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BA6" w:rsidRPr="00CE266A" w:rsidRDefault="00B13BA6" w:rsidP="00B13BA6">
      <w:pPr>
        <w:spacing w:line="240" w:lineRule="auto"/>
        <w:jc w:val="center"/>
        <w:rPr>
          <w:rFonts w:ascii="Times New Roman" w:hAnsi="Times New Roman" w:cs="Times New Roman"/>
          <w:sz w:val="24"/>
          <w:szCs w:val="24"/>
        </w:rPr>
      </w:pPr>
      <w:r w:rsidRPr="00CE266A">
        <w:rPr>
          <w:rFonts w:ascii="Times New Roman" w:hAnsi="Times New Roman" w:cs="Times New Roman"/>
          <w:sz w:val="24"/>
          <w:szCs w:val="24"/>
        </w:rPr>
        <w:t>Санкт-Петербургский государственный университет</w:t>
      </w:r>
    </w:p>
    <w:p w:rsidR="00B13BA6" w:rsidRPr="00CE266A" w:rsidRDefault="00B13BA6" w:rsidP="00B13BA6">
      <w:pPr>
        <w:spacing w:line="240" w:lineRule="auto"/>
        <w:jc w:val="center"/>
        <w:rPr>
          <w:rFonts w:ascii="Times New Roman" w:hAnsi="Times New Roman" w:cs="Times New Roman"/>
          <w:sz w:val="24"/>
          <w:szCs w:val="24"/>
        </w:rPr>
      </w:pPr>
      <w:r w:rsidRPr="00CE266A">
        <w:rPr>
          <w:rFonts w:ascii="Times New Roman" w:hAnsi="Times New Roman" w:cs="Times New Roman"/>
          <w:sz w:val="24"/>
          <w:szCs w:val="24"/>
        </w:rPr>
        <w:t>Экономический факультет</w:t>
      </w:r>
    </w:p>
    <w:p w:rsidR="00B13BA6" w:rsidRPr="00CE266A" w:rsidRDefault="00A77432" w:rsidP="00B13BA6">
      <w:pPr>
        <w:spacing w:line="240" w:lineRule="auto"/>
        <w:jc w:val="center"/>
        <w:rPr>
          <w:rFonts w:ascii="Times New Roman" w:hAnsi="Times New Roman" w:cs="Times New Roman"/>
          <w:sz w:val="24"/>
          <w:szCs w:val="24"/>
        </w:rPr>
      </w:pPr>
      <w:r w:rsidRPr="00CE266A">
        <w:rPr>
          <w:rFonts w:ascii="Times New Roman" w:hAnsi="Times New Roman" w:cs="Times New Roman"/>
          <w:sz w:val="24"/>
          <w:szCs w:val="24"/>
        </w:rPr>
        <w:t>Профиль «Финансы, Кредит, Страхование и Учет»</w:t>
      </w:r>
    </w:p>
    <w:p w:rsidR="00B13BA6" w:rsidRPr="00CE266A" w:rsidRDefault="00506803" w:rsidP="00B13BA6">
      <w:pPr>
        <w:spacing w:before="2400" w:line="240" w:lineRule="auto"/>
        <w:jc w:val="center"/>
        <w:rPr>
          <w:rFonts w:ascii="Times New Roman" w:hAnsi="Times New Roman" w:cs="Times New Roman"/>
          <w:sz w:val="24"/>
          <w:szCs w:val="24"/>
        </w:rPr>
      </w:pPr>
      <w:r w:rsidRPr="00CE266A">
        <w:rPr>
          <w:rFonts w:ascii="Times New Roman" w:hAnsi="Times New Roman" w:cs="Times New Roman"/>
          <w:sz w:val="24"/>
          <w:szCs w:val="24"/>
        </w:rPr>
        <w:t>ВЫПУСКНАЯ КВАЛИФИКАЦИОННАЯ РАБОТА</w:t>
      </w:r>
    </w:p>
    <w:p w:rsidR="00B13BA6" w:rsidRPr="00CE266A" w:rsidRDefault="00B13BA6" w:rsidP="00B13BA6">
      <w:pPr>
        <w:spacing w:line="240" w:lineRule="auto"/>
        <w:jc w:val="center"/>
        <w:rPr>
          <w:rFonts w:ascii="Times New Roman" w:hAnsi="Times New Roman" w:cs="Times New Roman"/>
          <w:sz w:val="24"/>
          <w:szCs w:val="24"/>
        </w:rPr>
      </w:pPr>
      <w:r w:rsidRPr="00CE266A">
        <w:rPr>
          <w:rFonts w:ascii="Times New Roman" w:hAnsi="Times New Roman" w:cs="Times New Roman"/>
          <w:sz w:val="24"/>
          <w:szCs w:val="24"/>
        </w:rPr>
        <w:t>По направлению 080100 –</w:t>
      </w:r>
      <w:r w:rsidR="002A0632" w:rsidRPr="00CE266A">
        <w:rPr>
          <w:rFonts w:ascii="Times New Roman" w:hAnsi="Times New Roman" w:cs="Times New Roman"/>
          <w:sz w:val="24"/>
          <w:szCs w:val="24"/>
        </w:rPr>
        <w:t xml:space="preserve"> </w:t>
      </w:r>
      <w:r w:rsidRPr="00CE266A">
        <w:rPr>
          <w:rFonts w:ascii="Times New Roman" w:hAnsi="Times New Roman" w:cs="Times New Roman"/>
          <w:sz w:val="24"/>
          <w:szCs w:val="24"/>
        </w:rPr>
        <w:t>«Экономика»</w:t>
      </w:r>
    </w:p>
    <w:p w:rsidR="00B13BA6" w:rsidRPr="00CE266A" w:rsidRDefault="00A77432" w:rsidP="00B13BA6">
      <w:pPr>
        <w:spacing w:line="240" w:lineRule="auto"/>
        <w:jc w:val="center"/>
        <w:rPr>
          <w:rFonts w:ascii="Times New Roman" w:hAnsi="Times New Roman" w:cs="Times New Roman"/>
          <w:sz w:val="24"/>
          <w:szCs w:val="24"/>
        </w:rPr>
      </w:pPr>
      <w:r w:rsidRPr="00CE266A">
        <w:rPr>
          <w:rFonts w:ascii="Times New Roman" w:hAnsi="Times New Roman" w:cs="Times New Roman"/>
          <w:sz w:val="24"/>
          <w:szCs w:val="24"/>
        </w:rPr>
        <w:t xml:space="preserve">Налоговое планирование </w:t>
      </w:r>
      <w:r w:rsidR="00506803" w:rsidRPr="00CE266A">
        <w:rPr>
          <w:rFonts w:ascii="Times New Roman" w:hAnsi="Times New Roman" w:cs="Times New Roman"/>
          <w:sz w:val="24"/>
          <w:szCs w:val="24"/>
        </w:rPr>
        <w:t>на предприятии</w:t>
      </w:r>
    </w:p>
    <w:p w:rsidR="00B13BA6" w:rsidRPr="00CE266A" w:rsidRDefault="00B13BA6" w:rsidP="00A77432">
      <w:pPr>
        <w:spacing w:before="1920" w:line="240" w:lineRule="auto"/>
        <w:ind w:left="5386"/>
        <w:jc w:val="both"/>
        <w:rPr>
          <w:rFonts w:ascii="Times New Roman" w:hAnsi="Times New Roman" w:cs="Times New Roman"/>
          <w:sz w:val="24"/>
          <w:szCs w:val="24"/>
        </w:rPr>
      </w:pPr>
      <w:r w:rsidRPr="00CE266A">
        <w:rPr>
          <w:rFonts w:ascii="Times New Roman" w:hAnsi="Times New Roman" w:cs="Times New Roman"/>
          <w:sz w:val="24"/>
          <w:szCs w:val="24"/>
        </w:rPr>
        <w:t>Выполнил:</w:t>
      </w:r>
    </w:p>
    <w:p w:rsidR="00B13BA6" w:rsidRPr="00CE266A" w:rsidRDefault="00A77432" w:rsidP="00A77432">
      <w:pPr>
        <w:spacing w:line="240" w:lineRule="auto"/>
        <w:ind w:left="5386"/>
        <w:jc w:val="both"/>
        <w:rPr>
          <w:rFonts w:ascii="Times New Roman" w:hAnsi="Times New Roman" w:cs="Times New Roman"/>
          <w:sz w:val="24"/>
          <w:szCs w:val="24"/>
        </w:rPr>
      </w:pPr>
      <w:r w:rsidRPr="00CE266A">
        <w:rPr>
          <w:rFonts w:ascii="Times New Roman" w:hAnsi="Times New Roman" w:cs="Times New Roman"/>
          <w:sz w:val="24"/>
          <w:szCs w:val="24"/>
        </w:rPr>
        <w:t xml:space="preserve">Бакалавриант 4 курса, </w:t>
      </w:r>
      <w:r w:rsidR="00B13BA6" w:rsidRPr="00CE266A">
        <w:rPr>
          <w:rFonts w:ascii="Times New Roman" w:hAnsi="Times New Roman" w:cs="Times New Roman"/>
          <w:sz w:val="24"/>
          <w:szCs w:val="24"/>
        </w:rPr>
        <w:t>группы</w:t>
      </w:r>
      <w:r w:rsidRPr="00CE266A">
        <w:rPr>
          <w:rFonts w:ascii="Times New Roman" w:hAnsi="Times New Roman" w:cs="Times New Roman"/>
          <w:sz w:val="24"/>
          <w:szCs w:val="24"/>
        </w:rPr>
        <w:t xml:space="preserve"> ФКСиУ-42</w:t>
      </w:r>
    </w:p>
    <w:p w:rsidR="00B13BA6" w:rsidRPr="00CE266A" w:rsidRDefault="00B13BA6" w:rsidP="00A77432">
      <w:pPr>
        <w:spacing w:line="240" w:lineRule="auto"/>
        <w:ind w:left="5386"/>
        <w:jc w:val="both"/>
        <w:rPr>
          <w:rFonts w:ascii="Times New Roman" w:hAnsi="Times New Roman" w:cs="Times New Roman"/>
          <w:sz w:val="24"/>
          <w:szCs w:val="24"/>
        </w:rPr>
      </w:pPr>
      <w:r w:rsidRPr="00CE266A">
        <w:rPr>
          <w:rFonts w:ascii="Times New Roman" w:hAnsi="Times New Roman" w:cs="Times New Roman"/>
          <w:sz w:val="24"/>
          <w:szCs w:val="24"/>
        </w:rPr>
        <w:t>Кильгянкин Евгений Александрович</w:t>
      </w:r>
    </w:p>
    <w:p w:rsidR="00B13BA6" w:rsidRPr="00CE266A" w:rsidRDefault="00B13BA6" w:rsidP="00A77432">
      <w:pPr>
        <w:spacing w:line="240" w:lineRule="auto"/>
        <w:ind w:left="5386"/>
        <w:jc w:val="both"/>
        <w:rPr>
          <w:rFonts w:ascii="Times New Roman" w:hAnsi="Times New Roman" w:cs="Times New Roman"/>
          <w:sz w:val="24"/>
          <w:szCs w:val="24"/>
        </w:rPr>
      </w:pPr>
      <w:r w:rsidRPr="00CE266A">
        <w:rPr>
          <w:rFonts w:ascii="Times New Roman" w:hAnsi="Times New Roman" w:cs="Times New Roman"/>
          <w:sz w:val="24"/>
          <w:szCs w:val="24"/>
        </w:rPr>
        <w:t>_____________/Подпись/</w:t>
      </w:r>
    </w:p>
    <w:p w:rsidR="00B13BA6" w:rsidRPr="00CE266A" w:rsidRDefault="00B13BA6" w:rsidP="00A77432">
      <w:pPr>
        <w:spacing w:line="240" w:lineRule="auto"/>
        <w:ind w:left="5386"/>
        <w:jc w:val="both"/>
        <w:rPr>
          <w:rFonts w:ascii="Times New Roman" w:hAnsi="Times New Roman" w:cs="Times New Roman"/>
          <w:sz w:val="24"/>
          <w:szCs w:val="24"/>
        </w:rPr>
      </w:pPr>
      <w:r w:rsidRPr="00CE266A">
        <w:rPr>
          <w:rFonts w:ascii="Times New Roman" w:hAnsi="Times New Roman" w:cs="Times New Roman"/>
          <w:sz w:val="24"/>
          <w:szCs w:val="24"/>
        </w:rPr>
        <w:t>Научный руководитель:</w:t>
      </w:r>
    </w:p>
    <w:p w:rsidR="00B13BA6" w:rsidRPr="00CE266A" w:rsidRDefault="00A77432" w:rsidP="00A77432">
      <w:pPr>
        <w:spacing w:line="240" w:lineRule="auto"/>
        <w:ind w:left="5386"/>
        <w:jc w:val="both"/>
        <w:rPr>
          <w:rFonts w:ascii="Times New Roman" w:hAnsi="Times New Roman" w:cs="Times New Roman"/>
          <w:sz w:val="24"/>
          <w:szCs w:val="24"/>
        </w:rPr>
      </w:pPr>
      <w:r w:rsidRPr="00CE266A">
        <w:rPr>
          <w:rFonts w:ascii="Times New Roman" w:hAnsi="Times New Roman" w:cs="Times New Roman"/>
          <w:sz w:val="24"/>
          <w:szCs w:val="24"/>
        </w:rPr>
        <w:t>Иванов Виктор Владимирович</w:t>
      </w:r>
      <w:r w:rsidR="00B13BA6" w:rsidRPr="00CE266A">
        <w:rPr>
          <w:rFonts w:ascii="Times New Roman" w:hAnsi="Times New Roman" w:cs="Times New Roman"/>
          <w:sz w:val="24"/>
          <w:szCs w:val="24"/>
        </w:rPr>
        <w:t>.</w:t>
      </w:r>
    </w:p>
    <w:p w:rsidR="002C5E48" w:rsidRPr="00CE266A" w:rsidRDefault="00B13BA6" w:rsidP="00A77432">
      <w:pPr>
        <w:spacing w:before="100" w:beforeAutospacing="1" w:after="2400" w:line="240" w:lineRule="auto"/>
        <w:ind w:left="5386"/>
        <w:jc w:val="both"/>
        <w:rPr>
          <w:rFonts w:ascii="Times New Roman" w:hAnsi="Times New Roman" w:cs="Times New Roman"/>
          <w:sz w:val="24"/>
          <w:szCs w:val="24"/>
        </w:rPr>
      </w:pPr>
      <w:r w:rsidRPr="00CE266A">
        <w:rPr>
          <w:rFonts w:ascii="Times New Roman" w:hAnsi="Times New Roman" w:cs="Times New Roman"/>
          <w:sz w:val="24"/>
          <w:szCs w:val="24"/>
        </w:rPr>
        <w:t>_____________/</w:t>
      </w:r>
      <w:r w:rsidR="002C5E48" w:rsidRPr="00CE266A">
        <w:rPr>
          <w:rFonts w:ascii="Times New Roman" w:hAnsi="Times New Roman" w:cs="Times New Roman"/>
          <w:sz w:val="24"/>
          <w:szCs w:val="24"/>
        </w:rPr>
        <w:t>Подпись</w:t>
      </w:r>
    </w:p>
    <w:p w:rsidR="002C5E48" w:rsidRPr="00CE266A" w:rsidRDefault="00B13BA6" w:rsidP="002C5E48">
      <w:pPr>
        <w:spacing w:before="100" w:beforeAutospacing="1" w:after="100" w:afterAutospacing="1" w:line="240" w:lineRule="auto"/>
        <w:jc w:val="center"/>
        <w:rPr>
          <w:rFonts w:ascii="Times New Roman" w:hAnsi="Times New Roman" w:cs="Times New Roman"/>
          <w:sz w:val="24"/>
          <w:szCs w:val="24"/>
        </w:rPr>
      </w:pPr>
      <w:r w:rsidRPr="00CE266A">
        <w:rPr>
          <w:rFonts w:ascii="Times New Roman" w:hAnsi="Times New Roman" w:cs="Times New Roman"/>
          <w:sz w:val="24"/>
          <w:szCs w:val="24"/>
        </w:rPr>
        <w:t>Санкт-Петербург</w:t>
      </w:r>
    </w:p>
    <w:p w:rsidR="00A77432" w:rsidRPr="00CE266A" w:rsidRDefault="00506803" w:rsidP="002C5E48">
      <w:pPr>
        <w:spacing w:before="100" w:beforeAutospacing="1" w:after="100" w:afterAutospacing="1" w:line="240" w:lineRule="auto"/>
        <w:jc w:val="center"/>
        <w:rPr>
          <w:rFonts w:ascii="Times New Roman" w:hAnsi="Times New Roman" w:cs="Times New Roman"/>
          <w:sz w:val="24"/>
          <w:szCs w:val="24"/>
        </w:rPr>
        <w:sectPr w:rsidR="00A77432" w:rsidRPr="00CE266A" w:rsidSect="006259C2">
          <w:footerReference w:type="default" r:id="rId8"/>
          <w:pgSz w:w="11906" w:h="16838" w:code="9"/>
          <w:pgMar w:top="1135" w:right="851" w:bottom="1134" w:left="1701" w:header="709" w:footer="709" w:gutter="0"/>
          <w:cols w:space="708"/>
          <w:titlePg/>
          <w:docGrid w:linePitch="360"/>
        </w:sectPr>
      </w:pPr>
      <w:r w:rsidRPr="00CE266A">
        <w:rPr>
          <w:rFonts w:ascii="Times New Roman" w:hAnsi="Times New Roman" w:cs="Times New Roman"/>
          <w:sz w:val="24"/>
          <w:szCs w:val="24"/>
        </w:rPr>
        <w:t>2017</w:t>
      </w:r>
    </w:p>
    <w:p w:rsidR="00DB7964" w:rsidRPr="00CE266A" w:rsidRDefault="00DB7964" w:rsidP="00A77432">
      <w:pPr>
        <w:spacing w:before="100" w:beforeAutospacing="1" w:after="100" w:afterAutospacing="1" w:line="240" w:lineRule="auto"/>
        <w:rPr>
          <w:rFonts w:ascii="Times New Roman" w:hAnsi="Times New Roman" w:cs="Times New Roman"/>
          <w:sz w:val="24"/>
          <w:szCs w:val="24"/>
        </w:rPr>
      </w:pPr>
    </w:p>
    <w:p w:rsidR="00807DE7" w:rsidRPr="00CE266A" w:rsidRDefault="00732717" w:rsidP="00807DE7">
      <w:pPr>
        <w:spacing w:after="0" w:line="240" w:lineRule="auto"/>
        <w:jc w:val="center"/>
        <w:rPr>
          <w:rFonts w:ascii="Times New Roman" w:hAnsi="Times New Roman" w:cs="Times New Roman"/>
          <w:b/>
          <w:sz w:val="24"/>
          <w:szCs w:val="24"/>
        </w:rPr>
      </w:pPr>
      <w:r w:rsidRPr="00CE266A">
        <w:rPr>
          <w:rFonts w:ascii="Times New Roman" w:hAnsi="Times New Roman" w:cs="Times New Roman"/>
          <w:b/>
          <w:sz w:val="24"/>
          <w:szCs w:val="24"/>
        </w:rPr>
        <w:t>Содержание</w:t>
      </w:r>
    </w:p>
    <w:bookmarkStart w:id="0" w:name="_Toc383942696" w:displacedByCustomXml="next"/>
    <w:sdt>
      <w:sdtPr>
        <w:rPr>
          <w:rFonts w:ascii="Times New Roman" w:eastAsiaTheme="minorHAnsi" w:hAnsi="Times New Roman" w:cs="Times New Roman"/>
          <w:b w:val="0"/>
          <w:bCs w:val="0"/>
          <w:color w:val="auto"/>
          <w:sz w:val="24"/>
          <w:szCs w:val="24"/>
          <w:lang w:eastAsia="en-US"/>
        </w:rPr>
        <w:id w:val="-175349981"/>
        <w:docPartObj>
          <w:docPartGallery w:val="Table of Contents"/>
          <w:docPartUnique/>
        </w:docPartObj>
      </w:sdtPr>
      <w:sdtEndPr/>
      <w:sdtContent>
        <w:p w:rsidR="003561D0" w:rsidRPr="00CE266A" w:rsidRDefault="003561D0">
          <w:pPr>
            <w:pStyle w:val="a4"/>
            <w:rPr>
              <w:rFonts w:ascii="Times New Roman" w:hAnsi="Times New Roman" w:cs="Times New Roman"/>
              <w:sz w:val="24"/>
              <w:szCs w:val="24"/>
            </w:rPr>
          </w:pPr>
        </w:p>
        <w:p w:rsidR="00717C33" w:rsidRDefault="00B7251A">
          <w:pPr>
            <w:pStyle w:val="11"/>
            <w:rPr>
              <w:rFonts w:eastAsiaTheme="minorEastAsia"/>
              <w:noProof/>
              <w:lang w:eastAsia="ru-RU"/>
            </w:rPr>
          </w:pPr>
          <w:r w:rsidRPr="00CE266A">
            <w:rPr>
              <w:rFonts w:ascii="Times New Roman" w:hAnsi="Times New Roman" w:cs="Times New Roman"/>
              <w:sz w:val="24"/>
              <w:szCs w:val="24"/>
            </w:rPr>
            <w:fldChar w:fldCharType="begin"/>
          </w:r>
          <w:r w:rsidR="003561D0" w:rsidRPr="00CE266A">
            <w:rPr>
              <w:rFonts w:ascii="Times New Roman" w:hAnsi="Times New Roman" w:cs="Times New Roman"/>
              <w:sz w:val="24"/>
              <w:szCs w:val="24"/>
            </w:rPr>
            <w:instrText xml:space="preserve"> TOC \o "1-3" \h \z \u </w:instrText>
          </w:r>
          <w:r w:rsidRPr="00CE266A">
            <w:rPr>
              <w:rFonts w:ascii="Times New Roman" w:hAnsi="Times New Roman" w:cs="Times New Roman"/>
              <w:sz w:val="24"/>
              <w:szCs w:val="24"/>
            </w:rPr>
            <w:fldChar w:fldCharType="separate"/>
          </w:r>
          <w:hyperlink w:anchor="_Toc482647303" w:history="1">
            <w:r w:rsidR="00717C33" w:rsidRPr="00D15AD7">
              <w:rPr>
                <w:rStyle w:val="a5"/>
                <w:rFonts w:ascii="Times New Roman" w:hAnsi="Times New Roman" w:cs="Times New Roman"/>
                <w:noProof/>
              </w:rPr>
              <w:t>Введение</w:t>
            </w:r>
            <w:r w:rsidR="00717C33">
              <w:rPr>
                <w:noProof/>
                <w:webHidden/>
              </w:rPr>
              <w:tab/>
            </w:r>
            <w:r w:rsidR="00717C33">
              <w:rPr>
                <w:noProof/>
                <w:webHidden/>
              </w:rPr>
              <w:fldChar w:fldCharType="begin"/>
            </w:r>
            <w:r w:rsidR="00717C33">
              <w:rPr>
                <w:noProof/>
                <w:webHidden/>
              </w:rPr>
              <w:instrText xml:space="preserve"> PAGEREF _Toc482647303 \h </w:instrText>
            </w:r>
            <w:r w:rsidR="00717C33">
              <w:rPr>
                <w:noProof/>
                <w:webHidden/>
              </w:rPr>
            </w:r>
            <w:r w:rsidR="00717C33">
              <w:rPr>
                <w:noProof/>
                <w:webHidden/>
              </w:rPr>
              <w:fldChar w:fldCharType="separate"/>
            </w:r>
            <w:r w:rsidR="00717C33">
              <w:rPr>
                <w:noProof/>
                <w:webHidden/>
              </w:rPr>
              <w:t>3</w:t>
            </w:r>
            <w:r w:rsidR="00717C33">
              <w:rPr>
                <w:noProof/>
                <w:webHidden/>
              </w:rPr>
              <w:fldChar w:fldCharType="end"/>
            </w:r>
          </w:hyperlink>
        </w:p>
        <w:p w:rsidR="00717C33" w:rsidRDefault="00932685">
          <w:pPr>
            <w:pStyle w:val="11"/>
            <w:rPr>
              <w:rFonts w:eastAsiaTheme="minorEastAsia"/>
              <w:noProof/>
              <w:lang w:eastAsia="ru-RU"/>
            </w:rPr>
          </w:pPr>
          <w:hyperlink w:anchor="_Toc482647304" w:history="1">
            <w:r w:rsidR="00717C33" w:rsidRPr="00D15AD7">
              <w:rPr>
                <w:rStyle w:val="a5"/>
                <w:rFonts w:ascii="Times New Roman" w:hAnsi="Times New Roman" w:cs="Times New Roman"/>
                <w:noProof/>
              </w:rPr>
              <w:t>Глава 1. Теоретические основы налогового планирования</w:t>
            </w:r>
            <w:r w:rsidR="00717C33">
              <w:rPr>
                <w:noProof/>
                <w:webHidden/>
              </w:rPr>
              <w:tab/>
            </w:r>
            <w:r w:rsidR="00717C33">
              <w:rPr>
                <w:noProof/>
                <w:webHidden/>
              </w:rPr>
              <w:fldChar w:fldCharType="begin"/>
            </w:r>
            <w:r w:rsidR="00717C33">
              <w:rPr>
                <w:noProof/>
                <w:webHidden/>
              </w:rPr>
              <w:instrText xml:space="preserve"> PAGEREF _Toc482647304 \h </w:instrText>
            </w:r>
            <w:r w:rsidR="00717C33">
              <w:rPr>
                <w:noProof/>
                <w:webHidden/>
              </w:rPr>
            </w:r>
            <w:r w:rsidR="00717C33">
              <w:rPr>
                <w:noProof/>
                <w:webHidden/>
              </w:rPr>
              <w:fldChar w:fldCharType="separate"/>
            </w:r>
            <w:r w:rsidR="00717C33">
              <w:rPr>
                <w:noProof/>
                <w:webHidden/>
              </w:rPr>
              <w:t>5</w:t>
            </w:r>
            <w:r w:rsidR="00717C33">
              <w:rPr>
                <w:noProof/>
                <w:webHidden/>
              </w:rPr>
              <w:fldChar w:fldCharType="end"/>
            </w:r>
          </w:hyperlink>
        </w:p>
        <w:p w:rsidR="00717C33" w:rsidRDefault="00932685">
          <w:pPr>
            <w:pStyle w:val="11"/>
            <w:rPr>
              <w:rFonts w:eastAsiaTheme="minorEastAsia"/>
              <w:noProof/>
              <w:lang w:eastAsia="ru-RU"/>
            </w:rPr>
          </w:pPr>
          <w:hyperlink w:anchor="_Toc482647305" w:history="1">
            <w:r w:rsidR="00717C33" w:rsidRPr="00D15AD7">
              <w:rPr>
                <w:rStyle w:val="a5"/>
                <w:rFonts w:ascii="Times New Roman" w:hAnsi="Times New Roman" w:cs="Times New Roman"/>
                <w:noProof/>
              </w:rPr>
              <w:t>1.1. Налоговые риски организации</w:t>
            </w:r>
            <w:r w:rsidR="00717C33">
              <w:rPr>
                <w:noProof/>
                <w:webHidden/>
              </w:rPr>
              <w:tab/>
            </w:r>
            <w:r w:rsidR="00717C33">
              <w:rPr>
                <w:noProof/>
                <w:webHidden/>
              </w:rPr>
              <w:fldChar w:fldCharType="begin"/>
            </w:r>
            <w:r w:rsidR="00717C33">
              <w:rPr>
                <w:noProof/>
                <w:webHidden/>
              </w:rPr>
              <w:instrText xml:space="preserve"> PAGEREF _Toc482647305 \h </w:instrText>
            </w:r>
            <w:r w:rsidR="00717C33">
              <w:rPr>
                <w:noProof/>
                <w:webHidden/>
              </w:rPr>
            </w:r>
            <w:r w:rsidR="00717C33">
              <w:rPr>
                <w:noProof/>
                <w:webHidden/>
              </w:rPr>
              <w:fldChar w:fldCharType="separate"/>
            </w:r>
            <w:r w:rsidR="00717C33">
              <w:rPr>
                <w:noProof/>
                <w:webHidden/>
              </w:rPr>
              <w:t>5</w:t>
            </w:r>
            <w:r w:rsidR="00717C33">
              <w:rPr>
                <w:noProof/>
                <w:webHidden/>
              </w:rPr>
              <w:fldChar w:fldCharType="end"/>
            </w:r>
          </w:hyperlink>
        </w:p>
        <w:p w:rsidR="00717C33" w:rsidRDefault="00932685">
          <w:pPr>
            <w:pStyle w:val="11"/>
            <w:rPr>
              <w:rFonts w:eastAsiaTheme="minorEastAsia"/>
              <w:noProof/>
              <w:lang w:eastAsia="ru-RU"/>
            </w:rPr>
          </w:pPr>
          <w:hyperlink w:anchor="_Toc482647306" w:history="1">
            <w:r w:rsidR="00717C33" w:rsidRPr="00D15AD7">
              <w:rPr>
                <w:rStyle w:val="a5"/>
                <w:rFonts w:ascii="Times New Roman" w:hAnsi="Times New Roman" w:cs="Times New Roman"/>
                <w:noProof/>
              </w:rPr>
              <w:t>1.2. Понятие и роль налогового планирования</w:t>
            </w:r>
            <w:r w:rsidR="00717C33">
              <w:rPr>
                <w:noProof/>
                <w:webHidden/>
              </w:rPr>
              <w:tab/>
            </w:r>
            <w:r w:rsidR="00717C33">
              <w:rPr>
                <w:noProof/>
                <w:webHidden/>
              </w:rPr>
              <w:fldChar w:fldCharType="begin"/>
            </w:r>
            <w:r w:rsidR="00717C33">
              <w:rPr>
                <w:noProof/>
                <w:webHidden/>
              </w:rPr>
              <w:instrText xml:space="preserve"> PAGEREF _Toc482647306 \h </w:instrText>
            </w:r>
            <w:r w:rsidR="00717C33">
              <w:rPr>
                <w:noProof/>
                <w:webHidden/>
              </w:rPr>
            </w:r>
            <w:r w:rsidR="00717C33">
              <w:rPr>
                <w:noProof/>
                <w:webHidden/>
              </w:rPr>
              <w:fldChar w:fldCharType="separate"/>
            </w:r>
            <w:r w:rsidR="00717C33">
              <w:rPr>
                <w:noProof/>
                <w:webHidden/>
              </w:rPr>
              <w:t>9</w:t>
            </w:r>
            <w:r w:rsidR="00717C33">
              <w:rPr>
                <w:noProof/>
                <w:webHidden/>
              </w:rPr>
              <w:fldChar w:fldCharType="end"/>
            </w:r>
          </w:hyperlink>
        </w:p>
        <w:p w:rsidR="00717C33" w:rsidRDefault="00932685">
          <w:pPr>
            <w:pStyle w:val="11"/>
            <w:rPr>
              <w:rFonts w:eastAsiaTheme="minorEastAsia"/>
              <w:noProof/>
              <w:lang w:eastAsia="ru-RU"/>
            </w:rPr>
          </w:pPr>
          <w:hyperlink w:anchor="_Toc482647307" w:history="1">
            <w:r w:rsidR="00717C33" w:rsidRPr="00D15AD7">
              <w:rPr>
                <w:rStyle w:val="a5"/>
                <w:rFonts w:ascii="Times New Roman" w:hAnsi="Times New Roman" w:cs="Times New Roman"/>
                <w:noProof/>
              </w:rPr>
              <w:t>1.3. Классификация видов налогового планирования</w:t>
            </w:r>
            <w:r w:rsidR="00717C33">
              <w:rPr>
                <w:noProof/>
                <w:webHidden/>
              </w:rPr>
              <w:tab/>
            </w:r>
            <w:r w:rsidR="00717C33">
              <w:rPr>
                <w:noProof/>
                <w:webHidden/>
              </w:rPr>
              <w:fldChar w:fldCharType="begin"/>
            </w:r>
            <w:r w:rsidR="00717C33">
              <w:rPr>
                <w:noProof/>
                <w:webHidden/>
              </w:rPr>
              <w:instrText xml:space="preserve"> PAGEREF _Toc482647307 \h </w:instrText>
            </w:r>
            <w:r w:rsidR="00717C33">
              <w:rPr>
                <w:noProof/>
                <w:webHidden/>
              </w:rPr>
            </w:r>
            <w:r w:rsidR="00717C33">
              <w:rPr>
                <w:noProof/>
                <w:webHidden/>
              </w:rPr>
              <w:fldChar w:fldCharType="separate"/>
            </w:r>
            <w:r w:rsidR="00717C33">
              <w:rPr>
                <w:noProof/>
                <w:webHidden/>
              </w:rPr>
              <w:t>12</w:t>
            </w:r>
            <w:r w:rsidR="00717C33">
              <w:rPr>
                <w:noProof/>
                <w:webHidden/>
              </w:rPr>
              <w:fldChar w:fldCharType="end"/>
            </w:r>
          </w:hyperlink>
        </w:p>
        <w:p w:rsidR="00717C33" w:rsidRDefault="00932685">
          <w:pPr>
            <w:pStyle w:val="11"/>
            <w:rPr>
              <w:rFonts w:eastAsiaTheme="minorEastAsia"/>
              <w:noProof/>
              <w:lang w:eastAsia="ru-RU"/>
            </w:rPr>
          </w:pPr>
          <w:hyperlink w:anchor="_Toc482647308" w:history="1">
            <w:r w:rsidR="00717C33" w:rsidRPr="00D15AD7">
              <w:rPr>
                <w:rStyle w:val="a5"/>
                <w:rFonts w:ascii="Times New Roman" w:hAnsi="Times New Roman" w:cs="Times New Roman"/>
                <w:noProof/>
              </w:rPr>
              <w:t>1.4. Принципы и стадии налогового планирования</w:t>
            </w:r>
            <w:r w:rsidR="00717C33">
              <w:rPr>
                <w:noProof/>
                <w:webHidden/>
              </w:rPr>
              <w:tab/>
            </w:r>
            <w:r w:rsidR="00717C33">
              <w:rPr>
                <w:noProof/>
                <w:webHidden/>
              </w:rPr>
              <w:fldChar w:fldCharType="begin"/>
            </w:r>
            <w:r w:rsidR="00717C33">
              <w:rPr>
                <w:noProof/>
                <w:webHidden/>
              </w:rPr>
              <w:instrText xml:space="preserve"> PAGEREF _Toc482647308 \h </w:instrText>
            </w:r>
            <w:r w:rsidR="00717C33">
              <w:rPr>
                <w:noProof/>
                <w:webHidden/>
              </w:rPr>
            </w:r>
            <w:r w:rsidR="00717C33">
              <w:rPr>
                <w:noProof/>
                <w:webHidden/>
              </w:rPr>
              <w:fldChar w:fldCharType="separate"/>
            </w:r>
            <w:r w:rsidR="00717C33">
              <w:rPr>
                <w:noProof/>
                <w:webHidden/>
              </w:rPr>
              <w:t>16</w:t>
            </w:r>
            <w:r w:rsidR="00717C33">
              <w:rPr>
                <w:noProof/>
                <w:webHidden/>
              </w:rPr>
              <w:fldChar w:fldCharType="end"/>
            </w:r>
          </w:hyperlink>
        </w:p>
        <w:p w:rsidR="00717C33" w:rsidRDefault="00932685">
          <w:pPr>
            <w:pStyle w:val="11"/>
            <w:rPr>
              <w:rFonts w:eastAsiaTheme="minorEastAsia"/>
              <w:noProof/>
              <w:lang w:eastAsia="ru-RU"/>
            </w:rPr>
          </w:pPr>
          <w:hyperlink w:anchor="_Toc482647309" w:history="1">
            <w:r w:rsidR="00717C33" w:rsidRPr="00D15AD7">
              <w:rPr>
                <w:rStyle w:val="a5"/>
                <w:rFonts w:ascii="Times New Roman" w:hAnsi="Times New Roman" w:cs="Times New Roman"/>
                <w:noProof/>
              </w:rPr>
              <w:t>Глава 2. Оптимизация налогообложения на предприятии</w:t>
            </w:r>
            <w:r w:rsidR="00717C33">
              <w:rPr>
                <w:noProof/>
                <w:webHidden/>
              </w:rPr>
              <w:tab/>
            </w:r>
            <w:r w:rsidR="00717C33">
              <w:rPr>
                <w:noProof/>
                <w:webHidden/>
              </w:rPr>
              <w:fldChar w:fldCharType="begin"/>
            </w:r>
            <w:r w:rsidR="00717C33">
              <w:rPr>
                <w:noProof/>
                <w:webHidden/>
              </w:rPr>
              <w:instrText xml:space="preserve"> PAGEREF _Toc482647309 \h </w:instrText>
            </w:r>
            <w:r w:rsidR="00717C33">
              <w:rPr>
                <w:noProof/>
                <w:webHidden/>
              </w:rPr>
            </w:r>
            <w:r w:rsidR="00717C33">
              <w:rPr>
                <w:noProof/>
                <w:webHidden/>
              </w:rPr>
              <w:fldChar w:fldCharType="separate"/>
            </w:r>
            <w:r w:rsidR="00717C33">
              <w:rPr>
                <w:noProof/>
                <w:webHidden/>
              </w:rPr>
              <w:t>22</w:t>
            </w:r>
            <w:r w:rsidR="00717C33">
              <w:rPr>
                <w:noProof/>
                <w:webHidden/>
              </w:rPr>
              <w:fldChar w:fldCharType="end"/>
            </w:r>
          </w:hyperlink>
        </w:p>
        <w:p w:rsidR="00717C33" w:rsidRDefault="00932685">
          <w:pPr>
            <w:pStyle w:val="11"/>
            <w:rPr>
              <w:rFonts w:eastAsiaTheme="minorEastAsia"/>
              <w:noProof/>
              <w:lang w:eastAsia="ru-RU"/>
            </w:rPr>
          </w:pPr>
          <w:hyperlink w:anchor="_Toc482647310" w:history="1">
            <w:r w:rsidR="00717C33" w:rsidRPr="00D15AD7">
              <w:rPr>
                <w:rStyle w:val="a5"/>
                <w:rFonts w:ascii="Times New Roman" w:hAnsi="Times New Roman" w:cs="Times New Roman"/>
                <w:noProof/>
              </w:rPr>
              <w:t>2.1. Учетная политика в целях оптимизации налогообложения</w:t>
            </w:r>
            <w:r w:rsidR="00717C33">
              <w:rPr>
                <w:noProof/>
                <w:webHidden/>
              </w:rPr>
              <w:tab/>
            </w:r>
            <w:r w:rsidR="00717C33">
              <w:rPr>
                <w:noProof/>
                <w:webHidden/>
              </w:rPr>
              <w:fldChar w:fldCharType="begin"/>
            </w:r>
            <w:r w:rsidR="00717C33">
              <w:rPr>
                <w:noProof/>
                <w:webHidden/>
              </w:rPr>
              <w:instrText xml:space="preserve"> PAGEREF _Toc482647310 \h </w:instrText>
            </w:r>
            <w:r w:rsidR="00717C33">
              <w:rPr>
                <w:noProof/>
                <w:webHidden/>
              </w:rPr>
            </w:r>
            <w:r w:rsidR="00717C33">
              <w:rPr>
                <w:noProof/>
                <w:webHidden/>
              </w:rPr>
              <w:fldChar w:fldCharType="separate"/>
            </w:r>
            <w:r w:rsidR="00717C33">
              <w:rPr>
                <w:noProof/>
                <w:webHidden/>
              </w:rPr>
              <w:t>22</w:t>
            </w:r>
            <w:r w:rsidR="00717C33">
              <w:rPr>
                <w:noProof/>
                <w:webHidden/>
              </w:rPr>
              <w:fldChar w:fldCharType="end"/>
            </w:r>
          </w:hyperlink>
        </w:p>
        <w:p w:rsidR="00717C33" w:rsidRDefault="00932685">
          <w:pPr>
            <w:pStyle w:val="11"/>
            <w:rPr>
              <w:rFonts w:eastAsiaTheme="minorEastAsia"/>
              <w:noProof/>
              <w:lang w:eastAsia="ru-RU"/>
            </w:rPr>
          </w:pPr>
          <w:hyperlink w:anchor="_Toc482647311" w:history="1">
            <w:r w:rsidR="00717C33" w:rsidRPr="00D15AD7">
              <w:rPr>
                <w:rStyle w:val="a5"/>
                <w:rFonts w:ascii="Times New Roman" w:hAnsi="Times New Roman" w:cs="Times New Roman"/>
                <w:noProof/>
              </w:rPr>
              <w:t>2.2. Планирование отдельных налогов</w:t>
            </w:r>
            <w:r w:rsidR="00717C33">
              <w:rPr>
                <w:noProof/>
                <w:webHidden/>
              </w:rPr>
              <w:tab/>
            </w:r>
            <w:r w:rsidR="00717C33">
              <w:rPr>
                <w:noProof/>
                <w:webHidden/>
              </w:rPr>
              <w:fldChar w:fldCharType="begin"/>
            </w:r>
            <w:r w:rsidR="00717C33">
              <w:rPr>
                <w:noProof/>
                <w:webHidden/>
              </w:rPr>
              <w:instrText xml:space="preserve"> PAGEREF _Toc482647311 \h </w:instrText>
            </w:r>
            <w:r w:rsidR="00717C33">
              <w:rPr>
                <w:noProof/>
                <w:webHidden/>
              </w:rPr>
            </w:r>
            <w:r w:rsidR="00717C33">
              <w:rPr>
                <w:noProof/>
                <w:webHidden/>
              </w:rPr>
              <w:fldChar w:fldCharType="separate"/>
            </w:r>
            <w:r w:rsidR="00717C33">
              <w:rPr>
                <w:noProof/>
                <w:webHidden/>
              </w:rPr>
              <w:t>27</w:t>
            </w:r>
            <w:r w:rsidR="00717C33">
              <w:rPr>
                <w:noProof/>
                <w:webHidden/>
              </w:rPr>
              <w:fldChar w:fldCharType="end"/>
            </w:r>
          </w:hyperlink>
        </w:p>
        <w:p w:rsidR="00717C33" w:rsidRDefault="00932685">
          <w:pPr>
            <w:pStyle w:val="11"/>
            <w:rPr>
              <w:rFonts w:eastAsiaTheme="minorEastAsia"/>
              <w:noProof/>
              <w:lang w:eastAsia="ru-RU"/>
            </w:rPr>
          </w:pPr>
          <w:hyperlink w:anchor="_Toc482647312" w:history="1">
            <w:r w:rsidR="00717C33" w:rsidRPr="00D15AD7">
              <w:rPr>
                <w:rStyle w:val="a5"/>
                <w:rFonts w:ascii="Times New Roman" w:hAnsi="Times New Roman" w:cs="Times New Roman"/>
                <w:noProof/>
              </w:rPr>
              <w:t>2.3. Договорная политика организации</w:t>
            </w:r>
            <w:r w:rsidR="00717C33">
              <w:rPr>
                <w:noProof/>
                <w:webHidden/>
              </w:rPr>
              <w:tab/>
            </w:r>
            <w:r w:rsidR="00717C33">
              <w:rPr>
                <w:noProof/>
                <w:webHidden/>
              </w:rPr>
              <w:fldChar w:fldCharType="begin"/>
            </w:r>
            <w:r w:rsidR="00717C33">
              <w:rPr>
                <w:noProof/>
                <w:webHidden/>
              </w:rPr>
              <w:instrText xml:space="preserve"> PAGEREF _Toc482647312 \h </w:instrText>
            </w:r>
            <w:r w:rsidR="00717C33">
              <w:rPr>
                <w:noProof/>
                <w:webHidden/>
              </w:rPr>
            </w:r>
            <w:r w:rsidR="00717C33">
              <w:rPr>
                <w:noProof/>
                <w:webHidden/>
              </w:rPr>
              <w:fldChar w:fldCharType="separate"/>
            </w:r>
            <w:r w:rsidR="00717C33">
              <w:rPr>
                <w:noProof/>
                <w:webHidden/>
              </w:rPr>
              <w:t>30</w:t>
            </w:r>
            <w:r w:rsidR="00717C33">
              <w:rPr>
                <w:noProof/>
                <w:webHidden/>
              </w:rPr>
              <w:fldChar w:fldCharType="end"/>
            </w:r>
          </w:hyperlink>
        </w:p>
        <w:p w:rsidR="00717C33" w:rsidRDefault="00932685">
          <w:pPr>
            <w:pStyle w:val="11"/>
            <w:rPr>
              <w:rFonts w:eastAsiaTheme="minorEastAsia"/>
              <w:noProof/>
              <w:lang w:eastAsia="ru-RU"/>
            </w:rPr>
          </w:pPr>
          <w:hyperlink w:anchor="_Toc482647313" w:history="1">
            <w:r w:rsidR="00717C33" w:rsidRPr="00D15AD7">
              <w:rPr>
                <w:rStyle w:val="a5"/>
                <w:rFonts w:ascii="Times New Roman" w:hAnsi="Times New Roman" w:cs="Times New Roman"/>
                <w:noProof/>
              </w:rPr>
              <w:t>2.4. Изменение срока уплаты налогов</w:t>
            </w:r>
            <w:r w:rsidR="00717C33">
              <w:rPr>
                <w:noProof/>
                <w:webHidden/>
              </w:rPr>
              <w:tab/>
            </w:r>
            <w:r w:rsidR="00717C33">
              <w:rPr>
                <w:noProof/>
                <w:webHidden/>
              </w:rPr>
              <w:fldChar w:fldCharType="begin"/>
            </w:r>
            <w:r w:rsidR="00717C33">
              <w:rPr>
                <w:noProof/>
                <w:webHidden/>
              </w:rPr>
              <w:instrText xml:space="preserve"> PAGEREF _Toc482647313 \h </w:instrText>
            </w:r>
            <w:r w:rsidR="00717C33">
              <w:rPr>
                <w:noProof/>
                <w:webHidden/>
              </w:rPr>
            </w:r>
            <w:r w:rsidR="00717C33">
              <w:rPr>
                <w:noProof/>
                <w:webHidden/>
              </w:rPr>
              <w:fldChar w:fldCharType="separate"/>
            </w:r>
            <w:r w:rsidR="00717C33">
              <w:rPr>
                <w:noProof/>
                <w:webHidden/>
              </w:rPr>
              <w:t>36</w:t>
            </w:r>
            <w:r w:rsidR="00717C33">
              <w:rPr>
                <w:noProof/>
                <w:webHidden/>
              </w:rPr>
              <w:fldChar w:fldCharType="end"/>
            </w:r>
          </w:hyperlink>
        </w:p>
        <w:p w:rsidR="00717C33" w:rsidRDefault="00932685">
          <w:pPr>
            <w:pStyle w:val="11"/>
            <w:rPr>
              <w:rFonts w:eastAsiaTheme="minorEastAsia"/>
              <w:noProof/>
              <w:lang w:eastAsia="ru-RU"/>
            </w:rPr>
          </w:pPr>
          <w:hyperlink w:anchor="_Toc482647314" w:history="1">
            <w:r w:rsidR="00717C33" w:rsidRPr="00D15AD7">
              <w:rPr>
                <w:rStyle w:val="a5"/>
                <w:rFonts w:ascii="Times New Roman" w:hAnsi="Times New Roman" w:cs="Times New Roman"/>
                <w:noProof/>
              </w:rPr>
              <w:t>2.5 Перенос убытков как способ минимизации налога на прибыль</w:t>
            </w:r>
            <w:r w:rsidR="00717C33">
              <w:rPr>
                <w:noProof/>
                <w:webHidden/>
              </w:rPr>
              <w:tab/>
            </w:r>
            <w:r w:rsidR="00717C33">
              <w:rPr>
                <w:noProof/>
                <w:webHidden/>
              </w:rPr>
              <w:fldChar w:fldCharType="begin"/>
            </w:r>
            <w:r w:rsidR="00717C33">
              <w:rPr>
                <w:noProof/>
                <w:webHidden/>
              </w:rPr>
              <w:instrText xml:space="preserve"> PAGEREF _Toc482647314 \h </w:instrText>
            </w:r>
            <w:r w:rsidR="00717C33">
              <w:rPr>
                <w:noProof/>
                <w:webHidden/>
              </w:rPr>
            </w:r>
            <w:r w:rsidR="00717C33">
              <w:rPr>
                <w:noProof/>
                <w:webHidden/>
              </w:rPr>
              <w:fldChar w:fldCharType="separate"/>
            </w:r>
            <w:r w:rsidR="00717C33">
              <w:rPr>
                <w:noProof/>
                <w:webHidden/>
              </w:rPr>
              <w:t>40</w:t>
            </w:r>
            <w:r w:rsidR="00717C33">
              <w:rPr>
                <w:noProof/>
                <w:webHidden/>
              </w:rPr>
              <w:fldChar w:fldCharType="end"/>
            </w:r>
          </w:hyperlink>
        </w:p>
        <w:p w:rsidR="00717C33" w:rsidRDefault="00932685">
          <w:pPr>
            <w:pStyle w:val="11"/>
            <w:rPr>
              <w:rFonts w:eastAsiaTheme="minorEastAsia"/>
              <w:noProof/>
              <w:lang w:eastAsia="ru-RU"/>
            </w:rPr>
          </w:pPr>
          <w:hyperlink w:anchor="_Toc482647315" w:history="1">
            <w:r w:rsidR="00717C33" w:rsidRPr="00D15AD7">
              <w:rPr>
                <w:rStyle w:val="a5"/>
                <w:rFonts w:ascii="Times New Roman" w:hAnsi="Times New Roman" w:cs="Times New Roman"/>
                <w:noProof/>
              </w:rPr>
              <w:t>Заключение</w:t>
            </w:r>
            <w:r w:rsidR="00717C33">
              <w:rPr>
                <w:noProof/>
                <w:webHidden/>
              </w:rPr>
              <w:tab/>
            </w:r>
            <w:r w:rsidR="00717C33">
              <w:rPr>
                <w:noProof/>
                <w:webHidden/>
              </w:rPr>
              <w:fldChar w:fldCharType="begin"/>
            </w:r>
            <w:r w:rsidR="00717C33">
              <w:rPr>
                <w:noProof/>
                <w:webHidden/>
              </w:rPr>
              <w:instrText xml:space="preserve"> PAGEREF _Toc482647315 \h </w:instrText>
            </w:r>
            <w:r w:rsidR="00717C33">
              <w:rPr>
                <w:noProof/>
                <w:webHidden/>
              </w:rPr>
            </w:r>
            <w:r w:rsidR="00717C33">
              <w:rPr>
                <w:noProof/>
                <w:webHidden/>
              </w:rPr>
              <w:fldChar w:fldCharType="separate"/>
            </w:r>
            <w:r w:rsidR="00717C33">
              <w:rPr>
                <w:noProof/>
                <w:webHidden/>
              </w:rPr>
              <w:t>46</w:t>
            </w:r>
            <w:r w:rsidR="00717C33">
              <w:rPr>
                <w:noProof/>
                <w:webHidden/>
              </w:rPr>
              <w:fldChar w:fldCharType="end"/>
            </w:r>
          </w:hyperlink>
        </w:p>
        <w:p w:rsidR="00717C33" w:rsidRDefault="00932685">
          <w:pPr>
            <w:pStyle w:val="11"/>
            <w:rPr>
              <w:rFonts w:eastAsiaTheme="minorEastAsia"/>
              <w:noProof/>
              <w:lang w:eastAsia="ru-RU"/>
            </w:rPr>
          </w:pPr>
          <w:hyperlink w:anchor="_Toc482647316" w:history="1">
            <w:r w:rsidR="00717C33" w:rsidRPr="00D15AD7">
              <w:rPr>
                <w:rStyle w:val="a5"/>
                <w:rFonts w:ascii="Times New Roman" w:hAnsi="Times New Roman" w:cs="Times New Roman"/>
                <w:noProof/>
              </w:rPr>
              <w:t>Список использованных источников</w:t>
            </w:r>
            <w:r w:rsidR="00717C33">
              <w:rPr>
                <w:noProof/>
                <w:webHidden/>
              </w:rPr>
              <w:tab/>
            </w:r>
            <w:r w:rsidR="00717C33">
              <w:rPr>
                <w:noProof/>
                <w:webHidden/>
              </w:rPr>
              <w:fldChar w:fldCharType="begin"/>
            </w:r>
            <w:r w:rsidR="00717C33">
              <w:rPr>
                <w:noProof/>
                <w:webHidden/>
              </w:rPr>
              <w:instrText xml:space="preserve"> PAGEREF _Toc482647316 \h </w:instrText>
            </w:r>
            <w:r w:rsidR="00717C33">
              <w:rPr>
                <w:noProof/>
                <w:webHidden/>
              </w:rPr>
            </w:r>
            <w:r w:rsidR="00717C33">
              <w:rPr>
                <w:noProof/>
                <w:webHidden/>
              </w:rPr>
              <w:fldChar w:fldCharType="separate"/>
            </w:r>
            <w:r w:rsidR="00717C33">
              <w:rPr>
                <w:noProof/>
                <w:webHidden/>
              </w:rPr>
              <w:t>48</w:t>
            </w:r>
            <w:r w:rsidR="00717C33">
              <w:rPr>
                <w:noProof/>
                <w:webHidden/>
              </w:rPr>
              <w:fldChar w:fldCharType="end"/>
            </w:r>
          </w:hyperlink>
        </w:p>
        <w:p w:rsidR="00717C33" w:rsidRDefault="00932685">
          <w:pPr>
            <w:pStyle w:val="11"/>
            <w:rPr>
              <w:rFonts w:eastAsiaTheme="minorEastAsia"/>
              <w:noProof/>
              <w:lang w:eastAsia="ru-RU"/>
            </w:rPr>
          </w:pPr>
          <w:hyperlink w:anchor="_Toc482647317" w:history="1">
            <w:r w:rsidR="00717C33" w:rsidRPr="00D15AD7">
              <w:rPr>
                <w:rStyle w:val="a5"/>
                <w:rFonts w:ascii="Times New Roman" w:hAnsi="Times New Roman" w:cs="Times New Roman"/>
                <w:noProof/>
              </w:rPr>
              <w:t>Приложения</w:t>
            </w:r>
            <w:r w:rsidR="00717C33">
              <w:rPr>
                <w:noProof/>
                <w:webHidden/>
              </w:rPr>
              <w:tab/>
            </w:r>
            <w:r w:rsidR="00717C33">
              <w:rPr>
                <w:noProof/>
                <w:webHidden/>
              </w:rPr>
              <w:fldChar w:fldCharType="begin"/>
            </w:r>
            <w:r w:rsidR="00717C33">
              <w:rPr>
                <w:noProof/>
                <w:webHidden/>
              </w:rPr>
              <w:instrText xml:space="preserve"> PAGEREF _Toc482647317 \h </w:instrText>
            </w:r>
            <w:r w:rsidR="00717C33">
              <w:rPr>
                <w:noProof/>
                <w:webHidden/>
              </w:rPr>
            </w:r>
            <w:r w:rsidR="00717C33">
              <w:rPr>
                <w:noProof/>
                <w:webHidden/>
              </w:rPr>
              <w:fldChar w:fldCharType="separate"/>
            </w:r>
            <w:r w:rsidR="00717C33">
              <w:rPr>
                <w:noProof/>
                <w:webHidden/>
              </w:rPr>
              <w:t>52</w:t>
            </w:r>
            <w:r w:rsidR="00717C33">
              <w:rPr>
                <w:noProof/>
                <w:webHidden/>
              </w:rPr>
              <w:fldChar w:fldCharType="end"/>
            </w:r>
          </w:hyperlink>
        </w:p>
        <w:p w:rsidR="003561D0" w:rsidRPr="00CE266A" w:rsidRDefault="00B7251A">
          <w:pPr>
            <w:rPr>
              <w:rFonts w:ascii="Times New Roman" w:hAnsi="Times New Roman" w:cs="Times New Roman"/>
              <w:sz w:val="24"/>
              <w:szCs w:val="24"/>
            </w:rPr>
          </w:pPr>
          <w:r w:rsidRPr="00CE266A">
            <w:rPr>
              <w:rFonts w:ascii="Times New Roman" w:hAnsi="Times New Roman" w:cs="Times New Roman"/>
              <w:b/>
              <w:bCs/>
              <w:sz w:val="24"/>
              <w:szCs w:val="24"/>
            </w:rPr>
            <w:fldChar w:fldCharType="end"/>
          </w:r>
        </w:p>
      </w:sdtContent>
    </w:sdt>
    <w:p w:rsidR="0011715B" w:rsidRPr="00CE266A" w:rsidRDefault="003561D0" w:rsidP="003561D0">
      <w:pPr>
        <w:rPr>
          <w:rFonts w:ascii="Times New Roman" w:eastAsiaTheme="majorEastAsia" w:hAnsi="Times New Roman" w:cs="Times New Roman"/>
          <w:b/>
          <w:bCs/>
          <w:color w:val="000000" w:themeColor="text1"/>
          <w:sz w:val="24"/>
          <w:szCs w:val="24"/>
        </w:rPr>
      </w:pPr>
      <w:r w:rsidRPr="00CE266A">
        <w:rPr>
          <w:rFonts w:ascii="Times New Roman" w:hAnsi="Times New Roman" w:cs="Times New Roman"/>
          <w:color w:val="000000" w:themeColor="text1"/>
          <w:sz w:val="24"/>
          <w:szCs w:val="24"/>
        </w:rPr>
        <w:br w:type="page"/>
      </w:r>
    </w:p>
    <w:p w:rsidR="000B068E" w:rsidRPr="00CE266A" w:rsidRDefault="000B068E" w:rsidP="0011715B">
      <w:pPr>
        <w:pStyle w:val="1"/>
        <w:spacing w:before="0" w:line="360" w:lineRule="auto"/>
        <w:jc w:val="center"/>
        <w:rPr>
          <w:rFonts w:ascii="Times New Roman" w:hAnsi="Times New Roman" w:cs="Times New Roman"/>
          <w:color w:val="000000" w:themeColor="text1"/>
          <w:sz w:val="24"/>
          <w:szCs w:val="24"/>
        </w:rPr>
      </w:pPr>
      <w:bookmarkStart w:id="1" w:name="_Toc467671334"/>
      <w:bookmarkStart w:id="2" w:name="_Toc482647303"/>
      <w:r w:rsidRPr="00CE266A">
        <w:rPr>
          <w:rFonts w:ascii="Times New Roman" w:hAnsi="Times New Roman" w:cs="Times New Roman"/>
          <w:color w:val="000000" w:themeColor="text1"/>
          <w:sz w:val="24"/>
          <w:szCs w:val="24"/>
        </w:rPr>
        <w:lastRenderedPageBreak/>
        <w:t>Введение</w:t>
      </w:r>
      <w:bookmarkEnd w:id="1"/>
      <w:bookmarkEnd w:id="2"/>
    </w:p>
    <w:p w:rsidR="00C159F9" w:rsidRPr="00CE266A" w:rsidRDefault="00C159F9" w:rsidP="00C159F9">
      <w:pPr>
        <w:spacing w:before="100" w:beforeAutospacing="1" w:after="100" w:afterAutospacing="1" w:line="360" w:lineRule="auto"/>
        <w:ind w:firstLine="709"/>
        <w:contextualSpacing/>
        <w:jc w:val="both"/>
        <w:rPr>
          <w:rFonts w:ascii="Times New Roman" w:hAnsi="Times New Roman" w:cs="Times New Roman"/>
          <w:sz w:val="24"/>
          <w:szCs w:val="24"/>
        </w:rPr>
      </w:pPr>
      <w:r w:rsidRPr="00CE266A">
        <w:rPr>
          <w:rFonts w:ascii="Times New Roman" w:hAnsi="Times New Roman" w:cs="Times New Roman"/>
          <w:sz w:val="24"/>
          <w:szCs w:val="24"/>
        </w:rPr>
        <w:t xml:space="preserve">Налоги у каждого из нас вызывают различные чувства. Некоторые считают, что это – цена цивилизованности общества, некоторые – что это дозволенная форма грабежа, как, кстати, небезызвестный Фома Аквинский. История налогов начинается в глубокой древности, так уже документально подтвержденные доказательства этого факта </w:t>
      </w:r>
      <w:r w:rsidR="001C3D51" w:rsidRPr="00CE266A">
        <w:rPr>
          <w:rFonts w:ascii="Times New Roman" w:hAnsi="Times New Roman" w:cs="Times New Roman"/>
          <w:sz w:val="24"/>
          <w:szCs w:val="24"/>
        </w:rPr>
        <w:t xml:space="preserve">были </w:t>
      </w:r>
      <w:r w:rsidRPr="00CE266A">
        <w:rPr>
          <w:rFonts w:ascii="Times New Roman" w:hAnsi="Times New Roman" w:cs="Times New Roman"/>
          <w:sz w:val="24"/>
          <w:szCs w:val="24"/>
        </w:rPr>
        <w:t>обнаружены учеными и датируются 5 веком до нашей эры. За 2,5 тысячи лет мало что изменилось: налоги всё также существуют, всё также взимаются государс</w:t>
      </w:r>
      <w:r w:rsidR="001C3D51" w:rsidRPr="00CE266A">
        <w:rPr>
          <w:rFonts w:ascii="Times New Roman" w:hAnsi="Times New Roman" w:cs="Times New Roman"/>
          <w:sz w:val="24"/>
          <w:szCs w:val="24"/>
        </w:rPr>
        <w:t>твом в целях пополнения бюджета</w:t>
      </w:r>
      <w:r w:rsidRPr="00CE266A">
        <w:rPr>
          <w:rFonts w:ascii="Times New Roman" w:hAnsi="Times New Roman" w:cs="Times New Roman"/>
          <w:sz w:val="24"/>
          <w:szCs w:val="24"/>
        </w:rPr>
        <w:t xml:space="preserve"> и всё также являются предметом негодования многих людей. И все же от них в наше время никуда не уйти. Современным менеджерам остается только одно: не отчаиваться и </w:t>
      </w:r>
      <w:r w:rsidR="001C3D51" w:rsidRPr="00CE266A">
        <w:rPr>
          <w:rFonts w:ascii="Times New Roman" w:hAnsi="Times New Roman" w:cs="Times New Roman"/>
          <w:sz w:val="24"/>
          <w:szCs w:val="24"/>
        </w:rPr>
        <w:t>развивать</w:t>
      </w:r>
      <w:r w:rsidRPr="00CE266A">
        <w:rPr>
          <w:rFonts w:ascii="Times New Roman" w:hAnsi="Times New Roman" w:cs="Times New Roman"/>
          <w:sz w:val="24"/>
          <w:szCs w:val="24"/>
        </w:rPr>
        <w:t xml:space="preserve"> </w:t>
      </w:r>
      <w:r w:rsidR="001C3D51" w:rsidRPr="00CE266A">
        <w:rPr>
          <w:rFonts w:ascii="Times New Roman" w:hAnsi="Times New Roman" w:cs="Times New Roman"/>
          <w:sz w:val="24"/>
          <w:szCs w:val="24"/>
        </w:rPr>
        <w:t>предприятие в</w:t>
      </w:r>
      <w:r w:rsidRPr="00CE266A">
        <w:rPr>
          <w:rFonts w:ascii="Times New Roman" w:hAnsi="Times New Roman" w:cs="Times New Roman"/>
          <w:sz w:val="24"/>
          <w:szCs w:val="24"/>
        </w:rPr>
        <w:t xml:space="preserve"> условиях</w:t>
      </w:r>
      <w:r w:rsidR="001C3D51" w:rsidRPr="00CE266A">
        <w:rPr>
          <w:rFonts w:ascii="Times New Roman" w:hAnsi="Times New Roman" w:cs="Times New Roman"/>
          <w:sz w:val="24"/>
          <w:szCs w:val="24"/>
        </w:rPr>
        <w:t xml:space="preserve"> тех законов, которые входят в юрисдикцию налогового права</w:t>
      </w:r>
      <w:r w:rsidRPr="00CE266A">
        <w:rPr>
          <w:rFonts w:ascii="Times New Roman" w:hAnsi="Times New Roman" w:cs="Times New Roman"/>
          <w:sz w:val="24"/>
          <w:szCs w:val="24"/>
        </w:rPr>
        <w:t xml:space="preserve">, тем более, как мы убедимся далее, </w:t>
      </w:r>
      <w:r w:rsidR="0036157F" w:rsidRPr="00CE266A">
        <w:rPr>
          <w:rFonts w:ascii="Times New Roman" w:hAnsi="Times New Roman" w:cs="Times New Roman"/>
          <w:sz w:val="24"/>
          <w:szCs w:val="24"/>
        </w:rPr>
        <w:t xml:space="preserve">государство заботиться о </w:t>
      </w:r>
      <w:r w:rsidR="001C3D51" w:rsidRPr="00CE266A">
        <w:rPr>
          <w:rFonts w:ascii="Times New Roman" w:hAnsi="Times New Roman" w:cs="Times New Roman"/>
          <w:sz w:val="24"/>
          <w:szCs w:val="24"/>
        </w:rPr>
        <w:t>справедливости взимаемых налогов и сборов, чтобы те</w:t>
      </w:r>
      <w:r w:rsidR="0036157F" w:rsidRPr="00CE266A">
        <w:rPr>
          <w:rFonts w:ascii="Times New Roman" w:hAnsi="Times New Roman" w:cs="Times New Roman"/>
          <w:sz w:val="24"/>
          <w:szCs w:val="24"/>
        </w:rPr>
        <w:t xml:space="preserve"> не «душили» предпринимателей страны. </w:t>
      </w:r>
    </w:p>
    <w:p w:rsidR="0011715B" w:rsidRPr="00CE266A" w:rsidRDefault="0011715B" w:rsidP="000B068E">
      <w:pPr>
        <w:spacing w:before="100" w:beforeAutospacing="1" w:after="100" w:afterAutospacing="1" w:line="360" w:lineRule="auto"/>
        <w:ind w:firstLine="709"/>
        <w:contextualSpacing/>
        <w:jc w:val="both"/>
        <w:rPr>
          <w:rFonts w:ascii="Times New Roman" w:hAnsi="Times New Roman" w:cs="Times New Roman"/>
          <w:sz w:val="24"/>
          <w:szCs w:val="24"/>
        </w:rPr>
      </w:pPr>
      <w:r w:rsidRPr="00CE266A">
        <w:rPr>
          <w:rFonts w:ascii="Times New Roman" w:hAnsi="Times New Roman" w:cs="Times New Roman"/>
          <w:sz w:val="24"/>
          <w:szCs w:val="24"/>
        </w:rPr>
        <w:t xml:space="preserve">Отрицать важность налогов и налогообложения в современной России предоставляется невозможным. Львиную долю доходов бюджета нашего государства составляют именно налоговые поступления. Но идентична ли ситуация в хозяйствующем секторе? Безусловно. Если малый бизнес постоянно сетует на непомерное налоговое бремя, выступая с просьбами к созданию налоговых каникул, уменьшению административных штрафов и упрощению налогового администрирования, то крупные организации, оперируя крупными денежными средствами, могут экономить солидные суммы, имея эффективную систему налогового планирования, так как разница даже в нескольких процентах в призме масштаба их деятельности, приведет к дополнительной прибыли, а как следствие – и потенциальному росту организации. </w:t>
      </w:r>
    </w:p>
    <w:p w:rsidR="0011715B" w:rsidRPr="00CE266A" w:rsidRDefault="0011715B" w:rsidP="000B068E">
      <w:pPr>
        <w:spacing w:before="100" w:beforeAutospacing="1" w:after="100" w:afterAutospacing="1" w:line="360" w:lineRule="auto"/>
        <w:ind w:firstLine="709"/>
        <w:contextualSpacing/>
        <w:jc w:val="both"/>
        <w:rPr>
          <w:rFonts w:ascii="Times New Roman" w:hAnsi="Times New Roman" w:cs="Times New Roman"/>
          <w:sz w:val="24"/>
          <w:szCs w:val="24"/>
        </w:rPr>
      </w:pPr>
      <w:r w:rsidRPr="00CE266A">
        <w:rPr>
          <w:rFonts w:ascii="Times New Roman" w:hAnsi="Times New Roman" w:cs="Times New Roman"/>
          <w:sz w:val="24"/>
          <w:szCs w:val="24"/>
        </w:rPr>
        <w:t xml:space="preserve">Налоговое планирование теснейшим образом связано со всеми основными функциями менеджмента, такими как: финансы, учет, снабжение, а также маркетинг и кадровая политика, что пройти мимо данного аспекта в каком-либо вопросе практически нереально. </w:t>
      </w:r>
      <w:r w:rsidR="001C3D51" w:rsidRPr="00CE266A">
        <w:rPr>
          <w:rFonts w:ascii="Times New Roman" w:hAnsi="Times New Roman" w:cs="Times New Roman"/>
          <w:sz w:val="24"/>
          <w:szCs w:val="24"/>
        </w:rPr>
        <w:t xml:space="preserve">А в большинстве крупных компаниях система внутреннего контроля обойтись без соответствующего отдела не может. </w:t>
      </w:r>
      <w:r w:rsidRPr="00CE266A">
        <w:rPr>
          <w:rFonts w:ascii="Times New Roman" w:hAnsi="Times New Roman" w:cs="Times New Roman"/>
          <w:sz w:val="24"/>
          <w:szCs w:val="24"/>
        </w:rPr>
        <w:t xml:space="preserve">Именно поэтому </w:t>
      </w:r>
      <w:r w:rsidR="001C3D51" w:rsidRPr="00CE266A">
        <w:rPr>
          <w:rFonts w:ascii="Times New Roman" w:hAnsi="Times New Roman" w:cs="Times New Roman"/>
          <w:sz w:val="24"/>
          <w:szCs w:val="24"/>
        </w:rPr>
        <w:t>актуальность налогового планирования на предприятии, скорее всего, будет существовать вечно</w:t>
      </w:r>
      <w:r w:rsidRPr="00CE266A">
        <w:rPr>
          <w:rFonts w:ascii="Times New Roman" w:hAnsi="Times New Roman" w:cs="Times New Roman"/>
          <w:sz w:val="24"/>
          <w:szCs w:val="24"/>
        </w:rPr>
        <w:t>.</w:t>
      </w:r>
    </w:p>
    <w:p w:rsidR="0011715B" w:rsidRPr="00CE266A" w:rsidRDefault="000B068E" w:rsidP="000B068E">
      <w:pPr>
        <w:spacing w:before="100" w:beforeAutospacing="1" w:after="100" w:afterAutospacing="1" w:line="360" w:lineRule="auto"/>
        <w:ind w:firstLine="709"/>
        <w:contextualSpacing/>
        <w:jc w:val="both"/>
        <w:rPr>
          <w:rFonts w:ascii="Times New Roman" w:hAnsi="Times New Roman" w:cs="Times New Roman"/>
          <w:sz w:val="24"/>
          <w:szCs w:val="24"/>
        </w:rPr>
      </w:pPr>
      <w:r w:rsidRPr="00CE266A">
        <w:rPr>
          <w:rFonts w:ascii="Times New Roman" w:hAnsi="Times New Roman" w:cs="Times New Roman"/>
          <w:i/>
          <w:sz w:val="24"/>
          <w:szCs w:val="24"/>
        </w:rPr>
        <w:t>Объектом изучения</w:t>
      </w:r>
      <w:r w:rsidRPr="00CE266A">
        <w:rPr>
          <w:rFonts w:ascii="Times New Roman" w:hAnsi="Times New Roman" w:cs="Times New Roman"/>
          <w:sz w:val="24"/>
          <w:szCs w:val="24"/>
        </w:rPr>
        <w:t xml:space="preserve"> данной </w:t>
      </w:r>
      <w:r w:rsidR="001C3D51" w:rsidRPr="00CE266A">
        <w:rPr>
          <w:rFonts w:ascii="Times New Roman" w:hAnsi="Times New Roman" w:cs="Times New Roman"/>
          <w:sz w:val="24"/>
          <w:szCs w:val="24"/>
        </w:rPr>
        <w:t>выпускной квалификационной</w:t>
      </w:r>
      <w:r w:rsidRPr="00CE266A">
        <w:rPr>
          <w:rFonts w:ascii="Times New Roman" w:hAnsi="Times New Roman" w:cs="Times New Roman"/>
          <w:sz w:val="24"/>
          <w:szCs w:val="24"/>
        </w:rPr>
        <w:t xml:space="preserve"> работы является </w:t>
      </w:r>
      <w:r w:rsidR="00CF15CF" w:rsidRPr="00CE266A">
        <w:rPr>
          <w:rFonts w:ascii="Times New Roman" w:hAnsi="Times New Roman" w:cs="Times New Roman"/>
          <w:sz w:val="24"/>
          <w:szCs w:val="24"/>
        </w:rPr>
        <w:t>организация как объект экономической системы</w:t>
      </w:r>
      <w:r w:rsidRPr="00CE266A">
        <w:rPr>
          <w:rFonts w:ascii="Times New Roman" w:hAnsi="Times New Roman" w:cs="Times New Roman"/>
          <w:sz w:val="24"/>
          <w:szCs w:val="24"/>
        </w:rPr>
        <w:t xml:space="preserve">, а </w:t>
      </w:r>
      <w:r w:rsidRPr="00CE266A">
        <w:rPr>
          <w:rFonts w:ascii="Times New Roman" w:hAnsi="Times New Roman" w:cs="Times New Roman"/>
          <w:i/>
          <w:sz w:val="24"/>
          <w:szCs w:val="24"/>
        </w:rPr>
        <w:t>предметом исследования</w:t>
      </w:r>
      <w:r w:rsidRPr="00CE266A">
        <w:rPr>
          <w:rFonts w:ascii="Times New Roman" w:hAnsi="Times New Roman" w:cs="Times New Roman"/>
          <w:sz w:val="24"/>
          <w:szCs w:val="24"/>
        </w:rPr>
        <w:t xml:space="preserve"> явля</w:t>
      </w:r>
      <w:r w:rsidR="00CF15CF" w:rsidRPr="00CE266A">
        <w:rPr>
          <w:rFonts w:ascii="Times New Roman" w:hAnsi="Times New Roman" w:cs="Times New Roman"/>
          <w:sz w:val="24"/>
          <w:szCs w:val="24"/>
        </w:rPr>
        <w:t>е</w:t>
      </w:r>
      <w:r w:rsidRPr="00CE266A">
        <w:rPr>
          <w:rFonts w:ascii="Times New Roman" w:hAnsi="Times New Roman" w:cs="Times New Roman"/>
          <w:sz w:val="24"/>
          <w:szCs w:val="24"/>
        </w:rPr>
        <w:t xml:space="preserve">тся </w:t>
      </w:r>
      <w:r w:rsidR="0011715B" w:rsidRPr="00CE266A">
        <w:rPr>
          <w:rFonts w:ascii="Times New Roman" w:hAnsi="Times New Roman" w:cs="Times New Roman"/>
          <w:sz w:val="24"/>
          <w:szCs w:val="24"/>
        </w:rPr>
        <w:t>система налогообложения на хозяйственный сектор</w:t>
      </w:r>
      <w:r w:rsidR="00CF15CF" w:rsidRPr="00CE266A">
        <w:rPr>
          <w:rFonts w:ascii="Times New Roman" w:hAnsi="Times New Roman" w:cs="Times New Roman"/>
          <w:sz w:val="24"/>
          <w:szCs w:val="24"/>
        </w:rPr>
        <w:t xml:space="preserve">, </w:t>
      </w:r>
      <w:r w:rsidR="0011715B" w:rsidRPr="00CE266A">
        <w:rPr>
          <w:rFonts w:ascii="Times New Roman" w:hAnsi="Times New Roman" w:cs="Times New Roman"/>
          <w:sz w:val="24"/>
          <w:szCs w:val="24"/>
        </w:rPr>
        <w:t>которая, бе</w:t>
      </w:r>
      <w:r w:rsidR="001C3D51" w:rsidRPr="00CE266A">
        <w:rPr>
          <w:rFonts w:ascii="Times New Roman" w:hAnsi="Times New Roman" w:cs="Times New Roman"/>
          <w:sz w:val="24"/>
          <w:szCs w:val="24"/>
        </w:rPr>
        <w:t>зусловно</w:t>
      </w:r>
      <w:r w:rsidR="0011715B" w:rsidRPr="00CE266A">
        <w:rPr>
          <w:rFonts w:ascii="Times New Roman" w:hAnsi="Times New Roman" w:cs="Times New Roman"/>
          <w:sz w:val="24"/>
          <w:szCs w:val="24"/>
        </w:rPr>
        <w:t>, является важнейшим аспектом в успешном управлении финансами предприятия, позволяющ</w:t>
      </w:r>
      <w:r w:rsidR="001C3D51" w:rsidRPr="00CE266A">
        <w:rPr>
          <w:rFonts w:ascii="Times New Roman" w:hAnsi="Times New Roman" w:cs="Times New Roman"/>
          <w:sz w:val="24"/>
          <w:szCs w:val="24"/>
        </w:rPr>
        <w:t>им</w:t>
      </w:r>
      <w:r w:rsidR="0011715B" w:rsidRPr="00CE266A">
        <w:rPr>
          <w:rFonts w:ascii="Times New Roman" w:hAnsi="Times New Roman" w:cs="Times New Roman"/>
          <w:sz w:val="24"/>
          <w:szCs w:val="24"/>
        </w:rPr>
        <w:t xml:space="preserve"> абсолютно законно минимизировать те издержки, которые предприятие имело ранее. </w:t>
      </w:r>
    </w:p>
    <w:p w:rsidR="000B068E" w:rsidRPr="00CE266A" w:rsidRDefault="000B068E" w:rsidP="0011715B">
      <w:pPr>
        <w:spacing w:before="100" w:beforeAutospacing="1" w:after="100" w:afterAutospacing="1" w:line="360" w:lineRule="auto"/>
        <w:ind w:firstLine="709"/>
        <w:contextualSpacing/>
        <w:jc w:val="both"/>
        <w:rPr>
          <w:rFonts w:ascii="Times New Roman" w:hAnsi="Times New Roman" w:cs="Times New Roman"/>
          <w:sz w:val="24"/>
          <w:szCs w:val="24"/>
        </w:rPr>
      </w:pPr>
      <w:r w:rsidRPr="00CE266A">
        <w:rPr>
          <w:rFonts w:ascii="Times New Roman" w:hAnsi="Times New Roman" w:cs="Times New Roman"/>
          <w:i/>
          <w:sz w:val="24"/>
          <w:szCs w:val="24"/>
        </w:rPr>
        <w:lastRenderedPageBreak/>
        <w:t>Цель</w:t>
      </w:r>
      <w:r w:rsidRPr="00CE266A">
        <w:rPr>
          <w:rFonts w:ascii="Times New Roman" w:hAnsi="Times New Roman" w:cs="Times New Roman"/>
          <w:sz w:val="24"/>
          <w:szCs w:val="24"/>
        </w:rPr>
        <w:t xml:space="preserve"> </w:t>
      </w:r>
      <w:r w:rsidR="001C3D51" w:rsidRPr="00CE266A">
        <w:rPr>
          <w:rFonts w:ascii="Times New Roman" w:hAnsi="Times New Roman" w:cs="Times New Roman"/>
          <w:sz w:val="24"/>
          <w:szCs w:val="24"/>
        </w:rPr>
        <w:t>данной выпускной квалификационной</w:t>
      </w:r>
      <w:r w:rsidRPr="00CE266A">
        <w:rPr>
          <w:rFonts w:ascii="Times New Roman" w:hAnsi="Times New Roman" w:cs="Times New Roman"/>
          <w:sz w:val="24"/>
          <w:szCs w:val="24"/>
        </w:rPr>
        <w:t xml:space="preserve"> работы заключается в том, чтобы изучить </w:t>
      </w:r>
      <w:r w:rsidR="00CF15CF" w:rsidRPr="00CE266A">
        <w:rPr>
          <w:rFonts w:ascii="Times New Roman" w:hAnsi="Times New Roman" w:cs="Times New Roman"/>
          <w:sz w:val="24"/>
          <w:szCs w:val="24"/>
        </w:rPr>
        <w:t xml:space="preserve">концепцию </w:t>
      </w:r>
      <w:r w:rsidR="0011715B" w:rsidRPr="00CE266A">
        <w:rPr>
          <w:rFonts w:ascii="Times New Roman" w:hAnsi="Times New Roman" w:cs="Times New Roman"/>
          <w:sz w:val="24"/>
          <w:szCs w:val="24"/>
        </w:rPr>
        <w:t>налогового планирования</w:t>
      </w:r>
      <w:r w:rsidR="001C3D51" w:rsidRPr="00CE266A">
        <w:rPr>
          <w:rFonts w:ascii="Times New Roman" w:hAnsi="Times New Roman" w:cs="Times New Roman"/>
          <w:sz w:val="24"/>
          <w:szCs w:val="24"/>
        </w:rPr>
        <w:t xml:space="preserve">, раскрыв роль данного вида управленческой деятельности. </w:t>
      </w:r>
      <w:r w:rsidR="00CF15CF" w:rsidRPr="00CE266A">
        <w:rPr>
          <w:rFonts w:ascii="Times New Roman" w:hAnsi="Times New Roman" w:cs="Times New Roman"/>
          <w:sz w:val="24"/>
          <w:szCs w:val="24"/>
        </w:rPr>
        <w:t xml:space="preserve"> </w:t>
      </w:r>
      <w:r w:rsidR="001C3D51" w:rsidRPr="00CE266A">
        <w:rPr>
          <w:rFonts w:ascii="Times New Roman" w:hAnsi="Times New Roman" w:cs="Times New Roman"/>
          <w:sz w:val="24"/>
          <w:szCs w:val="24"/>
        </w:rPr>
        <w:t xml:space="preserve">Первая глава работы призвана ответить на вопросы теоретического характера. Проанализировав </w:t>
      </w:r>
      <w:r w:rsidR="0029017E" w:rsidRPr="00CE266A">
        <w:rPr>
          <w:rFonts w:ascii="Times New Roman" w:hAnsi="Times New Roman" w:cs="Times New Roman"/>
          <w:sz w:val="24"/>
          <w:szCs w:val="24"/>
        </w:rPr>
        <w:t>причину</w:t>
      </w:r>
      <w:r w:rsidR="001C3D51" w:rsidRPr="00CE266A">
        <w:rPr>
          <w:rFonts w:ascii="Times New Roman" w:hAnsi="Times New Roman" w:cs="Times New Roman"/>
          <w:sz w:val="24"/>
          <w:szCs w:val="24"/>
        </w:rPr>
        <w:t xml:space="preserve"> появления налогового планирования, а именно: налоговые риски</w:t>
      </w:r>
      <w:r w:rsidR="0029017E" w:rsidRPr="00CE266A">
        <w:rPr>
          <w:rFonts w:ascii="Times New Roman" w:hAnsi="Times New Roman" w:cs="Times New Roman"/>
          <w:sz w:val="24"/>
          <w:szCs w:val="24"/>
        </w:rPr>
        <w:t xml:space="preserve"> предприятия</w:t>
      </w:r>
      <w:r w:rsidR="001C3D51" w:rsidRPr="00CE266A">
        <w:rPr>
          <w:rFonts w:ascii="Times New Roman" w:hAnsi="Times New Roman" w:cs="Times New Roman"/>
          <w:sz w:val="24"/>
          <w:szCs w:val="24"/>
        </w:rPr>
        <w:t xml:space="preserve">, в последующих параграфах автор постарается систематизировать накопленные </w:t>
      </w:r>
      <w:r w:rsidR="0029017E" w:rsidRPr="00CE266A">
        <w:rPr>
          <w:rFonts w:ascii="Times New Roman" w:hAnsi="Times New Roman" w:cs="Times New Roman"/>
          <w:sz w:val="24"/>
          <w:szCs w:val="24"/>
        </w:rPr>
        <w:t>ранее знания о теории налогового планирования</w:t>
      </w:r>
      <w:r w:rsidR="001C3D51" w:rsidRPr="00CE266A">
        <w:rPr>
          <w:rFonts w:ascii="Times New Roman" w:hAnsi="Times New Roman" w:cs="Times New Roman"/>
          <w:sz w:val="24"/>
          <w:szCs w:val="24"/>
        </w:rPr>
        <w:t xml:space="preserve">, в том числе </w:t>
      </w:r>
      <w:r w:rsidR="00CF15CF" w:rsidRPr="00CE266A">
        <w:rPr>
          <w:rFonts w:ascii="Times New Roman" w:hAnsi="Times New Roman" w:cs="Times New Roman"/>
          <w:sz w:val="24"/>
          <w:szCs w:val="24"/>
        </w:rPr>
        <w:t xml:space="preserve">разобраться в </w:t>
      </w:r>
      <w:r w:rsidR="0011715B" w:rsidRPr="00CE266A">
        <w:rPr>
          <w:rFonts w:ascii="Times New Roman" w:hAnsi="Times New Roman" w:cs="Times New Roman"/>
          <w:sz w:val="24"/>
          <w:szCs w:val="24"/>
        </w:rPr>
        <w:t>основных методах и инструментах современной налоговой оптимизации</w:t>
      </w:r>
      <w:r w:rsidR="00CF15CF" w:rsidRPr="00CE266A">
        <w:rPr>
          <w:rFonts w:ascii="Times New Roman" w:hAnsi="Times New Roman" w:cs="Times New Roman"/>
          <w:sz w:val="24"/>
          <w:szCs w:val="24"/>
        </w:rPr>
        <w:t>, которые</w:t>
      </w:r>
      <w:r w:rsidR="0029017E" w:rsidRPr="00CE266A">
        <w:rPr>
          <w:rFonts w:ascii="Times New Roman" w:hAnsi="Times New Roman" w:cs="Times New Roman"/>
          <w:sz w:val="24"/>
          <w:szCs w:val="24"/>
        </w:rPr>
        <w:t xml:space="preserve"> на практики</w:t>
      </w:r>
      <w:r w:rsidR="00CF15CF" w:rsidRPr="00CE266A">
        <w:rPr>
          <w:rFonts w:ascii="Times New Roman" w:hAnsi="Times New Roman" w:cs="Times New Roman"/>
          <w:sz w:val="24"/>
          <w:szCs w:val="24"/>
        </w:rPr>
        <w:t xml:space="preserve"> </w:t>
      </w:r>
      <w:r w:rsidR="0011715B" w:rsidRPr="00CE266A">
        <w:rPr>
          <w:rFonts w:ascii="Times New Roman" w:hAnsi="Times New Roman" w:cs="Times New Roman"/>
          <w:sz w:val="24"/>
          <w:szCs w:val="24"/>
        </w:rPr>
        <w:t>будет возможно</w:t>
      </w:r>
      <w:r w:rsidR="0029017E" w:rsidRPr="00CE266A">
        <w:rPr>
          <w:rFonts w:ascii="Times New Roman" w:hAnsi="Times New Roman" w:cs="Times New Roman"/>
          <w:sz w:val="24"/>
          <w:szCs w:val="24"/>
        </w:rPr>
        <w:t xml:space="preserve"> успешно применять</w:t>
      </w:r>
      <w:r w:rsidR="0011715B" w:rsidRPr="00CE266A">
        <w:rPr>
          <w:rFonts w:ascii="Times New Roman" w:hAnsi="Times New Roman" w:cs="Times New Roman"/>
          <w:sz w:val="24"/>
          <w:szCs w:val="24"/>
        </w:rPr>
        <w:t xml:space="preserve">. </w:t>
      </w:r>
      <w:r w:rsidR="00CF15CF" w:rsidRPr="00CE266A">
        <w:rPr>
          <w:rFonts w:ascii="Times New Roman" w:hAnsi="Times New Roman" w:cs="Times New Roman"/>
          <w:sz w:val="24"/>
          <w:szCs w:val="24"/>
        </w:rPr>
        <w:t>В</w:t>
      </w:r>
      <w:r w:rsidRPr="00CE266A">
        <w:rPr>
          <w:rFonts w:ascii="Times New Roman" w:hAnsi="Times New Roman" w:cs="Times New Roman"/>
          <w:sz w:val="24"/>
          <w:szCs w:val="24"/>
        </w:rPr>
        <w:t xml:space="preserve"> связи с этим можно выделить следующие</w:t>
      </w:r>
      <w:r w:rsidRPr="00CE266A">
        <w:rPr>
          <w:rFonts w:ascii="Times New Roman" w:hAnsi="Times New Roman" w:cs="Times New Roman"/>
          <w:i/>
          <w:sz w:val="24"/>
          <w:szCs w:val="24"/>
        </w:rPr>
        <w:t xml:space="preserve"> задачи</w:t>
      </w:r>
      <w:r w:rsidRPr="00CE266A">
        <w:rPr>
          <w:rFonts w:ascii="Times New Roman" w:hAnsi="Times New Roman" w:cs="Times New Roman"/>
          <w:sz w:val="24"/>
          <w:szCs w:val="24"/>
        </w:rPr>
        <w:t xml:space="preserve">, поставленные для достижения выбранной </w:t>
      </w:r>
      <w:r w:rsidRPr="00CE266A">
        <w:rPr>
          <w:rFonts w:ascii="Times New Roman" w:hAnsi="Times New Roman" w:cs="Times New Roman"/>
          <w:i/>
          <w:sz w:val="24"/>
          <w:szCs w:val="24"/>
        </w:rPr>
        <w:t>цели</w:t>
      </w:r>
      <w:r w:rsidRPr="00CE266A">
        <w:rPr>
          <w:rFonts w:ascii="Times New Roman" w:hAnsi="Times New Roman" w:cs="Times New Roman"/>
          <w:sz w:val="24"/>
          <w:szCs w:val="24"/>
        </w:rPr>
        <w:t xml:space="preserve">: </w:t>
      </w:r>
    </w:p>
    <w:p w:rsidR="0029017E" w:rsidRPr="00CE266A" w:rsidRDefault="005530F2" w:rsidP="000B068E">
      <w:pPr>
        <w:pStyle w:val="a3"/>
        <w:numPr>
          <w:ilvl w:val="0"/>
          <w:numId w:val="1"/>
        </w:numPr>
        <w:spacing w:before="100" w:beforeAutospacing="1" w:after="100" w:afterAutospacing="1" w:line="360" w:lineRule="auto"/>
        <w:jc w:val="both"/>
        <w:rPr>
          <w:rFonts w:ascii="Times New Roman" w:hAnsi="Times New Roman" w:cs="Times New Roman"/>
          <w:sz w:val="24"/>
          <w:szCs w:val="24"/>
        </w:rPr>
      </w:pPr>
      <w:r w:rsidRPr="00CE266A">
        <w:rPr>
          <w:rFonts w:ascii="Times New Roman" w:hAnsi="Times New Roman" w:cs="Times New Roman"/>
          <w:sz w:val="24"/>
          <w:szCs w:val="24"/>
        </w:rPr>
        <w:t>анализ различных трактовок понятия</w:t>
      </w:r>
      <w:r w:rsidR="000B068E" w:rsidRPr="00CE266A">
        <w:rPr>
          <w:rFonts w:ascii="Times New Roman" w:hAnsi="Times New Roman" w:cs="Times New Roman"/>
          <w:sz w:val="24"/>
          <w:szCs w:val="24"/>
        </w:rPr>
        <w:t xml:space="preserve"> «</w:t>
      </w:r>
      <w:r w:rsidR="0011715B" w:rsidRPr="00CE266A">
        <w:rPr>
          <w:rFonts w:ascii="Times New Roman" w:hAnsi="Times New Roman" w:cs="Times New Roman"/>
          <w:sz w:val="24"/>
          <w:szCs w:val="24"/>
        </w:rPr>
        <w:t>налоговое планирование</w:t>
      </w:r>
      <w:r w:rsidR="00042F76" w:rsidRPr="00CE266A">
        <w:rPr>
          <w:rFonts w:ascii="Times New Roman" w:hAnsi="Times New Roman" w:cs="Times New Roman"/>
          <w:sz w:val="24"/>
          <w:szCs w:val="24"/>
        </w:rPr>
        <w:t>»</w:t>
      </w:r>
      <w:r w:rsidR="0029017E" w:rsidRPr="00CE266A">
        <w:rPr>
          <w:rFonts w:ascii="Times New Roman" w:hAnsi="Times New Roman" w:cs="Times New Roman"/>
          <w:sz w:val="24"/>
          <w:szCs w:val="24"/>
        </w:rPr>
        <w:t xml:space="preserve"> как отечественных, так и зарубежных авторов,</w:t>
      </w:r>
      <w:r w:rsidRPr="00CE266A">
        <w:rPr>
          <w:rFonts w:ascii="Times New Roman" w:hAnsi="Times New Roman" w:cs="Times New Roman"/>
          <w:sz w:val="24"/>
          <w:szCs w:val="24"/>
        </w:rPr>
        <w:t xml:space="preserve"> и выявление </w:t>
      </w:r>
      <w:r w:rsidR="00D22EAD" w:rsidRPr="00CE266A">
        <w:rPr>
          <w:rFonts w:ascii="Times New Roman" w:hAnsi="Times New Roman" w:cs="Times New Roman"/>
          <w:sz w:val="24"/>
          <w:szCs w:val="24"/>
        </w:rPr>
        <w:t xml:space="preserve">его </w:t>
      </w:r>
      <w:r w:rsidRPr="00CE266A">
        <w:rPr>
          <w:rFonts w:ascii="Times New Roman" w:hAnsi="Times New Roman" w:cs="Times New Roman"/>
          <w:sz w:val="24"/>
          <w:szCs w:val="24"/>
        </w:rPr>
        <w:t xml:space="preserve">основных </w:t>
      </w:r>
      <w:r w:rsidR="00D22EAD" w:rsidRPr="00CE266A">
        <w:rPr>
          <w:rFonts w:ascii="Times New Roman" w:hAnsi="Times New Roman" w:cs="Times New Roman"/>
          <w:sz w:val="24"/>
          <w:szCs w:val="24"/>
        </w:rPr>
        <w:t>признаков</w:t>
      </w:r>
      <w:r w:rsidR="0029017E" w:rsidRPr="00CE266A">
        <w:rPr>
          <w:rFonts w:ascii="Times New Roman" w:hAnsi="Times New Roman" w:cs="Times New Roman"/>
          <w:sz w:val="24"/>
          <w:szCs w:val="24"/>
        </w:rPr>
        <w:t>;</w:t>
      </w:r>
    </w:p>
    <w:p w:rsidR="000B068E" w:rsidRPr="00CE266A" w:rsidRDefault="0029017E" w:rsidP="000B068E">
      <w:pPr>
        <w:pStyle w:val="a3"/>
        <w:numPr>
          <w:ilvl w:val="0"/>
          <w:numId w:val="1"/>
        </w:numPr>
        <w:spacing w:before="100" w:beforeAutospacing="1" w:after="100" w:afterAutospacing="1" w:line="360" w:lineRule="auto"/>
        <w:jc w:val="both"/>
        <w:rPr>
          <w:rFonts w:ascii="Times New Roman" w:hAnsi="Times New Roman" w:cs="Times New Roman"/>
          <w:sz w:val="24"/>
          <w:szCs w:val="24"/>
        </w:rPr>
      </w:pPr>
      <w:r w:rsidRPr="00CE266A">
        <w:rPr>
          <w:rFonts w:ascii="Times New Roman" w:hAnsi="Times New Roman" w:cs="Times New Roman"/>
          <w:sz w:val="24"/>
          <w:szCs w:val="24"/>
        </w:rPr>
        <w:t>пояснение</w:t>
      </w:r>
      <w:r w:rsidR="0011715B" w:rsidRPr="00CE266A">
        <w:rPr>
          <w:rFonts w:ascii="Times New Roman" w:hAnsi="Times New Roman" w:cs="Times New Roman"/>
          <w:sz w:val="24"/>
          <w:szCs w:val="24"/>
        </w:rPr>
        <w:t xml:space="preserve"> </w:t>
      </w:r>
      <w:r w:rsidRPr="00CE266A">
        <w:rPr>
          <w:rFonts w:ascii="Times New Roman" w:hAnsi="Times New Roman" w:cs="Times New Roman"/>
          <w:sz w:val="24"/>
          <w:szCs w:val="24"/>
        </w:rPr>
        <w:t>роли данного</w:t>
      </w:r>
      <w:r w:rsidR="0011715B" w:rsidRPr="00CE266A">
        <w:rPr>
          <w:rFonts w:ascii="Times New Roman" w:hAnsi="Times New Roman" w:cs="Times New Roman"/>
          <w:sz w:val="24"/>
          <w:szCs w:val="24"/>
        </w:rPr>
        <w:t xml:space="preserve"> процесс</w:t>
      </w:r>
      <w:r w:rsidRPr="00CE266A">
        <w:rPr>
          <w:rFonts w:ascii="Times New Roman" w:hAnsi="Times New Roman" w:cs="Times New Roman"/>
          <w:sz w:val="24"/>
          <w:szCs w:val="24"/>
        </w:rPr>
        <w:t>а</w:t>
      </w:r>
      <w:r w:rsidR="0011715B" w:rsidRPr="00CE266A">
        <w:rPr>
          <w:rFonts w:ascii="Times New Roman" w:hAnsi="Times New Roman" w:cs="Times New Roman"/>
          <w:sz w:val="24"/>
          <w:szCs w:val="24"/>
        </w:rPr>
        <w:t xml:space="preserve"> в системе управления финансами предприятия</w:t>
      </w:r>
      <w:r w:rsidR="000B068E" w:rsidRPr="00CE266A">
        <w:rPr>
          <w:rFonts w:ascii="Times New Roman" w:hAnsi="Times New Roman" w:cs="Times New Roman"/>
          <w:sz w:val="24"/>
          <w:szCs w:val="24"/>
        </w:rPr>
        <w:t>;</w:t>
      </w:r>
    </w:p>
    <w:p w:rsidR="000B068E" w:rsidRPr="00CE266A" w:rsidRDefault="005530F2" w:rsidP="00752A7A">
      <w:pPr>
        <w:pStyle w:val="a3"/>
        <w:numPr>
          <w:ilvl w:val="0"/>
          <w:numId w:val="1"/>
        </w:numPr>
        <w:spacing w:before="100" w:beforeAutospacing="1" w:after="100" w:afterAutospacing="1" w:line="360" w:lineRule="auto"/>
        <w:jc w:val="both"/>
        <w:rPr>
          <w:rFonts w:ascii="Times New Roman" w:hAnsi="Times New Roman" w:cs="Times New Roman"/>
          <w:sz w:val="24"/>
          <w:szCs w:val="24"/>
        </w:rPr>
      </w:pPr>
      <w:r w:rsidRPr="00CE266A">
        <w:rPr>
          <w:rFonts w:ascii="Times New Roman" w:hAnsi="Times New Roman" w:cs="Times New Roman"/>
          <w:sz w:val="24"/>
          <w:szCs w:val="24"/>
        </w:rPr>
        <w:t>раскрытие</w:t>
      </w:r>
      <w:r w:rsidR="0011715B" w:rsidRPr="00CE266A">
        <w:rPr>
          <w:rFonts w:ascii="Times New Roman" w:hAnsi="Times New Roman" w:cs="Times New Roman"/>
          <w:sz w:val="24"/>
          <w:szCs w:val="24"/>
        </w:rPr>
        <w:t xml:space="preserve"> основных принципов и стадий, на котором стоит современное налоговое планирование</w:t>
      </w:r>
      <w:r w:rsidR="000B068E" w:rsidRPr="00CE266A">
        <w:rPr>
          <w:rFonts w:ascii="Times New Roman" w:hAnsi="Times New Roman" w:cs="Times New Roman"/>
          <w:sz w:val="24"/>
          <w:szCs w:val="24"/>
        </w:rPr>
        <w:t>;</w:t>
      </w:r>
    </w:p>
    <w:p w:rsidR="00042F76" w:rsidRPr="00CE266A" w:rsidRDefault="0011715B" w:rsidP="00752A7A">
      <w:pPr>
        <w:pStyle w:val="a3"/>
        <w:numPr>
          <w:ilvl w:val="0"/>
          <w:numId w:val="1"/>
        </w:numPr>
        <w:spacing w:before="100" w:beforeAutospacing="1" w:after="100" w:afterAutospacing="1" w:line="360" w:lineRule="auto"/>
        <w:jc w:val="both"/>
        <w:rPr>
          <w:rFonts w:ascii="Times New Roman" w:hAnsi="Times New Roman" w:cs="Times New Roman"/>
          <w:sz w:val="24"/>
          <w:szCs w:val="24"/>
        </w:rPr>
      </w:pPr>
      <w:r w:rsidRPr="00CE266A">
        <w:rPr>
          <w:rFonts w:ascii="Times New Roman" w:hAnsi="Times New Roman" w:cs="Times New Roman"/>
          <w:sz w:val="24"/>
          <w:szCs w:val="24"/>
        </w:rPr>
        <w:t>выявление роли учетной</w:t>
      </w:r>
      <w:r w:rsidR="0029017E" w:rsidRPr="00CE266A">
        <w:rPr>
          <w:rFonts w:ascii="Times New Roman" w:hAnsi="Times New Roman" w:cs="Times New Roman"/>
          <w:sz w:val="24"/>
          <w:szCs w:val="24"/>
        </w:rPr>
        <w:t xml:space="preserve"> и договорной</w:t>
      </w:r>
      <w:r w:rsidRPr="00CE266A">
        <w:rPr>
          <w:rFonts w:ascii="Times New Roman" w:hAnsi="Times New Roman" w:cs="Times New Roman"/>
          <w:sz w:val="24"/>
          <w:szCs w:val="24"/>
        </w:rPr>
        <w:t xml:space="preserve"> политики для оптимизации </w:t>
      </w:r>
      <w:r w:rsidR="00217CA3" w:rsidRPr="00CE266A">
        <w:rPr>
          <w:rFonts w:ascii="Times New Roman" w:hAnsi="Times New Roman" w:cs="Times New Roman"/>
          <w:sz w:val="24"/>
          <w:szCs w:val="24"/>
        </w:rPr>
        <w:t>налогообложения</w:t>
      </w:r>
      <w:r w:rsidR="0029017E" w:rsidRPr="00CE266A">
        <w:rPr>
          <w:rFonts w:ascii="Times New Roman" w:hAnsi="Times New Roman" w:cs="Times New Roman"/>
          <w:sz w:val="24"/>
          <w:szCs w:val="24"/>
        </w:rPr>
        <w:t>, в том числе на конкретном практическом примере</w:t>
      </w:r>
      <w:r w:rsidR="00042F76" w:rsidRPr="00CE266A">
        <w:rPr>
          <w:rFonts w:ascii="Times New Roman" w:hAnsi="Times New Roman" w:cs="Times New Roman"/>
          <w:sz w:val="24"/>
          <w:szCs w:val="24"/>
        </w:rPr>
        <w:t>;</w:t>
      </w:r>
    </w:p>
    <w:p w:rsidR="0011715B" w:rsidRPr="00CE266A" w:rsidRDefault="00A80604" w:rsidP="0011715B">
      <w:pPr>
        <w:pStyle w:val="a3"/>
        <w:numPr>
          <w:ilvl w:val="0"/>
          <w:numId w:val="1"/>
        </w:numPr>
        <w:spacing w:before="100" w:beforeAutospacing="1" w:after="100" w:afterAutospacing="1" w:line="360" w:lineRule="auto"/>
        <w:jc w:val="both"/>
        <w:rPr>
          <w:rFonts w:ascii="Times New Roman" w:hAnsi="Times New Roman" w:cs="Times New Roman"/>
          <w:sz w:val="24"/>
          <w:szCs w:val="24"/>
        </w:rPr>
      </w:pPr>
      <w:r w:rsidRPr="00CE266A">
        <w:rPr>
          <w:rFonts w:ascii="Times New Roman" w:hAnsi="Times New Roman" w:cs="Times New Roman"/>
          <w:sz w:val="24"/>
          <w:szCs w:val="24"/>
        </w:rPr>
        <w:t>анализ</w:t>
      </w:r>
      <w:r w:rsidR="0011715B" w:rsidRPr="00CE266A">
        <w:rPr>
          <w:rFonts w:ascii="Times New Roman" w:hAnsi="Times New Roman" w:cs="Times New Roman"/>
          <w:sz w:val="24"/>
          <w:szCs w:val="24"/>
        </w:rPr>
        <w:t xml:space="preserve"> методов минимизации выплат по отдельным налогам, присущим предприяти</w:t>
      </w:r>
      <w:r w:rsidRPr="00CE266A">
        <w:rPr>
          <w:rFonts w:ascii="Times New Roman" w:hAnsi="Times New Roman" w:cs="Times New Roman"/>
          <w:sz w:val="24"/>
          <w:szCs w:val="24"/>
        </w:rPr>
        <w:t>ям</w:t>
      </w:r>
      <w:r w:rsidR="0029017E" w:rsidRPr="00CE266A">
        <w:rPr>
          <w:rFonts w:ascii="Times New Roman" w:hAnsi="Times New Roman" w:cs="Times New Roman"/>
          <w:sz w:val="24"/>
          <w:szCs w:val="24"/>
        </w:rPr>
        <w:t>;</w:t>
      </w:r>
    </w:p>
    <w:p w:rsidR="0029017E" w:rsidRPr="00CE266A" w:rsidRDefault="0029017E" w:rsidP="0011715B">
      <w:pPr>
        <w:pStyle w:val="a3"/>
        <w:numPr>
          <w:ilvl w:val="0"/>
          <w:numId w:val="1"/>
        </w:numPr>
        <w:spacing w:before="100" w:beforeAutospacing="1" w:after="100" w:afterAutospacing="1" w:line="360" w:lineRule="auto"/>
        <w:jc w:val="both"/>
        <w:rPr>
          <w:rFonts w:ascii="Times New Roman" w:hAnsi="Times New Roman" w:cs="Times New Roman"/>
          <w:sz w:val="24"/>
          <w:szCs w:val="24"/>
        </w:rPr>
      </w:pPr>
      <w:r w:rsidRPr="00CE266A">
        <w:rPr>
          <w:rFonts w:ascii="Times New Roman" w:hAnsi="Times New Roman" w:cs="Times New Roman"/>
          <w:sz w:val="24"/>
          <w:szCs w:val="24"/>
        </w:rPr>
        <w:t>анализ изменения срока уплаты налогов и сборов как метода оптимизации налогообложения;</w:t>
      </w:r>
    </w:p>
    <w:p w:rsidR="0029017E" w:rsidRPr="00CE266A" w:rsidRDefault="0029017E" w:rsidP="0029017E">
      <w:pPr>
        <w:pStyle w:val="a3"/>
        <w:numPr>
          <w:ilvl w:val="0"/>
          <w:numId w:val="1"/>
        </w:numPr>
        <w:spacing w:before="100" w:beforeAutospacing="1" w:after="100" w:afterAutospacing="1" w:line="360" w:lineRule="auto"/>
        <w:jc w:val="both"/>
        <w:rPr>
          <w:rFonts w:ascii="Times New Roman" w:hAnsi="Times New Roman" w:cs="Times New Roman"/>
          <w:sz w:val="24"/>
          <w:szCs w:val="24"/>
        </w:rPr>
      </w:pPr>
      <w:r w:rsidRPr="00CE266A">
        <w:rPr>
          <w:rFonts w:ascii="Times New Roman" w:hAnsi="Times New Roman" w:cs="Times New Roman"/>
          <w:sz w:val="24"/>
          <w:szCs w:val="24"/>
        </w:rPr>
        <w:t>исследование последствий ключевого изменения в Налоговом кодексе Российской Федерации по налогу на прибыль, а именно: п</w:t>
      </w:r>
      <w:r w:rsidR="00E30E47" w:rsidRPr="00CE266A">
        <w:rPr>
          <w:rFonts w:ascii="Times New Roman" w:hAnsi="Times New Roman" w:cs="Times New Roman"/>
          <w:sz w:val="24"/>
          <w:szCs w:val="24"/>
        </w:rPr>
        <w:t>роцесса переноса убытков.</w:t>
      </w:r>
    </w:p>
    <w:p w:rsidR="00E30E47" w:rsidRPr="00CE266A" w:rsidRDefault="00E30E47" w:rsidP="00E30E47">
      <w:pPr>
        <w:spacing w:before="100" w:beforeAutospacing="1" w:after="100" w:afterAutospacing="1" w:line="360" w:lineRule="auto"/>
        <w:ind w:firstLine="709"/>
        <w:contextualSpacing/>
        <w:jc w:val="both"/>
        <w:rPr>
          <w:rFonts w:ascii="Times New Roman" w:hAnsi="Times New Roman" w:cs="Times New Roman"/>
          <w:sz w:val="24"/>
          <w:szCs w:val="24"/>
        </w:rPr>
        <w:sectPr w:rsidR="00E30E47" w:rsidRPr="00CE266A" w:rsidSect="006259C2">
          <w:pgSz w:w="11906" w:h="16838" w:code="9"/>
          <w:pgMar w:top="1135" w:right="851" w:bottom="1134" w:left="1701" w:header="709" w:footer="709" w:gutter="0"/>
          <w:cols w:space="708"/>
          <w:titlePg/>
          <w:docGrid w:linePitch="360"/>
        </w:sectPr>
      </w:pPr>
      <w:r w:rsidRPr="00CE266A">
        <w:rPr>
          <w:rFonts w:ascii="Times New Roman" w:hAnsi="Times New Roman" w:cs="Times New Roman"/>
          <w:sz w:val="24"/>
          <w:szCs w:val="24"/>
        </w:rPr>
        <w:t xml:space="preserve">Процесс выполнения данной выпускной квалификационной работы был теснейшим образом связан с анализом законодательства Российской Федерации. Опираясь, в большинстве своем, на Налоговый Кодекс РФ и работы отечественных ученых и специалистов, автор постарался внести свои идеи для улучшения имеющихся теоретических знаний о налоговом планировании, а также показать на практических примерах влияние налогового планирования на функционирование и эффективность деятельности предприятия. </w:t>
      </w:r>
    </w:p>
    <w:p w:rsidR="00C80109" w:rsidRPr="00CE266A" w:rsidRDefault="00D43A09" w:rsidP="00C80109">
      <w:pPr>
        <w:pStyle w:val="1"/>
        <w:spacing w:line="240" w:lineRule="auto"/>
        <w:jc w:val="center"/>
        <w:rPr>
          <w:rFonts w:ascii="Times New Roman" w:hAnsi="Times New Roman" w:cs="Times New Roman"/>
          <w:color w:val="auto"/>
          <w:sz w:val="24"/>
          <w:szCs w:val="24"/>
        </w:rPr>
      </w:pPr>
      <w:bookmarkStart w:id="3" w:name="_Toc467671335"/>
      <w:bookmarkStart w:id="4" w:name="_Toc482647304"/>
      <w:r w:rsidRPr="00CE266A">
        <w:rPr>
          <w:rFonts w:ascii="Times New Roman" w:hAnsi="Times New Roman" w:cs="Times New Roman"/>
          <w:color w:val="auto"/>
          <w:sz w:val="24"/>
          <w:szCs w:val="24"/>
        </w:rPr>
        <w:lastRenderedPageBreak/>
        <w:t xml:space="preserve">Глава 1. </w:t>
      </w:r>
      <w:bookmarkEnd w:id="0"/>
      <w:r w:rsidR="00A77432" w:rsidRPr="00CE266A">
        <w:rPr>
          <w:rFonts w:ascii="Times New Roman" w:hAnsi="Times New Roman" w:cs="Times New Roman"/>
          <w:color w:val="auto"/>
          <w:sz w:val="24"/>
          <w:szCs w:val="24"/>
        </w:rPr>
        <w:t>Теоретические основы налогового планирования</w:t>
      </w:r>
      <w:bookmarkEnd w:id="3"/>
      <w:bookmarkEnd w:id="4"/>
    </w:p>
    <w:p w:rsidR="003F5978" w:rsidRPr="00CE266A" w:rsidRDefault="003F5978" w:rsidP="003F5978">
      <w:pPr>
        <w:pStyle w:val="1"/>
        <w:jc w:val="center"/>
        <w:rPr>
          <w:rFonts w:ascii="Times New Roman" w:hAnsi="Times New Roman" w:cs="Times New Roman"/>
          <w:color w:val="auto"/>
          <w:sz w:val="24"/>
          <w:szCs w:val="24"/>
        </w:rPr>
      </w:pPr>
      <w:bookmarkStart w:id="5" w:name="_Toc482647305"/>
      <w:bookmarkStart w:id="6" w:name="_Toc467671336"/>
      <w:r w:rsidRPr="00CE266A">
        <w:rPr>
          <w:rFonts w:ascii="Times New Roman" w:hAnsi="Times New Roman" w:cs="Times New Roman"/>
          <w:color w:val="auto"/>
          <w:sz w:val="24"/>
          <w:szCs w:val="24"/>
        </w:rPr>
        <w:t>1.1. Налоговые риски организации</w:t>
      </w:r>
      <w:bookmarkEnd w:id="5"/>
    </w:p>
    <w:p w:rsidR="00704E75" w:rsidRPr="00CE266A" w:rsidRDefault="003F5978" w:rsidP="00F15A61">
      <w:pPr>
        <w:spacing w:after="0" w:line="360" w:lineRule="auto"/>
        <w:ind w:firstLine="709"/>
        <w:contextualSpacing/>
        <w:jc w:val="both"/>
        <w:rPr>
          <w:rFonts w:ascii="Times New Roman" w:eastAsia="Calibri" w:hAnsi="Times New Roman" w:cs="Times New Roman"/>
          <w:sz w:val="24"/>
          <w:szCs w:val="24"/>
        </w:rPr>
      </w:pPr>
      <w:r w:rsidRPr="00CE266A">
        <w:rPr>
          <w:rFonts w:ascii="Times New Roman" w:eastAsia="Calibri" w:hAnsi="Times New Roman" w:cs="Times New Roman"/>
          <w:i/>
          <w:sz w:val="24"/>
          <w:szCs w:val="24"/>
        </w:rPr>
        <w:t>Налоговые риски</w:t>
      </w:r>
      <w:r w:rsidRPr="00CE266A">
        <w:rPr>
          <w:rFonts w:ascii="Times New Roman" w:eastAsia="Calibri" w:hAnsi="Times New Roman" w:cs="Times New Roman"/>
          <w:sz w:val="24"/>
          <w:szCs w:val="24"/>
        </w:rPr>
        <w:t xml:space="preserve">, по своей сути, являются причиной осуществления налогового планирования на предприятии, и обойти стороной их существование не представляет возможным, поэтому, прежде чем приступить к теоретическим основам налогового планирования, разберемся с тем, что представляют из себя налоговые риски. </w:t>
      </w:r>
    </w:p>
    <w:p w:rsidR="00704E75" w:rsidRPr="00CE266A" w:rsidRDefault="003F5978" w:rsidP="00F15A61">
      <w:pPr>
        <w:spacing w:after="0" w:line="360" w:lineRule="auto"/>
        <w:ind w:firstLine="709"/>
        <w:contextualSpacing/>
        <w:jc w:val="both"/>
        <w:rPr>
          <w:rFonts w:ascii="Times New Roman" w:eastAsia="Calibri" w:hAnsi="Times New Roman" w:cs="Times New Roman"/>
          <w:sz w:val="24"/>
          <w:szCs w:val="24"/>
        </w:rPr>
      </w:pPr>
      <w:r w:rsidRPr="00CE266A">
        <w:rPr>
          <w:rFonts w:ascii="Times New Roman" w:eastAsia="Calibri" w:hAnsi="Times New Roman" w:cs="Times New Roman"/>
          <w:sz w:val="24"/>
          <w:szCs w:val="24"/>
        </w:rPr>
        <w:t xml:space="preserve">В нашем законодательстве отсутствует определение слова «риск», и, как вытекает из этого, определения налогового риска также нет. Постараемся проанализировать данное понятие по порядку. Множество авторов за последние десятилетия изучали и изучают до сих пор проблемы управления и оценки рисков, и, конечно, многие из них сходятся во мнении, что риск может подразумеваться в различных ситуациях по-разному. К примеру, в общем случае риск </w:t>
      </w:r>
      <w:r w:rsidR="00704E75" w:rsidRPr="00CE266A">
        <w:rPr>
          <w:rFonts w:ascii="Times New Roman" w:eastAsia="Calibri" w:hAnsi="Times New Roman" w:cs="Times New Roman"/>
          <w:sz w:val="24"/>
          <w:szCs w:val="24"/>
        </w:rPr>
        <w:t>понимают</w:t>
      </w:r>
      <w:r w:rsidRPr="00CE266A">
        <w:rPr>
          <w:rFonts w:ascii="Times New Roman" w:eastAsia="Calibri" w:hAnsi="Times New Roman" w:cs="Times New Roman"/>
          <w:sz w:val="24"/>
          <w:szCs w:val="24"/>
        </w:rPr>
        <w:t xml:space="preserve"> как сочетание вероятности события и его последствия</w:t>
      </w:r>
      <w:r w:rsidRPr="00CE266A">
        <w:rPr>
          <w:rStyle w:val="af0"/>
          <w:rFonts w:ascii="Times New Roman" w:hAnsi="Times New Roman" w:cs="Times New Roman"/>
          <w:sz w:val="24"/>
          <w:szCs w:val="24"/>
        </w:rPr>
        <w:footnoteReference w:id="1"/>
      </w:r>
      <w:r w:rsidRPr="00CE266A">
        <w:rPr>
          <w:rFonts w:ascii="Times New Roman" w:eastAsia="Calibri" w:hAnsi="Times New Roman" w:cs="Times New Roman"/>
          <w:sz w:val="24"/>
          <w:szCs w:val="24"/>
        </w:rPr>
        <w:t xml:space="preserve">. В то же время в экономическом смысле </w:t>
      </w:r>
      <w:r w:rsidR="00704E75" w:rsidRPr="00CE266A">
        <w:rPr>
          <w:rFonts w:ascii="Times New Roman" w:eastAsia="Calibri" w:hAnsi="Times New Roman" w:cs="Times New Roman"/>
          <w:sz w:val="24"/>
          <w:szCs w:val="24"/>
        </w:rPr>
        <w:t>риски -</w:t>
      </w:r>
      <w:r w:rsidRPr="00CE266A">
        <w:rPr>
          <w:rFonts w:ascii="Times New Roman" w:eastAsia="Calibri" w:hAnsi="Times New Roman" w:cs="Times New Roman"/>
          <w:sz w:val="24"/>
          <w:szCs w:val="24"/>
        </w:rPr>
        <w:t xml:space="preserve"> это потенциальная возможность наступления вероятного события или нескольких событий, которые вызывают определенный материальный ущерб, или, как считают Г.В. Чернова и А. А. Кудрявцев</w:t>
      </w:r>
      <w:r w:rsidRPr="00CE266A">
        <w:rPr>
          <w:rStyle w:val="af0"/>
          <w:rFonts w:ascii="Times New Roman" w:hAnsi="Times New Roman" w:cs="Times New Roman"/>
          <w:sz w:val="24"/>
          <w:szCs w:val="24"/>
        </w:rPr>
        <w:footnoteReference w:id="2"/>
      </w:r>
      <w:r w:rsidRPr="00CE266A">
        <w:rPr>
          <w:rFonts w:ascii="Times New Roman" w:eastAsia="Calibri" w:hAnsi="Times New Roman" w:cs="Times New Roman"/>
          <w:sz w:val="24"/>
          <w:szCs w:val="24"/>
        </w:rPr>
        <w:t xml:space="preserve">, возможность недополучения прибыли или дохода. В любом случае все данные </w:t>
      </w:r>
      <w:r w:rsidR="000321C4" w:rsidRPr="00CE266A">
        <w:rPr>
          <w:rFonts w:ascii="Times New Roman" w:eastAsia="Calibri" w:hAnsi="Times New Roman" w:cs="Times New Roman"/>
          <w:sz w:val="24"/>
          <w:szCs w:val="24"/>
        </w:rPr>
        <w:t xml:space="preserve">выше </w:t>
      </w:r>
      <w:r w:rsidRPr="00CE266A">
        <w:rPr>
          <w:rFonts w:ascii="Times New Roman" w:eastAsia="Calibri" w:hAnsi="Times New Roman" w:cs="Times New Roman"/>
          <w:sz w:val="24"/>
          <w:szCs w:val="24"/>
        </w:rPr>
        <w:t>дефиниции переплетаются с двумя положениями, которые охватывают это определения рисков</w:t>
      </w:r>
      <w:r w:rsidR="00704E75" w:rsidRPr="00CE266A">
        <w:rPr>
          <w:rFonts w:ascii="Times New Roman" w:eastAsia="Calibri" w:hAnsi="Times New Roman" w:cs="Times New Roman"/>
          <w:sz w:val="24"/>
          <w:szCs w:val="24"/>
        </w:rPr>
        <w:t>:</w:t>
      </w:r>
    </w:p>
    <w:p w:rsidR="00704E75" w:rsidRPr="00CE266A" w:rsidRDefault="000321C4" w:rsidP="000321C4">
      <w:pPr>
        <w:spacing w:after="0" w:line="360" w:lineRule="auto"/>
        <w:jc w:val="both"/>
        <w:rPr>
          <w:rFonts w:ascii="Times New Roman" w:eastAsia="Calibri" w:hAnsi="Times New Roman" w:cs="Times New Roman"/>
          <w:sz w:val="24"/>
          <w:szCs w:val="24"/>
        </w:rPr>
      </w:pPr>
      <w:r w:rsidRPr="00CE266A">
        <w:rPr>
          <w:rFonts w:ascii="Times New Roman" w:eastAsia="Calibri" w:hAnsi="Times New Roman" w:cs="Times New Roman"/>
          <w:sz w:val="24"/>
          <w:szCs w:val="24"/>
        </w:rPr>
        <w:t xml:space="preserve">1. </w:t>
      </w:r>
      <w:r w:rsidR="00704E75" w:rsidRPr="00CE266A">
        <w:rPr>
          <w:rFonts w:ascii="Times New Roman" w:eastAsia="Calibri" w:hAnsi="Times New Roman" w:cs="Times New Roman"/>
          <w:sz w:val="24"/>
          <w:szCs w:val="24"/>
        </w:rPr>
        <w:t>Э</w:t>
      </w:r>
      <w:r w:rsidR="003F5978" w:rsidRPr="00CE266A">
        <w:rPr>
          <w:rFonts w:ascii="Times New Roman" w:eastAsia="Calibri" w:hAnsi="Times New Roman" w:cs="Times New Roman"/>
          <w:sz w:val="24"/>
          <w:szCs w:val="24"/>
        </w:rPr>
        <w:t>то вероятностная характеристика риска</w:t>
      </w:r>
      <w:r w:rsidR="00F15A61" w:rsidRPr="00CE266A">
        <w:rPr>
          <w:rFonts w:ascii="Times New Roman" w:eastAsia="Calibri" w:hAnsi="Times New Roman" w:cs="Times New Roman"/>
          <w:sz w:val="24"/>
          <w:szCs w:val="24"/>
        </w:rPr>
        <w:t>;</w:t>
      </w:r>
    </w:p>
    <w:p w:rsidR="00F15A61" w:rsidRPr="00CE266A" w:rsidRDefault="000321C4" w:rsidP="000321C4">
      <w:pPr>
        <w:spacing w:after="0" w:line="360" w:lineRule="auto"/>
        <w:jc w:val="both"/>
        <w:rPr>
          <w:rFonts w:ascii="Times New Roman" w:eastAsia="Calibri" w:hAnsi="Times New Roman" w:cs="Times New Roman"/>
          <w:sz w:val="24"/>
          <w:szCs w:val="24"/>
        </w:rPr>
      </w:pPr>
      <w:r w:rsidRPr="00CE266A">
        <w:rPr>
          <w:rFonts w:ascii="Times New Roman" w:eastAsia="Calibri" w:hAnsi="Times New Roman" w:cs="Times New Roman"/>
          <w:sz w:val="24"/>
          <w:szCs w:val="24"/>
        </w:rPr>
        <w:t xml:space="preserve">2. </w:t>
      </w:r>
      <w:r w:rsidR="00704E75" w:rsidRPr="00CE266A">
        <w:rPr>
          <w:rFonts w:ascii="Times New Roman" w:eastAsia="Calibri" w:hAnsi="Times New Roman" w:cs="Times New Roman"/>
          <w:sz w:val="24"/>
          <w:szCs w:val="24"/>
        </w:rPr>
        <w:t>П</w:t>
      </w:r>
      <w:r w:rsidR="003F5978" w:rsidRPr="00CE266A">
        <w:rPr>
          <w:rFonts w:ascii="Times New Roman" w:eastAsia="Calibri" w:hAnsi="Times New Roman" w:cs="Times New Roman"/>
          <w:sz w:val="24"/>
          <w:szCs w:val="24"/>
        </w:rPr>
        <w:t xml:space="preserve">оследствия, которые в большинстве своем заключаются в потере чего-либо, будь это время, деньги или другие конкурентные преимущества. </w:t>
      </w:r>
    </w:p>
    <w:p w:rsidR="003F5978" w:rsidRPr="00CE266A" w:rsidRDefault="003F5978" w:rsidP="00F15A61">
      <w:pPr>
        <w:spacing w:after="0" w:line="360" w:lineRule="auto"/>
        <w:ind w:firstLine="709"/>
        <w:contextualSpacing/>
        <w:jc w:val="both"/>
        <w:rPr>
          <w:rFonts w:ascii="Times New Roman" w:eastAsia="Calibri" w:hAnsi="Times New Roman" w:cs="Times New Roman"/>
          <w:sz w:val="24"/>
          <w:szCs w:val="24"/>
        </w:rPr>
      </w:pPr>
      <w:r w:rsidRPr="00CE266A">
        <w:rPr>
          <w:rFonts w:ascii="Times New Roman" w:eastAsia="Calibri" w:hAnsi="Times New Roman" w:cs="Times New Roman"/>
          <w:sz w:val="24"/>
          <w:szCs w:val="24"/>
        </w:rPr>
        <w:t>Вопрос налоговых рисков встречается у многих авторов: данной темой</w:t>
      </w:r>
      <w:r w:rsidR="000321C4" w:rsidRPr="00CE266A">
        <w:rPr>
          <w:rFonts w:ascii="Times New Roman" w:eastAsia="Calibri" w:hAnsi="Times New Roman" w:cs="Times New Roman"/>
          <w:sz w:val="24"/>
          <w:szCs w:val="24"/>
        </w:rPr>
        <w:t xml:space="preserve"> в разное время</w:t>
      </w:r>
      <w:r w:rsidRPr="00CE266A">
        <w:rPr>
          <w:rFonts w:ascii="Times New Roman" w:eastAsia="Calibri" w:hAnsi="Times New Roman" w:cs="Times New Roman"/>
          <w:sz w:val="24"/>
          <w:szCs w:val="24"/>
        </w:rPr>
        <w:t xml:space="preserve"> интересовались и Е.Н. Евстигнеев, который уже был упомянут ранее, и Е.Е. Смирнова, и Л.И. Гончаренко, однако, сказать, что </w:t>
      </w:r>
      <w:r w:rsidR="000321C4" w:rsidRPr="00CE266A">
        <w:rPr>
          <w:rFonts w:ascii="Times New Roman" w:eastAsia="Calibri" w:hAnsi="Times New Roman" w:cs="Times New Roman"/>
          <w:sz w:val="24"/>
          <w:szCs w:val="24"/>
        </w:rPr>
        <w:t>данный вопрос был решен</w:t>
      </w:r>
      <w:r w:rsidRPr="00CE266A">
        <w:rPr>
          <w:rFonts w:ascii="Times New Roman" w:eastAsia="Calibri" w:hAnsi="Times New Roman" w:cs="Times New Roman"/>
          <w:sz w:val="24"/>
          <w:szCs w:val="24"/>
        </w:rPr>
        <w:t xml:space="preserve">, </w:t>
      </w:r>
      <w:r w:rsidR="000321C4" w:rsidRPr="00CE266A">
        <w:rPr>
          <w:rFonts w:ascii="Times New Roman" w:eastAsia="Calibri" w:hAnsi="Times New Roman" w:cs="Times New Roman"/>
          <w:sz w:val="24"/>
          <w:szCs w:val="24"/>
        </w:rPr>
        <w:t>не представляется возможным</w:t>
      </w:r>
      <w:r w:rsidRPr="00CE266A">
        <w:rPr>
          <w:rFonts w:ascii="Times New Roman" w:eastAsia="Calibri" w:hAnsi="Times New Roman" w:cs="Times New Roman"/>
          <w:sz w:val="24"/>
          <w:szCs w:val="24"/>
        </w:rPr>
        <w:t>. По моему мнению, наиболее точное определение налоговых рисков удалось привести А.В. Скидану и И.В. Топорову. Авторы считают, что налоговый риск – это возможное отклонение фактической величины налоговых платежей от всех налоговых платежей, в расчете на которые осуществлялось принятие решений, связанных с налогообложением предприятия, которые</w:t>
      </w:r>
      <w:r w:rsidR="000321C4" w:rsidRPr="00CE266A">
        <w:rPr>
          <w:rFonts w:ascii="Times New Roman" w:eastAsia="Calibri" w:hAnsi="Times New Roman" w:cs="Times New Roman"/>
          <w:sz w:val="24"/>
          <w:szCs w:val="24"/>
        </w:rPr>
        <w:t>, в свою очередь,</w:t>
      </w:r>
      <w:r w:rsidRPr="00CE266A">
        <w:rPr>
          <w:rFonts w:ascii="Times New Roman" w:eastAsia="Calibri" w:hAnsi="Times New Roman" w:cs="Times New Roman"/>
          <w:sz w:val="24"/>
          <w:szCs w:val="24"/>
        </w:rPr>
        <w:t xml:space="preserve"> возникают из-за неопределенности </w:t>
      </w:r>
      <w:r w:rsidRPr="00CE266A">
        <w:rPr>
          <w:rFonts w:ascii="Times New Roman" w:eastAsia="Calibri" w:hAnsi="Times New Roman" w:cs="Times New Roman"/>
          <w:sz w:val="24"/>
          <w:szCs w:val="24"/>
        </w:rPr>
        <w:lastRenderedPageBreak/>
        <w:t>окружающей предприятие среды</w:t>
      </w:r>
      <w:r w:rsidRPr="00CE266A">
        <w:rPr>
          <w:rStyle w:val="af0"/>
          <w:rFonts w:ascii="Times New Roman" w:hAnsi="Times New Roman" w:cs="Times New Roman"/>
          <w:sz w:val="24"/>
          <w:szCs w:val="24"/>
        </w:rPr>
        <w:footnoteReference w:id="3"/>
      </w:r>
      <w:r w:rsidRPr="00CE266A">
        <w:rPr>
          <w:rFonts w:ascii="Times New Roman" w:eastAsia="Calibri" w:hAnsi="Times New Roman" w:cs="Times New Roman"/>
          <w:sz w:val="24"/>
          <w:szCs w:val="24"/>
        </w:rPr>
        <w:t xml:space="preserve">. Это отклонение авторы предлагают представить в виде финансовых потерь либо экономии.  </w:t>
      </w:r>
    </w:p>
    <w:p w:rsidR="003F5978" w:rsidRPr="00CE266A" w:rsidRDefault="003F5978" w:rsidP="003F5978">
      <w:pPr>
        <w:spacing w:before="100" w:beforeAutospacing="1" w:after="100" w:afterAutospacing="1" w:line="360" w:lineRule="auto"/>
        <w:ind w:firstLine="709"/>
        <w:contextualSpacing/>
        <w:jc w:val="both"/>
        <w:rPr>
          <w:rFonts w:ascii="Times New Roman" w:eastAsia="Calibri" w:hAnsi="Times New Roman" w:cs="Times New Roman"/>
          <w:sz w:val="24"/>
          <w:szCs w:val="24"/>
        </w:rPr>
      </w:pPr>
      <w:r w:rsidRPr="00CE266A">
        <w:rPr>
          <w:rFonts w:ascii="Times New Roman" w:eastAsia="Calibri" w:hAnsi="Times New Roman" w:cs="Times New Roman"/>
          <w:sz w:val="24"/>
          <w:szCs w:val="24"/>
        </w:rPr>
        <w:t>Стоит отметить, что вопрос классификации налоговых рисков остается открытым, и хочется представить некоторые из попыток группировки данного вида риска. Ранее упомянутые А.В. Скидан и И.В. Топоров в своей статье разделили налоговые риски на две группы, а именно на:</w:t>
      </w:r>
    </w:p>
    <w:p w:rsidR="003F5978" w:rsidRPr="00CE266A" w:rsidRDefault="003F5978" w:rsidP="003F5978">
      <w:pPr>
        <w:spacing w:before="100" w:beforeAutospacing="1" w:after="100" w:afterAutospacing="1" w:line="360" w:lineRule="auto"/>
        <w:ind w:firstLine="709"/>
        <w:contextualSpacing/>
        <w:jc w:val="both"/>
        <w:rPr>
          <w:rFonts w:ascii="Times New Roman" w:eastAsia="Calibri" w:hAnsi="Times New Roman" w:cs="Times New Roman"/>
          <w:sz w:val="24"/>
          <w:szCs w:val="24"/>
        </w:rPr>
      </w:pPr>
      <w:r w:rsidRPr="00CE266A">
        <w:rPr>
          <w:rFonts w:ascii="Times New Roman" w:eastAsia="Calibri" w:hAnsi="Times New Roman" w:cs="Times New Roman"/>
          <w:sz w:val="24"/>
          <w:szCs w:val="24"/>
        </w:rPr>
        <w:t xml:space="preserve">1. Чистый налоговый риск, связанный с вероятностью начисления неких штрафных санкций контролирующими налоговыми органами, что в дальнейшем будет сопровождаться </w:t>
      </w:r>
      <w:r w:rsidR="00A6240F" w:rsidRPr="00CE266A">
        <w:rPr>
          <w:rFonts w:ascii="Times New Roman" w:eastAsia="Calibri" w:hAnsi="Times New Roman" w:cs="Times New Roman"/>
          <w:sz w:val="24"/>
          <w:szCs w:val="24"/>
        </w:rPr>
        <w:t xml:space="preserve">финансовых </w:t>
      </w:r>
      <w:r w:rsidRPr="00CE266A">
        <w:rPr>
          <w:rFonts w:ascii="Times New Roman" w:eastAsia="Calibri" w:hAnsi="Times New Roman" w:cs="Times New Roman"/>
          <w:sz w:val="24"/>
          <w:szCs w:val="24"/>
        </w:rPr>
        <w:t xml:space="preserve">потерями. </w:t>
      </w:r>
    </w:p>
    <w:p w:rsidR="003F5978" w:rsidRPr="00CE266A" w:rsidRDefault="003F5978" w:rsidP="003F5978">
      <w:pPr>
        <w:spacing w:before="100" w:beforeAutospacing="1" w:after="100" w:afterAutospacing="1" w:line="360" w:lineRule="auto"/>
        <w:ind w:firstLine="709"/>
        <w:contextualSpacing/>
        <w:jc w:val="both"/>
        <w:rPr>
          <w:rFonts w:ascii="Times New Roman" w:eastAsia="Calibri" w:hAnsi="Times New Roman" w:cs="Times New Roman"/>
          <w:sz w:val="24"/>
          <w:szCs w:val="24"/>
        </w:rPr>
      </w:pPr>
      <w:r w:rsidRPr="00CE266A">
        <w:rPr>
          <w:rFonts w:ascii="Times New Roman" w:eastAsia="Calibri" w:hAnsi="Times New Roman" w:cs="Times New Roman"/>
          <w:sz w:val="24"/>
          <w:szCs w:val="24"/>
        </w:rPr>
        <w:t xml:space="preserve">2. Спекулятивный налоговый риск, который связан с вероятностью уплаты тех налоговых платежей, которые можно было бы избежать при использовании </w:t>
      </w:r>
      <w:r w:rsidR="00A6240F" w:rsidRPr="00CE266A">
        <w:rPr>
          <w:rFonts w:ascii="Times New Roman" w:eastAsia="Calibri" w:hAnsi="Times New Roman" w:cs="Times New Roman"/>
          <w:sz w:val="24"/>
          <w:szCs w:val="24"/>
        </w:rPr>
        <w:t>наи</w:t>
      </w:r>
      <w:r w:rsidRPr="00CE266A">
        <w:rPr>
          <w:rFonts w:ascii="Times New Roman" w:eastAsia="Calibri" w:hAnsi="Times New Roman" w:cs="Times New Roman"/>
          <w:sz w:val="24"/>
          <w:szCs w:val="24"/>
        </w:rPr>
        <w:t xml:space="preserve">более эффективного для конкретной организации модели налогообложения. </w:t>
      </w:r>
    </w:p>
    <w:p w:rsidR="003F5978" w:rsidRPr="00CE266A" w:rsidRDefault="003F5978" w:rsidP="003F5978">
      <w:pPr>
        <w:spacing w:before="100" w:beforeAutospacing="1" w:after="100" w:afterAutospacing="1" w:line="360" w:lineRule="auto"/>
        <w:ind w:firstLine="709"/>
        <w:contextualSpacing/>
        <w:jc w:val="both"/>
        <w:rPr>
          <w:rFonts w:ascii="Times New Roman" w:eastAsia="Calibri" w:hAnsi="Times New Roman" w:cs="Times New Roman"/>
          <w:sz w:val="24"/>
          <w:szCs w:val="24"/>
        </w:rPr>
      </w:pPr>
      <w:r w:rsidRPr="00CE266A">
        <w:rPr>
          <w:rFonts w:ascii="Times New Roman" w:eastAsia="Calibri" w:hAnsi="Times New Roman" w:cs="Times New Roman"/>
          <w:sz w:val="24"/>
          <w:szCs w:val="24"/>
        </w:rPr>
        <w:t xml:space="preserve">Как мне кажется, налоговые риски можно классифицировать по многим критериям, так как они, в зависимости от конкретной ситуации, могут оказать существенное влияние на </w:t>
      </w:r>
      <w:r w:rsidR="00A6240F" w:rsidRPr="00CE266A">
        <w:rPr>
          <w:rFonts w:ascii="Times New Roman" w:eastAsia="Calibri" w:hAnsi="Times New Roman" w:cs="Times New Roman"/>
          <w:sz w:val="24"/>
          <w:szCs w:val="24"/>
        </w:rPr>
        <w:t>суммы уплачиваемых налогов</w:t>
      </w:r>
      <w:r w:rsidRPr="00CE266A">
        <w:rPr>
          <w:rFonts w:ascii="Times New Roman" w:eastAsia="Calibri" w:hAnsi="Times New Roman" w:cs="Times New Roman"/>
          <w:sz w:val="24"/>
          <w:szCs w:val="24"/>
        </w:rPr>
        <w:t>. Далее я постараюсь охарактеризовать те критерии, по которым классификация налоговых рисков является</w:t>
      </w:r>
      <w:r w:rsidR="00A6240F" w:rsidRPr="00CE266A">
        <w:rPr>
          <w:rFonts w:ascii="Times New Roman" w:eastAsia="Calibri" w:hAnsi="Times New Roman" w:cs="Times New Roman"/>
          <w:sz w:val="24"/>
          <w:szCs w:val="24"/>
        </w:rPr>
        <w:t>, по моему мнению,</w:t>
      </w:r>
      <w:r w:rsidRPr="00CE266A">
        <w:rPr>
          <w:rFonts w:ascii="Times New Roman" w:eastAsia="Calibri" w:hAnsi="Times New Roman" w:cs="Times New Roman"/>
          <w:sz w:val="24"/>
          <w:szCs w:val="24"/>
        </w:rPr>
        <w:t xml:space="preserve"> наиболее приемлемой:</w:t>
      </w:r>
    </w:p>
    <w:p w:rsidR="003F5978" w:rsidRPr="00CE266A" w:rsidRDefault="00A6240F" w:rsidP="003F5978">
      <w:pPr>
        <w:spacing w:before="100" w:beforeAutospacing="1" w:after="100" w:afterAutospacing="1" w:line="360" w:lineRule="auto"/>
        <w:ind w:firstLine="709"/>
        <w:contextualSpacing/>
        <w:jc w:val="both"/>
        <w:rPr>
          <w:rFonts w:ascii="Times New Roman" w:eastAsia="Calibri" w:hAnsi="Times New Roman" w:cs="Times New Roman"/>
          <w:sz w:val="24"/>
          <w:szCs w:val="24"/>
        </w:rPr>
      </w:pPr>
      <w:r w:rsidRPr="00CE266A">
        <w:rPr>
          <w:rFonts w:ascii="Times New Roman" w:eastAsia="Calibri" w:hAnsi="Times New Roman" w:cs="Times New Roman"/>
          <w:sz w:val="24"/>
          <w:szCs w:val="24"/>
        </w:rPr>
        <w:t>1. Самым важным</w:t>
      </w:r>
      <w:r w:rsidR="003F5978" w:rsidRPr="00CE266A">
        <w:rPr>
          <w:rFonts w:ascii="Times New Roman" w:eastAsia="Calibri" w:hAnsi="Times New Roman" w:cs="Times New Roman"/>
          <w:sz w:val="24"/>
          <w:szCs w:val="24"/>
        </w:rPr>
        <w:t xml:space="preserve"> критерием является фактор</w:t>
      </w:r>
      <w:r w:rsidRPr="00CE266A">
        <w:rPr>
          <w:rFonts w:ascii="Times New Roman" w:eastAsia="Calibri" w:hAnsi="Times New Roman" w:cs="Times New Roman"/>
          <w:sz w:val="24"/>
          <w:szCs w:val="24"/>
        </w:rPr>
        <w:t xml:space="preserve"> </w:t>
      </w:r>
      <w:r w:rsidRPr="00CE266A">
        <w:rPr>
          <w:rFonts w:ascii="Times New Roman" w:eastAsia="Calibri" w:hAnsi="Times New Roman" w:cs="Times New Roman"/>
          <w:b/>
          <w:i/>
          <w:sz w:val="24"/>
          <w:szCs w:val="24"/>
        </w:rPr>
        <w:t>объекта</w:t>
      </w:r>
      <w:r w:rsidR="003F5978" w:rsidRPr="00CE266A">
        <w:rPr>
          <w:rFonts w:ascii="Times New Roman" w:eastAsia="Calibri" w:hAnsi="Times New Roman" w:cs="Times New Roman"/>
          <w:b/>
          <w:i/>
          <w:sz w:val="24"/>
          <w:szCs w:val="24"/>
        </w:rPr>
        <w:t xml:space="preserve"> влияния на налоговый риск</w:t>
      </w:r>
      <w:r w:rsidR="003F5978" w:rsidRPr="00CE266A">
        <w:rPr>
          <w:rFonts w:ascii="Times New Roman" w:eastAsia="Calibri" w:hAnsi="Times New Roman" w:cs="Times New Roman"/>
          <w:sz w:val="24"/>
          <w:szCs w:val="24"/>
        </w:rPr>
        <w:t>. Здесь налоговые риски мо</w:t>
      </w:r>
      <w:r w:rsidRPr="00CE266A">
        <w:rPr>
          <w:rFonts w:ascii="Times New Roman" w:eastAsia="Calibri" w:hAnsi="Times New Roman" w:cs="Times New Roman"/>
          <w:sz w:val="24"/>
          <w:szCs w:val="24"/>
        </w:rPr>
        <w:t>жно разделить на: внутренние, то есть</w:t>
      </w:r>
      <w:r w:rsidR="003F5978" w:rsidRPr="00CE266A">
        <w:rPr>
          <w:rFonts w:ascii="Times New Roman" w:eastAsia="Calibri" w:hAnsi="Times New Roman" w:cs="Times New Roman"/>
          <w:sz w:val="24"/>
          <w:szCs w:val="24"/>
        </w:rPr>
        <w:t xml:space="preserve"> те, которые с</w:t>
      </w:r>
      <w:r w:rsidRPr="00CE266A">
        <w:rPr>
          <w:rFonts w:ascii="Times New Roman" w:eastAsia="Calibri" w:hAnsi="Times New Roman" w:cs="Times New Roman"/>
          <w:sz w:val="24"/>
          <w:szCs w:val="24"/>
        </w:rPr>
        <w:t>вязаны с организацией управления налогообложения</w:t>
      </w:r>
      <w:r w:rsidR="003F5978" w:rsidRPr="00CE266A">
        <w:rPr>
          <w:rFonts w:ascii="Times New Roman" w:eastAsia="Calibri" w:hAnsi="Times New Roman" w:cs="Times New Roman"/>
          <w:sz w:val="24"/>
          <w:szCs w:val="24"/>
        </w:rPr>
        <w:t xml:space="preserve"> на предприятии, проблемами бухгалтерского и налогового учета, квалификацией работаю</w:t>
      </w:r>
      <w:r w:rsidRPr="00CE266A">
        <w:rPr>
          <w:rFonts w:ascii="Times New Roman" w:eastAsia="Calibri" w:hAnsi="Times New Roman" w:cs="Times New Roman"/>
          <w:sz w:val="24"/>
          <w:szCs w:val="24"/>
        </w:rPr>
        <w:t>щего с этой проблемой персонала, и</w:t>
      </w:r>
      <w:r w:rsidR="003F5978" w:rsidRPr="00CE266A">
        <w:rPr>
          <w:rFonts w:ascii="Times New Roman" w:eastAsia="Calibri" w:hAnsi="Times New Roman" w:cs="Times New Roman"/>
          <w:sz w:val="24"/>
          <w:szCs w:val="24"/>
        </w:rPr>
        <w:t xml:space="preserve"> внешние, на которые хозяйствующий субъект не в силах прямо повлиять: это изменения в законодательстве, нечеткие и размытые формулировки в законных и подзаконных актах, а также возможная неблагоприятная политическая и социально-экономическая ситуация в стране. </w:t>
      </w:r>
    </w:p>
    <w:p w:rsidR="003F5978" w:rsidRPr="00CE266A" w:rsidRDefault="003F5978" w:rsidP="003F5978">
      <w:pPr>
        <w:spacing w:before="100" w:beforeAutospacing="1" w:after="100" w:afterAutospacing="1" w:line="360" w:lineRule="auto"/>
        <w:ind w:firstLine="709"/>
        <w:contextualSpacing/>
        <w:jc w:val="both"/>
        <w:rPr>
          <w:rFonts w:ascii="Times New Roman" w:eastAsia="Calibri" w:hAnsi="Times New Roman" w:cs="Times New Roman"/>
          <w:sz w:val="24"/>
          <w:szCs w:val="24"/>
        </w:rPr>
      </w:pPr>
      <w:r w:rsidRPr="00CE266A">
        <w:rPr>
          <w:rFonts w:ascii="Times New Roman" w:eastAsia="Calibri" w:hAnsi="Times New Roman" w:cs="Times New Roman"/>
          <w:sz w:val="24"/>
          <w:szCs w:val="24"/>
        </w:rPr>
        <w:t xml:space="preserve">2. Помимо этого, налоговыми рисками обладают различные налогоплательщики, и в связи с этим считается логичным деление налоговых рисков </w:t>
      </w:r>
      <w:r w:rsidRPr="00CE266A">
        <w:rPr>
          <w:rFonts w:ascii="Times New Roman" w:eastAsia="Calibri" w:hAnsi="Times New Roman" w:cs="Times New Roman"/>
          <w:b/>
          <w:i/>
          <w:sz w:val="24"/>
          <w:szCs w:val="24"/>
        </w:rPr>
        <w:t xml:space="preserve">в зависимости от носителя </w:t>
      </w:r>
      <w:r w:rsidRPr="00CE266A">
        <w:rPr>
          <w:rFonts w:ascii="Times New Roman" w:eastAsia="Calibri" w:hAnsi="Times New Roman" w:cs="Times New Roman"/>
          <w:sz w:val="24"/>
          <w:szCs w:val="24"/>
        </w:rPr>
        <w:t xml:space="preserve">этого риска. Так, налоговые риски можно делить на: риски предприятия с обычной системой налогообложения; риски предприятия со специальным режимом налогообложения; риски банков и т.д. </w:t>
      </w:r>
    </w:p>
    <w:p w:rsidR="003F5978" w:rsidRPr="00CE266A" w:rsidRDefault="003F5978" w:rsidP="003F5978">
      <w:pPr>
        <w:spacing w:before="100" w:beforeAutospacing="1" w:after="100" w:afterAutospacing="1" w:line="360" w:lineRule="auto"/>
        <w:ind w:firstLine="709"/>
        <w:contextualSpacing/>
        <w:jc w:val="both"/>
        <w:rPr>
          <w:rFonts w:ascii="Times New Roman" w:eastAsia="Calibri" w:hAnsi="Times New Roman" w:cs="Times New Roman"/>
          <w:sz w:val="24"/>
          <w:szCs w:val="24"/>
        </w:rPr>
      </w:pPr>
      <w:r w:rsidRPr="00CE266A">
        <w:rPr>
          <w:rFonts w:ascii="Times New Roman" w:eastAsia="Calibri" w:hAnsi="Times New Roman" w:cs="Times New Roman"/>
          <w:sz w:val="24"/>
          <w:szCs w:val="24"/>
        </w:rPr>
        <w:t xml:space="preserve">3. Возвращаясь к мысли о </w:t>
      </w:r>
      <w:r w:rsidRPr="00CE266A">
        <w:rPr>
          <w:rFonts w:ascii="Times New Roman" w:eastAsia="Calibri" w:hAnsi="Times New Roman" w:cs="Times New Roman"/>
          <w:b/>
          <w:i/>
          <w:sz w:val="24"/>
          <w:szCs w:val="24"/>
        </w:rPr>
        <w:t>вероятностном характере</w:t>
      </w:r>
      <w:r w:rsidRPr="00CE266A">
        <w:rPr>
          <w:rFonts w:ascii="Times New Roman" w:eastAsia="Calibri" w:hAnsi="Times New Roman" w:cs="Times New Roman"/>
          <w:sz w:val="24"/>
          <w:szCs w:val="24"/>
        </w:rPr>
        <w:t xml:space="preserve"> всех рисков, налоговые риски можно также поделить на: прогнозируемые риски, которые могут быть предсказаны </w:t>
      </w:r>
      <w:r w:rsidRPr="00CE266A">
        <w:rPr>
          <w:rFonts w:ascii="Times New Roman" w:eastAsia="Calibri" w:hAnsi="Times New Roman" w:cs="Times New Roman"/>
          <w:sz w:val="24"/>
          <w:szCs w:val="24"/>
        </w:rPr>
        <w:lastRenderedPageBreak/>
        <w:t xml:space="preserve">компанией в зависимости от сложившейся ситуации; непрогнозируемые риски, появление которых предсказать </w:t>
      </w:r>
      <w:r w:rsidR="00A6240F" w:rsidRPr="00CE266A">
        <w:rPr>
          <w:rFonts w:ascii="Times New Roman" w:eastAsia="Calibri" w:hAnsi="Times New Roman" w:cs="Times New Roman"/>
          <w:sz w:val="24"/>
          <w:szCs w:val="24"/>
        </w:rPr>
        <w:t>является по своей сути невозможным</w:t>
      </w:r>
      <w:r w:rsidRPr="00CE266A">
        <w:rPr>
          <w:rFonts w:ascii="Times New Roman" w:eastAsia="Calibri" w:hAnsi="Times New Roman" w:cs="Times New Roman"/>
          <w:sz w:val="24"/>
          <w:szCs w:val="24"/>
        </w:rPr>
        <w:t xml:space="preserve">. </w:t>
      </w:r>
    </w:p>
    <w:p w:rsidR="003F5978" w:rsidRPr="00CE266A" w:rsidRDefault="003F5978" w:rsidP="003F5978">
      <w:pPr>
        <w:spacing w:before="100" w:beforeAutospacing="1" w:after="100" w:afterAutospacing="1" w:line="360" w:lineRule="auto"/>
        <w:ind w:firstLine="709"/>
        <w:contextualSpacing/>
        <w:jc w:val="both"/>
        <w:rPr>
          <w:rFonts w:ascii="Times New Roman" w:eastAsia="Calibri" w:hAnsi="Times New Roman" w:cs="Times New Roman"/>
          <w:sz w:val="24"/>
          <w:szCs w:val="24"/>
        </w:rPr>
      </w:pPr>
      <w:r w:rsidRPr="00CE266A">
        <w:rPr>
          <w:rFonts w:ascii="Times New Roman" w:eastAsia="Calibri" w:hAnsi="Times New Roman" w:cs="Times New Roman"/>
          <w:sz w:val="24"/>
          <w:szCs w:val="24"/>
        </w:rPr>
        <w:t xml:space="preserve">4. Еще один критерий, который может оказаться существенным для любой организации – это </w:t>
      </w:r>
      <w:r w:rsidRPr="00CE266A">
        <w:rPr>
          <w:rFonts w:ascii="Times New Roman" w:eastAsia="Calibri" w:hAnsi="Times New Roman" w:cs="Times New Roman"/>
          <w:b/>
          <w:i/>
          <w:sz w:val="24"/>
          <w:szCs w:val="24"/>
        </w:rPr>
        <w:t>степень влияния риска на функционирование данного субъекта</w:t>
      </w:r>
      <w:r w:rsidRPr="00CE266A">
        <w:rPr>
          <w:rFonts w:ascii="Times New Roman" w:eastAsia="Calibri" w:hAnsi="Times New Roman" w:cs="Times New Roman"/>
          <w:sz w:val="24"/>
          <w:szCs w:val="24"/>
        </w:rPr>
        <w:t xml:space="preserve">. Он может быть как незначительным, когда потери от данных рисков не имеют сильного веса для </w:t>
      </w:r>
      <w:r w:rsidR="00A6240F" w:rsidRPr="00CE266A">
        <w:rPr>
          <w:rFonts w:ascii="Times New Roman" w:eastAsia="Calibri" w:hAnsi="Times New Roman" w:cs="Times New Roman"/>
          <w:sz w:val="24"/>
          <w:szCs w:val="24"/>
        </w:rPr>
        <w:t>дальнейшей работы компании, так и</w:t>
      </w:r>
      <w:r w:rsidRPr="00CE266A">
        <w:rPr>
          <w:rFonts w:ascii="Times New Roman" w:eastAsia="Calibri" w:hAnsi="Times New Roman" w:cs="Times New Roman"/>
          <w:sz w:val="24"/>
          <w:szCs w:val="24"/>
        </w:rPr>
        <w:t xml:space="preserve"> весомым, когда последствия от данного вида риска могут стать причиной существенных изменени</w:t>
      </w:r>
      <w:r w:rsidR="00A6240F" w:rsidRPr="00CE266A">
        <w:rPr>
          <w:rFonts w:ascii="Times New Roman" w:eastAsia="Calibri" w:hAnsi="Times New Roman" w:cs="Times New Roman"/>
          <w:sz w:val="24"/>
          <w:szCs w:val="24"/>
        </w:rPr>
        <w:t>й в деятельности организации;</w:t>
      </w:r>
      <w:r w:rsidRPr="00CE266A">
        <w:rPr>
          <w:rFonts w:ascii="Times New Roman" w:eastAsia="Calibri" w:hAnsi="Times New Roman" w:cs="Times New Roman"/>
          <w:sz w:val="24"/>
          <w:szCs w:val="24"/>
        </w:rPr>
        <w:t xml:space="preserve"> наконец,</w:t>
      </w:r>
      <w:r w:rsidR="00A6240F" w:rsidRPr="00CE266A">
        <w:rPr>
          <w:rFonts w:ascii="Times New Roman" w:eastAsia="Calibri" w:hAnsi="Times New Roman" w:cs="Times New Roman"/>
          <w:sz w:val="24"/>
          <w:szCs w:val="24"/>
        </w:rPr>
        <w:t xml:space="preserve"> риски можно считать</w:t>
      </w:r>
      <w:r w:rsidRPr="00CE266A">
        <w:rPr>
          <w:rFonts w:ascii="Times New Roman" w:eastAsia="Calibri" w:hAnsi="Times New Roman" w:cs="Times New Roman"/>
          <w:sz w:val="24"/>
          <w:szCs w:val="24"/>
        </w:rPr>
        <w:t xml:space="preserve"> катастрофическим</w:t>
      </w:r>
      <w:r w:rsidR="00A6240F" w:rsidRPr="00CE266A">
        <w:rPr>
          <w:rFonts w:ascii="Times New Roman" w:eastAsia="Calibri" w:hAnsi="Times New Roman" w:cs="Times New Roman"/>
          <w:sz w:val="24"/>
          <w:szCs w:val="24"/>
        </w:rPr>
        <w:t>и</w:t>
      </w:r>
      <w:r w:rsidRPr="00CE266A">
        <w:rPr>
          <w:rFonts w:ascii="Times New Roman" w:eastAsia="Calibri" w:hAnsi="Times New Roman" w:cs="Times New Roman"/>
          <w:sz w:val="24"/>
          <w:szCs w:val="24"/>
        </w:rPr>
        <w:t xml:space="preserve">, </w:t>
      </w:r>
      <w:r w:rsidR="00A6240F" w:rsidRPr="00CE266A">
        <w:rPr>
          <w:rFonts w:ascii="Times New Roman" w:eastAsia="Calibri" w:hAnsi="Times New Roman" w:cs="Times New Roman"/>
          <w:sz w:val="24"/>
          <w:szCs w:val="24"/>
        </w:rPr>
        <w:t xml:space="preserve">если их последствия </w:t>
      </w:r>
      <w:r w:rsidRPr="00CE266A">
        <w:rPr>
          <w:rFonts w:ascii="Times New Roman" w:eastAsia="Calibri" w:hAnsi="Times New Roman" w:cs="Times New Roman"/>
          <w:sz w:val="24"/>
          <w:szCs w:val="24"/>
        </w:rPr>
        <w:t xml:space="preserve">могут привести к банкротству компании. </w:t>
      </w:r>
    </w:p>
    <w:p w:rsidR="003F5978" w:rsidRPr="00CE266A" w:rsidRDefault="003F5978" w:rsidP="003F5978">
      <w:pPr>
        <w:spacing w:before="100" w:beforeAutospacing="1" w:after="100" w:afterAutospacing="1" w:line="360" w:lineRule="auto"/>
        <w:ind w:firstLine="709"/>
        <w:contextualSpacing/>
        <w:jc w:val="both"/>
        <w:rPr>
          <w:rFonts w:ascii="Times New Roman" w:eastAsia="Calibri" w:hAnsi="Times New Roman" w:cs="Times New Roman"/>
          <w:sz w:val="24"/>
          <w:szCs w:val="24"/>
        </w:rPr>
      </w:pPr>
      <w:r w:rsidRPr="00CE266A">
        <w:rPr>
          <w:rFonts w:ascii="Times New Roman" w:eastAsia="Calibri" w:hAnsi="Times New Roman" w:cs="Times New Roman"/>
          <w:sz w:val="24"/>
          <w:szCs w:val="24"/>
        </w:rPr>
        <w:t xml:space="preserve">5. Не стоит опускать и </w:t>
      </w:r>
      <w:r w:rsidRPr="00CE266A">
        <w:rPr>
          <w:rFonts w:ascii="Times New Roman" w:eastAsia="Calibri" w:hAnsi="Times New Roman" w:cs="Times New Roman"/>
          <w:b/>
          <w:i/>
          <w:sz w:val="24"/>
          <w:szCs w:val="24"/>
        </w:rPr>
        <w:t>временной фактор</w:t>
      </w:r>
      <w:r w:rsidRPr="00CE266A">
        <w:rPr>
          <w:rFonts w:ascii="Times New Roman" w:eastAsia="Calibri" w:hAnsi="Times New Roman" w:cs="Times New Roman"/>
          <w:sz w:val="24"/>
          <w:szCs w:val="24"/>
        </w:rPr>
        <w:t xml:space="preserve"> – в данной си</w:t>
      </w:r>
      <w:r w:rsidR="00A6240F" w:rsidRPr="00CE266A">
        <w:rPr>
          <w:rFonts w:ascii="Times New Roman" w:eastAsia="Calibri" w:hAnsi="Times New Roman" w:cs="Times New Roman"/>
          <w:sz w:val="24"/>
          <w:szCs w:val="24"/>
        </w:rPr>
        <w:t>туации риски можно разделить на</w:t>
      </w:r>
      <w:r w:rsidRPr="00CE266A">
        <w:rPr>
          <w:rFonts w:ascii="Times New Roman" w:eastAsia="Calibri" w:hAnsi="Times New Roman" w:cs="Times New Roman"/>
          <w:sz w:val="24"/>
          <w:szCs w:val="24"/>
        </w:rPr>
        <w:t xml:space="preserve"> текущие, в условиях которых организация работает на сегодняшний день; будущие, которые можно определить вследствие каких-то изменений в работе компании, к примеру, переход на иной режим налогообложения, либо на освоение иных регионов страны, которые имеют свои особенности в плане налогообложения. </w:t>
      </w:r>
    </w:p>
    <w:p w:rsidR="00010A46" w:rsidRPr="00CE266A" w:rsidRDefault="003F5978" w:rsidP="00010A46">
      <w:pPr>
        <w:spacing w:before="100" w:beforeAutospacing="1" w:after="100" w:afterAutospacing="1" w:line="360" w:lineRule="auto"/>
        <w:ind w:firstLine="709"/>
        <w:contextualSpacing/>
        <w:jc w:val="both"/>
        <w:rPr>
          <w:rFonts w:ascii="Times New Roman" w:eastAsia="Calibri" w:hAnsi="Times New Roman" w:cs="Times New Roman"/>
          <w:sz w:val="24"/>
          <w:szCs w:val="24"/>
        </w:rPr>
      </w:pPr>
      <w:r w:rsidRPr="00CE266A">
        <w:rPr>
          <w:rFonts w:ascii="Times New Roman" w:eastAsia="Calibri" w:hAnsi="Times New Roman" w:cs="Times New Roman"/>
          <w:sz w:val="24"/>
          <w:szCs w:val="24"/>
        </w:rPr>
        <w:t xml:space="preserve">Данные критерии я считаю наиболее подходящими для классификации налоговых рисков, так как они охватывают существенные для любого хозяйствующего субъекта аспекты работы. </w:t>
      </w:r>
    </w:p>
    <w:p w:rsidR="00010A46" w:rsidRPr="00CE266A" w:rsidRDefault="00010A46" w:rsidP="00010A46">
      <w:pPr>
        <w:spacing w:before="100" w:beforeAutospacing="1" w:after="100" w:afterAutospacing="1" w:line="360" w:lineRule="auto"/>
        <w:ind w:firstLine="709"/>
        <w:contextualSpacing/>
        <w:jc w:val="both"/>
        <w:rPr>
          <w:rFonts w:ascii="Times New Roman" w:eastAsia="Calibri" w:hAnsi="Times New Roman" w:cs="Times New Roman"/>
          <w:sz w:val="24"/>
          <w:szCs w:val="24"/>
        </w:rPr>
      </w:pPr>
      <w:r w:rsidRPr="00CE266A">
        <w:rPr>
          <w:rFonts w:ascii="Times New Roman" w:eastAsia="Calibri" w:hAnsi="Times New Roman" w:cs="Times New Roman"/>
          <w:sz w:val="24"/>
          <w:szCs w:val="24"/>
        </w:rPr>
        <w:t>Методы управления рисками, по мнению некоторых авторов</w:t>
      </w:r>
      <w:r w:rsidR="00155524" w:rsidRPr="00CE266A">
        <w:rPr>
          <w:rStyle w:val="af0"/>
          <w:rFonts w:ascii="Times New Roman" w:eastAsia="Calibri" w:hAnsi="Times New Roman" w:cs="Times New Roman"/>
          <w:sz w:val="24"/>
          <w:szCs w:val="24"/>
        </w:rPr>
        <w:footnoteReference w:id="4"/>
      </w:r>
      <w:r w:rsidRPr="00CE266A">
        <w:rPr>
          <w:rFonts w:ascii="Times New Roman" w:eastAsia="Calibri" w:hAnsi="Times New Roman" w:cs="Times New Roman"/>
          <w:sz w:val="24"/>
          <w:szCs w:val="24"/>
        </w:rPr>
        <w:t xml:space="preserve">, делятся на следующие: </w:t>
      </w:r>
    </w:p>
    <w:p w:rsidR="00010A46" w:rsidRPr="00CE266A" w:rsidRDefault="00010A46" w:rsidP="00010A46">
      <w:pPr>
        <w:pStyle w:val="a3"/>
        <w:numPr>
          <w:ilvl w:val="0"/>
          <w:numId w:val="33"/>
        </w:numPr>
        <w:spacing w:before="100" w:beforeAutospacing="1" w:after="100" w:afterAutospacing="1" w:line="360" w:lineRule="auto"/>
        <w:jc w:val="both"/>
        <w:rPr>
          <w:rFonts w:ascii="Times New Roman" w:eastAsia="Calibri" w:hAnsi="Times New Roman" w:cs="Times New Roman"/>
          <w:sz w:val="24"/>
          <w:szCs w:val="24"/>
        </w:rPr>
      </w:pPr>
      <w:r w:rsidRPr="00CE266A">
        <w:rPr>
          <w:rFonts w:ascii="Times New Roman" w:eastAsia="Calibri" w:hAnsi="Times New Roman" w:cs="Times New Roman"/>
          <w:sz w:val="24"/>
          <w:szCs w:val="24"/>
        </w:rPr>
        <w:t>Избегание налогов</w:t>
      </w:r>
      <w:r w:rsidR="00155524" w:rsidRPr="00CE266A">
        <w:rPr>
          <w:rFonts w:ascii="Times New Roman" w:eastAsia="Calibri" w:hAnsi="Times New Roman" w:cs="Times New Roman"/>
          <w:sz w:val="24"/>
          <w:szCs w:val="24"/>
        </w:rPr>
        <w:t>ых</w:t>
      </w:r>
      <w:r w:rsidRPr="00CE266A">
        <w:rPr>
          <w:rFonts w:ascii="Times New Roman" w:eastAsia="Calibri" w:hAnsi="Times New Roman" w:cs="Times New Roman"/>
          <w:sz w:val="24"/>
          <w:szCs w:val="24"/>
        </w:rPr>
        <w:t xml:space="preserve"> риск</w:t>
      </w:r>
      <w:r w:rsidR="00155524" w:rsidRPr="00CE266A">
        <w:rPr>
          <w:rFonts w:ascii="Times New Roman" w:eastAsia="Calibri" w:hAnsi="Times New Roman" w:cs="Times New Roman"/>
          <w:sz w:val="24"/>
          <w:szCs w:val="24"/>
        </w:rPr>
        <w:t>ов</w:t>
      </w:r>
      <w:r w:rsidRPr="00CE266A">
        <w:rPr>
          <w:rFonts w:ascii="Times New Roman" w:eastAsia="Calibri" w:hAnsi="Times New Roman" w:cs="Times New Roman"/>
          <w:sz w:val="24"/>
          <w:szCs w:val="24"/>
        </w:rPr>
        <w:t xml:space="preserve">, т.е. сознательный выбор переплаты налогов в спорных ситуациях. Данный метод представляется, по мнению автора, менее оптимальным и рациональным, так как предполагает неоправданную трату денежных средств, которые можно было бы избежать. </w:t>
      </w:r>
    </w:p>
    <w:p w:rsidR="00010A46" w:rsidRPr="00CE266A" w:rsidRDefault="00010A46" w:rsidP="00010A46">
      <w:pPr>
        <w:pStyle w:val="a3"/>
        <w:numPr>
          <w:ilvl w:val="0"/>
          <w:numId w:val="33"/>
        </w:numPr>
        <w:spacing w:before="100" w:beforeAutospacing="1" w:after="100" w:afterAutospacing="1" w:line="360" w:lineRule="auto"/>
        <w:jc w:val="both"/>
        <w:rPr>
          <w:rFonts w:ascii="Times New Roman" w:eastAsia="Calibri" w:hAnsi="Times New Roman" w:cs="Times New Roman"/>
          <w:sz w:val="24"/>
          <w:szCs w:val="24"/>
        </w:rPr>
      </w:pPr>
      <w:r w:rsidRPr="00CE266A">
        <w:rPr>
          <w:rFonts w:ascii="Times New Roman" w:eastAsia="Calibri" w:hAnsi="Times New Roman" w:cs="Times New Roman"/>
          <w:sz w:val="24"/>
          <w:szCs w:val="24"/>
        </w:rPr>
        <w:t>Удержание налогов</w:t>
      </w:r>
      <w:r w:rsidR="00155524" w:rsidRPr="00CE266A">
        <w:rPr>
          <w:rFonts w:ascii="Times New Roman" w:eastAsia="Calibri" w:hAnsi="Times New Roman" w:cs="Times New Roman"/>
          <w:sz w:val="24"/>
          <w:szCs w:val="24"/>
        </w:rPr>
        <w:t>ых</w:t>
      </w:r>
      <w:r w:rsidRPr="00CE266A">
        <w:rPr>
          <w:rFonts w:ascii="Times New Roman" w:eastAsia="Calibri" w:hAnsi="Times New Roman" w:cs="Times New Roman"/>
          <w:sz w:val="24"/>
          <w:szCs w:val="24"/>
        </w:rPr>
        <w:t xml:space="preserve"> риск</w:t>
      </w:r>
      <w:r w:rsidR="00155524" w:rsidRPr="00CE266A">
        <w:rPr>
          <w:rFonts w:ascii="Times New Roman" w:eastAsia="Calibri" w:hAnsi="Times New Roman" w:cs="Times New Roman"/>
          <w:sz w:val="24"/>
          <w:szCs w:val="24"/>
        </w:rPr>
        <w:t>ов</w:t>
      </w:r>
      <w:r w:rsidRPr="00CE266A">
        <w:rPr>
          <w:rFonts w:ascii="Times New Roman" w:eastAsia="Calibri" w:hAnsi="Times New Roman" w:cs="Times New Roman"/>
          <w:sz w:val="24"/>
          <w:szCs w:val="24"/>
        </w:rPr>
        <w:t xml:space="preserve">, т.е. уплата налогов в объеме, который при определенной ситуации может стать причиной претензий налоговых органов. </w:t>
      </w:r>
    </w:p>
    <w:p w:rsidR="00155524" w:rsidRPr="00CE266A" w:rsidRDefault="00155524" w:rsidP="00010A46">
      <w:pPr>
        <w:pStyle w:val="a3"/>
        <w:numPr>
          <w:ilvl w:val="0"/>
          <w:numId w:val="33"/>
        </w:numPr>
        <w:spacing w:before="100" w:beforeAutospacing="1" w:after="100" w:afterAutospacing="1" w:line="360" w:lineRule="auto"/>
        <w:jc w:val="both"/>
        <w:rPr>
          <w:rFonts w:ascii="Times New Roman" w:eastAsia="Calibri" w:hAnsi="Times New Roman" w:cs="Times New Roman"/>
          <w:sz w:val="24"/>
          <w:szCs w:val="24"/>
        </w:rPr>
      </w:pPr>
      <w:r w:rsidRPr="00CE266A">
        <w:rPr>
          <w:rFonts w:ascii="Times New Roman" w:eastAsia="Calibri" w:hAnsi="Times New Roman" w:cs="Times New Roman"/>
          <w:sz w:val="24"/>
          <w:szCs w:val="24"/>
        </w:rPr>
        <w:t>Снижение степени налоговых рисков, т.е. проведение мероприятий по снижению вероятности наступления каких-либо налоговых последствий. Этот метод, как мне кажется, является наиболее эффективным.</w:t>
      </w:r>
    </w:p>
    <w:p w:rsidR="00155524" w:rsidRPr="00CE266A" w:rsidRDefault="00155524" w:rsidP="00010A46">
      <w:pPr>
        <w:pStyle w:val="a3"/>
        <w:numPr>
          <w:ilvl w:val="0"/>
          <w:numId w:val="33"/>
        </w:numPr>
        <w:spacing w:before="100" w:beforeAutospacing="1" w:after="100" w:afterAutospacing="1" w:line="360" w:lineRule="auto"/>
        <w:jc w:val="both"/>
        <w:rPr>
          <w:rFonts w:ascii="Times New Roman" w:eastAsia="Calibri" w:hAnsi="Times New Roman" w:cs="Times New Roman"/>
          <w:sz w:val="24"/>
          <w:szCs w:val="24"/>
        </w:rPr>
      </w:pPr>
      <w:r w:rsidRPr="00CE266A">
        <w:rPr>
          <w:rFonts w:ascii="Times New Roman" w:eastAsia="Calibri" w:hAnsi="Times New Roman" w:cs="Times New Roman"/>
          <w:sz w:val="24"/>
          <w:szCs w:val="24"/>
        </w:rPr>
        <w:t>Передача налоговых рисков третьим лицам, к примеру, страховым обществам.</w:t>
      </w:r>
      <w:r w:rsidR="00241569" w:rsidRPr="00CE266A">
        <w:rPr>
          <w:rFonts w:ascii="Times New Roman" w:eastAsia="Calibri" w:hAnsi="Times New Roman" w:cs="Times New Roman"/>
          <w:sz w:val="24"/>
          <w:szCs w:val="24"/>
        </w:rPr>
        <w:t xml:space="preserve"> Однако стоит отметить: исследователи склонны считать, что в современной </w:t>
      </w:r>
      <w:r w:rsidR="00241569" w:rsidRPr="00CE266A">
        <w:rPr>
          <w:rFonts w:ascii="Times New Roman" w:eastAsia="Calibri" w:hAnsi="Times New Roman" w:cs="Times New Roman"/>
          <w:sz w:val="24"/>
          <w:szCs w:val="24"/>
        </w:rPr>
        <w:lastRenderedPageBreak/>
        <w:t>России механизм страхования пока недостаточно проработан и необходимая нормативно-правовая база для данного метода отсутствует</w:t>
      </w:r>
      <w:r w:rsidR="00241569" w:rsidRPr="00CE266A">
        <w:rPr>
          <w:rStyle w:val="af0"/>
          <w:rFonts w:ascii="Times New Roman" w:eastAsia="Calibri" w:hAnsi="Times New Roman" w:cs="Times New Roman"/>
          <w:sz w:val="24"/>
          <w:szCs w:val="24"/>
        </w:rPr>
        <w:footnoteReference w:id="5"/>
      </w:r>
      <w:r w:rsidR="00D9531D" w:rsidRPr="00CE266A">
        <w:rPr>
          <w:rFonts w:ascii="Times New Roman" w:eastAsia="Calibri" w:hAnsi="Times New Roman" w:cs="Times New Roman"/>
          <w:sz w:val="24"/>
          <w:szCs w:val="24"/>
        </w:rPr>
        <w:t>.</w:t>
      </w:r>
    </w:p>
    <w:p w:rsidR="00BE728A" w:rsidRPr="00CE266A" w:rsidRDefault="00BE728A" w:rsidP="00BE728A">
      <w:pPr>
        <w:spacing w:before="100" w:beforeAutospacing="1" w:after="100" w:afterAutospacing="1" w:line="360" w:lineRule="auto"/>
        <w:ind w:firstLine="709"/>
        <w:contextualSpacing/>
        <w:jc w:val="both"/>
        <w:rPr>
          <w:rFonts w:ascii="Times New Roman" w:eastAsia="Calibri" w:hAnsi="Times New Roman" w:cs="Times New Roman"/>
          <w:sz w:val="24"/>
          <w:szCs w:val="24"/>
        </w:rPr>
      </w:pPr>
      <w:r w:rsidRPr="00CE266A">
        <w:rPr>
          <w:rFonts w:ascii="Times New Roman" w:eastAsia="Calibri" w:hAnsi="Times New Roman" w:cs="Times New Roman"/>
          <w:sz w:val="24"/>
          <w:szCs w:val="24"/>
        </w:rPr>
        <w:t xml:space="preserve">Налоговые органы следят за наличием у той или иной организации некоторых условий, которые могут привести налогоплательщика к </w:t>
      </w:r>
      <w:r w:rsidR="00D9531D" w:rsidRPr="00CE266A">
        <w:rPr>
          <w:rFonts w:ascii="Times New Roman" w:eastAsia="Calibri" w:hAnsi="Times New Roman" w:cs="Times New Roman"/>
          <w:sz w:val="24"/>
          <w:szCs w:val="24"/>
        </w:rPr>
        <w:t xml:space="preserve">административной или уголовной </w:t>
      </w:r>
      <w:r w:rsidRPr="00CE266A">
        <w:rPr>
          <w:rFonts w:ascii="Times New Roman" w:eastAsia="Calibri" w:hAnsi="Times New Roman" w:cs="Times New Roman"/>
          <w:sz w:val="24"/>
          <w:szCs w:val="24"/>
        </w:rPr>
        <w:t xml:space="preserve">ответственности. Наличие данных критериев говорит о наличии налоговых рисков. </w:t>
      </w:r>
      <w:r w:rsidR="00D9531D" w:rsidRPr="00CE266A">
        <w:rPr>
          <w:rFonts w:ascii="Times New Roman" w:eastAsia="Calibri" w:hAnsi="Times New Roman" w:cs="Times New Roman"/>
          <w:sz w:val="24"/>
          <w:szCs w:val="24"/>
        </w:rPr>
        <w:t>Они описаны</w:t>
      </w:r>
      <w:r w:rsidRPr="00CE266A">
        <w:rPr>
          <w:rFonts w:ascii="Times New Roman" w:eastAsia="Calibri" w:hAnsi="Times New Roman" w:cs="Times New Roman"/>
          <w:sz w:val="24"/>
          <w:szCs w:val="24"/>
        </w:rPr>
        <w:t xml:space="preserve"> в Приказе Федеральной налоговой службы (далее – ФНС) от 30 мая 2007 г. «Об утверждении концепции системы планирования выездных налоговых проверок». Перечислим</w:t>
      </w:r>
      <w:r w:rsidR="00D514FE" w:rsidRPr="00CE266A">
        <w:rPr>
          <w:rFonts w:ascii="Times New Roman" w:eastAsia="Calibri" w:hAnsi="Times New Roman" w:cs="Times New Roman"/>
          <w:sz w:val="24"/>
          <w:szCs w:val="24"/>
        </w:rPr>
        <w:t xml:space="preserve"> наиболее общие из</w:t>
      </w:r>
      <w:r w:rsidRPr="00CE266A">
        <w:rPr>
          <w:rFonts w:ascii="Times New Roman" w:eastAsia="Calibri" w:hAnsi="Times New Roman" w:cs="Times New Roman"/>
          <w:sz w:val="24"/>
          <w:szCs w:val="24"/>
        </w:rPr>
        <w:t xml:space="preserve"> их:</w:t>
      </w:r>
    </w:p>
    <w:p w:rsidR="000A6E29" w:rsidRPr="00CE266A" w:rsidRDefault="00BE728A" w:rsidP="00D9531D">
      <w:pPr>
        <w:pStyle w:val="a3"/>
        <w:numPr>
          <w:ilvl w:val="0"/>
          <w:numId w:val="32"/>
        </w:numPr>
        <w:spacing w:before="100" w:beforeAutospacing="1" w:after="100" w:afterAutospacing="1" w:line="360" w:lineRule="auto"/>
        <w:jc w:val="both"/>
        <w:rPr>
          <w:rFonts w:ascii="Times New Roman" w:eastAsia="Calibri" w:hAnsi="Times New Roman" w:cs="Times New Roman"/>
          <w:sz w:val="24"/>
          <w:szCs w:val="24"/>
        </w:rPr>
      </w:pPr>
      <w:r w:rsidRPr="00CE266A">
        <w:rPr>
          <w:rFonts w:ascii="Times New Roman" w:eastAsia="Calibri" w:hAnsi="Times New Roman" w:cs="Times New Roman"/>
          <w:sz w:val="24"/>
          <w:szCs w:val="24"/>
        </w:rPr>
        <w:t>Налоговая нагрузка налогоплательщика ниже среднего</w:t>
      </w:r>
      <w:r w:rsidR="000A6E29" w:rsidRPr="00CE266A">
        <w:rPr>
          <w:rFonts w:ascii="Times New Roman" w:eastAsia="Calibri" w:hAnsi="Times New Roman" w:cs="Times New Roman"/>
          <w:sz w:val="24"/>
          <w:szCs w:val="24"/>
        </w:rPr>
        <w:t xml:space="preserve"> уровня в к</w:t>
      </w:r>
      <w:r w:rsidR="00D9531D" w:rsidRPr="00CE266A">
        <w:rPr>
          <w:rFonts w:ascii="Times New Roman" w:eastAsia="Calibri" w:hAnsi="Times New Roman" w:cs="Times New Roman"/>
          <w:sz w:val="24"/>
          <w:szCs w:val="24"/>
        </w:rPr>
        <w:t xml:space="preserve">онкретной отрасли. </w:t>
      </w:r>
      <w:r w:rsidR="000A6E29" w:rsidRPr="00CE266A">
        <w:rPr>
          <w:rFonts w:ascii="Times New Roman" w:eastAsia="Calibri" w:hAnsi="Times New Roman" w:cs="Times New Roman"/>
          <w:sz w:val="24"/>
          <w:szCs w:val="24"/>
        </w:rPr>
        <w:t xml:space="preserve">Расчет налоговой нагрузки по основным видам деятельности берется согласно приложению №3 </w:t>
      </w:r>
      <w:r w:rsidR="00D514FE" w:rsidRPr="00CE266A">
        <w:rPr>
          <w:rFonts w:ascii="Times New Roman" w:eastAsia="Calibri" w:hAnsi="Times New Roman" w:cs="Times New Roman"/>
          <w:sz w:val="24"/>
          <w:szCs w:val="24"/>
        </w:rPr>
        <w:t>данному документу</w:t>
      </w:r>
      <w:r w:rsidR="000A6E29" w:rsidRPr="00CE266A">
        <w:rPr>
          <w:rFonts w:ascii="Times New Roman" w:eastAsia="Calibri" w:hAnsi="Times New Roman" w:cs="Times New Roman"/>
          <w:sz w:val="24"/>
          <w:szCs w:val="24"/>
        </w:rPr>
        <w:t>.</w:t>
      </w:r>
      <w:r w:rsidR="00950A71" w:rsidRPr="00CE266A">
        <w:rPr>
          <w:rFonts w:ascii="Times New Roman" w:eastAsia="Calibri" w:hAnsi="Times New Roman" w:cs="Times New Roman"/>
          <w:sz w:val="24"/>
          <w:szCs w:val="24"/>
        </w:rPr>
        <w:t xml:space="preserve"> Некоторые авторы считают</w:t>
      </w:r>
      <w:r w:rsidR="00950A71" w:rsidRPr="00CE266A">
        <w:rPr>
          <w:rStyle w:val="af0"/>
          <w:rFonts w:ascii="Times New Roman" w:eastAsia="Calibri" w:hAnsi="Times New Roman" w:cs="Times New Roman"/>
          <w:sz w:val="24"/>
          <w:szCs w:val="24"/>
        </w:rPr>
        <w:footnoteReference w:id="6"/>
      </w:r>
      <w:r w:rsidR="005E0543" w:rsidRPr="00CE266A">
        <w:rPr>
          <w:rFonts w:ascii="Times New Roman" w:eastAsia="Calibri" w:hAnsi="Times New Roman" w:cs="Times New Roman"/>
          <w:sz w:val="24"/>
          <w:szCs w:val="24"/>
        </w:rPr>
        <w:t>, что данная методика позволяет решить некоторые управленческие задачи, а именно: оценить эффективность финансово-хозяйственной деятельности налогоплательщика, обосновывать решения по представлению предприятию налоговых льгот и субсидий на финансовое оздоровление, а также выявить недобросовестных налогоплательщиков, которые имеют высокий налоговый риск.</w:t>
      </w:r>
    </w:p>
    <w:p w:rsidR="000A6E29" w:rsidRPr="00CE266A" w:rsidRDefault="000A6E29" w:rsidP="000A6E29">
      <w:pPr>
        <w:pStyle w:val="a3"/>
        <w:numPr>
          <w:ilvl w:val="0"/>
          <w:numId w:val="32"/>
        </w:numPr>
        <w:spacing w:before="100" w:beforeAutospacing="1" w:after="100" w:afterAutospacing="1" w:line="360" w:lineRule="auto"/>
        <w:jc w:val="both"/>
        <w:rPr>
          <w:rFonts w:ascii="Times New Roman" w:eastAsia="Calibri" w:hAnsi="Times New Roman" w:cs="Times New Roman"/>
          <w:sz w:val="24"/>
          <w:szCs w:val="24"/>
        </w:rPr>
      </w:pPr>
      <w:r w:rsidRPr="00CE266A">
        <w:rPr>
          <w:rFonts w:ascii="Times New Roman" w:eastAsia="Calibri" w:hAnsi="Times New Roman" w:cs="Times New Roman"/>
          <w:sz w:val="24"/>
          <w:szCs w:val="24"/>
        </w:rPr>
        <w:t>Отражение в бухгалтерской или налоговой отчетности убытков в течение нескольких налоговых периодов.</w:t>
      </w:r>
    </w:p>
    <w:p w:rsidR="000A6E29" w:rsidRPr="00CE266A" w:rsidRDefault="000A6E29" w:rsidP="000A6E29">
      <w:pPr>
        <w:pStyle w:val="a3"/>
        <w:numPr>
          <w:ilvl w:val="0"/>
          <w:numId w:val="32"/>
        </w:numPr>
        <w:spacing w:before="100" w:beforeAutospacing="1" w:after="100" w:afterAutospacing="1" w:line="360" w:lineRule="auto"/>
        <w:jc w:val="both"/>
        <w:rPr>
          <w:rFonts w:ascii="Times New Roman" w:eastAsia="Calibri" w:hAnsi="Times New Roman" w:cs="Times New Roman"/>
          <w:sz w:val="24"/>
          <w:szCs w:val="24"/>
        </w:rPr>
      </w:pPr>
      <w:r w:rsidRPr="00CE266A">
        <w:rPr>
          <w:rFonts w:ascii="Times New Roman" w:eastAsia="Calibri" w:hAnsi="Times New Roman" w:cs="Times New Roman"/>
          <w:sz w:val="24"/>
          <w:szCs w:val="24"/>
        </w:rPr>
        <w:t xml:space="preserve">Отражение в налоговой отчетности значительных сумм налоговых вычетов за определенный период. </w:t>
      </w:r>
    </w:p>
    <w:p w:rsidR="00D514FE" w:rsidRPr="00CE266A" w:rsidRDefault="00D514FE" w:rsidP="000A6E29">
      <w:pPr>
        <w:pStyle w:val="a3"/>
        <w:numPr>
          <w:ilvl w:val="0"/>
          <w:numId w:val="32"/>
        </w:numPr>
        <w:spacing w:before="100" w:beforeAutospacing="1" w:after="100" w:afterAutospacing="1" w:line="360" w:lineRule="auto"/>
        <w:jc w:val="both"/>
        <w:rPr>
          <w:rFonts w:ascii="Times New Roman" w:eastAsia="Calibri" w:hAnsi="Times New Roman" w:cs="Times New Roman"/>
          <w:sz w:val="24"/>
          <w:szCs w:val="24"/>
        </w:rPr>
      </w:pPr>
      <w:r w:rsidRPr="00CE266A">
        <w:rPr>
          <w:rFonts w:ascii="Times New Roman" w:eastAsia="Calibri" w:hAnsi="Times New Roman" w:cs="Times New Roman"/>
          <w:sz w:val="24"/>
          <w:szCs w:val="24"/>
        </w:rPr>
        <w:t>Опережающий темп роста расходов над темпом роста доходов от реализации ТРУ, а также несоответствие этих показателей, отраженных в налоговой и финансовой отчетности.</w:t>
      </w:r>
    </w:p>
    <w:p w:rsidR="00D514FE" w:rsidRPr="00CE266A" w:rsidRDefault="00D514FE" w:rsidP="0023710F">
      <w:pPr>
        <w:pStyle w:val="a3"/>
        <w:numPr>
          <w:ilvl w:val="0"/>
          <w:numId w:val="32"/>
        </w:numPr>
        <w:spacing w:before="100" w:beforeAutospacing="1" w:after="100" w:afterAutospacing="1" w:line="360" w:lineRule="auto"/>
        <w:jc w:val="both"/>
        <w:rPr>
          <w:rFonts w:ascii="Times New Roman" w:eastAsia="Calibri" w:hAnsi="Times New Roman" w:cs="Times New Roman"/>
          <w:sz w:val="24"/>
          <w:szCs w:val="24"/>
        </w:rPr>
      </w:pPr>
      <w:r w:rsidRPr="00CE266A">
        <w:rPr>
          <w:rFonts w:ascii="Times New Roman" w:eastAsia="Calibri" w:hAnsi="Times New Roman" w:cs="Times New Roman"/>
          <w:sz w:val="24"/>
          <w:szCs w:val="24"/>
        </w:rPr>
        <w:t>Выплата среднемесячной заработной платы на 1-ого сотрудника ниже среднего уровня по определенному виду экономической деятельности в определенном субъекте РФ и т.д.</w:t>
      </w:r>
    </w:p>
    <w:p w:rsidR="00D514FE" w:rsidRPr="00CE266A" w:rsidRDefault="002544D5" w:rsidP="00FF1F64">
      <w:pPr>
        <w:spacing w:before="100" w:beforeAutospacing="1" w:after="100" w:afterAutospacing="1" w:line="360" w:lineRule="auto"/>
        <w:ind w:firstLine="709"/>
        <w:contextualSpacing/>
        <w:jc w:val="both"/>
        <w:rPr>
          <w:rFonts w:ascii="Times New Roman" w:hAnsi="Times New Roman" w:cs="Times New Roman"/>
          <w:sz w:val="24"/>
          <w:szCs w:val="24"/>
        </w:rPr>
      </w:pPr>
      <w:r w:rsidRPr="00CE266A">
        <w:rPr>
          <w:rFonts w:ascii="Times New Roman" w:hAnsi="Times New Roman" w:cs="Times New Roman"/>
          <w:sz w:val="24"/>
          <w:szCs w:val="24"/>
        </w:rPr>
        <w:t>Все эти</w:t>
      </w:r>
      <w:r w:rsidR="00D514FE" w:rsidRPr="00CE266A">
        <w:rPr>
          <w:rFonts w:ascii="Times New Roman" w:hAnsi="Times New Roman" w:cs="Times New Roman"/>
          <w:sz w:val="24"/>
          <w:szCs w:val="24"/>
        </w:rPr>
        <w:t xml:space="preserve"> </w:t>
      </w:r>
      <w:r w:rsidR="009E3B2B" w:rsidRPr="00CE266A">
        <w:rPr>
          <w:rFonts w:ascii="Times New Roman" w:hAnsi="Times New Roman" w:cs="Times New Roman"/>
          <w:sz w:val="24"/>
          <w:szCs w:val="24"/>
        </w:rPr>
        <w:t>ситуации</w:t>
      </w:r>
      <w:r w:rsidR="00D514FE" w:rsidRPr="00CE266A">
        <w:rPr>
          <w:rFonts w:ascii="Times New Roman" w:hAnsi="Times New Roman" w:cs="Times New Roman"/>
          <w:sz w:val="24"/>
          <w:szCs w:val="24"/>
        </w:rPr>
        <w:t xml:space="preserve"> не должны иметь место</w:t>
      </w:r>
      <w:r w:rsidRPr="00CE266A">
        <w:rPr>
          <w:rFonts w:ascii="Times New Roman" w:hAnsi="Times New Roman" w:cs="Times New Roman"/>
          <w:sz w:val="24"/>
          <w:szCs w:val="24"/>
        </w:rPr>
        <w:t xml:space="preserve"> в организации, если та не желает</w:t>
      </w:r>
      <w:r w:rsidR="00D514FE" w:rsidRPr="00CE266A">
        <w:rPr>
          <w:rFonts w:ascii="Times New Roman" w:hAnsi="Times New Roman" w:cs="Times New Roman"/>
          <w:sz w:val="24"/>
          <w:szCs w:val="24"/>
        </w:rPr>
        <w:t xml:space="preserve"> столкнуться с неприятными моментами при выездной налоговой</w:t>
      </w:r>
      <w:r w:rsidRPr="00CE266A">
        <w:rPr>
          <w:rFonts w:ascii="Times New Roman" w:hAnsi="Times New Roman" w:cs="Times New Roman"/>
          <w:sz w:val="24"/>
          <w:szCs w:val="24"/>
        </w:rPr>
        <w:t xml:space="preserve"> проверке</w:t>
      </w:r>
      <w:r w:rsidR="009E3B2B" w:rsidRPr="00CE266A">
        <w:rPr>
          <w:rFonts w:ascii="Times New Roman" w:hAnsi="Times New Roman" w:cs="Times New Roman"/>
          <w:sz w:val="24"/>
          <w:szCs w:val="24"/>
        </w:rPr>
        <w:t xml:space="preserve">. Чтобы не допустить </w:t>
      </w:r>
      <w:r w:rsidR="009E3B2B" w:rsidRPr="00CE266A">
        <w:rPr>
          <w:rFonts w:ascii="Times New Roman" w:hAnsi="Times New Roman" w:cs="Times New Roman"/>
          <w:sz w:val="24"/>
          <w:szCs w:val="24"/>
        </w:rPr>
        <w:lastRenderedPageBreak/>
        <w:t xml:space="preserve">наличие этих элементов, каждый менеджер должен обладать знаниями в области налогового планирования, речь о котором будет вестись в следующем параграфе.  </w:t>
      </w:r>
      <w:r w:rsidR="00D514FE" w:rsidRPr="00CE266A">
        <w:rPr>
          <w:rFonts w:ascii="Times New Roman" w:hAnsi="Times New Roman" w:cs="Times New Roman"/>
          <w:sz w:val="24"/>
          <w:szCs w:val="24"/>
        </w:rPr>
        <w:t xml:space="preserve">  </w:t>
      </w:r>
    </w:p>
    <w:p w:rsidR="00C61441" w:rsidRPr="00CE266A" w:rsidRDefault="00C61441" w:rsidP="00C80109">
      <w:pPr>
        <w:pStyle w:val="1"/>
        <w:spacing w:line="240" w:lineRule="auto"/>
        <w:jc w:val="center"/>
        <w:rPr>
          <w:rFonts w:ascii="Times New Roman" w:hAnsi="Times New Roman" w:cs="Times New Roman"/>
          <w:color w:val="auto"/>
          <w:sz w:val="24"/>
          <w:szCs w:val="24"/>
        </w:rPr>
      </w:pPr>
      <w:bookmarkStart w:id="7" w:name="_Toc482647306"/>
      <w:r w:rsidRPr="00CE266A">
        <w:rPr>
          <w:rFonts w:ascii="Times New Roman" w:hAnsi="Times New Roman" w:cs="Times New Roman"/>
          <w:color w:val="auto"/>
          <w:sz w:val="24"/>
          <w:szCs w:val="24"/>
        </w:rPr>
        <w:t>1.</w:t>
      </w:r>
      <w:r w:rsidR="003F5978" w:rsidRPr="00CE266A">
        <w:rPr>
          <w:rFonts w:ascii="Times New Roman" w:hAnsi="Times New Roman" w:cs="Times New Roman"/>
          <w:color w:val="auto"/>
          <w:sz w:val="24"/>
          <w:szCs w:val="24"/>
        </w:rPr>
        <w:t>2</w:t>
      </w:r>
      <w:r w:rsidR="00DC68AC" w:rsidRPr="00CE266A">
        <w:rPr>
          <w:rFonts w:ascii="Times New Roman" w:hAnsi="Times New Roman" w:cs="Times New Roman"/>
          <w:color w:val="auto"/>
          <w:sz w:val="24"/>
          <w:szCs w:val="24"/>
        </w:rPr>
        <w:t>.</w:t>
      </w:r>
      <w:r w:rsidRPr="00CE266A">
        <w:rPr>
          <w:rFonts w:ascii="Times New Roman" w:hAnsi="Times New Roman" w:cs="Times New Roman"/>
          <w:color w:val="auto"/>
          <w:sz w:val="24"/>
          <w:szCs w:val="24"/>
        </w:rPr>
        <w:t xml:space="preserve"> </w:t>
      </w:r>
      <w:r w:rsidR="00A77432" w:rsidRPr="00CE266A">
        <w:rPr>
          <w:rFonts w:ascii="Times New Roman" w:hAnsi="Times New Roman" w:cs="Times New Roman"/>
          <w:color w:val="auto"/>
          <w:sz w:val="24"/>
          <w:szCs w:val="24"/>
        </w:rPr>
        <w:t>Понятие и роль налогового планирования</w:t>
      </w:r>
      <w:bookmarkEnd w:id="6"/>
      <w:bookmarkEnd w:id="7"/>
    </w:p>
    <w:p w:rsidR="0011715B" w:rsidRPr="00CE266A" w:rsidRDefault="001E2A21" w:rsidP="0011715B">
      <w:pPr>
        <w:spacing w:before="100" w:beforeAutospacing="1" w:after="100" w:afterAutospacing="1" w:line="360" w:lineRule="auto"/>
        <w:ind w:firstLine="709"/>
        <w:contextualSpacing/>
        <w:jc w:val="both"/>
        <w:rPr>
          <w:rFonts w:ascii="Times New Roman" w:hAnsi="Times New Roman" w:cs="Times New Roman"/>
          <w:sz w:val="24"/>
          <w:szCs w:val="24"/>
        </w:rPr>
      </w:pPr>
      <w:r w:rsidRPr="00CE266A">
        <w:rPr>
          <w:rFonts w:ascii="Times New Roman" w:hAnsi="Times New Roman" w:cs="Times New Roman"/>
          <w:sz w:val="24"/>
          <w:szCs w:val="24"/>
        </w:rPr>
        <w:t>Налоговое планирование –</w:t>
      </w:r>
      <w:r w:rsidR="00C80236" w:rsidRPr="00CE266A">
        <w:rPr>
          <w:rFonts w:ascii="Times New Roman" w:hAnsi="Times New Roman" w:cs="Times New Roman"/>
          <w:sz w:val="24"/>
          <w:szCs w:val="24"/>
        </w:rPr>
        <w:t xml:space="preserve"> это, в первую очередь</w:t>
      </w:r>
      <w:r w:rsidRPr="00CE266A">
        <w:rPr>
          <w:rFonts w:ascii="Times New Roman" w:hAnsi="Times New Roman" w:cs="Times New Roman"/>
          <w:sz w:val="24"/>
          <w:szCs w:val="24"/>
        </w:rPr>
        <w:t>, составная часть налогового менеджмента организации, и для того, что определить значение этого понятия начнем</w:t>
      </w:r>
      <w:r w:rsidR="00C80236" w:rsidRPr="00CE266A">
        <w:rPr>
          <w:rFonts w:ascii="Times New Roman" w:hAnsi="Times New Roman" w:cs="Times New Roman"/>
          <w:sz w:val="24"/>
          <w:szCs w:val="24"/>
        </w:rPr>
        <w:t xml:space="preserve"> с определения значения понятия налогового менеджмента. Налоговый менеджмент, по устоявшемуся мнению многих авторов</w:t>
      </w:r>
      <w:r w:rsidR="00413D67" w:rsidRPr="00CE266A">
        <w:rPr>
          <w:rStyle w:val="af0"/>
          <w:rFonts w:ascii="Times New Roman" w:hAnsi="Times New Roman" w:cs="Times New Roman"/>
          <w:sz w:val="24"/>
          <w:szCs w:val="24"/>
        </w:rPr>
        <w:footnoteReference w:id="7"/>
      </w:r>
      <w:r w:rsidR="00C80236" w:rsidRPr="00CE266A">
        <w:rPr>
          <w:rFonts w:ascii="Times New Roman" w:hAnsi="Times New Roman" w:cs="Times New Roman"/>
          <w:sz w:val="24"/>
          <w:szCs w:val="24"/>
        </w:rPr>
        <w:t>, это комплекс приемов и методов организации налоговых</w:t>
      </w:r>
      <w:r w:rsidR="00413D67" w:rsidRPr="00CE266A">
        <w:rPr>
          <w:rFonts w:ascii="Times New Roman" w:hAnsi="Times New Roman" w:cs="Times New Roman"/>
          <w:sz w:val="24"/>
          <w:szCs w:val="24"/>
        </w:rPr>
        <w:t xml:space="preserve"> отношений для обеспечения формирования доходной части бюджета и влияния налогов на развитие производственной составляющей организации и социальной сферы в целом.</w:t>
      </w:r>
      <w:r w:rsidR="00C80236" w:rsidRPr="00CE266A">
        <w:rPr>
          <w:rFonts w:ascii="Times New Roman" w:hAnsi="Times New Roman" w:cs="Times New Roman"/>
          <w:sz w:val="24"/>
          <w:szCs w:val="24"/>
        </w:rPr>
        <w:t xml:space="preserve"> </w:t>
      </w:r>
      <w:r w:rsidR="00692800" w:rsidRPr="00CE266A">
        <w:rPr>
          <w:rFonts w:ascii="Times New Roman" w:hAnsi="Times New Roman" w:cs="Times New Roman"/>
          <w:sz w:val="24"/>
          <w:szCs w:val="24"/>
        </w:rPr>
        <w:t>С</w:t>
      </w:r>
      <w:r w:rsidR="0011715B" w:rsidRPr="00CE266A">
        <w:rPr>
          <w:rFonts w:ascii="Times New Roman" w:hAnsi="Times New Roman" w:cs="Times New Roman"/>
          <w:sz w:val="24"/>
          <w:szCs w:val="24"/>
        </w:rPr>
        <w:t>ледует от</w:t>
      </w:r>
      <w:r w:rsidR="00692800" w:rsidRPr="00CE266A">
        <w:rPr>
          <w:rFonts w:ascii="Times New Roman" w:hAnsi="Times New Roman" w:cs="Times New Roman"/>
          <w:sz w:val="24"/>
          <w:szCs w:val="24"/>
        </w:rPr>
        <w:t>метить, что за период изучения</w:t>
      </w:r>
      <w:r w:rsidR="0011715B" w:rsidRPr="00CE266A">
        <w:rPr>
          <w:rFonts w:ascii="Times New Roman" w:hAnsi="Times New Roman" w:cs="Times New Roman"/>
          <w:sz w:val="24"/>
          <w:szCs w:val="24"/>
        </w:rPr>
        <w:t xml:space="preserve"> вопроса</w:t>
      </w:r>
      <w:r w:rsidR="00692800" w:rsidRPr="00CE266A">
        <w:rPr>
          <w:rFonts w:ascii="Times New Roman" w:hAnsi="Times New Roman" w:cs="Times New Roman"/>
          <w:sz w:val="24"/>
          <w:szCs w:val="24"/>
        </w:rPr>
        <w:t xml:space="preserve"> налогового планирования</w:t>
      </w:r>
      <w:r w:rsidR="0011715B" w:rsidRPr="00CE266A">
        <w:rPr>
          <w:rFonts w:ascii="Times New Roman" w:hAnsi="Times New Roman" w:cs="Times New Roman"/>
          <w:sz w:val="24"/>
          <w:szCs w:val="24"/>
        </w:rPr>
        <w:t xml:space="preserve"> было выработано множество идей относительно этого термина</w:t>
      </w:r>
      <w:r w:rsidR="00692800" w:rsidRPr="00CE266A">
        <w:rPr>
          <w:rFonts w:ascii="Times New Roman" w:hAnsi="Times New Roman" w:cs="Times New Roman"/>
          <w:sz w:val="24"/>
          <w:szCs w:val="24"/>
        </w:rPr>
        <w:t>,</w:t>
      </w:r>
      <w:r w:rsidR="0011715B" w:rsidRPr="00CE266A">
        <w:rPr>
          <w:rFonts w:ascii="Times New Roman" w:hAnsi="Times New Roman" w:cs="Times New Roman"/>
          <w:sz w:val="24"/>
          <w:szCs w:val="24"/>
        </w:rPr>
        <w:t xml:space="preserve"> и в данной ситуации мне, как автору, не хотелось бы выстраивать </w:t>
      </w:r>
      <w:r w:rsidR="00692800" w:rsidRPr="00CE266A">
        <w:rPr>
          <w:rFonts w:ascii="Times New Roman" w:hAnsi="Times New Roman" w:cs="Times New Roman"/>
          <w:sz w:val="24"/>
          <w:szCs w:val="24"/>
        </w:rPr>
        <w:t>некое</w:t>
      </w:r>
      <w:r w:rsidR="0011715B" w:rsidRPr="00CE266A">
        <w:rPr>
          <w:rFonts w:ascii="Times New Roman" w:hAnsi="Times New Roman" w:cs="Times New Roman"/>
          <w:sz w:val="24"/>
          <w:szCs w:val="24"/>
        </w:rPr>
        <w:t xml:space="preserve"> собственное определение, а </w:t>
      </w:r>
      <w:r w:rsidR="00692800" w:rsidRPr="00CE266A">
        <w:rPr>
          <w:rFonts w:ascii="Times New Roman" w:hAnsi="Times New Roman" w:cs="Times New Roman"/>
          <w:sz w:val="24"/>
          <w:szCs w:val="24"/>
        </w:rPr>
        <w:t>проанализировать</w:t>
      </w:r>
      <w:r w:rsidR="0011715B" w:rsidRPr="00CE266A">
        <w:rPr>
          <w:rFonts w:ascii="Times New Roman" w:hAnsi="Times New Roman" w:cs="Times New Roman"/>
          <w:sz w:val="24"/>
          <w:szCs w:val="24"/>
        </w:rPr>
        <w:t xml:space="preserve"> всё то, что было</w:t>
      </w:r>
      <w:r w:rsidR="00692800" w:rsidRPr="00CE266A">
        <w:rPr>
          <w:rFonts w:ascii="Times New Roman" w:hAnsi="Times New Roman" w:cs="Times New Roman"/>
          <w:sz w:val="24"/>
          <w:szCs w:val="24"/>
        </w:rPr>
        <w:t xml:space="preserve"> сказано</w:t>
      </w:r>
      <w:r w:rsidR="0011715B" w:rsidRPr="00CE266A">
        <w:rPr>
          <w:rFonts w:ascii="Times New Roman" w:hAnsi="Times New Roman" w:cs="Times New Roman"/>
          <w:sz w:val="24"/>
          <w:szCs w:val="24"/>
        </w:rPr>
        <w:t xml:space="preserve"> до меня и срезюмировать это в совокупность признаков и функций, присущих налоговому планированию.</w:t>
      </w:r>
    </w:p>
    <w:p w:rsidR="000323C6" w:rsidRPr="00CE266A" w:rsidRDefault="0011715B" w:rsidP="00C12B15">
      <w:pPr>
        <w:spacing w:before="100" w:beforeAutospacing="1" w:after="100" w:afterAutospacing="1" w:line="360" w:lineRule="auto"/>
        <w:ind w:firstLine="709"/>
        <w:contextualSpacing/>
        <w:jc w:val="both"/>
        <w:rPr>
          <w:rFonts w:ascii="Times New Roman" w:hAnsi="Times New Roman" w:cs="Times New Roman"/>
          <w:sz w:val="24"/>
          <w:szCs w:val="24"/>
        </w:rPr>
      </w:pPr>
      <w:r w:rsidRPr="00CE266A">
        <w:rPr>
          <w:rFonts w:ascii="Times New Roman" w:hAnsi="Times New Roman" w:cs="Times New Roman"/>
          <w:sz w:val="24"/>
          <w:szCs w:val="24"/>
        </w:rPr>
        <w:t>Во-первых</w:t>
      </w:r>
      <w:r w:rsidR="00111945" w:rsidRPr="00CE266A">
        <w:rPr>
          <w:rFonts w:ascii="Times New Roman" w:hAnsi="Times New Roman" w:cs="Times New Roman"/>
          <w:sz w:val="24"/>
          <w:szCs w:val="24"/>
        </w:rPr>
        <w:t>, многие</w:t>
      </w:r>
      <w:r w:rsidR="009166DC" w:rsidRPr="00CE266A">
        <w:rPr>
          <w:rFonts w:ascii="Times New Roman" w:hAnsi="Times New Roman" w:cs="Times New Roman"/>
          <w:sz w:val="24"/>
          <w:szCs w:val="24"/>
        </w:rPr>
        <w:t xml:space="preserve"> отечественные</w:t>
      </w:r>
      <w:r w:rsidR="00111945" w:rsidRPr="00CE266A">
        <w:rPr>
          <w:rFonts w:ascii="Times New Roman" w:hAnsi="Times New Roman" w:cs="Times New Roman"/>
          <w:sz w:val="24"/>
          <w:szCs w:val="24"/>
        </w:rPr>
        <w:t xml:space="preserve"> авторы, такие как Юткина Т.Ф и Козенкова Т.А., сходятся во мнении</w:t>
      </w:r>
      <w:r w:rsidR="000323C6" w:rsidRPr="00CE266A">
        <w:rPr>
          <w:rStyle w:val="af0"/>
          <w:rFonts w:ascii="Times New Roman" w:hAnsi="Times New Roman" w:cs="Times New Roman"/>
          <w:sz w:val="24"/>
          <w:szCs w:val="24"/>
        </w:rPr>
        <w:footnoteReference w:id="8"/>
      </w:r>
      <w:r w:rsidR="00111945" w:rsidRPr="00CE266A">
        <w:rPr>
          <w:rFonts w:ascii="Times New Roman" w:hAnsi="Times New Roman" w:cs="Times New Roman"/>
          <w:sz w:val="24"/>
          <w:szCs w:val="24"/>
        </w:rPr>
        <w:t>, что налоговое планирование – это, прежде всего, процесс, заключающийся в составлении плановых действий. То есть в данной ситуации мы должны понимать налоговое планирование как некое прогнозирование будущих налоговых поступлений.</w:t>
      </w:r>
    </w:p>
    <w:p w:rsidR="00F853B8" w:rsidRPr="00CE266A" w:rsidRDefault="000323C6" w:rsidP="00F853B8">
      <w:pPr>
        <w:spacing w:before="100" w:beforeAutospacing="1" w:after="100" w:afterAutospacing="1" w:line="360" w:lineRule="auto"/>
        <w:ind w:firstLine="709"/>
        <w:contextualSpacing/>
        <w:jc w:val="both"/>
        <w:rPr>
          <w:rFonts w:ascii="Times New Roman" w:hAnsi="Times New Roman" w:cs="Times New Roman"/>
          <w:sz w:val="24"/>
          <w:szCs w:val="24"/>
        </w:rPr>
      </w:pPr>
      <w:r w:rsidRPr="00CE266A">
        <w:rPr>
          <w:rFonts w:ascii="Times New Roman" w:hAnsi="Times New Roman" w:cs="Times New Roman"/>
          <w:sz w:val="24"/>
          <w:szCs w:val="24"/>
        </w:rPr>
        <w:t>В то же время в «Большой экономической энциклопедии» и «Большом юридическом словаре» налоговое планирование определяется как выбор между различными вариантами осуществления деятельности.</w:t>
      </w:r>
      <w:r w:rsidRPr="00CE266A">
        <w:rPr>
          <w:rStyle w:val="af0"/>
          <w:rFonts w:ascii="Times New Roman" w:hAnsi="Times New Roman" w:cs="Times New Roman"/>
          <w:sz w:val="24"/>
          <w:szCs w:val="24"/>
        </w:rPr>
        <w:footnoteReference w:id="9"/>
      </w:r>
      <w:r w:rsidRPr="00CE266A">
        <w:rPr>
          <w:rStyle w:val="af0"/>
          <w:rFonts w:ascii="Times New Roman" w:hAnsi="Times New Roman" w:cs="Times New Roman"/>
          <w:sz w:val="24"/>
          <w:szCs w:val="24"/>
        </w:rPr>
        <w:t xml:space="preserve"> </w:t>
      </w:r>
      <w:r w:rsidRPr="00CE266A">
        <w:rPr>
          <w:rFonts w:ascii="Times New Roman" w:hAnsi="Times New Roman" w:cs="Times New Roman"/>
          <w:sz w:val="24"/>
          <w:szCs w:val="24"/>
        </w:rPr>
        <w:t>И, бесспорно, доказательства данного факта найдут отражение, когда пойдет речь, например, об учетной политике предприятия</w:t>
      </w:r>
      <w:r w:rsidR="00692146" w:rsidRPr="00CE266A">
        <w:rPr>
          <w:rFonts w:ascii="Times New Roman" w:hAnsi="Times New Roman" w:cs="Times New Roman"/>
          <w:sz w:val="24"/>
          <w:szCs w:val="24"/>
        </w:rPr>
        <w:t xml:space="preserve"> либо о </w:t>
      </w:r>
      <w:r w:rsidR="009C6769" w:rsidRPr="00CE266A">
        <w:rPr>
          <w:rFonts w:ascii="Times New Roman" w:hAnsi="Times New Roman" w:cs="Times New Roman"/>
          <w:sz w:val="24"/>
          <w:szCs w:val="24"/>
        </w:rPr>
        <w:t xml:space="preserve">других факторах, оказывающих прямое влияние на налоговое бремя организации. </w:t>
      </w:r>
    </w:p>
    <w:p w:rsidR="004D6E18" w:rsidRPr="00CE266A" w:rsidRDefault="009C6769" w:rsidP="00C12B15">
      <w:pPr>
        <w:spacing w:before="100" w:beforeAutospacing="1" w:after="100" w:afterAutospacing="1" w:line="360" w:lineRule="auto"/>
        <w:ind w:firstLine="709"/>
        <w:contextualSpacing/>
        <w:jc w:val="both"/>
        <w:rPr>
          <w:rFonts w:ascii="Times New Roman" w:hAnsi="Times New Roman" w:cs="Times New Roman"/>
          <w:sz w:val="24"/>
          <w:szCs w:val="24"/>
        </w:rPr>
      </w:pPr>
      <w:r w:rsidRPr="00CE266A">
        <w:rPr>
          <w:rFonts w:ascii="Times New Roman" w:hAnsi="Times New Roman" w:cs="Times New Roman"/>
          <w:sz w:val="24"/>
          <w:szCs w:val="24"/>
        </w:rPr>
        <w:t>Также стоит упомянуть, что некоторые авторы акцентируют внимание на законности данного процесса</w:t>
      </w:r>
      <w:r w:rsidR="00A37450" w:rsidRPr="00CE266A">
        <w:rPr>
          <w:rStyle w:val="af0"/>
          <w:rFonts w:ascii="Times New Roman" w:hAnsi="Times New Roman" w:cs="Times New Roman"/>
          <w:sz w:val="24"/>
          <w:szCs w:val="24"/>
        </w:rPr>
        <w:footnoteReference w:id="10"/>
      </w:r>
      <w:r w:rsidRPr="00CE266A">
        <w:rPr>
          <w:rFonts w:ascii="Times New Roman" w:hAnsi="Times New Roman" w:cs="Times New Roman"/>
          <w:sz w:val="24"/>
          <w:szCs w:val="24"/>
        </w:rPr>
        <w:t xml:space="preserve">, говоря о том, что налоговое планирование никаким образом не может отождествляться с уклонением от уплаты налогов и прочими незаконными действиями. </w:t>
      </w:r>
      <w:r w:rsidR="00692800" w:rsidRPr="00CE266A">
        <w:rPr>
          <w:rFonts w:ascii="Times New Roman" w:hAnsi="Times New Roman" w:cs="Times New Roman"/>
          <w:sz w:val="24"/>
          <w:szCs w:val="24"/>
        </w:rPr>
        <w:t>Безусловно, данный элемент</w:t>
      </w:r>
      <w:r w:rsidRPr="00CE266A">
        <w:rPr>
          <w:rFonts w:ascii="Times New Roman" w:hAnsi="Times New Roman" w:cs="Times New Roman"/>
          <w:sz w:val="24"/>
          <w:szCs w:val="24"/>
        </w:rPr>
        <w:t xml:space="preserve"> </w:t>
      </w:r>
      <w:r w:rsidR="00692800" w:rsidRPr="00CE266A">
        <w:rPr>
          <w:rFonts w:ascii="Times New Roman" w:hAnsi="Times New Roman" w:cs="Times New Roman"/>
          <w:sz w:val="24"/>
          <w:szCs w:val="24"/>
        </w:rPr>
        <w:t>опускать</w:t>
      </w:r>
      <w:r w:rsidRPr="00CE266A">
        <w:rPr>
          <w:rFonts w:ascii="Times New Roman" w:hAnsi="Times New Roman" w:cs="Times New Roman"/>
          <w:sz w:val="24"/>
          <w:szCs w:val="24"/>
        </w:rPr>
        <w:t xml:space="preserve"> не стоит и причислять к налоговому пла</w:t>
      </w:r>
      <w:r w:rsidRPr="00CE266A">
        <w:rPr>
          <w:rFonts w:ascii="Times New Roman" w:hAnsi="Times New Roman" w:cs="Times New Roman"/>
          <w:sz w:val="24"/>
          <w:szCs w:val="24"/>
        </w:rPr>
        <w:lastRenderedPageBreak/>
        <w:t>нированию методы ухода в теневой сектор и составления плана «серых»</w:t>
      </w:r>
      <w:r w:rsidR="00692800" w:rsidRPr="00CE266A">
        <w:rPr>
          <w:rFonts w:ascii="Times New Roman" w:hAnsi="Times New Roman" w:cs="Times New Roman"/>
          <w:sz w:val="24"/>
          <w:szCs w:val="24"/>
        </w:rPr>
        <w:t xml:space="preserve"> зарплат также</w:t>
      </w:r>
      <w:r w:rsidR="004D6E18" w:rsidRPr="00CE266A">
        <w:rPr>
          <w:rFonts w:ascii="Times New Roman" w:hAnsi="Times New Roman" w:cs="Times New Roman"/>
          <w:sz w:val="24"/>
          <w:szCs w:val="24"/>
        </w:rPr>
        <w:t xml:space="preserve"> не</w:t>
      </w:r>
      <w:r w:rsidRPr="00CE266A">
        <w:rPr>
          <w:rFonts w:ascii="Times New Roman" w:hAnsi="Times New Roman" w:cs="Times New Roman"/>
          <w:sz w:val="24"/>
          <w:szCs w:val="24"/>
        </w:rPr>
        <w:t xml:space="preserve"> является целесообразным.</w:t>
      </w:r>
    </w:p>
    <w:p w:rsidR="00AF079D" w:rsidRPr="00CE266A" w:rsidRDefault="00F853B8" w:rsidP="00C12B15">
      <w:pPr>
        <w:spacing w:before="100" w:beforeAutospacing="1" w:after="100" w:afterAutospacing="1" w:line="360" w:lineRule="auto"/>
        <w:ind w:firstLine="709"/>
        <w:contextualSpacing/>
        <w:jc w:val="both"/>
        <w:rPr>
          <w:rFonts w:ascii="Times New Roman" w:hAnsi="Times New Roman" w:cs="Times New Roman"/>
          <w:sz w:val="24"/>
          <w:szCs w:val="24"/>
        </w:rPr>
      </w:pPr>
      <w:r w:rsidRPr="00CE266A">
        <w:rPr>
          <w:rFonts w:ascii="Times New Roman" w:hAnsi="Times New Roman" w:cs="Times New Roman"/>
          <w:sz w:val="24"/>
          <w:szCs w:val="24"/>
        </w:rPr>
        <w:t>Некоторые практики добавляют</w:t>
      </w:r>
      <w:r w:rsidRPr="00CE266A">
        <w:rPr>
          <w:rStyle w:val="af0"/>
          <w:rFonts w:ascii="Times New Roman" w:hAnsi="Times New Roman" w:cs="Times New Roman"/>
          <w:sz w:val="24"/>
          <w:szCs w:val="24"/>
        </w:rPr>
        <w:footnoteReference w:id="11"/>
      </w:r>
      <w:r w:rsidRPr="00CE266A">
        <w:rPr>
          <w:rFonts w:ascii="Times New Roman" w:hAnsi="Times New Roman" w:cs="Times New Roman"/>
          <w:sz w:val="24"/>
          <w:szCs w:val="24"/>
        </w:rPr>
        <w:t>, что базовыми принципами налогового планирования помимо законности является также презумпция невиновности налогоплательщик</w:t>
      </w:r>
      <w:r w:rsidR="00692800" w:rsidRPr="00CE266A">
        <w:rPr>
          <w:rFonts w:ascii="Times New Roman" w:hAnsi="Times New Roman" w:cs="Times New Roman"/>
          <w:sz w:val="24"/>
          <w:szCs w:val="24"/>
        </w:rPr>
        <w:t>а</w:t>
      </w:r>
      <w:r w:rsidRPr="00CE266A">
        <w:rPr>
          <w:rFonts w:ascii="Times New Roman" w:hAnsi="Times New Roman" w:cs="Times New Roman"/>
          <w:sz w:val="24"/>
          <w:szCs w:val="24"/>
        </w:rPr>
        <w:t>. Не секрет, что многие конфликтные ситуации с налоговыми органами заканчиваются судебными разбирательствами</w:t>
      </w:r>
      <w:r w:rsidR="00692800" w:rsidRPr="00CE266A">
        <w:rPr>
          <w:rFonts w:ascii="Times New Roman" w:hAnsi="Times New Roman" w:cs="Times New Roman"/>
          <w:sz w:val="24"/>
          <w:szCs w:val="24"/>
        </w:rPr>
        <w:t>,</w:t>
      </w:r>
      <w:r w:rsidRPr="00CE266A">
        <w:rPr>
          <w:rFonts w:ascii="Times New Roman" w:hAnsi="Times New Roman" w:cs="Times New Roman"/>
          <w:sz w:val="24"/>
          <w:szCs w:val="24"/>
        </w:rPr>
        <w:t xml:space="preserve"> и данный факт не должен забываться. </w:t>
      </w:r>
      <w:r w:rsidR="00895439" w:rsidRPr="00CE266A">
        <w:rPr>
          <w:rFonts w:ascii="Times New Roman" w:hAnsi="Times New Roman" w:cs="Times New Roman"/>
          <w:sz w:val="24"/>
          <w:szCs w:val="24"/>
        </w:rPr>
        <w:t xml:space="preserve">В подтверждении к </w:t>
      </w:r>
      <w:r w:rsidR="00692800" w:rsidRPr="00CE266A">
        <w:rPr>
          <w:rFonts w:ascii="Times New Roman" w:hAnsi="Times New Roman" w:cs="Times New Roman"/>
          <w:sz w:val="24"/>
          <w:szCs w:val="24"/>
        </w:rPr>
        <w:t>сказанным выше словам</w:t>
      </w:r>
      <w:r w:rsidR="00895439" w:rsidRPr="00CE266A">
        <w:rPr>
          <w:rFonts w:ascii="Times New Roman" w:hAnsi="Times New Roman" w:cs="Times New Roman"/>
          <w:sz w:val="24"/>
          <w:szCs w:val="24"/>
        </w:rPr>
        <w:t xml:space="preserve"> стоит упомянуть концепцию добросовестного налогоплательщика. </w:t>
      </w:r>
      <w:r w:rsidR="00692800" w:rsidRPr="00CE266A">
        <w:rPr>
          <w:rFonts w:ascii="Times New Roman" w:hAnsi="Times New Roman" w:cs="Times New Roman"/>
          <w:sz w:val="24"/>
          <w:szCs w:val="24"/>
        </w:rPr>
        <w:t>Ее</w:t>
      </w:r>
      <w:r w:rsidR="00895439" w:rsidRPr="00CE266A">
        <w:rPr>
          <w:rFonts w:ascii="Times New Roman" w:hAnsi="Times New Roman" w:cs="Times New Roman"/>
          <w:sz w:val="24"/>
          <w:szCs w:val="24"/>
        </w:rPr>
        <w:t xml:space="preserve"> с недавних пор выделяют как отдельный принцип нало</w:t>
      </w:r>
      <w:r w:rsidR="00692800" w:rsidRPr="00CE266A">
        <w:rPr>
          <w:rFonts w:ascii="Times New Roman" w:hAnsi="Times New Roman" w:cs="Times New Roman"/>
          <w:sz w:val="24"/>
          <w:szCs w:val="24"/>
        </w:rPr>
        <w:t>гового права; хотя нормативно концепция никак не закрепле</w:t>
      </w:r>
      <w:r w:rsidR="00895439" w:rsidRPr="00CE266A">
        <w:rPr>
          <w:rFonts w:ascii="Times New Roman" w:hAnsi="Times New Roman" w:cs="Times New Roman"/>
          <w:sz w:val="24"/>
          <w:szCs w:val="24"/>
        </w:rPr>
        <w:t>н</w:t>
      </w:r>
      <w:r w:rsidR="00692800" w:rsidRPr="00CE266A">
        <w:rPr>
          <w:rFonts w:ascii="Times New Roman" w:hAnsi="Times New Roman" w:cs="Times New Roman"/>
          <w:sz w:val="24"/>
          <w:szCs w:val="24"/>
        </w:rPr>
        <w:t>а, и критериев</w:t>
      </w:r>
      <w:r w:rsidR="00895439" w:rsidRPr="00CE266A">
        <w:rPr>
          <w:rFonts w:ascii="Times New Roman" w:hAnsi="Times New Roman" w:cs="Times New Roman"/>
          <w:sz w:val="24"/>
          <w:szCs w:val="24"/>
        </w:rPr>
        <w:t xml:space="preserve"> недобросовестности Налоговый </w:t>
      </w:r>
      <w:r w:rsidR="00692800" w:rsidRPr="00CE266A">
        <w:rPr>
          <w:rFonts w:ascii="Times New Roman" w:hAnsi="Times New Roman" w:cs="Times New Roman"/>
          <w:sz w:val="24"/>
          <w:szCs w:val="24"/>
        </w:rPr>
        <w:t>К</w:t>
      </w:r>
      <w:r w:rsidR="00895439" w:rsidRPr="00CE266A">
        <w:rPr>
          <w:rFonts w:ascii="Times New Roman" w:hAnsi="Times New Roman" w:cs="Times New Roman"/>
          <w:sz w:val="24"/>
          <w:szCs w:val="24"/>
        </w:rPr>
        <w:t>од</w:t>
      </w:r>
      <w:r w:rsidR="00692800" w:rsidRPr="00CE266A">
        <w:rPr>
          <w:rFonts w:ascii="Times New Roman" w:hAnsi="Times New Roman" w:cs="Times New Roman"/>
          <w:sz w:val="24"/>
          <w:szCs w:val="24"/>
        </w:rPr>
        <w:t>екс нашей страны не содержит, однако</w:t>
      </w:r>
      <w:r w:rsidR="00895439" w:rsidRPr="00CE266A">
        <w:rPr>
          <w:rFonts w:ascii="Times New Roman" w:hAnsi="Times New Roman" w:cs="Times New Roman"/>
          <w:sz w:val="24"/>
          <w:szCs w:val="24"/>
        </w:rPr>
        <w:t xml:space="preserve"> принцип был сформулирован на уровне Конституционного суда и апробирован судебной практикой. </w:t>
      </w:r>
      <w:r w:rsidR="00AF079D" w:rsidRPr="00CE266A">
        <w:rPr>
          <w:rFonts w:ascii="Times New Roman" w:hAnsi="Times New Roman" w:cs="Times New Roman"/>
          <w:sz w:val="24"/>
          <w:szCs w:val="24"/>
        </w:rPr>
        <w:t>Смысл этой концепции заключается в признании факта соблюдения налогоплательщиков (будь то лицо юридическое либо физическое) норм налогового законодательства и является в своем роде частью общеправовой презумпции добросовестности или добропорядочности человека.</w:t>
      </w:r>
      <w:r w:rsidR="000F323B" w:rsidRPr="00CE266A">
        <w:rPr>
          <w:rFonts w:ascii="Times New Roman" w:hAnsi="Times New Roman" w:cs="Times New Roman"/>
          <w:sz w:val="24"/>
          <w:szCs w:val="24"/>
        </w:rPr>
        <w:t xml:space="preserve"> </w:t>
      </w:r>
      <w:r w:rsidR="00A074B6" w:rsidRPr="00CE266A">
        <w:rPr>
          <w:rFonts w:ascii="Times New Roman" w:hAnsi="Times New Roman" w:cs="Times New Roman"/>
          <w:sz w:val="24"/>
          <w:szCs w:val="24"/>
        </w:rPr>
        <w:t>Судебная практика в большинстве случаев проводит связь между признанием статуса добросовестности налогоплательщика и обоснованностью налоговой выгоды, которую он получает. В итоге, презумпция добросовестности может быть опровергнута, если будут найдены доказательства злоупотребления налогоплательщик</w:t>
      </w:r>
      <w:r w:rsidR="00692800" w:rsidRPr="00CE266A">
        <w:rPr>
          <w:rFonts w:ascii="Times New Roman" w:hAnsi="Times New Roman" w:cs="Times New Roman"/>
          <w:sz w:val="24"/>
          <w:szCs w:val="24"/>
        </w:rPr>
        <w:t>ами</w:t>
      </w:r>
      <w:r w:rsidR="00A074B6" w:rsidRPr="00CE266A">
        <w:rPr>
          <w:rFonts w:ascii="Times New Roman" w:hAnsi="Times New Roman" w:cs="Times New Roman"/>
          <w:sz w:val="24"/>
          <w:szCs w:val="24"/>
        </w:rPr>
        <w:t xml:space="preserve"> своих прав в процессе уплаты налогов. </w:t>
      </w:r>
    </w:p>
    <w:p w:rsidR="00A074B6" w:rsidRPr="00CE266A" w:rsidRDefault="00A074B6" w:rsidP="00C12B15">
      <w:pPr>
        <w:spacing w:before="100" w:beforeAutospacing="1" w:after="100" w:afterAutospacing="1" w:line="360" w:lineRule="auto"/>
        <w:ind w:firstLine="709"/>
        <w:contextualSpacing/>
        <w:jc w:val="both"/>
        <w:rPr>
          <w:rFonts w:ascii="Times New Roman" w:hAnsi="Times New Roman" w:cs="Times New Roman"/>
          <w:sz w:val="24"/>
          <w:szCs w:val="24"/>
        </w:rPr>
      </w:pPr>
      <w:r w:rsidRPr="00CE266A">
        <w:rPr>
          <w:rFonts w:ascii="Times New Roman" w:hAnsi="Times New Roman" w:cs="Times New Roman"/>
          <w:sz w:val="24"/>
          <w:szCs w:val="24"/>
        </w:rPr>
        <w:t xml:space="preserve">За рубежом </w:t>
      </w:r>
      <w:r w:rsidR="009E236C" w:rsidRPr="00CE266A">
        <w:rPr>
          <w:rFonts w:ascii="Times New Roman" w:hAnsi="Times New Roman" w:cs="Times New Roman"/>
          <w:sz w:val="24"/>
          <w:szCs w:val="24"/>
        </w:rPr>
        <w:t>разработан</w:t>
      </w:r>
      <w:r w:rsidR="00692800" w:rsidRPr="00CE266A">
        <w:rPr>
          <w:rFonts w:ascii="Times New Roman" w:hAnsi="Times New Roman" w:cs="Times New Roman"/>
          <w:sz w:val="24"/>
          <w:szCs w:val="24"/>
        </w:rPr>
        <w:t xml:space="preserve"> и</w:t>
      </w:r>
      <w:r w:rsidR="009E236C" w:rsidRPr="00CE266A">
        <w:rPr>
          <w:rFonts w:ascii="Times New Roman" w:hAnsi="Times New Roman" w:cs="Times New Roman"/>
          <w:sz w:val="24"/>
          <w:szCs w:val="24"/>
        </w:rPr>
        <w:t xml:space="preserve"> применяется ряд правовых доктрин, которые также успешно используются российскими судами с целью оценки обоснованной налоговой выгоды. Наиболее часто встречающимися являются:</w:t>
      </w:r>
    </w:p>
    <w:p w:rsidR="009E236C" w:rsidRPr="00CE266A" w:rsidRDefault="009E236C" w:rsidP="009E236C">
      <w:pPr>
        <w:pStyle w:val="a3"/>
        <w:numPr>
          <w:ilvl w:val="0"/>
          <w:numId w:val="41"/>
        </w:numPr>
        <w:spacing w:before="100" w:beforeAutospacing="1" w:after="100" w:afterAutospacing="1" w:line="360" w:lineRule="auto"/>
        <w:jc w:val="both"/>
        <w:rPr>
          <w:rFonts w:ascii="Times New Roman" w:hAnsi="Times New Roman" w:cs="Times New Roman"/>
          <w:sz w:val="24"/>
          <w:szCs w:val="24"/>
        </w:rPr>
      </w:pPr>
      <w:r w:rsidRPr="00CE266A">
        <w:rPr>
          <w:rFonts w:ascii="Times New Roman" w:hAnsi="Times New Roman" w:cs="Times New Roman"/>
          <w:sz w:val="24"/>
          <w:szCs w:val="24"/>
        </w:rPr>
        <w:t>Доктрина «существа над формой». Данный постулат говорит о необоснованности налоговой выгоды, если для цели налогообложения организацией учтены операции, которые не соответствуют их экономическому смыслу.</w:t>
      </w:r>
    </w:p>
    <w:p w:rsidR="009E236C" w:rsidRPr="00CE266A" w:rsidRDefault="009E236C" w:rsidP="009E236C">
      <w:pPr>
        <w:pStyle w:val="a3"/>
        <w:numPr>
          <w:ilvl w:val="0"/>
          <w:numId w:val="41"/>
        </w:numPr>
        <w:spacing w:before="100" w:beforeAutospacing="1" w:after="100" w:afterAutospacing="1" w:line="360" w:lineRule="auto"/>
        <w:jc w:val="both"/>
        <w:rPr>
          <w:rFonts w:ascii="Times New Roman" w:hAnsi="Times New Roman" w:cs="Times New Roman"/>
          <w:sz w:val="24"/>
          <w:szCs w:val="24"/>
        </w:rPr>
      </w:pPr>
      <w:r w:rsidRPr="00CE266A">
        <w:rPr>
          <w:rFonts w:ascii="Times New Roman" w:hAnsi="Times New Roman" w:cs="Times New Roman"/>
          <w:sz w:val="24"/>
          <w:szCs w:val="24"/>
        </w:rPr>
        <w:t xml:space="preserve">Доктрина «деловой цели». Этой принцип </w:t>
      </w:r>
      <w:r w:rsidR="00FC03E8" w:rsidRPr="00CE266A">
        <w:rPr>
          <w:rFonts w:ascii="Times New Roman" w:hAnsi="Times New Roman" w:cs="Times New Roman"/>
          <w:sz w:val="24"/>
          <w:szCs w:val="24"/>
        </w:rPr>
        <w:t>свидетельствует о</w:t>
      </w:r>
      <w:r w:rsidRPr="00CE266A">
        <w:rPr>
          <w:rFonts w:ascii="Times New Roman" w:hAnsi="Times New Roman" w:cs="Times New Roman"/>
          <w:sz w:val="24"/>
          <w:szCs w:val="24"/>
        </w:rPr>
        <w:t xml:space="preserve"> важности разумно</w:t>
      </w:r>
      <w:r w:rsidR="00692800" w:rsidRPr="00CE266A">
        <w:rPr>
          <w:rFonts w:ascii="Times New Roman" w:hAnsi="Times New Roman" w:cs="Times New Roman"/>
          <w:sz w:val="24"/>
          <w:szCs w:val="24"/>
        </w:rPr>
        <w:t>й составляющей</w:t>
      </w:r>
      <w:r w:rsidRPr="00CE266A">
        <w:rPr>
          <w:rFonts w:ascii="Times New Roman" w:hAnsi="Times New Roman" w:cs="Times New Roman"/>
          <w:sz w:val="24"/>
          <w:szCs w:val="24"/>
        </w:rPr>
        <w:t xml:space="preserve"> операций, совершенных налогоплательщиком.</w:t>
      </w:r>
    </w:p>
    <w:p w:rsidR="009E236C" w:rsidRPr="00CE266A" w:rsidRDefault="009E236C" w:rsidP="009E236C">
      <w:pPr>
        <w:pStyle w:val="a3"/>
        <w:numPr>
          <w:ilvl w:val="0"/>
          <w:numId w:val="41"/>
        </w:numPr>
        <w:spacing w:before="100" w:beforeAutospacing="1" w:after="100" w:afterAutospacing="1" w:line="360" w:lineRule="auto"/>
        <w:jc w:val="both"/>
        <w:rPr>
          <w:rFonts w:ascii="Times New Roman" w:hAnsi="Times New Roman" w:cs="Times New Roman"/>
          <w:sz w:val="24"/>
          <w:szCs w:val="24"/>
        </w:rPr>
      </w:pPr>
      <w:r w:rsidRPr="00CE266A">
        <w:rPr>
          <w:rFonts w:ascii="Times New Roman" w:hAnsi="Times New Roman" w:cs="Times New Roman"/>
          <w:sz w:val="24"/>
          <w:szCs w:val="24"/>
        </w:rPr>
        <w:t>Доктрина «реальности затрат»</w:t>
      </w:r>
      <w:r w:rsidR="00FC03E8" w:rsidRPr="00CE266A">
        <w:rPr>
          <w:rFonts w:ascii="Times New Roman" w:hAnsi="Times New Roman" w:cs="Times New Roman"/>
          <w:sz w:val="24"/>
          <w:szCs w:val="24"/>
        </w:rPr>
        <w:t xml:space="preserve"> - концентрирует наше внимание на том факте, получена ли налоговая выгода посредством осуществления реальной предпринимательской (экономической) деятельности или нет.</w:t>
      </w:r>
    </w:p>
    <w:p w:rsidR="00FC03E8" w:rsidRPr="00CE266A" w:rsidRDefault="00FC03E8" w:rsidP="009E236C">
      <w:pPr>
        <w:pStyle w:val="a3"/>
        <w:numPr>
          <w:ilvl w:val="0"/>
          <w:numId w:val="41"/>
        </w:numPr>
        <w:spacing w:before="100" w:beforeAutospacing="1" w:after="100" w:afterAutospacing="1" w:line="360" w:lineRule="auto"/>
        <w:jc w:val="both"/>
        <w:rPr>
          <w:rFonts w:ascii="Times New Roman" w:hAnsi="Times New Roman" w:cs="Times New Roman"/>
          <w:sz w:val="24"/>
          <w:szCs w:val="24"/>
        </w:rPr>
      </w:pPr>
      <w:r w:rsidRPr="00CE266A">
        <w:rPr>
          <w:rFonts w:ascii="Times New Roman" w:hAnsi="Times New Roman" w:cs="Times New Roman"/>
          <w:sz w:val="24"/>
          <w:szCs w:val="24"/>
        </w:rPr>
        <w:t xml:space="preserve">«Сделка по шагам» - доктрина, рассматривающая ситуацию </w:t>
      </w:r>
      <w:r w:rsidR="00D33C8B" w:rsidRPr="00CE266A">
        <w:rPr>
          <w:rFonts w:ascii="Times New Roman" w:hAnsi="Times New Roman" w:cs="Times New Roman"/>
          <w:sz w:val="24"/>
          <w:szCs w:val="24"/>
        </w:rPr>
        <w:t>со связанными между собой сделками, среди которых могут быть определены фиктивные (а также мнимые либо притворные).</w:t>
      </w:r>
    </w:p>
    <w:p w:rsidR="00F853B8" w:rsidRPr="00CE266A" w:rsidRDefault="00895439" w:rsidP="00C12B15">
      <w:pPr>
        <w:spacing w:before="100" w:beforeAutospacing="1" w:after="100" w:afterAutospacing="1" w:line="360" w:lineRule="auto"/>
        <w:ind w:firstLine="709"/>
        <w:contextualSpacing/>
        <w:jc w:val="both"/>
        <w:rPr>
          <w:rFonts w:ascii="Times New Roman" w:hAnsi="Times New Roman" w:cs="Times New Roman"/>
          <w:sz w:val="24"/>
          <w:szCs w:val="24"/>
        </w:rPr>
      </w:pPr>
      <w:r w:rsidRPr="00CE266A">
        <w:rPr>
          <w:rFonts w:ascii="Times New Roman" w:hAnsi="Times New Roman" w:cs="Times New Roman"/>
          <w:sz w:val="24"/>
          <w:szCs w:val="24"/>
        </w:rPr>
        <w:lastRenderedPageBreak/>
        <w:t xml:space="preserve"> Помимо этого,</w:t>
      </w:r>
      <w:r w:rsidR="00F853B8" w:rsidRPr="00CE266A">
        <w:rPr>
          <w:rFonts w:ascii="Times New Roman" w:hAnsi="Times New Roman" w:cs="Times New Roman"/>
          <w:sz w:val="24"/>
          <w:szCs w:val="24"/>
        </w:rPr>
        <w:t xml:space="preserve"> бытует мнение</w:t>
      </w:r>
      <w:r w:rsidR="00AF079D" w:rsidRPr="00CE266A">
        <w:rPr>
          <w:rStyle w:val="af0"/>
          <w:rFonts w:ascii="Times New Roman" w:hAnsi="Times New Roman" w:cs="Times New Roman"/>
          <w:sz w:val="24"/>
          <w:szCs w:val="24"/>
        </w:rPr>
        <w:footnoteReference w:id="12"/>
      </w:r>
      <w:r w:rsidR="00F853B8" w:rsidRPr="00CE266A">
        <w:rPr>
          <w:rFonts w:ascii="Times New Roman" w:hAnsi="Times New Roman" w:cs="Times New Roman"/>
          <w:sz w:val="24"/>
          <w:szCs w:val="24"/>
        </w:rPr>
        <w:t xml:space="preserve">, что при налоговом планировании необходимо учитывать и снижение влияния информационной асимметрии, которая зачастую и становится причиной споров налогоплательщика и государства в лице налоговых органов. </w:t>
      </w:r>
    </w:p>
    <w:p w:rsidR="004D6E18" w:rsidRPr="00CE266A" w:rsidRDefault="004D6E18" w:rsidP="00C12B15">
      <w:pPr>
        <w:spacing w:before="100" w:beforeAutospacing="1" w:after="100" w:afterAutospacing="1" w:line="360" w:lineRule="auto"/>
        <w:ind w:firstLine="709"/>
        <w:contextualSpacing/>
        <w:jc w:val="both"/>
        <w:rPr>
          <w:rFonts w:ascii="Times New Roman" w:hAnsi="Times New Roman" w:cs="Times New Roman"/>
          <w:sz w:val="24"/>
          <w:szCs w:val="24"/>
        </w:rPr>
      </w:pPr>
      <w:r w:rsidRPr="00CE266A">
        <w:rPr>
          <w:rFonts w:ascii="Times New Roman" w:hAnsi="Times New Roman" w:cs="Times New Roman"/>
          <w:sz w:val="24"/>
          <w:szCs w:val="24"/>
        </w:rPr>
        <w:t>Наконец, многие авторы, такие как, к примеру, Евстигнеев Е.Н.</w:t>
      </w:r>
      <w:r w:rsidRPr="00CE266A">
        <w:rPr>
          <w:rStyle w:val="af0"/>
          <w:rFonts w:ascii="Times New Roman" w:hAnsi="Times New Roman" w:cs="Times New Roman"/>
          <w:sz w:val="24"/>
          <w:szCs w:val="24"/>
        </w:rPr>
        <w:footnoteReference w:id="13"/>
      </w:r>
      <w:r w:rsidRPr="00CE266A">
        <w:rPr>
          <w:rStyle w:val="af0"/>
          <w:rFonts w:ascii="Times New Roman" w:hAnsi="Times New Roman" w:cs="Times New Roman"/>
          <w:sz w:val="24"/>
          <w:szCs w:val="24"/>
        </w:rPr>
        <w:t xml:space="preserve"> </w:t>
      </w:r>
      <w:r w:rsidR="009166DC" w:rsidRPr="00CE266A">
        <w:rPr>
          <w:rFonts w:ascii="Times New Roman" w:hAnsi="Times New Roman" w:cs="Times New Roman"/>
          <w:sz w:val="24"/>
          <w:szCs w:val="24"/>
        </w:rPr>
        <w:t>отмечают в своих определениях использование</w:t>
      </w:r>
      <w:r w:rsidRPr="00CE266A">
        <w:rPr>
          <w:rFonts w:ascii="Times New Roman" w:hAnsi="Times New Roman" w:cs="Times New Roman"/>
          <w:sz w:val="24"/>
          <w:szCs w:val="24"/>
        </w:rPr>
        <w:t xml:space="preserve"> в налоговом планировании существующих налоговых льгот, устанавливаемых государством с целью поддержки того или иного вида бизнеса, либо же региона страны, если речь идет о региональных налогах. Нет сомнений, что использование данных льгот должно быть приоритетным для налогового планирования, так как они позволяют генерировать дополнительную прибыль в условиях современного законодательства</w:t>
      </w:r>
      <w:r w:rsidR="00644D80" w:rsidRPr="00CE266A">
        <w:rPr>
          <w:rFonts w:ascii="Times New Roman" w:hAnsi="Times New Roman" w:cs="Times New Roman"/>
          <w:sz w:val="24"/>
          <w:szCs w:val="24"/>
        </w:rPr>
        <w:t>.</w:t>
      </w:r>
    </w:p>
    <w:p w:rsidR="005947BB" w:rsidRPr="00CE266A" w:rsidRDefault="005947BB" w:rsidP="00104C87">
      <w:pPr>
        <w:spacing w:before="100" w:beforeAutospacing="1" w:after="100" w:afterAutospacing="1" w:line="360" w:lineRule="auto"/>
        <w:ind w:firstLine="709"/>
        <w:contextualSpacing/>
        <w:jc w:val="both"/>
        <w:rPr>
          <w:rFonts w:ascii="Times New Roman" w:hAnsi="Times New Roman" w:cs="Times New Roman"/>
          <w:sz w:val="24"/>
          <w:szCs w:val="24"/>
        </w:rPr>
      </w:pPr>
      <w:r w:rsidRPr="00CE266A">
        <w:rPr>
          <w:rFonts w:ascii="Times New Roman" w:hAnsi="Times New Roman" w:cs="Times New Roman"/>
          <w:sz w:val="24"/>
          <w:szCs w:val="24"/>
        </w:rPr>
        <w:t xml:space="preserve">Что касается зарубежных авторов, то их идеи во многом совпадают с российскими учеными. Например, </w:t>
      </w:r>
      <w:r w:rsidR="00AE0FBB" w:rsidRPr="00CE266A">
        <w:rPr>
          <w:rFonts w:ascii="Times New Roman" w:hAnsi="Times New Roman" w:cs="Times New Roman"/>
          <w:sz w:val="24"/>
          <w:szCs w:val="24"/>
        </w:rPr>
        <w:t xml:space="preserve">профессор Анандской школы бизнеса, что находится в Индии, Анух Бхатия определил налоговое планирование как механизм различных финансовых мероприятий путем максимизации налоговых выгод с помощью использования законодательства конкретного государства. </w:t>
      </w:r>
      <w:r w:rsidR="00104C87" w:rsidRPr="00CE266A">
        <w:rPr>
          <w:rFonts w:ascii="Times New Roman" w:hAnsi="Times New Roman" w:cs="Times New Roman"/>
          <w:sz w:val="24"/>
          <w:szCs w:val="24"/>
        </w:rPr>
        <w:t>Под налоговым планированием также подразумевалось использование выгоды от возможных льгот, скидок, уступок и освобождений для минимизации налогового бремени</w:t>
      </w:r>
      <w:r w:rsidR="00104C87" w:rsidRPr="00CE266A">
        <w:rPr>
          <w:rStyle w:val="af0"/>
          <w:rFonts w:ascii="Times New Roman" w:hAnsi="Times New Roman" w:cs="Times New Roman"/>
          <w:sz w:val="24"/>
          <w:szCs w:val="24"/>
        </w:rPr>
        <w:footnoteReference w:id="14"/>
      </w:r>
      <w:r w:rsidR="00104C87" w:rsidRPr="00CE266A">
        <w:rPr>
          <w:rFonts w:ascii="Times New Roman" w:hAnsi="Times New Roman" w:cs="Times New Roman"/>
          <w:sz w:val="24"/>
          <w:szCs w:val="24"/>
        </w:rPr>
        <w:t xml:space="preserve">.  </w:t>
      </w:r>
      <w:r w:rsidR="001506C7" w:rsidRPr="00CE266A">
        <w:rPr>
          <w:rFonts w:ascii="Times New Roman" w:hAnsi="Times New Roman" w:cs="Times New Roman"/>
          <w:sz w:val="24"/>
          <w:szCs w:val="24"/>
        </w:rPr>
        <w:t xml:space="preserve">В то же время </w:t>
      </w:r>
      <w:r w:rsidR="002F2746" w:rsidRPr="00CE266A">
        <w:rPr>
          <w:rFonts w:ascii="Times New Roman" w:hAnsi="Times New Roman" w:cs="Times New Roman"/>
          <w:sz w:val="24"/>
          <w:szCs w:val="24"/>
        </w:rPr>
        <w:t>сотрудник Комитета по пересмотру налогового законодательства Великобритании, Трейси Баулер, в своем докладе Институту фискальных учений (являющийся крупнейшим независимым микроэкономическим институтом исследований и разработок в Соединенном Королевстве) дала немного иное определение налоговому планированию. Баулер отметила, что налоговое планирование не следует отождествлять уклонению от уплаты налогов, так как эта процедура является незаконной, в то время как первое понятие представляет собой легальные действия по уменьшению налоговых задолженностей перед государством</w:t>
      </w:r>
      <w:r w:rsidR="002F2746" w:rsidRPr="00CE266A">
        <w:rPr>
          <w:rStyle w:val="af0"/>
          <w:rFonts w:ascii="Times New Roman" w:hAnsi="Times New Roman" w:cs="Times New Roman"/>
          <w:sz w:val="24"/>
          <w:szCs w:val="24"/>
        </w:rPr>
        <w:footnoteReference w:id="15"/>
      </w:r>
      <w:r w:rsidR="002F2746" w:rsidRPr="00CE266A">
        <w:rPr>
          <w:rFonts w:ascii="Times New Roman" w:hAnsi="Times New Roman" w:cs="Times New Roman"/>
          <w:sz w:val="24"/>
          <w:szCs w:val="24"/>
        </w:rPr>
        <w:t xml:space="preserve">. </w:t>
      </w:r>
    </w:p>
    <w:p w:rsidR="00C12B15" w:rsidRPr="00CE266A" w:rsidRDefault="00644D80" w:rsidP="00C12B15">
      <w:pPr>
        <w:spacing w:before="100" w:beforeAutospacing="1" w:after="100" w:afterAutospacing="1" w:line="360" w:lineRule="auto"/>
        <w:ind w:firstLine="709"/>
        <w:contextualSpacing/>
        <w:jc w:val="both"/>
        <w:rPr>
          <w:rFonts w:ascii="Times New Roman" w:hAnsi="Times New Roman" w:cs="Times New Roman"/>
          <w:sz w:val="24"/>
          <w:szCs w:val="24"/>
        </w:rPr>
      </w:pPr>
      <w:r w:rsidRPr="00CE266A">
        <w:rPr>
          <w:rFonts w:ascii="Times New Roman" w:hAnsi="Times New Roman" w:cs="Times New Roman"/>
          <w:sz w:val="24"/>
          <w:szCs w:val="24"/>
        </w:rPr>
        <w:t xml:space="preserve">Все сказанное выше достаточно полно отражает понятие налогового планирования, но какова роль этого процесса в рамках управления финансами предприятия? </w:t>
      </w:r>
      <w:r w:rsidR="00077D7A" w:rsidRPr="00CE266A">
        <w:rPr>
          <w:rFonts w:ascii="Times New Roman" w:hAnsi="Times New Roman" w:cs="Times New Roman"/>
          <w:sz w:val="24"/>
          <w:szCs w:val="24"/>
        </w:rPr>
        <w:t>Покажем это на примере ситуации, данной консалтинговой компанией «Олса».</w:t>
      </w:r>
      <w:r w:rsidR="00077D7A" w:rsidRPr="00CE266A">
        <w:rPr>
          <w:rStyle w:val="af0"/>
          <w:rFonts w:ascii="Times New Roman" w:hAnsi="Times New Roman" w:cs="Times New Roman"/>
          <w:sz w:val="24"/>
          <w:szCs w:val="24"/>
        </w:rPr>
        <w:footnoteReference w:id="16"/>
      </w:r>
      <w:r w:rsidR="00077D7A" w:rsidRPr="00CE266A">
        <w:rPr>
          <w:rFonts w:ascii="Times New Roman" w:hAnsi="Times New Roman" w:cs="Times New Roman"/>
          <w:sz w:val="24"/>
          <w:szCs w:val="24"/>
        </w:rPr>
        <w:t xml:space="preserve"> В их практике имеются клиенты, которые занимаются услугами ландшафтного дизайна, где работы ведутся более 3-х месяцев, а в рамках одного контракта привлекаются разные сотрудники. </w:t>
      </w:r>
      <w:r w:rsidR="00077D7A" w:rsidRPr="00CE266A">
        <w:rPr>
          <w:rFonts w:ascii="Times New Roman" w:hAnsi="Times New Roman" w:cs="Times New Roman"/>
          <w:sz w:val="24"/>
          <w:szCs w:val="24"/>
        </w:rPr>
        <w:lastRenderedPageBreak/>
        <w:t xml:space="preserve">Так как деятельность компании является сезонной, то клиент заключал гражданско-правовые договоры с физическими лицами (которые, как мы помним, облагаются </w:t>
      </w:r>
      <w:r w:rsidR="000967ED" w:rsidRPr="00CE266A">
        <w:rPr>
          <w:rFonts w:ascii="Times New Roman" w:hAnsi="Times New Roman" w:cs="Times New Roman"/>
          <w:sz w:val="24"/>
          <w:szCs w:val="24"/>
        </w:rPr>
        <w:t>страховыми взносами суммой до 30,2% от начисленной заработной платы и удержанием НДФЛ в размере 13%) на выполнение различных работ. «Олса» предложили клиенту вывести некоторые работы на аутсорсинг и далее заключать договоры с субподрядчиками: индивидуальными предпринимателями и иными организациями. В результате данных действий рентабельность компании клиента было увеличена до 23%, а это достаточно внушительные цифры. Как мы понимаем, это только один из сотни способов, которые доступны компаниям-налогоплательщикам и являются абсолютно законными.</w:t>
      </w:r>
      <w:r w:rsidR="00C06AF5" w:rsidRPr="00CE266A">
        <w:rPr>
          <w:rFonts w:ascii="Times New Roman" w:hAnsi="Times New Roman" w:cs="Times New Roman"/>
          <w:sz w:val="24"/>
          <w:szCs w:val="24"/>
        </w:rPr>
        <w:t xml:space="preserve"> В это же время отсутствие налогового планирования может поставить хозяйствующий субъект в неприятное положение, когда: во-первых, менеджмент будет недостаточно полно понимать возможности дальнейшего развития бизнеса; во-вторых, другие участники рынка получают конкурентное преимущество, выраженное в сокращении издержек; и в-третьих, могут потерять существенные денежные средства вследствие отсутствия внимания за изменением Налогового кодекса страны. </w:t>
      </w:r>
    </w:p>
    <w:p w:rsidR="00C12B15" w:rsidRPr="00CE266A" w:rsidRDefault="00C12B15" w:rsidP="00C12B15">
      <w:pPr>
        <w:spacing w:before="100" w:beforeAutospacing="1" w:after="100" w:afterAutospacing="1" w:line="360" w:lineRule="auto"/>
        <w:ind w:firstLine="709"/>
        <w:contextualSpacing/>
        <w:jc w:val="both"/>
        <w:rPr>
          <w:rFonts w:ascii="Times New Roman" w:hAnsi="Times New Roman" w:cs="Times New Roman"/>
          <w:sz w:val="24"/>
          <w:szCs w:val="24"/>
        </w:rPr>
      </w:pPr>
      <w:r w:rsidRPr="00CE266A">
        <w:rPr>
          <w:rFonts w:ascii="Times New Roman" w:hAnsi="Times New Roman" w:cs="Times New Roman"/>
          <w:sz w:val="24"/>
          <w:szCs w:val="24"/>
        </w:rPr>
        <w:t xml:space="preserve">Как мы видим, будучи достаточно молодой наукой, налоговое планирование получило широкое распространение в работах многих авторов, которые, если соотнести друг с другом, показывают всю полноту и обширность этой тематики. В следующем разделе нами будет затронут вопрос классификации налогового планирования. </w:t>
      </w:r>
    </w:p>
    <w:p w:rsidR="00C12B15" w:rsidRPr="00CE266A" w:rsidRDefault="00E73AFD" w:rsidP="00C80109">
      <w:pPr>
        <w:pStyle w:val="1"/>
        <w:jc w:val="center"/>
        <w:rPr>
          <w:rFonts w:ascii="Times New Roman" w:hAnsi="Times New Roman" w:cs="Times New Roman"/>
          <w:color w:val="auto"/>
          <w:sz w:val="24"/>
          <w:szCs w:val="24"/>
        </w:rPr>
      </w:pPr>
      <w:bookmarkStart w:id="8" w:name="_Toc467671337"/>
      <w:bookmarkStart w:id="9" w:name="_Toc482647307"/>
      <w:r w:rsidRPr="00CE266A">
        <w:rPr>
          <w:rFonts w:ascii="Times New Roman" w:hAnsi="Times New Roman" w:cs="Times New Roman"/>
          <w:color w:val="auto"/>
          <w:sz w:val="24"/>
          <w:szCs w:val="24"/>
        </w:rPr>
        <w:t>1.</w:t>
      </w:r>
      <w:r w:rsidR="003F5978" w:rsidRPr="00CE266A">
        <w:rPr>
          <w:rFonts w:ascii="Times New Roman" w:hAnsi="Times New Roman" w:cs="Times New Roman"/>
          <w:color w:val="auto"/>
          <w:sz w:val="24"/>
          <w:szCs w:val="24"/>
        </w:rPr>
        <w:t>3</w:t>
      </w:r>
      <w:r w:rsidRPr="00CE266A">
        <w:rPr>
          <w:rFonts w:ascii="Times New Roman" w:hAnsi="Times New Roman" w:cs="Times New Roman"/>
          <w:color w:val="auto"/>
          <w:sz w:val="24"/>
          <w:szCs w:val="24"/>
        </w:rPr>
        <w:t xml:space="preserve">. </w:t>
      </w:r>
      <w:r w:rsidR="00C12B15" w:rsidRPr="00CE266A">
        <w:rPr>
          <w:rFonts w:ascii="Times New Roman" w:hAnsi="Times New Roman" w:cs="Times New Roman"/>
          <w:color w:val="auto"/>
          <w:sz w:val="24"/>
          <w:szCs w:val="24"/>
        </w:rPr>
        <w:t>Классификация</w:t>
      </w:r>
      <w:r w:rsidR="008F24F3" w:rsidRPr="00CE266A">
        <w:rPr>
          <w:rFonts w:ascii="Times New Roman" w:hAnsi="Times New Roman" w:cs="Times New Roman"/>
          <w:color w:val="auto"/>
          <w:sz w:val="24"/>
          <w:szCs w:val="24"/>
        </w:rPr>
        <w:t xml:space="preserve"> видов</w:t>
      </w:r>
      <w:r w:rsidR="00A77432" w:rsidRPr="00CE266A">
        <w:rPr>
          <w:rFonts w:ascii="Times New Roman" w:hAnsi="Times New Roman" w:cs="Times New Roman"/>
          <w:color w:val="auto"/>
          <w:sz w:val="24"/>
          <w:szCs w:val="24"/>
        </w:rPr>
        <w:t xml:space="preserve"> налогового планирования</w:t>
      </w:r>
      <w:bookmarkEnd w:id="8"/>
      <w:bookmarkEnd w:id="9"/>
    </w:p>
    <w:p w:rsidR="00340EDC" w:rsidRPr="00CE266A" w:rsidRDefault="00F71378" w:rsidP="00C12B15">
      <w:pPr>
        <w:spacing w:before="100" w:beforeAutospacing="1" w:after="100" w:afterAutospacing="1" w:line="360" w:lineRule="auto"/>
        <w:ind w:firstLine="709"/>
        <w:contextualSpacing/>
        <w:jc w:val="both"/>
        <w:rPr>
          <w:rFonts w:ascii="Times New Roman" w:hAnsi="Times New Roman" w:cs="Times New Roman"/>
          <w:sz w:val="24"/>
          <w:szCs w:val="24"/>
        </w:rPr>
      </w:pPr>
      <w:r w:rsidRPr="00CE266A">
        <w:rPr>
          <w:rFonts w:ascii="Times New Roman" w:hAnsi="Times New Roman" w:cs="Times New Roman"/>
          <w:sz w:val="24"/>
          <w:szCs w:val="24"/>
        </w:rPr>
        <w:t xml:space="preserve">Итак, прежде чем начать с классификации налогового планирования, будет целесообразно добавить несколько слов об основах налогового планирования, то есть о том некотором фундаменте, на котором должен происходить данный процесс. </w:t>
      </w:r>
    </w:p>
    <w:p w:rsidR="00340EDC" w:rsidRPr="00CE266A" w:rsidRDefault="00F71378" w:rsidP="00D86E1C">
      <w:pPr>
        <w:spacing w:before="100" w:beforeAutospacing="1" w:after="100" w:afterAutospacing="1" w:line="360" w:lineRule="auto"/>
        <w:ind w:firstLine="709"/>
        <w:contextualSpacing/>
        <w:jc w:val="both"/>
        <w:rPr>
          <w:rFonts w:ascii="Times New Roman" w:hAnsi="Times New Roman" w:cs="Times New Roman"/>
          <w:sz w:val="24"/>
          <w:szCs w:val="24"/>
        </w:rPr>
      </w:pPr>
      <w:r w:rsidRPr="00CE266A">
        <w:rPr>
          <w:rFonts w:ascii="Times New Roman" w:hAnsi="Times New Roman" w:cs="Times New Roman"/>
          <w:sz w:val="24"/>
          <w:szCs w:val="24"/>
        </w:rPr>
        <w:t xml:space="preserve">Во-первых, каждый управленец должен производить учет основных направлений развития налоговой, бюджетной и инвестиционной политики государства. Объясняется данный факт, по моему мнению, тем, </w:t>
      </w:r>
      <w:r w:rsidR="00D86E1C" w:rsidRPr="00CE266A">
        <w:rPr>
          <w:rFonts w:ascii="Times New Roman" w:hAnsi="Times New Roman" w:cs="Times New Roman"/>
          <w:sz w:val="24"/>
          <w:szCs w:val="24"/>
        </w:rPr>
        <w:t>что,</w:t>
      </w:r>
      <w:r w:rsidRPr="00CE266A">
        <w:rPr>
          <w:rFonts w:ascii="Times New Roman" w:hAnsi="Times New Roman" w:cs="Times New Roman"/>
          <w:sz w:val="24"/>
          <w:szCs w:val="24"/>
        </w:rPr>
        <w:t xml:space="preserve"> выполняя не только фискальную, но и регулирующую функцию, государство может через механизмы налогообложения создавать предпосылки к использованию той или иной отрасли хозяйственной деятельности, либо же к тому или иному субъекту РФ. Это, в первую очередь, будет полезно для предпринимателей, которые находятся на стадии создания своего бизнеса. Так, к примеру, наиболее благоприятными в плане </w:t>
      </w:r>
      <w:r w:rsidR="00340EDC" w:rsidRPr="00CE266A">
        <w:rPr>
          <w:rFonts w:ascii="Times New Roman" w:hAnsi="Times New Roman" w:cs="Times New Roman"/>
          <w:sz w:val="24"/>
          <w:szCs w:val="24"/>
        </w:rPr>
        <w:t>налогообложения</w:t>
      </w:r>
      <w:r w:rsidRPr="00CE266A">
        <w:rPr>
          <w:rFonts w:ascii="Times New Roman" w:hAnsi="Times New Roman" w:cs="Times New Roman"/>
          <w:sz w:val="24"/>
          <w:szCs w:val="24"/>
        </w:rPr>
        <w:t xml:space="preserve"> на сегодняшний день являются отрасли сельского хозяйства, охоты и лесного хозяйства, где </w:t>
      </w:r>
      <w:r w:rsidR="00340EDC" w:rsidRPr="00CE266A">
        <w:rPr>
          <w:rFonts w:ascii="Times New Roman" w:hAnsi="Times New Roman" w:cs="Times New Roman"/>
          <w:sz w:val="24"/>
          <w:szCs w:val="24"/>
        </w:rPr>
        <w:t xml:space="preserve">показатель налогового бремени находится на уровне 3-4%. В то время как наименее перспективными выглядит нефтегазовый сектор </w:t>
      </w:r>
      <w:r w:rsidR="00340EDC" w:rsidRPr="00CE266A">
        <w:rPr>
          <w:rFonts w:ascii="Times New Roman" w:hAnsi="Times New Roman" w:cs="Times New Roman"/>
          <w:sz w:val="24"/>
          <w:szCs w:val="24"/>
        </w:rPr>
        <w:lastRenderedPageBreak/>
        <w:t xml:space="preserve">и отрасли строительства, где налоговое бремя в первом случае стоит на отметке примерно в 38%, а во втором – на уровне 12%. Конечно, это, если говорить о добыче полезных ископаемых, связано с той внушительной долей денежных средств, которые крупные корпорации приносят в бюджет государства. </w:t>
      </w:r>
    </w:p>
    <w:p w:rsidR="00D86E1C" w:rsidRPr="00CE266A" w:rsidRDefault="00340EDC" w:rsidP="00D86E1C">
      <w:pPr>
        <w:spacing w:before="100" w:beforeAutospacing="1" w:after="100" w:afterAutospacing="1" w:line="360" w:lineRule="auto"/>
        <w:ind w:firstLine="709"/>
        <w:contextualSpacing/>
        <w:jc w:val="both"/>
        <w:rPr>
          <w:rFonts w:ascii="Times New Roman" w:hAnsi="Times New Roman" w:cs="Times New Roman"/>
          <w:sz w:val="24"/>
          <w:szCs w:val="24"/>
        </w:rPr>
      </w:pPr>
      <w:r w:rsidRPr="00CE266A">
        <w:rPr>
          <w:rFonts w:ascii="Times New Roman" w:hAnsi="Times New Roman" w:cs="Times New Roman"/>
          <w:sz w:val="24"/>
          <w:szCs w:val="24"/>
        </w:rPr>
        <w:t xml:space="preserve">Во-вторых, нельзя обойти стороной </w:t>
      </w:r>
      <w:r w:rsidR="00D86E1C" w:rsidRPr="00CE266A">
        <w:rPr>
          <w:rFonts w:ascii="Times New Roman" w:hAnsi="Times New Roman" w:cs="Times New Roman"/>
          <w:sz w:val="24"/>
          <w:szCs w:val="24"/>
        </w:rPr>
        <w:t>анализ составления учетной политики предприятия и грамотного проведения договорных кампаний. Пример таких действий уже был представлен выше, когда речь шла о консалтинговой компании «Олса», однако, подробнее на этом вопросе мы еще раз остановимся во второй главе данной работы.</w:t>
      </w:r>
    </w:p>
    <w:p w:rsidR="00D86E1C" w:rsidRPr="00CE266A" w:rsidRDefault="00D86E1C" w:rsidP="00C12B15">
      <w:pPr>
        <w:spacing w:before="100" w:beforeAutospacing="1" w:after="100" w:afterAutospacing="1" w:line="360" w:lineRule="auto"/>
        <w:ind w:firstLine="709"/>
        <w:contextualSpacing/>
        <w:jc w:val="both"/>
        <w:rPr>
          <w:rFonts w:ascii="Times New Roman" w:hAnsi="Times New Roman" w:cs="Times New Roman"/>
          <w:sz w:val="24"/>
          <w:szCs w:val="24"/>
        </w:rPr>
      </w:pPr>
      <w:r w:rsidRPr="00CE266A">
        <w:rPr>
          <w:rFonts w:ascii="Times New Roman" w:hAnsi="Times New Roman" w:cs="Times New Roman"/>
          <w:sz w:val="24"/>
          <w:szCs w:val="24"/>
        </w:rPr>
        <w:t xml:space="preserve">В-третьих, как уже говорилось в предыдущем разделе, еще одним «китом», на котором стоит современное налоговое планирование является правильное и, главное, полное использование всех установленных законом льгот, освобождений и исполнение обязанностей организации как налогоплательщика. </w:t>
      </w:r>
    </w:p>
    <w:p w:rsidR="00D86E1C" w:rsidRPr="00CE266A" w:rsidRDefault="00D86E1C" w:rsidP="00C12B15">
      <w:pPr>
        <w:spacing w:before="100" w:beforeAutospacing="1" w:after="100" w:afterAutospacing="1" w:line="360" w:lineRule="auto"/>
        <w:ind w:firstLine="709"/>
        <w:contextualSpacing/>
        <w:jc w:val="both"/>
        <w:rPr>
          <w:rFonts w:ascii="Times New Roman" w:hAnsi="Times New Roman" w:cs="Times New Roman"/>
          <w:sz w:val="24"/>
          <w:szCs w:val="24"/>
        </w:rPr>
      </w:pPr>
      <w:r w:rsidRPr="00CE266A">
        <w:rPr>
          <w:rFonts w:ascii="Times New Roman" w:hAnsi="Times New Roman" w:cs="Times New Roman"/>
          <w:sz w:val="24"/>
          <w:szCs w:val="24"/>
        </w:rPr>
        <w:t xml:space="preserve">Наконец, немаловажным в данной ситуации для менеджера являются вопросы о возможностях получения отсрочек и рассрочек по уплате налогов. Если для малого бизнеса, аккумулирующего малыми средствами, это посодействует тому, чтобы помочь ему «встать твердо на ноги», то для крупных организаций это всегда возможность использовать дополнительные крупные средства, которые никогда не будут лишними и принесут дополнительную прибыль компании. </w:t>
      </w:r>
      <w:r w:rsidR="00002F9E" w:rsidRPr="00CE266A">
        <w:rPr>
          <w:rFonts w:ascii="Times New Roman" w:hAnsi="Times New Roman" w:cs="Times New Roman"/>
          <w:sz w:val="24"/>
          <w:szCs w:val="24"/>
        </w:rPr>
        <w:t>Подробнее об этом будет рассказано во второй главе данной работы.</w:t>
      </w:r>
    </w:p>
    <w:p w:rsidR="006E7F6B" w:rsidRPr="00CE266A" w:rsidRDefault="006E7F6B" w:rsidP="005211CC">
      <w:pPr>
        <w:spacing w:before="100" w:beforeAutospacing="1" w:after="100" w:afterAutospacing="1" w:line="360" w:lineRule="auto"/>
        <w:ind w:firstLine="709"/>
        <w:contextualSpacing/>
        <w:jc w:val="both"/>
        <w:rPr>
          <w:rFonts w:ascii="Times New Roman" w:hAnsi="Times New Roman" w:cs="Times New Roman"/>
          <w:sz w:val="24"/>
          <w:szCs w:val="24"/>
        </w:rPr>
      </w:pPr>
      <w:r w:rsidRPr="00CE266A">
        <w:rPr>
          <w:rFonts w:ascii="Times New Roman" w:hAnsi="Times New Roman" w:cs="Times New Roman"/>
          <w:sz w:val="24"/>
          <w:szCs w:val="24"/>
        </w:rPr>
        <w:t xml:space="preserve">Всего этого можно достигнуть, если иметь полную осведомленность относительно тех законодательных актов, которые регулируют данную тематику, а </w:t>
      </w:r>
      <w:r w:rsidR="005211CC" w:rsidRPr="00CE266A">
        <w:rPr>
          <w:rFonts w:ascii="Times New Roman" w:hAnsi="Times New Roman" w:cs="Times New Roman"/>
          <w:sz w:val="24"/>
          <w:szCs w:val="24"/>
        </w:rPr>
        <w:t>именно</w:t>
      </w:r>
      <w:r w:rsidRPr="00CE266A">
        <w:rPr>
          <w:rFonts w:ascii="Times New Roman" w:hAnsi="Times New Roman" w:cs="Times New Roman"/>
          <w:sz w:val="24"/>
          <w:szCs w:val="24"/>
        </w:rPr>
        <w:t>: Гражданский кодекс РФ, Налоговый кодекс РФ, Федеральный закон № 402-ФЗ "О бухгалтерском учете", Приказ Минфина России от 06.10.2008 N 106н (ред. от 06.04.2015) "Об утверждении положений по бухгалтерскому учету" (вместе с "Положением по бухгалтерскому учету "Учетная пол</w:t>
      </w:r>
      <w:r w:rsidR="005211CC" w:rsidRPr="00CE266A">
        <w:rPr>
          <w:rFonts w:ascii="Times New Roman" w:hAnsi="Times New Roman" w:cs="Times New Roman"/>
          <w:sz w:val="24"/>
          <w:szCs w:val="24"/>
        </w:rPr>
        <w:t xml:space="preserve">итика организации" (ПБУ 1/2008) и т.д. Только опираясь на данные законодательные акты и нормативные документы, управленец может составить грамотную модель налогового планирования на предприятии. </w:t>
      </w:r>
    </w:p>
    <w:p w:rsidR="00A31CF5" w:rsidRPr="00CE266A" w:rsidRDefault="00A31CF5" w:rsidP="00C12B15">
      <w:pPr>
        <w:spacing w:before="100" w:beforeAutospacing="1" w:after="100" w:afterAutospacing="1" w:line="360" w:lineRule="auto"/>
        <w:ind w:firstLine="709"/>
        <w:contextualSpacing/>
        <w:jc w:val="both"/>
        <w:rPr>
          <w:rFonts w:ascii="Times New Roman" w:hAnsi="Times New Roman" w:cs="Times New Roman"/>
          <w:sz w:val="24"/>
          <w:szCs w:val="24"/>
        </w:rPr>
      </w:pPr>
      <w:r w:rsidRPr="00CE266A">
        <w:rPr>
          <w:rFonts w:ascii="Times New Roman" w:hAnsi="Times New Roman" w:cs="Times New Roman"/>
          <w:sz w:val="24"/>
          <w:szCs w:val="24"/>
        </w:rPr>
        <w:t>Говоря о классификации видов налогового планирования, необходимо отметить, что в современной экономической литературе не устоялось однозначного мнения относительно данного вопроса. В книгах многих авторов анализируется данная проблема, но консенсуса достигнута так и не было. Поэтому в данной ситуации мною выдвинута некая собственная классификация видов налогового планирования. И</w:t>
      </w:r>
      <w:r w:rsidR="00FE2A67" w:rsidRPr="00CE266A">
        <w:rPr>
          <w:rFonts w:ascii="Times New Roman" w:hAnsi="Times New Roman" w:cs="Times New Roman"/>
          <w:sz w:val="24"/>
          <w:szCs w:val="24"/>
        </w:rPr>
        <w:t>так, с моей точки зрения, виды налогового планирования классифицируется в следующие группы:</w:t>
      </w:r>
    </w:p>
    <w:p w:rsidR="00067F0A" w:rsidRPr="00CE266A" w:rsidRDefault="00FE2A67" w:rsidP="00067F0A">
      <w:pPr>
        <w:pStyle w:val="a3"/>
        <w:numPr>
          <w:ilvl w:val="0"/>
          <w:numId w:val="24"/>
        </w:numPr>
        <w:spacing w:before="100" w:beforeAutospacing="1" w:after="100" w:afterAutospacing="1" w:line="360" w:lineRule="auto"/>
        <w:jc w:val="both"/>
        <w:rPr>
          <w:rFonts w:ascii="Times New Roman" w:hAnsi="Times New Roman" w:cs="Times New Roman"/>
          <w:sz w:val="24"/>
          <w:szCs w:val="24"/>
        </w:rPr>
      </w:pPr>
      <w:r w:rsidRPr="00CE266A">
        <w:rPr>
          <w:rFonts w:ascii="Times New Roman" w:hAnsi="Times New Roman" w:cs="Times New Roman"/>
          <w:b/>
          <w:i/>
          <w:sz w:val="24"/>
          <w:szCs w:val="24"/>
        </w:rPr>
        <w:lastRenderedPageBreak/>
        <w:t>По видам налогов</w:t>
      </w:r>
      <w:r w:rsidRPr="00CE266A">
        <w:rPr>
          <w:rFonts w:ascii="Times New Roman" w:hAnsi="Times New Roman" w:cs="Times New Roman"/>
          <w:sz w:val="24"/>
          <w:szCs w:val="24"/>
        </w:rPr>
        <w:t xml:space="preserve"> мы можем классифицировать налоговое планирование на планирование платежей по НДС, налогу на прибыль и т.д. Данная группа считается целесообразной, так как все налоги, </w:t>
      </w:r>
      <w:r w:rsidR="00067F0A" w:rsidRPr="00CE266A">
        <w:rPr>
          <w:rFonts w:ascii="Times New Roman" w:hAnsi="Times New Roman" w:cs="Times New Roman"/>
          <w:sz w:val="24"/>
          <w:szCs w:val="24"/>
        </w:rPr>
        <w:t>уплачиваемые организацией, имеют свои особенности (различия в процентных ставка, условиях льготного налогообложения и т.д.).</w:t>
      </w:r>
    </w:p>
    <w:p w:rsidR="00067F0A" w:rsidRPr="00CE266A" w:rsidRDefault="00067F0A" w:rsidP="00067F0A">
      <w:pPr>
        <w:pStyle w:val="a3"/>
        <w:numPr>
          <w:ilvl w:val="0"/>
          <w:numId w:val="24"/>
        </w:numPr>
        <w:spacing w:before="100" w:beforeAutospacing="1" w:after="100" w:afterAutospacing="1" w:line="360" w:lineRule="auto"/>
        <w:jc w:val="both"/>
        <w:rPr>
          <w:rFonts w:ascii="Times New Roman" w:hAnsi="Times New Roman" w:cs="Times New Roman"/>
          <w:sz w:val="24"/>
          <w:szCs w:val="24"/>
        </w:rPr>
      </w:pPr>
      <w:r w:rsidRPr="00CE266A">
        <w:rPr>
          <w:rFonts w:ascii="Times New Roman" w:hAnsi="Times New Roman" w:cs="Times New Roman"/>
          <w:b/>
          <w:i/>
          <w:sz w:val="24"/>
          <w:szCs w:val="24"/>
        </w:rPr>
        <w:t>В зависимости от жизненного цикла организации</w:t>
      </w:r>
      <w:r w:rsidRPr="00CE266A">
        <w:rPr>
          <w:rFonts w:ascii="Times New Roman" w:hAnsi="Times New Roman" w:cs="Times New Roman"/>
          <w:sz w:val="24"/>
          <w:szCs w:val="24"/>
        </w:rPr>
        <w:t xml:space="preserve"> налоговое планирование может подразделяться на планирование платежей на стадии создания предприятия, его становления и роста, стадии стагнации и спада, и, наконец, стадии ликвидации. И. Адизес в своих работах</w:t>
      </w:r>
      <w:r w:rsidR="004A5BE5" w:rsidRPr="00CE266A">
        <w:rPr>
          <w:rStyle w:val="af0"/>
          <w:rFonts w:ascii="Times New Roman" w:hAnsi="Times New Roman" w:cs="Times New Roman"/>
          <w:sz w:val="24"/>
          <w:szCs w:val="24"/>
        </w:rPr>
        <w:footnoteReference w:id="17"/>
      </w:r>
      <w:r w:rsidRPr="00CE266A">
        <w:rPr>
          <w:rFonts w:ascii="Times New Roman" w:hAnsi="Times New Roman" w:cs="Times New Roman"/>
          <w:sz w:val="24"/>
          <w:szCs w:val="24"/>
        </w:rPr>
        <w:t xml:space="preserve"> достаточно точно описал, какие цели преследуют организации на различных стадиях жизненного цикла, и как следствие, от этого могут существенно меняться и цели, преследуемые налоговым планированием. Как, например, выбор местоположения бизнеса на самом первом этапе, либо действия по отсрочке налоговых платежей на этапе становления бизнеса, когда тот нуждается в дополнительных денежных средствах. </w:t>
      </w:r>
    </w:p>
    <w:p w:rsidR="00293542" w:rsidRPr="00CE266A" w:rsidRDefault="00293542" w:rsidP="00293542">
      <w:pPr>
        <w:pStyle w:val="a3"/>
        <w:numPr>
          <w:ilvl w:val="0"/>
          <w:numId w:val="24"/>
        </w:numPr>
        <w:spacing w:before="100" w:beforeAutospacing="1" w:after="100" w:afterAutospacing="1" w:line="360" w:lineRule="auto"/>
        <w:jc w:val="both"/>
        <w:rPr>
          <w:rFonts w:ascii="Times New Roman" w:hAnsi="Times New Roman" w:cs="Times New Roman"/>
          <w:sz w:val="24"/>
          <w:szCs w:val="24"/>
        </w:rPr>
      </w:pPr>
      <w:r w:rsidRPr="00CE266A">
        <w:rPr>
          <w:rFonts w:ascii="Times New Roman" w:hAnsi="Times New Roman" w:cs="Times New Roman"/>
          <w:b/>
          <w:i/>
          <w:sz w:val="24"/>
          <w:szCs w:val="24"/>
        </w:rPr>
        <w:t xml:space="preserve">В зависимости от вида деятельности </w:t>
      </w:r>
      <w:r w:rsidRPr="00CE266A">
        <w:rPr>
          <w:rFonts w:ascii="Times New Roman" w:hAnsi="Times New Roman" w:cs="Times New Roman"/>
          <w:sz w:val="24"/>
          <w:szCs w:val="24"/>
        </w:rPr>
        <w:t>мы можем подразделять налоговое планирование по различным отраслям. Это обусловлено спецификой, которая присуща нынешним отраслям. Это может найти отражение и в особенностях договорной политики компании, и во многих других аспектах. Например, отрасль металлургии и химическая отрасль является экспортоориентированной</w:t>
      </w:r>
      <w:r w:rsidRPr="00CE266A">
        <w:rPr>
          <w:rStyle w:val="af0"/>
          <w:rFonts w:ascii="Times New Roman" w:hAnsi="Times New Roman" w:cs="Times New Roman"/>
          <w:sz w:val="24"/>
          <w:szCs w:val="24"/>
        </w:rPr>
        <w:footnoteReference w:id="18"/>
      </w:r>
      <w:r w:rsidRPr="00CE266A">
        <w:rPr>
          <w:rFonts w:ascii="Times New Roman" w:hAnsi="Times New Roman" w:cs="Times New Roman"/>
          <w:sz w:val="24"/>
          <w:szCs w:val="24"/>
        </w:rPr>
        <w:t xml:space="preserve"> (более 65% их продукции продается за рубеж), а это дает им особые льготные условия в части НДС и освобождает их от уплаты данного налога.</w:t>
      </w:r>
    </w:p>
    <w:p w:rsidR="00293542" w:rsidRPr="00CE266A" w:rsidRDefault="00764ED6" w:rsidP="00293542">
      <w:pPr>
        <w:pStyle w:val="a3"/>
        <w:numPr>
          <w:ilvl w:val="0"/>
          <w:numId w:val="24"/>
        </w:numPr>
        <w:spacing w:before="100" w:beforeAutospacing="1" w:after="100" w:afterAutospacing="1" w:line="360" w:lineRule="auto"/>
        <w:jc w:val="both"/>
        <w:rPr>
          <w:rFonts w:ascii="Times New Roman" w:hAnsi="Times New Roman" w:cs="Times New Roman"/>
          <w:sz w:val="24"/>
          <w:szCs w:val="24"/>
        </w:rPr>
      </w:pPr>
      <w:r w:rsidRPr="00CE266A">
        <w:rPr>
          <w:rFonts w:ascii="Times New Roman" w:hAnsi="Times New Roman" w:cs="Times New Roman"/>
          <w:b/>
          <w:i/>
          <w:sz w:val="24"/>
          <w:szCs w:val="24"/>
        </w:rPr>
        <w:t xml:space="preserve">Исходя из размера </w:t>
      </w:r>
      <w:r w:rsidR="00002F9E" w:rsidRPr="00CE266A">
        <w:rPr>
          <w:rFonts w:ascii="Times New Roman" w:hAnsi="Times New Roman" w:cs="Times New Roman"/>
          <w:b/>
          <w:i/>
          <w:sz w:val="24"/>
          <w:szCs w:val="24"/>
        </w:rPr>
        <w:t>бизнеса,</w:t>
      </w:r>
      <w:r w:rsidRPr="00CE266A">
        <w:rPr>
          <w:rFonts w:ascii="Times New Roman" w:hAnsi="Times New Roman" w:cs="Times New Roman"/>
          <w:b/>
          <w:i/>
          <w:sz w:val="24"/>
          <w:szCs w:val="24"/>
        </w:rPr>
        <w:t xml:space="preserve"> </w:t>
      </w:r>
      <w:r w:rsidRPr="00CE266A">
        <w:rPr>
          <w:rFonts w:ascii="Times New Roman" w:hAnsi="Times New Roman" w:cs="Times New Roman"/>
          <w:sz w:val="24"/>
          <w:szCs w:val="24"/>
        </w:rPr>
        <w:t xml:space="preserve">мы можем подразделять налоговое планирование малого, среднего и большого бизнеса, которые, определенно, владеют своими особенностями. Если в части малого бизнеса мы в основном будет отталкиваться от основных преимуществ упрощенной системы налогообложения, то при работе с большими корпорациями дело обстоит сложнее и здесь, конечно, понадобится комплексный анализ всех возможностей и трудностей для оптимизации налогообложения и минимизации налоговых выплат. </w:t>
      </w:r>
    </w:p>
    <w:p w:rsidR="00764ED6" w:rsidRPr="00CE266A" w:rsidRDefault="00764ED6" w:rsidP="00002F9E">
      <w:pPr>
        <w:pStyle w:val="a3"/>
        <w:numPr>
          <w:ilvl w:val="0"/>
          <w:numId w:val="24"/>
        </w:numPr>
        <w:spacing w:before="100" w:beforeAutospacing="1" w:after="100" w:afterAutospacing="1" w:line="360" w:lineRule="auto"/>
        <w:jc w:val="both"/>
        <w:rPr>
          <w:rFonts w:ascii="Times New Roman" w:hAnsi="Times New Roman" w:cs="Times New Roman"/>
          <w:sz w:val="24"/>
          <w:szCs w:val="24"/>
        </w:rPr>
      </w:pPr>
      <w:r w:rsidRPr="00CE266A">
        <w:rPr>
          <w:rFonts w:ascii="Times New Roman" w:hAnsi="Times New Roman" w:cs="Times New Roman"/>
          <w:b/>
          <w:i/>
          <w:sz w:val="24"/>
          <w:szCs w:val="24"/>
        </w:rPr>
        <w:lastRenderedPageBreak/>
        <w:t xml:space="preserve">По территориальному признаку </w:t>
      </w:r>
      <w:r w:rsidR="00002F9E" w:rsidRPr="00CE266A">
        <w:rPr>
          <w:rFonts w:ascii="Times New Roman" w:hAnsi="Times New Roman" w:cs="Times New Roman"/>
          <w:sz w:val="24"/>
          <w:szCs w:val="24"/>
        </w:rPr>
        <w:t>налоговое планирование можно, безусловно, разделить на внутригосударственное и международное. Существует множество нюансов, которые охватывают данную классификацию. Наиболее значимые из них – это, конечно, проблемы двойного налогообложения и знание международных конвенций, которые регулируют действия налогоплательщиков.</w:t>
      </w:r>
    </w:p>
    <w:p w:rsidR="00EA3380" w:rsidRPr="00CE266A" w:rsidRDefault="00764ED6" w:rsidP="00EA3380">
      <w:pPr>
        <w:pStyle w:val="a3"/>
        <w:numPr>
          <w:ilvl w:val="0"/>
          <w:numId w:val="24"/>
        </w:numPr>
        <w:spacing w:before="100" w:beforeAutospacing="1" w:after="100" w:afterAutospacing="1" w:line="360" w:lineRule="auto"/>
        <w:jc w:val="both"/>
        <w:rPr>
          <w:rFonts w:ascii="Times New Roman" w:hAnsi="Times New Roman" w:cs="Times New Roman"/>
          <w:sz w:val="24"/>
          <w:szCs w:val="24"/>
        </w:rPr>
      </w:pPr>
      <w:r w:rsidRPr="00CE266A">
        <w:rPr>
          <w:rFonts w:ascii="Times New Roman" w:hAnsi="Times New Roman" w:cs="Times New Roman"/>
          <w:b/>
          <w:i/>
          <w:sz w:val="24"/>
          <w:szCs w:val="24"/>
        </w:rPr>
        <w:t>Исходя из временного аспекта</w:t>
      </w:r>
      <w:r w:rsidRPr="00CE266A">
        <w:rPr>
          <w:rFonts w:ascii="Times New Roman" w:hAnsi="Times New Roman" w:cs="Times New Roman"/>
          <w:sz w:val="24"/>
          <w:szCs w:val="24"/>
        </w:rPr>
        <w:t xml:space="preserve"> налоговое планирование можно разделить на текущее и перспективное. В данной ситуации </w:t>
      </w:r>
      <w:r w:rsidR="00EA3380" w:rsidRPr="00CE266A">
        <w:rPr>
          <w:rFonts w:ascii="Times New Roman" w:hAnsi="Times New Roman" w:cs="Times New Roman"/>
          <w:sz w:val="24"/>
          <w:szCs w:val="24"/>
        </w:rPr>
        <w:t xml:space="preserve">текущее планирование – это когда </w:t>
      </w:r>
      <w:r w:rsidRPr="00CE266A">
        <w:rPr>
          <w:rFonts w:ascii="Times New Roman" w:hAnsi="Times New Roman" w:cs="Times New Roman"/>
          <w:sz w:val="24"/>
          <w:szCs w:val="24"/>
        </w:rPr>
        <w:t xml:space="preserve">речь идет о том, какие условия предприятие имеет на данный момент времени и работе с </w:t>
      </w:r>
      <w:r w:rsidR="00EA3380" w:rsidRPr="00CE266A">
        <w:rPr>
          <w:rFonts w:ascii="Times New Roman" w:hAnsi="Times New Roman" w:cs="Times New Roman"/>
          <w:sz w:val="24"/>
          <w:szCs w:val="24"/>
        </w:rPr>
        <w:t>этими условиями, а перспективное – это некое прогнозирование тех особенностей, которые будут присущи компании в обозримом будущем. Здесь я бы не стал проводить классификацию на кратко-, средне- и долгосрочное планирование, так как в современной экономике понятие «долгосрочной» практически всегда значит период более 1 года, в то время как налоговое законодательство меняется ежегодно. Здесь видится нецелесообразным составлять прогнозные значения для периода более одного налогового, так как результаты</w:t>
      </w:r>
      <w:r w:rsidR="008B2107" w:rsidRPr="00CE266A">
        <w:rPr>
          <w:rFonts w:ascii="Times New Roman" w:hAnsi="Times New Roman" w:cs="Times New Roman"/>
          <w:sz w:val="24"/>
          <w:szCs w:val="24"/>
        </w:rPr>
        <w:t xml:space="preserve"> в некоторых случаях</w:t>
      </w:r>
      <w:r w:rsidR="00EA3380" w:rsidRPr="00CE266A">
        <w:rPr>
          <w:rFonts w:ascii="Times New Roman" w:hAnsi="Times New Roman" w:cs="Times New Roman"/>
          <w:sz w:val="24"/>
          <w:szCs w:val="24"/>
        </w:rPr>
        <w:t xml:space="preserve"> могут быть крайне неточны.</w:t>
      </w:r>
    </w:p>
    <w:p w:rsidR="00F96281" w:rsidRPr="00CE266A" w:rsidRDefault="00EA3380" w:rsidP="00002F9E">
      <w:pPr>
        <w:pStyle w:val="a3"/>
        <w:numPr>
          <w:ilvl w:val="0"/>
          <w:numId w:val="24"/>
        </w:numPr>
        <w:spacing w:before="100" w:beforeAutospacing="1" w:after="100" w:afterAutospacing="1" w:line="360" w:lineRule="auto"/>
        <w:jc w:val="both"/>
        <w:rPr>
          <w:rFonts w:ascii="Times New Roman" w:hAnsi="Times New Roman" w:cs="Times New Roman"/>
          <w:sz w:val="24"/>
          <w:szCs w:val="24"/>
        </w:rPr>
      </w:pPr>
      <w:r w:rsidRPr="00CE266A">
        <w:rPr>
          <w:rFonts w:ascii="Times New Roman" w:hAnsi="Times New Roman" w:cs="Times New Roman"/>
          <w:b/>
          <w:i/>
          <w:sz w:val="24"/>
          <w:szCs w:val="24"/>
        </w:rPr>
        <w:t xml:space="preserve">В зависимости от субъекта, занимающегося налоговым планированием </w:t>
      </w:r>
      <w:r w:rsidRPr="00CE266A">
        <w:rPr>
          <w:rFonts w:ascii="Times New Roman" w:hAnsi="Times New Roman" w:cs="Times New Roman"/>
          <w:sz w:val="24"/>
          <w:szCs w:val="24"/>
        </w:rPr>
        <w:t xml:space="preserve">данный процесс может подразделяться на собственный, когда планированием занимается отдела бухгалтерии либо другие управленческие отделы, а также на внешнее, когда функции налогового планирование передаются некоторым консалтинговым организациям либо же аудиторам. </w:t>
      </w:r>
    </w:p>
    <w:p w:rsidR="00E82955" w:rsidRPr="00CE266A" w:rsidRDefault="00F96281" w:rsidP="003658C1">
      <w:pPr>
        <w:spacing w:before="100" w:beforeAutospacing="1" w:after="100" w:afterAutospacing="1" w:line="360" w:lineRule="auto"/>
        <w:ind w:firstLine="709"/>
        <w:contextualSpacing/>
        <w:jc w:val="both"/>
        <w:rPr>
          <w:rFonts w:ascii="Times New Roman" w:hAnsi="Times New Roman" w:cs="Times New Roman"/>
          <w:sz w:val="24"/>
          <w:szCs w:val="24"/>
        </w:rPr>
      </w:pPr>
      <w:r w:rsidRPr="00CE266A">
        <w:rPr>
          <w:rFonts w:ascii="Times New Roman" w:hAnsi="Times New Roman" w:cs="Times New Roman"/>
          <w:sz w:val="24"/>
          <w:szCs w:val="24"/>
        </w:rPr>
        <w:t xml:space="preserve">Рассмотрев основные виды, на которые может подразделяться налоговое планирование, </w:t>
      </w:r>
      <w:r w:rsidR="007D24ED" w:rsidRPr="00CE266A">
        <w:rPr>
          <w:rFonts w:ascii="Times New Roman" w:hAnsi="Times New Roman" w:cs="Times New Roman"/>
          <w:sz w:val="24"/>
          <w:szCs w:val="24"/>
        </w:rPr>
        <w:t>следует добавить, что помимо этого многие авторы имели и другие мысли относительно классификации налогового планирования. Например, Большихина И.С. использовала два критерия разграничения видов налогового планирования – степень налоговой нагрузки и законность действий налогоплательщика</w:t>
      </w:r>
      <w:r w:rsidR="007D24ED" w:rsidRPr="00CE266A">
        <w:rPr>
          <w:rStyle w:val="af0"/>
          <w:rFonts w:ascii="Times New Roman" w:hAnsi="Times New Roman" w:cs="Times New Roman"/>
          <w:sz w:val="24"/>
          <w:szCs w:val="24"/>
        </w:rPr>
        <w:footnoteReference w:id="19"/>
      </w:r>
      <w:r w:rsidR="00E82955" w:rsidRPr="00CE266A">
        <w:rPr>
          <w:rFonts w:ascii="Times New Roman" w:hAnsi="Times New Roman" w:cs="Times New Roman"/>
          <w:sz w:val="24"/>
          <w:szCs w:val="24"/>
        </w:rPr>
        <w:t>. В итоге автор выделил</w:t>
      </w:r>
      <w:r w:rsidR="007D24ED" w:rsidRPr="00CE266A">
        <w:rPr>
          <w:rFonts w:ascii="Times New Roman" w:hAnsi="Times New Roman" w:cs="Times New Roman"/>
          <w:sz w:val="24"/>
          <w:szCs w:val="24"/>
        </w:rPr>
        <w:t xml:space="preserve">: </w:t>
      </w:r>
    </w:p>
    <w:p w:rsidR="00E82955" w:rsidRPr="00CE266A" w:rsidRDefault="007D24ED" w:rsidP="003658C1">
      <w:pPr>
        <w:spacing w:before="100" w:beforeAutospacing="1" w:after="100" w:afterAutospacing="1" w:line="360" w:lineRule="auto"/>
        <w:ind w:firstLine="709"/>
        <w:contextualSpacing/>
        <w:jc w:val="both"/>
        <w:rPr>
          <w:rFonts w:ascii="Times New Roman" w:hAnsi="Times New Roman" w:cs="Times New Roman"/>
          <w:sz w:val="24"/>
          <w:szCs w:val="24"/>
        </w:rPr>
      </w:pPr>
      <w:r w:rsidRPr="00CE266A">
        <w:rPr>
          <w:rFonts w:ascii="Times New Roman" w:hAnsi="Times New Roman" w:cs="Times New Roman"/>
          <w:sz w:val="24"/>
          <w:szCs w:val="24"/>
        </w:rPr>
        <w:t>1. Классическое налого</w:t>
      </w:r>
      <w:r w:rsidR="00E43FE0" w:rsidRPr="00CE266A">
        <w:rPr>
          <w:rFonts w:ascii="Times New Roman" w:hAnsi="Times New Roman" w:cs="Times New Roman"/>
          <w:sz w:val="24"/>
          <w:szCs w:val="24"/>
        </w:rPr>
        <w:t>вое планирование</w:t>
      </w:r>
      <w:r w:rsidR="00E82955" w:rsidRPr="00CE266A">
        <w:rPr>
          <w:rFonts w:ascii="Times New Roman" w:hAnsi="Times New Roman" w:cs="Times New Roman"/>
          <w:sz w:val="24"/>
          <w:szCs w:val="24"/>
        </w:rPr>
        <w:t>.</w:t>
      </w:r>
      <w:r w:rsidRPr="00CE266A">
        <w:rPr>
          <w:rFonts w:ascii="Times New Roman" w:hAnsi="Times New Roman" w:cs="Times New Roman"/>
          <w:sz w:val="24"/>
          <w:szCs w:val="24"/>
        </w:rPr>
        <w:t xml:space="preserve"> </w:t>
      </w:r>
    </w:p>
    <w:p w:rsidR="00E82955" w:rsidRPr="00CE266A" w:rsidRDefault="007D24ED" w:rsidP="003658C1">
      <w:pPr>
        <w:spacing w:before="100" w:beforeAutospacing="1" w:after="100" w:afterAutospacing="1" w:line="360" w:lineRule="auto"/>
        <w:ind w:firstLine="709"/>
        <w:contextualSpacing/>
        <w:jc w:val="both"/>
        <w:rPr>
          <w:rFonts w:ascii="Times New Roman" w:hAnsi="Times New Roman" w:cs="Times New Roman"/>
          <w:sz w:val="24"/>
          <w:szCs w:val="24"/>
        </w:rPr>
      </w:pPr>
      <w:r w:rsidRPr="00CE266A">
        <w:rPr>
          <w:rFonts w:ascii="Times New Roman" w:hAnsi="Times New Roman" w:cs="Times New Roman"/>
          <w:sz w:val="24"/>
          <w:szCs w:val="24"/>
        </w:rPr>
        <w:t xml:space="preserve">2. </w:t>
      </w:r>
      <w:r w:rsidR="00E43FE0" w:rsidRPr="00CE266A">
        <w:rPr>
          <w:rFonts w:ascii="Times New Roman" w:hAnsi="Times New Roman" w:cs="Times New Roman"/>
          <w:sz w:val="24"/>
          <w:szCs w:val="24"/>
        </w:rPr>
        <w:t>Оптимизационное налоговое планирование</w:t>
      </w:r>
      <w:r w:rsidR="00E82955" w:rsidRPr="00CE266A">
        <w:rPr>
          <w:rFonts w:ascii="Times New Roman" w:hAnsi="Times New Roman" w:cs="Times New Roman"/>
          <w:sz w:val="24"/>
          <w:szCs w:val="24"/>
        </w:rPr>
        <w:t>.</w:t>
      </w:r>
    </w:p>
    <w:p w:rsidR="00E82955" w:rsidRPr="00CE266A" w:rsidRDefault="007D24ED" w:rsidP="003658C1">
      <w:pPr>
        <w:spacing w:before="100" w:beforeAutospacing="1" w:after="100" w:afterAutospacing="1" w:line="360" w:lineRule="auto"/>
        <w:ind w:firstLine="709"/>
        <w:contextualSpacing/>
        <w:jc w:val="both"/>
        <w:rPr>
          <w:rFonts w:ascii="Times New Roman" w:hAnsi="Times New Roman" w:cs="Times New Roman"/>
          <w:sz w:val="24"/>
          <w:szCs w:val="24"/>
        </w:rPr>
      </w:pPr>
      <w:r w:rsidRPr="00CE266A">
        <w:rPr>
          <w:rFonts w:ascii="Times New Roman" w:hAnsi="Times New Roman" w:cs="Times New Roman"/>
          <w:sz w:val="24"/>
          <w:szCs w:val="24"/>
        </w:rPr>
        <w:t>3. Противо</w:t>
      </w:r>
      <w:r w:rsidR="00E43FE0" w:rsidRPr="00CE266A">
        <w:rPr>
          <w:rFonts w:ascii="Times New Roman" w:hAnsi="Times New Roman" w:cs="Times New Roman"/>
          <w:sz w:val="24"/>
          <w:szCs w:val="24"/>
        </w:rPr>
        <w:t xml:space="preserve">законное налоговое планирование. </w:t>
      </w:r>
    </w:p>
    <w:p w:rsidR="003658C1" w:rsidRPr="00CE266A" w:rsidRDefault="00E43FE0" w:rsidP="003658C1">
      <w:pPr>
        <w:spacing w:before="100" w:beforeAutospacing="1" w:after="100" w:afterAutospacing="1" w:line="360" w:lineRule="auto"/>
        <w:ind w:firstLine="709"/>
        <w:contextualSpacing/>
        <w:jc w:val="both"/>
        <w:rPr>
          <w:rFonts w:ascii="Times New Roman" w:hAnsi="Times New Roman" w:cs="Times New Roman"/>
          <w:sz w:val="24"/>
          <w:szCs w:val="24"/>
        </w:rPr>
      </w:pPr>
      <w:r w:rsidRPr="00CE266A">
        <w:rPr>
          <w:rFonts w:ascii="Times New Roman" w:hAnsi="Times New Roman" w:cs="Times New Roman"/>
          <w:sz w:val="24"/>
          <w:szCs w:val="24"/>
        </w:rPr>
        <w:lastRenderedPageBreak/>
        <w:t>Первый тип заключался в правильной и своевременной уплате налогов, второй – в организации своей экономической деятельности исходя из налоговый льгот и пробелов в законодательстве, а третий – в противозаконных методах уменьшения налоговый платежей. Однако в данной ситуации автор не согласен с данным мнением и придерживается принципов, изложенных в учебнике В.В. Иванова и Н.Н. Цытович, где налоговое планирование, по мнению авторов, не совместимо с нарушением правовых законов</w:t>
      </w:r>
      <w:r w:rsidRPr="00CE266A">
        <w:rPr>
          <w:rStyle w:val="af0"/>
          <w:rFonts w:ascii="Times New Roman" w:hAnsi="Times New Roman" w:cs="Times New Roman"/>
          <w:sz w:val="24"/>
          <w:szCs w:val="24"/>
        </w:rPr>
        <w:footnoteReference w:id="20"/>
      </w:r>
      <w:r w:rsidRPr="00CE266A">
        <w:rPr>
          <w:rFonts w:ascii="Times New Roman" w:hAnsi="Times New Roman" w:cs="Times New Roman"/>
          <w:sz w:val="24"/>
          <w:szCs w:val="24"/>
        </w:rPr>
        <w:t>; поэтому, по моему мнению, данная классификация явля</w:t>
      </w:r>
      <w:r w:rsidR="003658C1" w:rsidRPr="00CE266A">
        <w:rPr>
          <w:rFonts w:ascii="Times New Roman" w:hAnsi="Times New Roman" w:cs="Times New Roman"/>
          <w:sz w:val="24"/>
          <w:szCs w:val="24"/>
        </w:rPr>
        <w:t>ется не совсем удачным примером.</w:t>
      </w:r>
    </w:p>
    <w:p w:rsidR="00F96281" w:rsidRPr="00CE266A" w:rsidRDefault="003658C1" w:rsidP="00C80109">
      <w:pPr>
        <w:pStyle w:val="1"/>
        <w:jc w:val="center"/>
        <w:rPr>
          <w:rFonts w:ascii="Times New Roman" w:hAnsi="Times New Roman" w:cs="Times New Roman"/>
          <w:color w:val="auto"/>
          <w:sz w:val="24"/>
          <w:szCs w:val="24"/>
        </w:rPr>
      </w:pPr>
      <w:bookmarkStart w:id="10" w:name="_Toc467671338"/>
      <w:bookmarkStart w:id="11" w:name="_Toc482647308"/>
      <w:r w:rsidRPr="00CE266A">
        <w:rPr>
          <w:rFonts w:ascii="Times New Roman" w:hAnsi="Times New Roman" w:cs="Times New Roman"/>
          <w:color w:val="auto"/>
          <w:sz w:val="24"/>
          <w:szCs w:val="24"/>
        </w:rPr>
        <w:t>1.</w:t>
      </w:r>
      <w:r w:rsidR="003F5978" w:rsidRPr="00CE266A">
        <w:rPr>
          <w:rFonts w:ascii="Times New Roman" w:hAnsi="Times New Roman" w:cs="Times New Roman"/>
          <w:color w:val="auto"/>
          <w:sz w:val="24"/>
          <w:szCs w:val="24"/>
        </w:rPr>
        <w:t>4</w:t>
      </w:r>
      <w:r w:rsidR="00F96281" w:rsidRPr="00CE266A">
        <w:rPr>
          <w:rFonts w:ascii="Times New Roman" w:hAnsi="Times New Roman" w:cs="Times New Roman"/>
          <w:color w:val="auto"/>
          <w:sz w:val="24"/>
          <w:szCs w:val="24"/>
        </w:rPr>
        <w:t>. Принципы и стадии налогового планирования</w:t>
      </w:r>
      <w:bookmarkEnd w:id="10"/>
      <w:bookmarkEnd w:id="11"/>
    </w:p>
    <w:p w:rsidR="006D4F70" w:rsidRPr="00CE266A" w:rsidRDefault="006D4F70" w:rsidP="00DA68AC">
      <w:pPr>
        <w:spacing w:before="100" w:beforeAutospacing="1" w:after="100" w:afterAutospacing="1" w:line="360" w:lineRule="auto"/>
        <w:ind w:firstLine="709"/>
        <w:contextualSpacing/>
        <w:jc w:val="both"/>
        <w:rPr>
          <w:rFonts w:ascii="Times New Roman" w:hAnsi="Times New Roman" w:cs="Times New Roman"/>
          <w:sz w:val="24"/>
          <w:szCs w:val="24"/>
        </w:rPr>
      </w:pPr>
      <w:r w:rsidRPr="00CE266A">
        <w:rPr>
          <w:rFonts w:ascii="Times New Roman" w:hAnsi="Times New Roman" w:cs="Times New Roman"/>
          <w:sz w:val="24"/>
          <w:szCs w:val="24"/>
        </w:rPr>
        <w:t xml:space="preserve">Итак, чтобы перейти к самому процессу оптимизации налогообложения сначала нужно описать некоторые принципы, на которых держится нынешняя система налогового планирования. Как мы знаем, налоговое планирование является </w:t>
      </w:r>
      <w:r w:rsidR="00DA68AC" w:rsidRPr="00CE266A">
        <w:rPr>
          <w:rFonts w:ascii="Times New Roman" w:hAnsi="Times New Roman" w:cs="Times New Roman"/>
          <w:sz w:val="24"/>
          <w:szCs w:val="24"/>
        </w:rPr>
        <w:t>частью финансового план</w:t>
      </w:r>
      <w:r w:rsidR="00BE7330" w:rsidRPr="00CE266A">
        <w:rPr>
          <w:rFonts w:ascii="Times New Roman" w:hAnsi="Times New Roman" w:cs="Times New Roman"/>
          <w:sz w:val="24"/>
          <w:szCs w:val="24"/>
        </w:rPr>
        <w:t>ирования. По мнению Вылковой Е.С</w:t>
      </w:r>
      <w:r w:rsidR="00DA68AC" w:rsidRPr="00CE266A">
        <w:rPr>
          <w:rFonts w:ascii="Times New Roman" w:hAnsi="Times New Roman" w:cs="Times New Roman"/>
          <w:sz w:val="24"/>
          <w:szCs w:val="24"/>
        </w:rPr>
        <w:t>.</w:t>
      </w:r>
      <w:r w:rsidR="00DA68AC" w:rsidRPr="00CE266A">
        <w:rPr>
          <w:rStyle w:val="af0"/>
          <w:rFonts w:ascii="Times New Roman" w:hAnsi="Times New Roman" w:cs="Times New Roman"/>
          <w:sz w:val="24"/>
          <w:szCs w:val="24"/>
        </w:rPr>
        <w:footnoteReference w:id="21"/>
      </w:r>
      <w:r w:rsidR="00DA68AC" w:rsidRPr="00CE266A">
        <w:rPr>
          <w:rFonts w:ascii="Times New Roman" w:hAnsi="Times New Roman" w:cs="Times New Roman"/>
          <w:sz w:val="24"/>
          <w:szCs w:val="24"/>
        </w:rPr>
        <w:t xml:space="preserve">  оно, как</w:t>
      </w:r>
      <w:r w:rsidRPr="00CE266A">
        <w:rPr>
          <w:rFonts w:ascii="Times New Roman" w:hAnsi="Times New Roman" w:cs="Times New Roman"/>
          <w:sz w:val="24"/>
          <w:szCs w:val="24"/>
        </w:rPr>
        <w:t xml:space="preserve"> следствие, подчиняется тем же принципам, а именно:</w:t>
      </w:r>
    </w:p>
    <w:p w:rsidR="006D4F70" w:rsidRPr="00CE266A" w:rsidRDefault="006D4F70" w:rsidP="00636433">
      <w:pPr>
        <w:pStyle w:val="a3"/>
        <w:numPr>
          <w:ilvl w:val="0"/>
          <w:numId w:val="26"/>
        </w:numPr>
        <w:spacing w:before="100" w:beforeAutospacing="1" w:after="100" w:afterAutospacing="1" w:line="360" w:lineRule="auto"/>
        <w:ind w:left="360"/>
        <w:jc w:val="both"/>
        <w:rPr>
          <w:rFonts w:ascii="Times New Roman" w:hAnsi="Times New Roman" w:cs="Times New Roman"/>
          <w:sz w:val="24"/>
          <w:szCs w:val="24"/>
        </w:rPr>
      </w:pPr>
      <w:r w:rsidRPr="00CE266A">
        <w:rPr>
          <w:rFonts w:ascii="Times New Roman" w:hAnsi="Times New Roman" w:cs="Times New Roman"/>
          <w:sz w:val="24"/>
          <w:szCs w:val="24"/>
        </w:rPr>
        <w:t>Платить минимум из положенного.</w:t>
      </w:r>
    </w:p>
    <w:p w:rsidR="006D4F70" w:rsidRPr="00CE266A" w:rsidRDefault="006D4F70" w:rsidP="00636433">
      <w:pPr>
        <w:pStyle w:val="a3"/>
        <w:numPr>
          <w:ilvl w:val="0"/>
          <w:numId w:val="26"/>
        </w:numPr>
        <w:spacing w:before="100" w:beforeAutospacing="1" w:after="100" w:afterAutospacing="1" w:line="360" w:lineRule="auto"/>
        <w:ind w:left="360"/>
        <w:jc w:val="both"/>
        <w:rPr>
          <w:rFonts w:ascii="Times New Roman" w:hAnsi="Times New Roman" w:cs="Times New Roman"/>
          <w:sz w:val="24"/>
          <w:szCs w:val="24"/>
        </w:rPr>
      </w:pPr>
      <w:r w:rsidRPr="00CE266A">
        <w:rPr>
          <w:rFonts w:ascii="Times New Roman" w:hAnsi="Times New Roman" w:cs="Times New Roman"/>
          <w:sz w:val="24"/>
          <w:szCs w:val="24"/>
        </w:rPr>
        <w:t>Пл</w:t>
      </w:r>
      <w:r w:rsidR="00DA68AC" w:rsidRPr="00CE266A">
        <w:rPr>
          <w:rFonts w:ascii="Times New Roman" w:hAnsi="Times New Roman" w:cs="Times New Roman"/>
          <w:sz w:val="24"/>
          <w:szCs w:val="24"/>
        </w:rPr>
        <w:t>атить налог в последний день установленного периода.</w:t>
      </w:r>
    </w:p>
    <w:p w:rsidR="00DA68AC" w:rsidRPr="00CE266A" w:rsidRDefault="00DA68AC" w:rsidP="00636433">
      <w:pPr>
        <w:pStyle w:val="a3"/>
        <w:numPr>
          <w:ilvl w:val="0"/>
          <w:numId w:val="26"/>
        </w:numPr>
        <w:spacing w:before="100" w:beforeAutospacing="1" w:after="100" w:afterAutospacing="1" w:line="360" w:lineRule="auto"/>
        <w:ind w:left="360"/>
        <w:jc w:val="both"/>
        <w:rPr>
          <w:rFonts w:ascii="Times New Roman" w:hAnsi="Times New Roman" w:cs="Times New Roman"/>
          <w:sz w:val="24"/>
          <w:szCs w:val="24"/>
        </w:rPr>
      </w:pPr>
      <w:r w:rsidRPr="00CE266A">
        <w:rPr>
          <w:rFonts w:ascii="Times New Roman" w:hAnsi="Times New Roman" w:cs="Times New Roman"/>
          <w:sz w:val="24"/>
          <w:szCs w:val="24"/>
        </w:rPr>
        <w:t>Использовать варианты снижения налогооблагаемой базы в рамках системы налогообложения.</w:t>
      </w:r>
    </w:p>
    <w:p w:rsidR="00DA68AC" w:rsidRPr="00CE266A" w:rsidRDefault="00DA68AC" w:rsidP="00636433">
      <w:pPr>
        <w:pStyle w:val="a3"/>
        <w:numPr>
          <w:ilvl w:val="0"/>
          <w:numId w:val="26"/>
        </w:numPr>
        <w:spacing w:before="100" w:beforeAutospacing="1" w:after="100" w:afterAutospacing="1" w:line="360" w:lineRule="auto"/>
        <w:ind w:left="360"/>
        <w:jc w:val="both"/>
        <w:rPr>
          <w:rFonts w:ascii="Times New Roman" w:hAnsi="Times New Roman" w:cs="Times New Roman"/>
          <w:sz w:val="24"/>
          <w:szCs w:val="24"/>
        </w:rPr>
      </w:pPr>
      <w:r w:rsidRPr="00CE266A">
        <w:rPr>
          <w:rFonts w:ascii="Times New Roman" w:hAnsi="Times New Roman" w:cs="Times New Roman"/>
          <w:sz w:val="24"/>
          <w:szCs w:val="24"/>
        </w:rPr>
        <w:t>Применять льготные режимы налогообложения, предусмотренные законодательством.</w:t>
      </w:r>
    </w:p>
    <w:p w:rsidR="001712D3" w:rsidRPr="00CE266A" w:rsidRDefault="00DA68AC" w:rsidP="00877515">
      <w:pPr>
        <w:pStyle w:val="a3"/>
        <w:numPr>
          <w:ilvl w:val="0"/>
          <w:numId w:val="26"/>
        </w:numPr>
        <w:spacing w:before="100" w:beforeAutospacing="1" w:after="100" w:afterAutospacing="1" w:line="360" w:lineRule="auto"/>
        <w:ind w:left="360"/>
        <w:jc w:val="both"/>
        <w:rPr>
          <w:rFonts w:ascii="Times New Roman" w:hAnsi="Times New Roman" w:cs="Times New Roman"/>
          <w:sz w:val="24"/>
          <w:szCs w:val="24"/>
        </w:rPr>
      </w:pPr>
      <w:r w:rsidRPr="00CE266A">
        <w:rPr>
          <w:rFonts w:ascii="Times New Roman" w:hAnsi="Times New Roman" w:cs="Times New Roman"/>
          <w:sz w:val="24"/>
          <w:szCs w:val="24"/>
        </w:rPr>
        <w:t>Не допускать повышенного налогообложения путем использования специальных учетных методов.</w:t>
      </w:r>
    </w:p>
    <w:p w:rsidR="0004210B" w:rsidRPr="00CE266A" w:rsidRDefault="00636433" w:rsidP="0004210B">
      <w:pPr>
        <w:spacing w:before="100" w:beforeAutospacing="1" w:after="100" w:afterAutospacing="1" w:line="360" w:lineRule="auto"/>
        <w:ind w:firstLine="709"/>
        <w:contextualSpacing/>
        <w:jc w:val="both"/>
        <w:rPr>
          <w:rFonts w:ascii="Times New Roman" w:hAnsi="Times New Roman" w:cs="Times New Roman"/>
          <w:sz w:val="24"/>
          <w:szCs w:val="24"/>
        </w:rPr>
      </w:pPr>
      <w:r w:rsidRPr="00CE266A">
        <w:rPr>
          <w:rFonts w:ascii="Times New Roman" w:hAnsi="Times New Roman" w:cs="Times New Roman"/>
          <w:sz w:val="24"/>
          <w:szCs w:val="24"/>
        </w:rPr>
        <w:t>То есть таким образом налоговое планирование явно имеет следующие задачи: во-первых, это минимизация суммы уплачиваемых организацией налогов; во-вторых, это минимизация экономического ущерба в виде штрафов и пени, спровоцировать которые может невыполнение либо несвоевременное выполнение налоговых обязательств организации перед государством.</w:t>
      </w:r>
      <w:r w:rsidR="0004210B" w:rsidRPr="00CE266A">
        <w:rPr>
          <w:rFonts w:ascii="Times New Roman" w:hAnsi="Times New Roman" w:cs="Times New Roman"/>
          <w:sz w:val="24"/>
          <w:szCs w:val="24"/>
        </w:rPr>
        <w:t xml:space="preserve"> </w:t>
      </w:r>
    </w:p>
    <w:p w:rsidR="0004210B" w:rsidRPr="00CE266A" w:rsidRDefault="0004210B" w:rsidP="0004210B">
      <w:pPr>
        <w:spacing w:before="100" w:beforeAutospacing="1" w:after="100" w:afterAutospacing="1" w:line="360" w:lineRule="auto"/>
        <w:ind w:firstLine="709"/>
        <w:contextualSpacing/>
        <w:jc w:val="both"/>
        <w:rPr>
          <w:rFonts w:ascii="Times New Roman" w:hAnsi="Times New Roman" w:cs="Times New Roman"/>
          <w:sz w:val="24"/>
          <w:szCs w:val="24"/>
        </w:rPr>
      </w:pPr>
      <w:r w:rsidRPr="00CE266A">
        <w:rPr>
          <w:rFonts w:ascii="Times New Roman" w:hAnsi="Times New Roman" w:cs="Times New Roman"/>
          <w:sz w:val="24"/>
          <w:szCs w:val="24"/>
        </w:rPr>
        <w:t>Далее остановимся конкретнее на самом процессе налогового планирования</w:t>
      </w:r>
      <w:r w:rsidR="008B2ACF" w:rsidRPr="00CE266A">
        <w:rPr>
          <w:rFonts w:ascii="Times New Roman" w:hAnsi="Times New Roman" w:cs="Times New Roman"/>
          <w:sz w:val="24"/>
          <w:szCs w:val="24"/>
        </w:rPr>
        <w:t>. Нетрудно предположить, что этот</w:t>
      </w:r>
      <w:r w:rsidRPr="00CE266A">
        <w:rPr>
          <w:rFonts w:ascii="Times New Roman" w:hAnsi="Times New Roman" w:cs="Times New Roman"/>
          <w:sz w:val="24"/>
          <w:szCs w:val="24"/>
        </w:rPr>
        <w:t xml:space="preserve"> процесс состоит из неких этапов, которые в свою очередь взаимосвязаны между собой и проходят последовательно. В данной ситуации мы сделаем </w:t>
      </w:r>
      <w:r w:rsidRPr="00CE266A">
        <w:rPr>
          <w:rFonts w:ascii="Times New Roman" w:hAnsi="Times New Roman" w:cs="Times New Roman"/>
          <w:sz w:val="24"/>
          <w:szCs w:val="24"/>
        </w:rPr>
        <w:lastRenderedPageBreak/>
        <w:t xml:space="preserve">некую отсылку к одной из классификаций налогового планирования, где оно делилось по принципу жизненного цикла организации. </w:t>
      </w:r>
    </w:p>
    <w:p w:rsidR="00C649BE" w:rsidRPr="00CE266A" w:rsidRDefault="0004210B" w:rsidP="00C649BE">
      <w:pPr>
        <w:spacing w:before="100" w:beforeAutospacing="1" w:after="100" w:afterAutospacing="1" w:line="360" w:lineRule="auto"/>
        <w:ind w:firstLine="709"/>
        <w:contextualSpacing/>
        <w:jc w:val="both"/>
        <w:rPr>
          <w:rFonts w:ascii="Times New Roman" w:hAnsi="Times New Roman" w:cs="Times New Roman"/>
          <w:sz w:val="24"/>
          <w:szCs w:val="24"/>
        </w:rPr>
      </w:pPr>
      <w:r w:rsidRPr="00CE266A">
        <w:rPr>
          <w:rFonts w:ascii="Times New Roman" w:hAnsi="Times New Roman" w:cs="Times New Roman"/>
          <w:sz w:val="24"/>
          <w:szCs w:val="24"/>
        </w:rPr>
        <w:t xml:space="preserve">Итак, </w:t>
      </w:r>
      <w:r w:rsidRPr="00CE266A">
        <w:rPr>
          <w:rFonts w:ascii="Times New Roman" w:hAnsi="Times New Roman" w:cs="Times New Roman"/>
          <w:b/>
          <w:sz w:val="24"/>
          <w:szCs w:val="24"/>
        </w:rPr>
        <w:t>первый этап</w:t>
      </w:r>
      <w:r w:rsidRPr="00CE266A">
        <w:rPr>
          <w:rFonts w:ascii="Times New Roman" w:hAnsi="Times New Roman" w:cs="Times New Roman"/>
          <w:sz w:val="24"/>
          <w:szCs w:val="24"/>
        </w:rPr>
        <w:t xml:space="preserve"> налогового планирования – это, бесспорно, момент, сопряженный с появлением идеи о создании бизнеса</w:t>
      </w:r>
      <w:r w:rsidR="00E5434A" w:rsidRPr="00CE266A">
        <w:rPr>
          <w:rFonts w:ascii="Times New Roman" w:hAnsi="Times New Roman" w:cs="Times New Roman"/>
          <w:sz w:val="24"/>
          <w:szCs w:val="24"/>
        </w:rPr>
        <w:t xml:space="preserve">, то есть еще до его регистрации и начала </w:t>
      </w:r>
      <w:r w:rsidR="00676B6E" w:rsidRPr="00CE266A">
        <w:rPr>
          <w:rFonts w:ascii="Times New Roman" w:hAnsi="Times New Roman" w:cs="Times New Roman"/>
          <w:sz w:val="24"/>
          <w:szCs w:val="24"/>
        </w:rPr>
        <w:t>функционирования.</w:t>
      </w:r>
      <w:r w:rsidRPr="00CE266A">
        <w:rPr>
          <w:rFonts w:ascii="Times New Roman" w:hAnsi="Times New Roman" w:cs="Times New Roman"/>
          <w:sz w:val="24"/>
          <w:szCs w:val="24"/>
        </w:rPr>
        <w:t xml:space="preserve"> </w:t>
      </w:r>
      <w:r w:rsidR="00E5434A" w:rsidRPr="00CE266A">
        <w:rPr>
          <w:rFonts w:ascii="Times New Roman" w:hAnsi="Times New Roman" w:cs="Times New Roman"/>
          <w:sz w:val="24"/>
          <w:szCs w:val="24"/>
        </w:rPr>
        <w:t>И изучающие налоговое планирование авторы различных книг на эту тему практически не дискутируют. Например, Больш</w:t>
      </w:r>
      <w:r w:rsidRPr="00CE266A">
        <w:rPr>
          <w:rFonts w:ascii="Times New Roman" w:hAnsi="Times New Roman" w:cs="Times New Roman"/>
          <w:sz w:val="24"/>
          <w:szCs w:val="24"/>
        </w:rPr>
        <w:t xml:space="preserve">ухина </w:t>
      </w:r>
      <w:r w:rsidR="00803733" w:rsidRPr="00CE266A">
        <w:rPr>
          <w:rFonts w:ascii="Times New Roman" w:hAnsi="Times New Roman" w:cs="Times New Roman"/>
          <w:sz w:val="24"/>
          <w:szCs w:val="24"/>
        </w:rPr>
        <w:t xml:space="preserve">И.С. </w:t>
      </w:r>
      <w:r w:rsidRPr="00CE266A">
        <w:rPr>
          <w:rFonts w:ascii="Times New Roman" w:hAnsi="Times New Roman" w:cs="Times New Roman"/>
          <w:sz w:val="24"/>
          <w:szCs w:val="24"/>
        </w:rPr>
        <w:t>в своем учебнике о налоговом планировании называет данный этап «стратегическим налогов</w:t>
      </w:r>
      <w:r w:rsidR="00E5434A" w:rsidRPr="00CE266A">
        <w:rPr>
          <w:rFonts w:ascii="Times New Roman" w:hAnsi="Times New Roman" w:cs="Times New Roman"/>
          <w:sz w:val="24"/>
          <w:szCs w:val="24"/>
        </w:rPr>
        <w:t>ы</w:t>
      </w:r>
      <w:r w:rsidRPr="00CE266A">
        <w:rPr>
          <w:rFonts w:ascii="Times New Roman" w:hAnsi="Times New Roman" w:cs="Times New Roman"/>
          <w:sz w:val="24"/>
          <w:szCs w:val="24"/>
        </w:rPr>
        <w:t>м планированием»</w:t>
      </w:r>
      <w:r w:rsidRPr="00CE266A">
        <w:rPr>
          <w:rStyle w:val="af0"/>
          <w:rFonts w:ascii="Times New Roman" w:hAnsi="Times New Roman" w:cs="Times New Roman"/>
          <w:sz w:val="24"/>
          <w:szCs w:val="24"/>
        </w:rPr>
        <w:footnoteReference w:id="22"/>
      </w:r>
      <w:r w:rsidRPr="00CE266A">
        <w:rPr>
          <w:rFonts w:ascii="Times New Roman" w:hAnsi="Times New Roman" w:cs="Times New Roman"/>
          <w:sz w:val="24"/>
          <w:szCs w:val="24"/>
        </w:rPr>
        <w:t>.</w:t>
      </w:r>
      <w:r w:rsidR="00E5434A" w:rsidRPr="00CE266A">
        <w:rPr>
          <w:rFonts w:ascii="Times New Roman" w:hAnsi="Times New Roman" w:cs="Times New Roman"/>
          <w:sz w:val="24"/>
          <w:szCs w:val="24"/>
        </w:rPr>
        <w:t xml:space="preserve"> </w:t>
      </w:r>
      <w:r w:rsidR="008B2ACF" w:rsidRPr="00CE266A">
        <w:rPr>
          <w:rFonts w:ascii="Times New Roman" w:hAnsi="Times New Roman" w:cs="Times New Roman"/>
          <w:sz w:val="24"/>
          <w:szCs w:val="24"/>
        </w:rPr>
        <w:t>Первый этап</w:t>
      </w:r>
      <w:r w:rsidR="00E5434A" w:rsidRPr="00CE266A">
        <w:rPr>
          <w:rFonts w:ascii="Times New Roman" w:hAnsi="Times New Roman" w:cs="Times New Roman"/>
          <w:sz w:val="24"/>
          <w:szCs w:val="24"/>
        </w:rPr>
        <w:t xml:space="preserve"> содержит в себе массу важнейших для налоговой оптимизации вопросов, которые должны быть решены до начала функционирования бизнеса. </w:t>
      </w:r>
    </w:p>
    <w:p w:rsidR="0066038E" w:rsidRPr="00CE266A" w:rsidRDefault="0066038E" w:rsidP="00C649BE">
      <w:pPr>
        <w:spacing w:before="100" w:beforeAutospacing="1" w:after="100" w:afterAutospacing="1" w:line="360" w:lineRule="auto"/>
        <w:ind w:firstLine="709"/>
        <w:contextualSpacing/>
        <w:jc w:val="both"/>
        <w:rPr>
          <w:rFonts w:ascii="Times New Roman" w:hAnsi="Times New Roman" w:cs="Times New Roman"/>
          <w:sz w:val="24"/>
          <w:szCs w:val="24"/>
        </w:rPr>
      </w:pPr>
      <w:r w:rsidRPr="00CE266A">
        <w:rPr>
          <w:rFonts w:ascii="Times New Roman" w:hAnsi="Times New Roman" w:cs="Times New Roman"/>
          <w:sz w:val="24"/>
          <w:szCs w:val="24"/>
        </w:rPr>
        <w:t xml:space="preserve">Начнем с того, что при формулировании идеи бизнеса, встает вопрос о виде предпринимательской деятельности, и здесь важно знать о тех льготах, которые могут предоставляться организации при том или иной бизнесе. Так, существует несколько видов специальных налоговых режимов, описанных в статье 18 Налогового кодекса РФ. Допустим, если организация собирается заниматься производством сельскохозяйственных товаров, то ей есть смысл перейти на </w:t>
      </w:r>
      <w:r w:rsidRPr="00CE266A">
        <w:rPr>
          <w:rFonts w:ascii="Times New Roman" w:hAnsi="Times New Roman" w:cs="Times New Roman"/>
          <w:i/>
          <w:sz w:val="24"/>
          <w:szCs w:val="24"/>
        </w:rPr>
        <w:t>единый сельскохозяйственный налог</w:t>
      </w:r>
      <w:r w:rsidR="004B79E2" w:rsidRPr="00CE266A">
        <w:rPr>
          <w:rFonts w:ascii="Times New Roman" w:hAnsi="Times New Roman" w:cs="Times New Roman"/>
          <w:i/>
          <w:sz w:val="24"/>
          <w:szCs w:val="24"/>
        </w:rPr>
        <w:t xml:space="preserve"> (в дальнейшем – ЕСХН)</w:t>
      </w:r>
      <w:r w:rsidRPr="00CE266A">
        <w:rPr>
          <w:rFonts w:ascii="Times New Roman" w:hAnsi="Times New Roman" w:cs="Times New Roman"/>
          <w:sz w:val="24"/>
          <w:szCs w:val="24"/>
        </w:rPr>
        <w:t xml:space="preserve">. </w:t>
      </w:r>
      <w:r w:rsidR="004B79E2" w:rsidRPr="00CE266A">
        <w:rPr>
          <w:rFonts w:ascii="Times New Roman" w:hAnsi="Times New Roman" w:cs="Times New Roman"/>
          <w:sz w:val="24"/>
          <w:szCs w:val="24"/>
        </w:rPr>
        <w:t xml:space="preserve">В то время как </w:t>
      </w:r>
      <w:r w:rsidR="004B79E2" w:rsidRPr="00CE266A">
        <w:rPr>
          <w:rFonts w:ascii="Times New Roman" w:hAnsi="Times New Roman" w:cs="Times New Roman"/>
          <w:i/>
          <w:sz w:val="24"/>
          <w:szCs w:val="24"/>
        </w:rPr>
        <w:t>единый налог на вмененный доход (далее – ЕНВД)</w:t>
      </w:r>
      <w:r w:rsidR="004B79E2" w:rsidRPr="00CE266A">
        <w:rPr>
          <w:rFonts w:ascii="Times New Roman" w:hAnsi="Times New Roman" w:cs="Times New Roman"/>
          <w:sz w:val="24"/>
          <w:szCs w:val="24"/>
        </w:rPr>
        <w:t xml:space="preserve"> предоставляет выгоды для некоторых видов деятельности малого бизнеса, где среднегодовая численность работников должна быть менее 100 человек, а доля участия других организаций – менее 25 процентов. Свои выгоды также </w:t>
      </w:r>
      <w:r w:rsidR="004B79E2" w:rsidRPr="00CE266A">
        <w:rPr>
          <w:rFonts w:ascii="Times New Roman" w:hAnsi="Times New Roman" w:cs="Times New Roman"/>
          <w:i/>
          <w:sz w:val="24"/>
          <w:szCs w:val="24"/>
        </w:rPr>
        <w:t>патентная система налогообложения (в последствии – ПНС)</w:t>
      </w:r>
      <w:r w:rsidR="004B79E2" w:rsidRPr="00CE266A">
        <w:rPr>
          <w:rFonts w:ascii="Times New Roman" w:hAnsi="Times New Roman" w:cs="Times New Roman"/>
          <w:sz w:val="24"/>
          <w:szCs w:val="24"/>
        </w:rPr>
        <w:t xml:space="preserve">, которая создана для индивидуальных предпринимателей по, опять же, определенным видам деятельности и определенным условиям к количеству наемных работников (менее 15). Однако среди всех специальных режимов налогообложение наибольшей популярностью пользуется </w:t>
      </w:r>
      <w:r w:rsidR="004B79E2" w:rsidRPr="00CE266A">
        <w:rPr>
          <w:rFonts w:ascii="Times New Roman" w:hAnsi="Times New Roman" w:cs="Times New Roman"/>
          <w:i/>
          <w:sz w:val="24"/>
          <w:szCs w:val="24"/>
        </w:rPr>
        <w:t xml:space="preserve">упрощенная система налогообложения (далее – УСН), </w:t>
      </w:r>
      <w:r w:rsidR="004B79E2" w:rsidRPr="00CE266A">
        <w:rPr>
          <w:rFonts w:ascii="Times New Roman" w:hAnsi="Times New Roman" w:cs="Times New Roman"/>
          <w:sz w:val="24"/>
          <w:szCs w:val="24"/>
        </w:rPr>
        <w:t>которую использует примерно треть организаций-налогоплательщиков. УСН дает ограничения по использованию по многим видам деятельности – это банки, страховщики, инвестиционные фонды, и т.д.</w:t>
      </w:r>
      <w:r w:rsidR="00E204DE" w:rsidRPr="00CE266A">
        <w:rPr>
          <w:rFonts w:ascii="Times New Roman" w:hAnsi="Times New Roman" w:cs="Times New Roman"/>
          <w:sz w:val="24"/>
          <w:szCs w:val="24"/>
        </w:rPr>
        <w:t xml:space="preserve"> Не входящие в этот перечень организации должны иметь в виду, что существуют также и ограничения по другим показателям: выручка за 9 месяцев предшествующего года должна быть менее определенной суммы, индексируемой с каждым годом (в 2016 году это 79,7 млн. рублей), остаточная стоимость основных средств должна быть менее 100 млн. рублей, а среднегодовое количество работников должно быть менее 100 человек. Также данный режим предусматривает уплату налога 2-мя способами, и организация в зависимости от того, какова ее структуру доходов и расходов, должна выбрать, какую налоговую базу ей выбрать: «доходы» либо же «доходы-расходы». Первая </w:t>
      </w:r>
      <w:r w:rsidR="00E204DE" w:rsidRPr="00CE266A">
        <w:rPr>
          <w:rFonts w:ascii="Times New Roman" w:hAnsi="Times New Roman" w:cs="Times New Roman"/>
          <w:sz w:val="24"/>
          <w:szCs w:val="24"/>
        </w:rPr>
        <w:lastRenderedPageBreak/>
        <w:t>налоговая база облагается 6%-ой ставкой, а вторая – 15%-ой. Теоретически, применять ставку 6% выгодно тем, чьи расходы состав</w:t>
      </w:r>
      <w:r w:rsidR="00C07512" w:rsidRPr="00CE266A">
        <w:rPr>
          <w:rFonts w:ascii="Times New Roman" w:hAnsi="Times New Roman" w:cs="Times New Roman"/>
          <w:sz w:val="24"/>
          <w:szCs w:val="24"/>
        </w:rPr>
        <w:t>ляют не более 60% от доходов. Однако не стоит забывать, что в зависимости от региона 15%-ая ставка может быть уменьшена, поэтому управленцы должны быть в курсе о всех особенностям налогообложения того региона, в котором они хотят строить бизнес. Данный аспект переносит нас на второй важнейший вопрос, который должен встать у руководителей будущей организации -  это выбор наиболее выгодного местоположения предприятия, его производств, офиса, а, возможно, филиалов и дочерних компаний.  И, конечно, данный вопрос касается не только региональных особенностей нашей страны, где в каждом субъекте местное налогообложение может существенно отличаться между собой, а также и использования оффшорных зон, которые часто становятся предметом не только национальных, но и международных конфликтов. Здесь существует так называемый «метод оффшора», который вклю</w:t>
      </w:r>
      <w:r w:rsidR="00803733" w:rsidRPr="00CE266A">
        <w:rPr>
          <w:rFonts w:ascii="Times New Roman" w:hAnsi="Times New Roman" w:cs="Times New Roman"/>
          <w:sz w:val="24"/>
          <w:szCs w:val="24"/>
        </w:rPr>
        <w:t>чает в себя перенос объекта налогообложения под юрисдикцию страны с более мягким налоговым режимом. Этот метод позволяет довольно значительно снизить налоговое бремя. Статья А.А. Трушевской достаточно полно описывает данный метод и его преимущества; по мнению автора</w:t>
      </w:r>
      <w:r w:rsidR="00803733" w:rsidRPr="00CE266A">
        <w:rPr>
          <w:rStyle w:val="af0"/>
          <w:rFonts w:ascii="Times New Roman" w:hAnsi="Times New Roman" w:cs="Times New Roman"/>
          <w:sz w:val="24"/>
          <w:szCs w:val="24"/>
        </w:rPr>
        <w:footnoteReference w:id="23"/>
      </w:r>
      <w:r w:rsidR="00B24CDA" w:rsidRPr="00CE266A">
        <w:rPr>
          <w:rFonts w:ascii="Times New Roman" w:hAnsi="Times New Roman" w:cs="Times New Roman"/>
          <w:sz w:val="24"/>
          <w:szCs w:val="24"/>
        </w:rPr>
        <w:t>,</w:t>
      </w:r>
      <w:r w:rsidR="00803733" w:rsidRPr="00CE266A">
        <w:rPr>
          <w:rFonts w:ascii="Times New Roman" w:hAnsi="Times New Roman" w:cs="Times New Roman"/>
          <w:sz w:val="24"/>
          <w:szCs w:val="24"/>
        </w:rPr>
        <w:t xml:space="preserve"> метод оффшора является одним из основных инструментов налогового планирования. История российского оффшора начинается в 90-х годах с переходом к рыночной экономике. Тогда стали актуальными и вопросы привлечения иностранных инвестиций, которые могли бы существенно помочь развитию </w:t>
      </w:r>
      <w:r w:rsidR="003F0E8A" w:rsidRPr="00CE266A">
        <w:rPr>
          <w:rFonts w:ascii="Times New Roman" w:hAnsi="Times New Roman" w:cs="Times New Roman"/>
          <w:sz w:val="24"/>
          <w:szCs w:val="24"/>
        </w:rPr>
        <w:t xml:space="preserve">экономики страны. </w:t>
      </w:r>
      <w:r w:rsidR="00EE16B7" w:rsidRPr="00CE266A">
        <w:rPr>
          <w:rFonts w:ascii="Times New Roman" w:hAnsi="Times New Roman" w:cs="Times New Roman"/>
          <w:sz w:val="24"/>
          <w:szCs w:val="24"/>
        </w:rPr>
        <w:t>Вместе с этим в России возникла и проблема двойного налогообложения, которая является следствием различий в законодательствах многих стран. Наше государство заключило ряд соглашений в части регулирования данного вопроса, и теперь наши резиденты могут успешно пользоваться данным методом, используя в качестве оффшора, например, Республику Кипр, где налоги, уплачиваемые на Кипре, вычитаются из налогообложения в нашей стране. Это, безусловно, поможет бизнесменам, которые связывают сво</w:t>
      </w:r>
      <w:r w:rsidR="00C649BE" w:rsidRPr="00CE266A">
        <w:rPr>
          <w:rFonts w:ascii="Times New Roman" w:hAnsi="Times New Roman" w:cs="Times New Roman"/>
          <w:sz w:val="24"/>
          <w:szCs w:val="24"/>
        </w:rPr>
        <w:t>й бизнес с внешнеэкономической деятельностью.  Последний вопрос, который встает перед управленцами на стадии создания организации – это выбор</w:t>
      </w:r>
      <w:r w:rsidR="00F17365" w:rsidRPr="00CE266A">
        <w:rPr>
          <w:rFonts w:ascii="Times New Roman" w:hAnsi="Times New Roman" w:cs="Times New Roman"/>
          <w:sz w:val="24"/>
          <w:szCs w:val="24"/>
        </w:rPr>
        <w:t xml:space="preserve"> организационно-правовой формы, и з</w:t>
      </w:r>
      <w:r w:rsidR="00C649BE" w:rsidRPr="00CE266A">
        <w:rPr>
          <w:rFonts w:ascii="Times New Roman" w:hAnsi="Times New Roman" w:cs="Times New Roman"/>
          <w:sz w:val="24"/>
          <w:szCs w:val="24"/>
        </w:rPr>
        <w:t>десь вновь надо исходить</w:t>
      </w:r>
      <w:r w:rsidR="00F17365" w:rsidRPr="00CE266A">
        <w:rPr>
          <w:rFonts w:ascii="Times New Roman" w:hAnsi="Times New Roman" w:cs="Times New Roman"/>
          <w:sz w:val="24"/>
          <w:szCs w:val="24"/>
        </w:rPr>
        <w:t xml:space="preserve"> из целей бизнеса. Как писалось ранее, только индивидуальные предприниматели могут использовать ПСН; </w:t>
      </w:r>
      <w:r w:rsidR="00676B6E" w:rsidRPr="00C3148C">
        <w:rPr>
          <w:rFonts w:ascii="Times New Roman" w:hAnsi="Times New Roman" w:cs="Times New Roman"/>
          <w:sz w:val="24"/>
          <w:szCs w:val="24"/>
        </w:rPr>
        <w:t>при общем режиме налогообложения они должны</w:t>
      </w:r>
      <w:r w:rsidR="00C3148C" w:rsidRPr="00C3148C">
        <w:rPr>
          <w:rFonts w:ascii="Times New Roman" w:hAnsi="Times New Roman" w:cs="Times New Roman"/>
          <w:sz w:val="24"/>
          <w:szCs w:val="24"/>
        </w:rPr>
        <w:t xml:space="preserve"> будут</w:t>
      </w:r>
      <w:r w:rsidR="00676B6E" w:rsidRPr="00C3148C">
        <w:rPr>
          <w:rFonts w:ascii="Times New Roman" w:hAnsi="Times New Roman" w:cs="Times New Roman"/>
          <w:sz w:val="24"/>
          <w:szCs w:val="24"/>
        </w:rPr>
        <w:t xml:space="preserve"> уплачивать</w:t>
      </w:r>
      <w:r w:rsidR="00C3148C" w:rsidRPr="00C3148C">
        <w:rPr>
          <w:rFonts w:ascii="Times New Roman" w:hAnsi="Times New Roman" w:cs="Times New Roman"/>
          <w:sz w:val="24"/>
          <w:szCs w:val="24"/>
        </w:rPr>
        <w:t xml:space="preserve"> НДС, НДФЛ и налог на имущество</w:t>
      </w:r>
      <w:r w:rsidR="00676B6E" w:rsidRPr="00CE266A">
        <w:rPr>
          <w:rFonts w:ascii="Times New Roman" w:hAnsi="Times New Roman" w:cs="Times New Roman"/>
          <w:sz w:val="24"/>
          <w:szCs w:val="24"/>
        </w:rPr>
        <w:t xml:space="preserve">. Такие нюансы присутствуют при определении ОПФ будущего предприятия. </w:t>
      </w:r>
    </w:p>
    <w:p w:rsidR="007D2F8D" w:rsidRPr="00CE266A" w:rsidRDefault="007D2F8D" w:rsidP="00C649BE">
      <w:pPr>
        <w:spacing w:before="100" w:beforeAutospacing="1" w:after="100" w:afterAutospacing="1" w:line="360" w:lineRule="auto"/>
        <w:ind w:firstLine="709"/>
        <w:contextualSpacing/>
        <w:jc w:val="both"/>
        <w:rPr>
          <w:rFonts w:ascii="Times New Roman" w:hAnsi="Times New Roman" w:cs="Times New Roman"/>
          <w:sz w:val="24"/>
          <w:szCs w:val="24"/>
        </w:rPr>
      </w:pPr>
      <w:r w:rsidRPr="00CE266A">
        <w:rPr>
          <w:rFonts w:ascii="Times New Roman" w:hAnsi="Times New Roman" w:cs="Times New Roman"/>
          <w:b/>
          <w:sz w:val="24"/>
          <w:szCs w:val="24"/>
        </w:rPr>
        <w:t xml:space="preserve">Второй этап, </w:t>
      </w:r>
      <w:r w:rsidRPr="00CE266A">
        <w:rPr>
          <w:rFonts w:ascii="Times New Roman" w:hAnsi="Times New Roman" w:cs="Times New Roman"/>
          <w:sz w:val="24"/>
          <w:szCs w:val="24"/>
        </w:rPr>
        <w:t>как и первый, подразделятся на несколько важных процессов и связан уже непосредственно с функционированием предприятия. В данном случае большин</w:t>
      </w:r>
      <w:r w:rsidRPr="00CE266A">
        <w:rPr>
          <w:rFonts w:ascii="Times New Roman" w:hAnsi="Times New Roman" w:cs="Times New Roman"/>
          <w:sz w:val="24"/>
          <w:szCs w:val="24"/>
        </w:rPr>
        <w:lastRenderedPageBreak/>
        <w:t>ство ученых сходятся во мнении, что здесь присутствует 4 важнейших процесса, а именно:</w:t>
      </w:r>
    </w:p>
    <w:p w:rsidR="007D2F8D" w:rsidRPr="00CE266A" w:rsidRDefault="007D2F8D" w:rsidP="00C649BE">
      <w:pPr>
        <w:spacing w:before="100" w:beforeAutospacing="1" w:after="100" w:afterAutospacing="1" w:line="360" w:lineRule="auto"/>
        <w:ind w:firstLine="709"/>
        <w:contextualSpacing/>
        <w:jc w:val="both"/>
        <w:rPr>
          <w:rFonts w:ascii="Times New Roman" w:hAnsi="Times New Roman" w:cs="Times New Roman"/>
          <w:sz w:val="24"/>
          <w:szCs w:val="24"/>
        </w:rPr>
      </w:pPr>
      <w:r w:rsidRPr="00CE266A">
        <w:rPr>
          <w:rFonts w:ascii="Times New Roman" w:hAnsi="Times New Roman" w:cs="Times New Roman"/>
          <w:sz w:val="24"/>
          <w:szCs w:val="24"/>
        </w:rPr>
        <w:t>1. Создание налогового поля предприятия. Оно представляет из себя некую таблицу, где каждый налог описывается исходя из определенных параметров. Проводится анализ налоговых льгот и составляется план использования этих льгот по выбранным налогам.</w:t>
      </w:r>
    </w:p>
    <w:p w:rsidR="007D2F8D" w:rsidRPr="00CE266A" w:rsidRDefault="007D2F8D" w:rsidP="00C649BE">
      <w:pPr>
        <w:spacing w:before="100" w:beforeAutospacing="1" w:after="100" w:afterAutospacing="1" w:line="360" w:lineRule="auto"/>
        <w:ind w:firstLine="709"/>
        <w:contextualSpacing/>
        <w:jc w:val="both"/>
        <w:rPr>
          <w:rFonts w:ascii="Times New Roman" w:hAnsi="Times New Roman" w:cs="Times New Roman"/>
          <w:sz w:val="24"/>
          <w:szCs w:val="24"/>
        </w:rPr>
      </w:pPr>
      <w:r w:rsidRPr="00CE266A">
        <w:rPr>
          <w:rFonts w:ascii="Times New Roman" w:hAnsi="Times New Roman" w:cs="Times New Roman"/>
          <w:sz w:val="24"/>
          <w:szCs w:val="24"/>
        </w:rPr>
        <w:t>2. Разработка системы договорных отношений. С этой целью происходит планирование возможных форм сделок, в результате которых образуется своеобразное договорное поле организации, где отражены последствия каждой сделки, планируемой в деятельности хозяйствующего субъекта.</w:t>
      </w:r>
    </w:p>
    <w:p w:rsidR="007D2F8D" w:rsidRPr="00CE266A" w:rsidRDefault="00E97E8D" w:rsidP="00C649BE">
      <w:pPr>
        <w:spacing w:before="100" w:beforeAutospacing="1" w:after="100" w:afterAutospacing="1" w:line="360" w:lineRule="auto"/>
        <w:ind w:firstLine="709"/>
        <w:contextualSpacing/>
        <w:jc w:val="both"/>
        <w:rPr>
          <w:rFonts w:ascii="Times New Roman" w:hAnsi="Times New Roman" w:cs="Times New Roman"/>
          <w:sz w:val="24"/>
          <w:szCs w:val="24"/>
        </w:rPr>
      </w:pPr>
      <w:r w:rsidRPr="00CE266A">
        <w:rPr>
          <w:rFonts w:ascii="Times New Roman" w:hAnsi="Times New Roman" w:cs="Times New Roman"/>
          <w:sz w:val="24"/>
          <w:szCs w:val="24"/>
        </w:rPr>
        <w:t>3.  Составление журнала типовых хозяйственных операций. Он служит основной для ведения налогового учета</w:t>
      </w:r>
      <w:r w:rsidR="00385067" w:rsidRPr="00CE266A">
        <w:rPr>
          <w:rFonts w:ascii="Times New Roman" w:hAnsi="Times New Roman" w:cs="Times New Roman"/>
          <w:sz w:val="24"/>
          <w:szCs w:val="24"/>
        </w:rPr>
        <w:t xml:space="preserve">. </w:t>
      </w:r>
      <w:r w:rsidRPr="00CE266A">
        <w:rPr>
          <w:rFonts w:ascii="Times New Roman" w:hAnsi="Times New Roman" w:cs="Times New Roman"/>
          <w:sz w:val="24"/>
          <w:szCs w:val="24"/>
        </w:rPr>
        <w:t>Также выполняется анализ возможных налоговых ситуаций и их сопоставление.</w:t>
      </w:r>
    </w:p>
    <w:p w:rsidR="00E97E8D" w:rsidRPr="00CE266A" w:rsidRDefault="00E97E8D" w:rsidP="00C649BE">
      <w:pPr>
        <w:spacing w:before="100" w:beforeAutospacing="1" w:after="100" w:afterAutospacing="1" w:line="360" w:lineRule="auto"/>
        <w:ind w:firstLine="709"/>
        <w:contextualSpacing/>
        <w:jc w:val="both"/>
        <w:rPr>
          <w:rFonts w:ascii="Times New Roman" w:hAnsi="Times New Roman" w:cs="Times New Roman"/>
          <w:sz w:val="24"/>
          <w:szCs w:val="24"/>
        </w:rPr>
      </w:pPr>
      <w:r w:rsidRPr="00CE266A">
        <w:rPr>
          <w:rFonts w:ascii="Times New Roman" w:hAnsi="Times New Roman" w:cs="Times New Roman"/>
          <w:sz w:val="24"/>
          <w:szCs w:val="24"/>
        </w:rPr>
        <w:t xml:space="preserve">4. Наконец, последнее – организация </w:t>
      </w:r>
      <w:r w:rsidR="00385067" w:rsidRPr="00CE266A">
        <w:rPr>
          <w:rFonts w:ascii="Times New Roman" w:hAnsi="Times New Roman" w:cs="Times New Roman"/>
          <w:sz w:val="24"/>
          <w:szCs w:val="24"/>
        </w:rPr>
        <w:t>налогового учета и контроля над правильностью исчисления и оплаты налогов. Здесь, чтобы снизить данные риски, рекомендуется использовать технологию внутреннего контроля налоговых расчетов.</w:t>
      </w:r>
    </w:p>
    <w:p w:rsidR="004C08FE" w:rsidRPr="00CE266A" w:rsidRDefault="004C08FE" w:rsidP="00C649BE">
      <w:pPr>
        <w:spacing w:before="100" w:beforeAutospacing="1" w:after="100" w:afterAutospacing="1" w:line="360" w:lineRule="auto"/>
        <w:ind w:firstLine="709"/>
        <w:contextualSpacing/>
        <w:jc w:val="both"/>
        <w:rPr>
          <w:rFonts w:ascii="Times New Roman" w:hAnsi="Times New Roman" w:cs="Times New Roman"/>
          <w:sz w:val="24"/>
          <w:szCs w:val="24"/>
        </w:rPr>
      </w:pPr>
      <w:r w:rsidRPr="00CE266A">
        <w:rPr>
          <w:rFonts w:ascii="Times New Roman" w:hAnsi="Times New Roman" w:cs="Times New Roman"/>
          <w:sz w:val="24"/>
          <w:szCs w:val="24"/>
        </w:rPr>
        <w:t xml:space="preserve">Помимо этого, интересные идеи выразил И.А. Майбуров в своем учебнике о налоговом планировании. Автор сформировал некую последовательность в формировании налогового менеджмента в организации, и, опираясь на практический опыт, разделил этот процесс </w:t>
      </w:r>
      <w:r w:rsidR="00B24CDA" w:rsidRPr="00CE266A">
        <w:rPr>
          <w:rFonts w:ascii="Times New Roman" w:hAnsi="Times New Roman" w:cs="Times New Roman"/>
          <w:sz w:val="24"/>
          <w:szCs w:val="24"/>
        </w:rPr>
        <w:t xml:space="preserve">на </w:t>
      </w:r>
      <w:r w:rsidRPr="00CE266A">
        <w:rPr>
          <w:rFonts w:ascii="Times New Roman" w:hAnsi="Times New Roman" w:cs="Times New Roman"/>
          <w:sz w:val="24"/>
          <w:szCs w:val="24"/>
        </w:rPr>
        <w:t>6 этапов</w:t>
      </w:r>
      <w:r w:rsidR="0067025D" w:rsidRPr="00CE266A">
        <w:rPr>
          <w:rStyle w:val="af0"/>
          <w:rFonts w:ascii="Times New Roman" w:hAnsi="Times New Roman" w:cs="Times New Roman"/>
          <w:sz w:val="24"/>
          <w:szCs w:val="24"/>
        </w:rPr>
        <w:footnoteReference w:id="24"/>
      </w:r>
      <w:r w:rsidRPr="00CE266A">
        <w:rPr>
          <w:rFonts w:ascii="Times New Roman" w:hAnsi="Times New Roman" w:cs="Times New Roman"/>
          <w:sz w:val="24"/>
          <w:szCs w:val="24"/>
        </w:rPr>
        <w:t>:</w:t>
      </w:r>
    </w:p>
    <w:p w:rsidR="004C08FE" w:rsidRPr="00CE266A" w:rsidRDefault="004C08FE" w:rsidP="004C08FE">
      <w:pPr>
        <w:pStyle w:val="a3"/>
        <w:numPr>
          <w:ilvl w:val="0"/>
          <w:numId w:val="40"/>
        </w:numPr>
        <w:spacing w:before="100" w:beforeAutospacing="1" w:after="100" w:afterAutospacing="1" w:line="360" w:lineRule="auto"/>
        <w:jc w:val="both"/>
        <w:rPr>
          <w:rFonts w:ascii="Times New Roman" w:hAnsi="Times New Roman" w:cs="Times New Roman"/>
          <w:sz w:val="24"/>
          <w:szCs w:val="24"/>
        </w:rPr>
      </w:pPr>
      <w:r w:rsidRPr="00CE266A">
        <w:rPr>
          <w:rFonts w:ascii="Times New Roman" w:hAnsi="Times New Roman" w:cs="Times New Roman"/>
          <w:i/>
          <w:sz w:val="24"/>
          <w:szCs w:val="24"/>
        </w:rPr>
        <w:t>Анализ внешней среды</w:t>
      </w:r>
      <w:r w:rsidRPr="00CE266A">
        <w:rPr>
          <w:rFonts w:ascii="Times New Roman" w:hAnsi="Times New Roman" w:cs="Times New Roman"/>
          <w:sz w:val="24"/>
          <w:szCs w:val="24"/>
        </w:rPr>
        <w:t xml:space="preserve">. Безусловно, это один из важнейший аспект налогового планирования, который должен включать в себя как анализ внешней налоговой среды организации и прогноз изменений нормативно-правовых </w:t>
      </w:r>
      <w:r w:rsidR="008C040B" w:rsidRPr="00CE266A">
        <w:rPr>
          <w:rFonts w:ascii="Times New Roman" w:hAnsi="Times New Roman" w:cs="Times New Roman"/>
          <w:sz w:val="24"/>
          <w:szCs w:val="24"/>
        </w:rPr>
        <w:t xml:space="preserve">актов соответствующего законодательства, а в определенных случаях и международных конвенций, связанных с вопросами налогообложения. Данный процесс является необходимым, так как любой хозяйствующий субъект должен иметь правовую осведомленность и защищенность, чтобы при принятии управленческих решений они не расходились со словом закона. </w:t>
      </w:r>
    </w:p>
    <w:p w:rsidR="008C040B" w:rsidRPr="00CE266A" w:rsidRDefault="008C040B" w:rsidP="004C08FE">
      <w:pPr>
        <w:pStyle w:val="a3"/>
        <w:numPr>
          <w:ilvl w:val="0"/>
          <w:numId w:val="40"/>
        </w:numPr>
        <w:spacing w:before="100" w:beforeAutospacing="1" w:after="100" w:afterAutospacing="1" w:line="360" w:lineRule="auto"/>
        <w:jc w:val="both"/>
        <w:rPr>
          <w:rFonts w:ascii="Times New Roman" w:hAnsi="Times New Roman" w:cs="Times New Roman"/>
          <w:i/>
          <w:sz w:val="24"/>
          <w:szCs w:val="24"/>
        </w:rPr>
      </w:pPr>
      <w:r w:rsidRPr="00CE266A">
        <w:rPr>
          <w:rFonts w:ascii="Times New Roman" w:hAnsi="Times New Roman" w:cs="Times New Roman"/>
          <w:i/>
          <w:sz w:val="24"/>
          <w:szCs w:val="24"/>
        </w:rPr>
        <w:t xml:space="preserve">Налоговое прогнозирование. </w:t>
      </w:r>
      <w:r w:rsidRPr="00CE266A">
        <w:rPr>
          <w:rFonts w:ascii="Times New Roman" w:hAnsi="Times New Roman" w:cs="Times New Roman"/>
          <w:sz w:val="24"/>
          <w:szCs w:val="24"/>
        </w:rPr>
        <w:t>Данный механизм подразумевает в себе комплекс мер по разработке налогово</w:t>
      </w:r>
      <w:r w:rsidR="004F2A0B" w:rsidRPr="00CE266A">
        <w:rPr>
          <w:rFonts w:ascii="Times New Roman" w:hAnsi="Times New Roman" w:cs="Times New Roman"/>
          <w:sz w:val="24"/>
          <w:szCs w:val="24"/>
        </w:rPr>
        <w:t>й стратегии организации в общем с учетом всех особенностей, присущих данному хозяйствующему субъекту. Данные меры включают в себя формирование системы целей и показателей функционирова</w:t>
      </w:r>
      <w:r w:rsidR="004F2A0B" w:rsidRPr="00CE266A">
        <w:rPr>
          <w:rFonts w:ascii="Times New Roman" w:hAnsi="Times New Roman" w:cs="Times New Roman"/>
          <w:sz w:val="24"/>
          <w:szCs w:val="24"/>
        </w:rPr>
        <w:lastRenderedPageBreak/>
        <w:t xml:space="preserve">ния предприятия на долгосрочный период и определение приоритетных задач по конкретным аспектам налогового менеджмента. Управленцу необходимо учитывать все возможные изменения, которые могут произойти в Налоговом кодексе государства с учетом всех особенностей региональной </w:t>
      </w:r>
      <w:r w:rsidR="00281D17" w:rsidRPr="00CE266A">
        <w:rPr>
          <w:rFonts w:ascii="Times New Roman" w:hAnsi="Times New Roman" w:cs="Times New Roman"/>
          <w:sz w:val="24"/>
          <w:szCs w:val="24"/>
        </w:rPr>
        <w:t>политики органов местного самоу</w:t>
      </w:r>
      <w:r w:rsidR="000869EC" w:rsidRPr="00CE266A">
        <w:rPr>
          <w:rFonts w:ascii="Times New Roman" w:hAnsi="Times New Roman" w:cs="Times New Roman"/>
          <w:sz w:val="24"/>
          <w:szCs w:val="24"/>
        </w:rPr>
        <w:t xml:space="preserve">правления, а также становится актуальным вопрос выявления возможностей легального уменьшения суммы налоговых платежей с помощью применения </w:t>
      </w:r>
      <w:r w:rsidR="00482E0E" w:rsidRPr="00CE266A">
        <w:rPr>
          <w:rFonts w:ascii="Times New Roman" w:hAnsi="Times New Roman" w:cs="Times New Roman"/>
          <w:sz w:val="24"/>
          <w:szCs w:val="24"/>
        </w:rPr>
        <w:t>различных налоговых льгот.</w:t>
      </w:r>
    </w:p>
    <w:p w:rsidR="00281D17" w:rsidRPr="00CE266A" w:rsidRDefault="00482E0E" w:rsidP="004C08FE">
      <w:pPr>
        <w:pStyle w:val="a3"/>
        <w:numPr>
          <w:ilvl w:val="0"/>
          <w:numId w:val="40"/>
        </w:numPr>
        <w:spacing w:before="100" w:beforeAutospacing="1" w:after="100" w:afterAutospacing="1" w:line="360" w:lineRule="auto"/>
        <w:jc w:val="both"/>
        <w:rPr>
          <w:rFonts w:ascii="Times New Roman" w:hAnsi="Times New Roman" w:cs="Times New Roman"/>
          <w:i/>
          <w:sz w:val="24"/>
          <w:szCs w:val="24"/>
        </w:rPr>
      </w:pPr>
      <w:r w:rsidRPr="00CE266A">
        <w:rPr>
          <w:rFonts w:ascii="Times New Roman" w:hAnsi="Times New Roman" w:cs="Times New Roman"/>
          <w:i/>
          <w:sz w:val="24"/>
          <w:szCs w:val="24"/>
        </w:rPr>
        <w:t xml:space="preserve">Налоговое планирование. </w:t>
      </w:r>
      <w:r w:rsidRPr="00CE266A">
        <w:rPr>
          <w:rFonts w:ascii="Times New Roman" w:hAnsi="Times New Roman" w:cs="Times New Roman"/>
          <w:sz w:val="24"/>
          <w:szCs w:val="24"/>
        </w:rPr>
        <w:t xml:space="preserve">На этом этапе разрабатывается система </w:t>
      </w:r>
      <w:r w:rsidR="00C258CD" w:rsidRPr="00CE266A">
        <w:rPr>
          <w:rFonts w:ascii="Times New Roman" w:hAnsi="Times New Roman" w:cs="Times New Roman"/>
          <w:sz w:val="24"/>
          <w:szCs w:val="24"/>
        </w:rPr>
        <w:t xml:space="preserve">планов организации, которая, в свою очередь, предполагает оптимизацию производственных альтернатив, их распределения в рыночной среде. В качестве исходной информации автор предлагает использовать </w:t>
      </w:r>
      <w:r w:rsidR="005C5EAC" w:rsidRPr="00CE266A">
        <w:rPr>
          <w:rFonts w:ascii="Times New Roman" w:hAnsi="Times New Roman" w:cs="Times New Roman"/>
          <w:sz w:val="24"/>
          <w:szCs w:val="24"/>
        </w:rPr>
        <w:t>целевые нормативы в экономической стратегии организации, а также плановые показатели объемов производства и конъюнктуры рынка, в котором данное предприятие функционирует, что в совокупности с результатами бюджетирования расходов и налогового учета должны составлять общее информационное поле для данного процесса.</w:t>
      </w:r>
    </w:p>
    <w:p w:rsidR="005C5EAC" w:rsidRPr="00CE266A" w:rsidRDefault="005C5EAC" w:rsidP="004C08FE">
      <w:pPr>
        <w:pStyle w:val="a3"/>
        <w:numPr>
          <w:ilvl w:val="0"/>
          <w:numId w:val="40"/>
        </w:numPr>
        <w:spacing w:before="100" w:beforeAutospacing="1" w:after="100" w:afterAutospacing="1" w:line="360" w:lineRule="auto"/>
        <w:jc w:val="both"/>
        <w:rPr>
          <w:rFonts w:ascii="Times New Roman" w:hAnsi="Times New Roman" w:cs="Times New Roman"/>
          <w:i/>
          <w:sz w:val="24"/>
          <w:szCs w:val="24"/>
        </w:rPr>
      </w:pPr>
      <w:r w:rsidRPr="00CE266A">
        <w:rPr>
          <w:rFonts w:ascii="Times New Roman" w:hAnsi="Times New Roman" w:cs="Times New Roman"/>
          <w:i/>
          <w:sz w:val="24"/>
          <w:szCs w:val="24"/>
        </w:rPr>
        <w:t xml:space="preserve">Налоговый мониторинг. </w:t>
      </w:r>
      <w:r w:rsidRPr="00CE266A">
        <w:rPr>
          <w:rFonts w:ascii="Times New Roman" w:hAnsi="Times New Roman" w:cs="Times New Roman"/>
          <w:sz w:val="24"/>
          <w:szCs w:val="24"/>
        </w:rPr>
        <w:t xml:space="preserve">Данный этап ничуть не менее важен, чем предыдущие и представляет собой постоянный и оперативный </w:t>
      </w:r>
      <w:r w:rsidR="00880972" w:rsidRPr="00CE266A">
        <w:rPr>
          <w:rFonts w:ascii="Times New Roman" w:hAnsi="Times New Roman" w:cs="Times New Roman"/>
          <w:sz w:val="24"/>
          <w:szCs w:val="24"/>
        </w:rPr>
        <w:t>анализ источников расходов предприятия, налоговую экспертизу проектов и договоров, подробнее о которых будет рассказано во второй главе данной работы, а помимо этого и разработку налоговых схем проведения расчетов. Все описанные процедуры в совокупности способны оказать существенное влияние на формирование налоговой базы в ее количественном выражении.</w:t>
      </w:r>
    </w:p>
    <w:p w:rsidR="000914DD" w:rsidRPr="00CE266A" w:rsidRDefault="00880972" w:rsidP="000914DD">
      <w:pPr>
        <w:pStyle w:val="a3"/>
        <w:numPr>
          <w:ilvl w:val="0"/>
          <w:numId w:val="40"/>
        </w:numPr>
        <w:spacing w:before="100" w:beforeAutospacing="1" w:after="100" w:afterAutospacing="1" w:line="360" w:lineRule="auto"/>
        <w:jc w:val="both"/>
        <w:rPr>
          <w:rFonts w:ascii="Times New Roman" w:hAnsi="Times New Roman" w:cs="Times New Roman"/>
          <w:i/>
          <w:sz w:val="24"/>
          <w:szCs w:val="24"/>
        </w:rPr>
      </w:pPr>
      <w:r w:rsidRPr="00CE266A">
        <w:rPr>
          <w:rFonts w:ascii="Times New Roman" w:hAnsi="Times New Roman" w:cs="Times New Roman"/>
          <w:i/>
          <w:sz w:val="24"/>
          <w:szCs w:val="24"/>
        </w:rPr>
        <w:t xml:space="preserve">Налоговый контроллинг. </w:t>
      </w:r>
      <w:r w:rsidRPr="00CE266A">
        <w:rPr>
          <w:rFonts w:ascii="Times New Roman" w:hAnsi="Times New Roman" w:cs="Times New Roman"/>
          <w:sz w:val="24"/>
          <w:szCs w:val="24"/>
        </w:rPr>
        <w:t xml:space="preserve">С первого взгляда может показаться, что данный процесс </w:t>
      </w:r>
      <w:r w:rsidR="006A7D8D" w:rsidRPr="00CE266A">
        <w:rPr>
          <w:rFonts w:ascii="Times New Roman" w:hAnsi="Times New Roman" w:cs="Times New Roman"/>
          <w:sz w:val="24"/>
          <w:szCs w:val="24"/>
        </w:rPr>
        <w:t xml:space="preserve">должен быть иметь большие сходства с описанным ранее налоговый мониторингом, однако, автор предполагает этому процессу немного иную трактовку. В данной ситуации реализация контроллинга проводится с помощью расчета разработанного показателя, который характеризует результативность и эффективность деятельности подразделений, отвечающих за корпоративный налоговый менеджмент. Эта результативность должна отражать степень покрытия расходных статей налогов суммой «налоговых доходов», под которыми автор подразумевает </w:t>
      </w:r>
      <w:r w:rsidR="000914DD" w:rsidRPr="00CE266A">
        <w:rPr>
          <w:rFonts w:ascii="Times New Roman" w:hAnsi="Times New Roman" w:cs="Times New Roman"/>
          <w:sz w:val="24"/>
          <w:szCs w:val="24"/>
        </w:rPr>
        <w:t>сэкономленные на уплате налогов средства. Невозможно не согласиться, что отсутствие этого процесса ставит под сомнение всю целесообразность создания системы налогового менеджмента, так как понять, экономически выгодно ли его функционирование, иным способом не представляется.</w:t>
      </w:r>
    </w:p>
    <w:p w:rsidR="000914DD" w:rsidRPr="00CE266A" w:rsidRDefault="000914DD" w:rsidP="0067025D">
      <w:pPr>
        <w:pStyle w:val="a3"/>
        <w:numPr>
          <w:ilvl w:val="0"/>
          <w:numId w:val="40"/>
        </w:numPr>
        <w:spacing w:before="100" w:beforeAutospacing="1" w:after="100" w:afterAutospacing="1" w:line="360" w:lineRule="auto"/>
        <w:jc w:val="both"/>
        <w:rPr>
          <w:rFonts w:ascii="Times New Roman" w:hAnsi="Times New Roman" w:cs="Times New Roman"/>
          <w:i/>
          <w:sz w:val="24"/>
          <w:szCs w:val="24"/>
        </w:rPr>
      </w:pPr>
      <w:r w:rsidRPr="00CE266A">
        <w:rPr>
          <w:rFonts w:ascii="Times New Roman" w:hAnsi="Times New Roman" w:cs="Times New Roman"/>
          <w:i/>
          <w:sz w:val="24"/>
          <w:szCs w:val="24"/>
        </w:rPr>
        <w:lastRenderedPageBreak/>
        <w:t xml:space="preserve">Оценка результатов налогового менеджмента. </w:t>
      </w:r>
      <w:r w:rsidR="0067025D" w:rsidRPr="00CE266A">
        <w:rPr>
          <w:rFonts w:ascii="Times New Roman" w:hAnsi="Times New Roman" w:cs="Times New Roman"/>
          <w:sz w:val="24"/>
          <w:szCs w:val="24"/>
        </w:rPr>
        <w:t xml:space="preserve">Заключительный этап образования системы налогового менеджмента в организации, по мнению И.А. Майбурова, должен представлять собой оценку результатов налогового менеджмента. В качестве таких результатов могут быть комментарии к изменениям в налогообложении и, конечно, проведение актуальных корректирующих процедур. </w:t>
      </w:r>
      <w:r w:rsidR="00E925CD" w:rsidRPr="00CE266A">
        <w:rPr>
          <w:rFonts w:ascii="Times New Roman" w:hAnsi="Times New Roman" w:cs="Times New Roman"/>
          <w:sz w:val="24"/>
          <w:szCs w:val="24"/>
        </w:rPr>
        <w:t>Другие авторы, Г.Я. Чухнина и К. В. Владимирова на данном этапе также предлагают</w:t>
      </w:r>
      <w:r w:rsidR="00E925CD" w:rsidRPr="00CE266A">
        <w:rPr>
          <w:rStyle w:val="af0"/>
          <w:rFonts w:ascii="Times New Roman" w:hAnsi="Times New Roman" w:cs="Times New Roman"/>
          <w:sz w:val="24"/>
          <w:szCs w:val="24"/>
        </w:rPr>
        <w:footnoteReference w:id="25"/>
      </w:r>
      <w:r w:rsidR="00E925CD" w:rsidRPr="00CE266A">
        <w:rPr>
          <w:rFonts w:ascii="Times New Roman" w:hAnsi="Times New Roman" w:cs="Times New Roman"/>
          <w:sz w:val="24"/>
          <w:szCs w:val="24"/>
        </w:rPr>
        <w:t xml:space="preserve"> формировать заключительный этап посредством обзора аудиторских доказательств.</w:t>
      </w:r>
    </w:p>
    <w:p w:rsidR="007601E9" w:rsidRPr="00CE266A" w:rsidRDefault="007601E9" w:rsidP="00C649BE">
      <w:pPr>
        <w:spacing w:before="100" w:beforeAutospacing="1" w:after="100" w:afterAutospacing="1" w:line="360" w:lineRule="auto"/>
        <w:ind w:firstLine="709"/>
        <w:contextualSpacing/>
        <w:jc w:val="both"/>
        <w:rPr>
          <w:rFonts w:ascii="Times New Roman" w:hAnsi="Times New Roman" w:cs="Times New Roman"/>
          <w:sz w:val="24"/>
          <w:szCs w:val="24"/>
        </w:rPr>
      </w:pPr>
      <w:r w:rsidRPr="00CE266A">
        <w:rPr>
          <w:rFonts w:ascii="Times New Roman" w:hAnsi="Times New Roman" w:cs="Times New Roman"/>
          <w:b/>
          <w:sz w:val="24"/>
          <w:szCs w:val="24"/>
        </w:rPr>
        <w:t>Третий и заключительный этап</w:t>
      </w:r>
      <w:r w:rsidRPr="00CE266A">
        <w:rPr>
          <w:rFonts w:ascii="Times New Roman" w:hAnsi="Times New Roman" w:cs="Times New Roman"/>
          <w:sz w:val="24"/>
          <w:szCs w:val="24"/>
        </w:rPr>
        <w:t xml:space="preserve">, по мнению автора, должен </w:t>
      </w:r>
      <w:r w:rsidR="00B12B0C" w:rsidRPr="00CE266A">
        <w:rPr>
          <w:rFonts w:ascii="Times New Roman" w:hAnsi="Times New Roman" w:cs="Times New Roman"/>
          <w:sz w:val="24"/>
          <w:szCs w:val="24"/>
        </w:rPr>
        <w:t>быть связан с</w:t>
      </w:r>
      <w:r w:rsidRPr="00CE266A">
        <w:rPr>
          <w:rFonts w:ascii="Times New Roman" w:hAnsi="Times New Roman" w:cs="Times New Roman"/>
          <w:sz w:val="24"/>
          <w:szCs w:val="24"/>
        </w:rPr>
        <w:t xml:space="preserve"> </w:t>
      </w:r>
      <w:r w:rsidR="00B12B0C" w:rsidRPr="00CE266A">
        <w:rPr>
          <w:rFonts w:ascii="Times New Roman" w:hAnsi="Times New Roman" w:cs="Times New Roman"/>
          <w:sz w:val="24"/>
          <w:szCs w:val="24"/>
        </w:rPr>
        <w:t>реорганизацией</w:t>
      </w:r>
      <w:r w:rsidRPr="00CE266A">
        <w:rPr>
          <w:rFonts w:ascii="Times New Roman" w:hAnsi="Times New Roman" w:cs="Times New Roman"/>
          <w:sz w:val="24"/>
          <w:szCs w:val="24"/>
        </w:rPr>
        <w:t xml:space="preserve"> </w:t>
      </w:r>
      <w:r w:rsidR="00B12B0C" w:rsidRPr="00CE266A">
        <w:rPr>
          <w:rFonts w:ascii="Times New Roman" w:hAnsi="Times New Roman" w:cs="Times New Roman"/>
          <w:sz w:val="24"/>
          <w:szCs w:val="24"/>
        </w:rPr>
        <w:t>либо ликвидацией</w:t>
      </w:r>
      <w:r w:rsidRPr="00CE266A">
        <w:rPr>
          <w:rFonts w:ascii="Times New Roman" w:hAnsi="Times New Roman" w:cs="Times New Roman"/>
          <w:sz w:val="24"/>
          <w:szCs w:val="24"/>
        </w:rPr>
        <w:t xml:space="preserve"> предприятия, когда хозяйствующий субъект уже не может успешно функционировать в нынешней форме. Здесь возможны такие действия, как: изменения в учетной политике, изменения организационно-правовой формы, то есть все то, что может </w:t>
      </w:r>
      <w:r w:rsidR="00B12B0C" w:rsidRPr="00CE266A">
        <w:rPr>
          <w:rFonts w:ascii="Times New Roman" w:hAnsi="Times New Roman" w:cs="Times New Roman"/>
          <w:sz w:val="24"/>
          <w:szCs w:val="24"/>
        </w:rPr>
        <w:t>помочь компании приспособиться к случившимся проблемами или внешним изменениям. На случай ликвидации менеджеры должны быть также в курсе о своевременной уплате всех налогов, чтобы избежать дополнительные трудн</w:t>
      </w:r>
      <w:r w:rsidR="00E43FE0" w:rsidRPr="00CE266A">
        <w:rPr>
          <w:rFonts w:ascii="Times New Roman" w:hAnsi="Times New Roman" w:cs="Times New Roman"/>
          <w:sz w:val="24"/>
          <w:szCs w:val="24"/>
        </w:rPr>
        <w:t>ости</w:t>
      </w:r>
      <w:r w:rsidR="00B12B0C" w:rsidRPr="00CE266A">
        <w:rPr>
          <w:rFonts w:ascii="Times New Roman" w:hAnsi="Times New Roman" w:cs="Times New Roman"/>
          <w:sz w:val="24"/>
          <w:szCs w:val="24"/>
        </w:rPr>
        <w:t xml:space="preserve"> в виде штрафов и пени.</w:t>
      </w:r>
    </w:p>
    <w:p w:rsidR="0018171B" w:rsidRPr="00CE266A" w:rsidRDefault="00372018" w:rsidP="00A06F24">
      <w:pPr>
        <w:spacing w:before="100" w:beforeAutospacing="1" w:after="100" w:afterAutospacing="1" w:line="360" w:lineRule="auto"/>
        <w:ind w:firstLine="709"/>
        <w:contextualSpacing/>
        <w:jc w:val="both"/>
        <w:rPr>
          <w:rFonts w:ascii="Times New Roman" w:hAnsi="Times New Roman" w:cs="Times New Roman"/>
          <w:sz w:val="24"/>
          <w:szCs w:val="24"/>
        </w:rPr>
      </w:pPr>
      <w:r w:rsidRPr="00CE266A">
        <w:rPr>
          <w:rFonts w:ascii="Times New Roman" w:hAnsi="Times New Roman" w:cs="Times New Roman"/>
          <w:sz w:val="24"/>
          <w:szCs w:val="24"/>
        </w:rPr>
        <w:t xml:space="preserve">Таким образом в этом разделе были рассмотрены вопросы принципов, на которых строится налоговое планирование и тех стадий, по которым проходит современный процесс налоговой оптимизации. </w:t>
      </w:r>
      <w:r w:rsidR="00B57E1E" w:rsidRPr="00CE266A">
        <w:rPr>
          <w:rFonts w:ascii="Times New Roman" w:hAnsi="Times New Roman" w:cs="Times New Roman"/>
          <w:sz w:val="24"/>
          <w:szCs w:val="24"/>
        </w:rPr>
        <w:t>Используя работы Вылковой Е.С.</w:t>
      </w:r>
      <w:r w:rsidRPr="00CE266A">
        <w:rPr>
          <w:rFonts w:ascii="Times New Roman" w:hAnsi="Times New Roman" w:cs="Times New Roman"/>
          <w:sz w:val="24"/>
          <w:szCs w:val="24"/>
        </w:rPr>
        <w:t xml:space="preserve">, было предложено деление </w:t>
      </w:r>
      <w:r w:rsidR="00B57E1E" w:rsidRPr="00CE266A">
        <w:rPr>
          <w:rFonts w:ascii="Times New Roman" w:hAnsi="Times New Roman" w:cs="Times New Roman"/>
          <w:sz w:val="24"/>
          <w:szCs w:val="24"/>
        </w:rPr>
        <w:t xml:space="preserve">процесса налогового планирования на стадии с помощью концепции жизненного цикла организации. </w:t>
      </w:r>
    </w:p>
    <w:p w:rsidR="00AE546A" w:rsidRPr="00CE266A" w:rsidRDefault="00AE546A" w:rsidP="00870E67">
      <w:pPr>
        <w:spacing w:before="100" w:beforeAutospacing="1" w:after="100" w:afterAutospacing="1" w:line="360" w:lineRule="auto"/>
        <w:ind w:firstLine="709"/>
        <w:contextualSpacing/>
        <w:jc w:val="both"/>
        <w:rPr>
          <w:rFonts w:ascii="Times New Roman" w:eastAsia="Calibri" w:hAnsi="Times New Roman" w:cs="Times New Roman"/>
          <w:sz w:val="24"/>
          <w:szCs w:val="24"/>
        </w:rPr>
      </w:pPr>
      <w:r w:rsidRPr="00CE266A">
        <w:rPr>
          <w:rFonts w:ascii="Times New Roman" w:eastAsia="Calibri" w:hAnsi="Times New Roman" w:cs="Times New Roman"/>
          <w:sz w:val="24"/>
          <w:szCs w:val="24"/>
        </w:rPr>
        <w:t>Во второй главе будут рассмотрены нюансы в формир</w:t>
      </w:r>
      <w:r w:rsidR="00AC52FA" w:rsidRPr="00CE266A">
        <w:rPr>
          <w:rFonts w:ascii="Times New Roman" w:eastAsia="Calibri" w:hAnsi="Times New Roman" w:cs="Times New Roman"/>
          <w:sz w:val="24"/>
          <w:szCs w:val="24"/>
        </w:rPr>
        <w:t xml:space="preserve">овании учетной </w:t>
      </w:r>
      <w:r w:rsidR="00220907" w:rsidRPr="00CE266A">
        <w:rPr>
          <w:rFonts w:ascii="Times New Roman" w:eastAsia="Calibri" w:hAnsi="Times New Roman" w:cs="Times New Roman"/>
          <w:sz w:val="24"/>
          <w:szCs w:val="24"/>
        </w:rPr>
        <w:t xml:space="preserve">и договорной </w:t>
      </w:r>
      <w:r w:rsidR="00AC52FA" w:rsidRPr="00CE266A">
        <w:rPr>
          <w:rFonts w:ascii="Times New Roman" w:eastAsia="Calibri" w:hAnsi="Times New Roman" w:cs="Times New Roman"/>
          <w:sz w:val="24"/>
          <w:szCs w:val="24"/>
        </w:rPr>
        <w:t>политики</w:t>
      </w:r>
      <w:r w:rsidR="00220907" w:rsidRPr="00CE266A">
        <w:rPr>
          <w:rFonts w:ascii="Times New Roman" w:eastAsia="Calibri" w:hAnsi="Times New Roman" w:cs="Times New Roman"/>
          <w:sz w:val="24"/>
          <w:szCs w:val="24"/>
        </w:rPr>
        <w:t xml:space="preserve"> предприятия и их</w:t>
      </w:r>
      <w:r w:rsidR="00AC52FA" w:rsidRPr="00CE266A">
        <w:rPr>
          <w:rFonts w:ascii="Times New Roman" w:eastAsia="Calibri" w:hAnsi="Times New Roman" w:cs="Times New Roman"/>
          <w:sz w:val="24"/>
          <w:szCs w:val="24"/>
        </w:rPr>
        <w:t xml:space="preserve"> ро</w:t>
      </w:r>
      <w:r w:rsidRPr="00CE266A">
        <w:rPr>
          <w:rFonts w:ascii="Times New Roman" w:eastAsia="Calibri" w:hAnsi="Times New Roman" w:cs="Times New Roman"/>
          <w:sz w:val="24"/>
          <w:szCs w:val="24"/>
        </w:rPr>
        <w:t xml:space="preserve">ли для успешной оптимизации налогообложения, а также описаны основные особенности </w:t>
      </w:r>
      <w:r w:rsidR="00220907" w:rsidRPr="00CE266A">
        <w:rPr>
          <w:rFonts w:ascii="Times New Roman" w:eastAsia="Calibri" w:hAnsi="Times New Roman" w:cs="Times New Roman"/>
          <w:sz w:val="24"/>
          <w:szCs w:val="24"/>
        </w:rPr>
        <w:t>оптимизации</w:t>
      </w:r>
      <w:r w:rsidRPr="00CE266A">
        <w:rPr>
          <w:rFonts w:ascii="Times New Roman" w:eastAsia="Calibri" w:hAnsi="Times New Roman" w:cs="Times New Roman"/>
          <w:sz w:val="24"/>
          <w:szCs w:val="24"/>
        </w:rPr>
        <w:t xml:space="preserve"> отдельных налогов, которые являются системообразующими в современном налоговом планировании</w:t>
      </w:r>
      <w:r w:rsidR="00220907" w:rsidRPr="00CE266A">
        <w:rPr>
          <w:rFonts w:ascii="Times New Roman" w:eastAsia="Calibri" w:hAnsi="Times New Roman" w:cs="Times New Roman"/>
          <w:sz w:val="24"/>
          <w:szCs w:val="24"/>
        </w:rPr>
        <w:t xml:space="preserve">, затронут вопрос изменения сроков уплаты налогов и сборов с помощью отсрочек, рассрочек и инвестиционного налогового кредита. Наконец, в последнем параграфе второй главы будут проанализированы последствия изменений в Налоговом кодексе положений по переносу убытков организации с целью минимизации налога на прибыль. </w:t>
      </w:r>
    </w:p>
    <w:p w:rsidR="00AE546A" w:rsidRPr="00CE266A" w:rsidRDefault="00AE546A" w:rsidP="00AE546A">
      <w:pPr>
        <w:spacing w:after="160" w:line="259" w:lineRule="auto"/>
        <w:ind w:left="720"/>
        <w:contextualSpacing/>
        <w:rPr>
          <w:rFonts w:ascii="Times New Roman" w:eastAsia="Calibri" w:hAnsi="Times New Roman" w:cs="Times New Roman"/>
          <w:sz w:val="24"/>
          <w:szCs w:val="24"/>
        </w:rPr>
      </w:pPr>
    </w:p>
    <w:p w:rsidR="00AE546A" w:rsidRPr="00CE266A" w:rsidRDefault="00AE546A" w:rsidP="00D33C8B">
      <w:pPr>
        <w:spacing w:before="100" w:beforeAutospacing="1" w:after="100" w:afterAutospacing="1" w:line="360" w:lineRule="auto"/>
        <w:jc w:val="both"/>
        <w:rPr>
          <w:rFonts w:ascii="Times New Roman" w:hAnsi="Times New Roman" w:cs="Times New Roman"/>
          <w:sz w:val="24"/>
          <w:szCs w:val="24"/>
        </w:rPr>
        <w:sectPr w:rsidR="00AE546A" w:rsidRPr="00CE266A" w:rsidSect="006259C2">
          <w:pgSz w:w="11906" w:h="16838" w:code="9"/>
          <w:pgMar w:top="1135" w:right="851" w:bottom="1134" w:left="1701" w:header="709" w:footer="709" w:gutter="0"/>
          <w:cols w:space="708"/>
          <w:titlePg/>
          <w:docGrid w:linePitch="360"/>
        </w:sectPr>
      </w:pPr>
    </w:p>
    <w:p w:rsidR="00A77432" w:rsidRPr="00CE266A" w:rsidRDefault="00406100" w:rsidP="00C80109">
      <w:pPr>
        <w:pStyle w:val="1"/>
        <w:jc w:val="center"/>
        <w:rPr>
          <w:rFonts w:ascii="Times New Roman" w:hAnsi="Times New Roman" w:cs="Times New Roman"/>
          <w:color w:val="auto"/>
          <w:sz w:val="24"/>
          <w:szCs w:val="24"/>
        </w:rPr>
      </w:pPr>
      <w:bookmarkStart w:id="12" w:name="_Toc467671339"/>
      <w:bookmarkStart w:id="13" w:name="_Toc482647309"/>
      <w:r w:rsidRPr="00CE266A">
        <w:rPr>
          <w:rFonts w:ascii="Times New Roman" w:hAnsi="Times New Roman" w:cs="Times New Roman"/>
          <w:color w:val="auto"/>
          <w:sz w:val="24"/>
          <w:szCs w:val="24"/>
        </w:rPr>
        <w:lastRenderedPageBreak/>
        <w:t>Глава 2</w:t>
      </w:r>
      <w:r w:rsidR="00A77432" w:rsidRPr="00CE266A">
        <w:rPr>
          <w:rFonts w:ascii="Times New Roman" w:hAnsi="Times New Roman" w:cs="Times New Roman"/>
          <w:color w:val="auto"/>
          <w:sz w:val="24"/>
          <w:szCs w:val="24"/>
        </w:rPr>
        <w:t>.</w:t>
      </w:r>
      <w:r w:rsidRPr="00CE266A">
        <w:rPr>
          <w:rFonts w:ascii="Times New Roman" w:hAnsi="Times New Roman" w:cs="Times New Roman"/>
          <w:color w:val="auto"/>
          <w:sz w:val="24"/>
          <w:szCs w:val="24"/>
        </w:rPr>
        <w:t xml:space="preserve"> </w:t>
      </w:r>
      <w:r w:rsidR="00A77432" w:rsidRPr="00CE266A">
        <w:rPr>
          <w:rFonts w:ascii="Times New Roman" w:hAnsi="Times New Roman" w:cs="Times New Roman"/>
          <w:color w:val="auto"/>
          <w:sz w:val="24"/>
          <w:szCs w:val="24"/>
        </w:rPr>
        <w:t>Оптимизация налогообложения на предприятии</w:t>
      </w:r>
      <w:bookmarkEnd w:id="12"/>
      <w:bookmarkEnd w:id="13"/>
    </w:p>
    <w:p w:rsidR="00BE7C2E" w:rsidRPr="00CE266A" w:rsidRDefault="00406100" w:rsidP="00F37AC9">
      <w:pPr>
        <w:pStyle w:val="1"/>
        <w:spacing w:line="480" w:lineRule="auto"/>
        <w:jc w:val="center"/>
        <w:rPr>
          <w:rFonts w:ascii="Times New Roman" w:hAnsi="Times New Roman" w:cs="Times New Roman"/>
          <w:color w:val="auto"/>
          <w:sz w:val="24"/>
          <w:szCs w:val="24"/>
        </w:rPr>
      </w:pPr>
      <w:bookmarkStart w:id="14" w:name="_Toc467671340"/>
      <w:bookmarkStart w:id="15" w:name="_Toc482647310"/>
      <w:r w:rsidRPr="00CE266A">
        <w:rPr>
          <w:rFonts w:ascii="Times New Roman" w:hAnsi="Times New Roman" w:cs="Times New Roman"/>
          <w:color w:val="auto"/>
          <w:sz w:val="24"/>
          <w:szCs w:val="24"/>
        </w:rPr>
        <w:t>2.1.</w:t>
      </w:r>
      <w:r w:rsidR="00223031" w:rsidRPr="00CE266A">
        <w:rPr>
          <w:rFonts w:ascii="Times New Roman" w:hAnsi="Times New Roman" w:cs="Times New Roman"/>
          <w:color w:val="auto"/>
          <w:sz w:val="24"/>
          <w:szCs w:val="24"/>
        </w:rPr>
        <w:t xml:space="preserve"> </w:t>
      </w:r>
      <w:r w:rsidR="00A77432" w:rsidRPr="00CE266A">
        <w:rPr>
          <w:rFonts w:ascii="Times New Roman" w:hAnsi="Times New Roman" w:cs="Times New Roman"/>
          <w:color w:val="auto"/>
          <w:sz w:val="24"/>
          <w:szCs w:val="24"/>
        </w:rPr>
        <w:t>Учетная политика в целях оптимизации налогообложения</w:t>
      </w:r>
      <w:bookmarkEnd w:id="14"/>
      <w:bookmarkEnd w:id="15"/>
    </w:p>
    <w:p w:rsidR="00320A73" w:rsidRPr="00CE266A" w:rsidRDefault="00320A73" w:rsidP="00D65D8B">
      <w:pPr>
        <w:spacing w:before="100" w:beforeAutospacing="1" w:after="100" w:afterAutospacing="1" w:line="360" w:lineRule="auto"/>
        <w:ind w:firstLine="709"/>
        <w:contextualSpacing/>
        <w:jc w:val="both"/>
        <w:rPr>
          <w:rFonts w:ascii="Times New Roman" w:hAnsi="Times New Roman" w:cs="Times New Roman"/>
          <w:sz w:val="24"/>
          <w:szCs w:val="24"/>
        </w:rPr>
      </w:pPr>
      <w:r w:rsidRPr="00CE266A">
        <w:rPr>
          <w:rFonts w:ascii="Times New Roman" w:hAnsi="Times New Roman" w:cs="Times New Roman"/>
          <w:sz w:val="24"/>
          <w:szCs w:val="24"/>
        </w:rPr>
        <w:t>Чтобы перейти к содержанию данной главы, для начала охарактеризуем понятие учетной политики с точки зрения российского законодательства. Однако, как такового определения данного термина нет, одно из упоминаний о нем содержится в Федеральном законе N 402-ФЗ "О бухгалтерском учете"</w:t>
      </w:r>
      <w:r w:rsidR="008B478B" w:rsidRPr="00CE266A">
        <w:rPr>
          <w:rStyle w:val="af0"/>
          <w:rFonts w:ascii="Times New Roman" w:hAnsi="Times New Roman" w:cs="Times New Roman"/>
          <w:sz w:val="24"/>
          <w:szCs w:val="24"/>
        </w:rPr>
        <w:footnoteReference w:id="26"/>
      </w:r>
      <w:r w:rsidRPr="00CE266A">
        <w:rPr>
          <w:rFonts w:ascii="Times New Roman" w:hAnsi="Times New Roman" w:cs="Times New Roman"/>
          <w:sz w:val="24"/>
          <w:szCs w:val="24"/>
        </w:rPr>
        <w:t>, где в статье 8</w:t>
      </w:r>
      <w:r w:rsidR="00F37AC9" w:rsidRPr="00CE266A">
        <w:rPr>
          <w:rFonts w:ascii="Times New Roman" w:hAnsi="Times New Roman" w:cs="Times New Roman"/>
          <w:sz w:val="24"/>
          <w:szCs w:val="24"/>
        </w:rPr>
        <w:t>, посвященной этому документу,</w:t>
      </w:r>
      <w:r w:rsidRPr="00CE266A">
        <w:rPr>
          <w:rFonts w:ascii="Times New Roman" w:hAnsi="Times New Roman" w:cs="Times New Roman"/>
          <w:sz w:val="24"/>
          <w:szCs w:val="24"/>
        </w:rPr>
        <w:t xml:space="preserve"> первым пунктом сказано: «Совокупность способов ведения экономическим субъектом бухгалтерского учета составляет его учетную политику».</w:t>
      </w:r>
      <w:r w:rsidR="00F37AC9" w:rsidRPr="00CE266A">
        <w:rPr>
          <w:rFonts w:ascii="Times New Roman" w:hAnsi="Times New Roman" w:cs="Times New Roman"/>
          <w:sz w:val="24"/>
          <w:szCs w:val="24"/>
        </w:rPr>
        <w:t xml:space="preserve">  Далее в законе приведены условия ее ведения и формирования, а в Положении </w:t>
      </w:r>
      <w:r w:rsidR="00433C30" w:rsidRPr="00CE266A">
        <w:rPr>
          <w:rFonts w:ascii="Times New Roman" w:hAnsi="Times New Roman" w:cs="Times New Roman"/>
          <w:sz w:val="24"/>
          <w:szCs w:val="24"/>
        </w:rPr>
        <w:t>п</w:t>
      </w:r>
      <w:r w:rsidR="00F37AC9" w:rsidRPr="00CE266A">
        <w:rPr>
          <w:rFonts w:ascii="Times New Roman" w:hAnsi="Times New Roman" w:cs="Times New Roman"/>
          <w:sz w:val="24"/>
          <w:szCs w:val="24"/>
        </w:rPr>
        <w:t>о бухгалтерском</w:t>
      </w:r>
      <w:r w:rsidR="00433C30" w:rsidRPr="00CE266A">
        <w:rPr>
          <w:rFonts w:ascii="Times New Roman" w:hAnsi="Times New Roman" w:cs="Times New Roman"/>
          <w:sz w:val="24"/>
          <w:szCs w:val="24"/>
        </w:rPr>
        <w:t>у</w:t>
      </w:r>
      <w:r w:rsidR="00F37AC9" w:rsidRPr="00CE266A">
        <w:rPr>
          <w:rFonts w:ascii="Times New Roman" w:hAnsi="Times New Roman" w:cs="Times New Roman"/>
          <w:sz w:val="24"/>
          <w:szCs w:val="24"/>
        </w:rPr>
        <w:t xml:space="preserve"> учет</w:t>
      </w:r>
      <w:r w:rsidR="00433C30" w:rsidRPr="00CE266A">
        <w:rPr>
          <w:rFonts w:ascii="Times New Roman" w:hAnsi="Times New Roman" w:cs="Times New Roman"/>
          <w:sz w:val="24"/>
          <w:szCs w:val="24"/>
        </w:rPr>
        <w:t>у</w:t>
      </w:r>
      <w:r w:rsidR="00F37AC9" w:rsidRPr="00CE266A">
        <w:rPr>
          <w:rFonts w:ascii="Times New Roman" w:hAnsi="Times New Roman" w:cs="Times New Roman"/>
          <w:sz w:val="24"/>
          <w:szCs w:val="24"/>
        </w:rPr>
        <w:t xml:space="preserve"> №1</w:t>
      </w:r>
      <w:r w:rsidR="008B478B" w:rsidRPr="00CE266A">
        <w:rPr>
          <w:rStyle w:val="af0"/>
          <w:rFonts w:ascii="Times New Roman" w:hAnsi="Times New Roman" w:cs="Times New Roman"/>
          <w:sz w:val="24"/>
          <w:szCs w:val="24"/>
        </w:rPr>
        <w:footnoteReference w:id="27"/>
      </w:r>
      <w:r w:rsidR="00F37AC9" w:rsidRPr="00CE266A">
        <w:rPr>
          <w:rFonts w:ascii="Times New Roman" w:hAnsi="Times New Roman" w:cs="Times New Roman"/>
          <w:sz w:val="24"/>
          <w:szCs w:val="24"/>
        </w:rPr>
        <w:t xml:space="preserve"> (далее – ПБУ 1</w:t>
      </w:r>
      <w:r w:rsidR="00433C30" w:rsidRPr="00CE266A">
        <w:rPr>
          <w:rFonts w:ascii="Times New Roman" w:hAnsi="Times New Roman" w:cs="Times New Roman"/>
          <w:sz w:val="24"/>
          <w:szCs w:val="24"/>
        </w:rPr>
        <w:t>/2008</w:t>
      </w:r>
      <w:r w:rsidR="00F37AC9" w:rsidRPr="00CE266A">
        <w:rPr>
          <w:rFonts w:ascii="Times New Roman" w:hAnsi="Times New Roman" w:cs="Times New Roman"/>
          <w:sz w:val="24"/>
          <w:szCs w:val="24"/>
        </w:rPr>
        <w:t xml:space="preserve">), посвященном учетном политики, термин также не определен. Но, использую ту информацию, что дает нам государство, можно сделать вывод и сказать, что </w:t>
      </w:r>
      <w:r w:rsidR="00F37AC9" w:rsidRPr="00CE266A">
        <w:rPr>
          <w:rFonts w:ascii="Times New Roman" w:hAnsi="Times New Roman" w:cs="Times New Roman"/>
          <w:b/>
          <w:i/>
          <w:sz w:val="24"/>
          <w:szCs w:val="24"/>
        </w:rPr>
        <w:t>учетная политика</w:t>
      </w:r>
      <w:r w:rsidR="00F37AC9" w:rsidRPr="00CE266A">
        <w:rPr>
          <w:rFonts w:ascii="Times New Roman" w:hAnsi="Times New Roman" w:cs="Times New Roman"/>
          <w:i/>
          <w:sz w:val="24"/>
          <w:szCs w:val="24"/>
        </w:rPr>
        <w:t xml:space="preserve"> – это некий документ, формирующийся каждой организацией, включающий в себя совокупность способов ведения бухгалтерского учета, в рамках которого функционирует данный хозяйствующий субъект. </w:t>
      </w:r>
      <w:r w:rsidR="00F37AC9" w:rsidRPr="00CE266A">
        <w:rPr>
          <w:rFonts w:ascii="Times New Roman" w:hAnsi="Times New Roman" w:cs="Times New Roman"/>
          <w:sz w:val="24"/>
          <w:szCs w:val="24"/>
        </w:rPr>
        <w:t xml:space="preserve">Следует понимать, что способы ведения бухгалтерского учета в данной ситуации включают в себя </w:t>
      </w:r>
      <w:r w:rsidR="00433C30" w:rsidRPr="00CE266A">
        <w:rPr>
          <w:rFonts w:ascii="Times New Roman" w:hAnsi="Times New Roman" w:cs="Times New Roman"/>
          <w:sz w:val="24"/>
          <w:szCs w:val="24"/>
        </w:rPr>
        <w:t xml:space="preserve">способы первичного наблюдения, стоимостного измерения, текущей группировки и итогового обобщения фактов хозяйственной деятельности. Сформированная учетная политика в свою очередь не должна противоречить не только законодательству РФ о бухгалтерском учете, но и федеральным и отраслевым стандартам. </w:t>
      </w:r>
      <w:r w:rsidR="00EE0E4D" w:rsidRPr="00CE266A">
        <w:rPr>
          <w:rFonts w:ascii="Times New Roman" w:hAnsi="Times New Roman" w:cs="Times New Roman"/>
          <w:sz w:val="24"/>
          <w:szCs w:val="24"/>
        </w:rPr>
        <w:t>Согласно ПБУ 1/2008, в учетной политики должны утверждаться следующие документы:</w:t>
      </w:r>
    </w:p>
    <w:p w:rsidR="00EE0E4D" w:rsidRPr="00CE266A" w:rsidRDefault="00EE0E4D" w:rsidP="00D65D8B">
      <w:pPr>
        <w:pStyle w:val="a3"/>
        <w:numPr>
          <w:ilvl w:val="0"/>
          <w:numId w:val="27"/>
        </w:numPr>
        <w:spacing w:before="100" w:beforeAutospacing="1" w:after="100" w:afterAutospacing="1" w:line="360" w:lineRule="auto"/>
        <w:jc w:val="both"/>
        <w:rPr>
          <w:rFonts w:ascii="Times New Roman" w:hAnsi="Times New Roman" w:cs="Times New Roman"/>
          <w:sz w:val="24"/>
          <w:szCs w:val="24"/>
        </w:rPr>
      </w:pPr>
      <w:r w:rsidRPr="00CE266A">
        <w:rPr>
          <w:rFonts w:ascii="Times New Roman" w:hAnsi="Times New Roman" w:cs="Times New Roman"/>
          <w:sz w:val="24"/>
          <w:szCs w:val="24"/>
        </w:rPr>
        <w:t>рабочий план счетов бухгалтерского учета, который должен содержать синтетические и аналитические счета, необходимые управленцу для ведения бухгалтерского учета в соответствии с требованиями своевременности и полноты учета и отчетности;</w:t>
      </w:r>
    </w:p>
    <w:p w:rsidR="00EE0E4D" w:rsidRPr="00CE266A" w:rsidRDefault="00EE0E4D" w:rsidP="00D65D8B">
      <w:pPr>
        <w:pStyle w:val="a3"/>
        <w:numPr>
          <w:ilvl w:val="0"/>
          <w:numId w:val="27"/>
        </w:numPr>
        <w:spacing w:before="100" w:beforeAutospacing="1" w:after="100" w:afterAutospacing="1" w:line="360" w:lineRule="auto"/>
        <w:jc w:val="both"/>
        <w:rPr>
          <w:rFonts w:ascii="Times New Roman" w:hAnsi="Times New Roman" w:cs="Times New Roman"/>
          <w:sz w:val="24"/>
          <w:szCs w:val="24"/>
        </w:rPr>
      </w:pPr>
      <w:r w:rsidRPr="00CE266A">
        <w:rPr>
          <w:rFonts w:ascii="Times New Roman" w:hAnsi="Times New Roman" w:cs="Times New Roman"/>
          <w:sz w:val="24"/>
          <w:szCs w:val="24"/>
        </w:rPr>
        <w:t>формы первичных учетных документов и регистров бухгалтерского учета, а также документов для внутренней бухгалтерской отчетности;</w:t>
      </w:r>
    </w:p>
    <w:p w:rsidR="00EE0E4D" w:rsidRPr="00CE266A" w:rsidRDefault="00EE0E4D" w:rsidP="00D65D8B">
      <w:pPr>
        <w:pStyle w:val="a3"/>
        <w:numPr>
          <w:ilvl w:val="0"/>
          <w:numId w:val="27"/>
        </w:numPr>
        <w:spacing w:before="100" w:beforeAutospacing="1" w:after="100" w:afterAutospacing="1" w:line="360" w:lineRule="auto"/>
        <w:jc w:val="both"/>
        <w:rPr>
          <w:rFonts w:ascii="Times New Roman" w:hAnsi="Times New Roman" w:cs="Times New Roman"/>
          <w:sz w:val="24"/>
          <w:szCs w:val="24"/>
        </w:rPr>
      </w:pPr>
      <w:r w:rsidRPr="00CE266A">
        <w:rPr>
          <w:rFonts w:ascii="Times New Roman" w:hAnsi="Times New Roman" w:cs="Times New Roman"/>
          <w:sz w:val="24"/>
          <w:szCs w:val="24"/>
        </w:rPr>
        <w:t>порядок проведения инвентаризации активов и обязательств организации;</w:t>
      </w:r>
    </w:p>
    <w:p w:rsidR="00EE0E4D" w:rsidRPr="00CE266A" w:rsidRDefault="00EE0E4D" w:rsidP="00D65D8B">
      <w:pPr>
        <w:pStyle w:val="a3"/>
        <w:numPr>
          <w:ilvl w:val="0"/>
          <w:numId w:val="27"/>
        </w:numPr>
        <w:spacing w:before="100" w:beforeAutospacing="1" w:after="100" w:afterAutospacing="1" w:line="360" w:lineRule="auto"/>
        <w:jc w:val="both"/>
        <w:rPr>
          <w:rFonts w:ascii="Times New Roman" w:hAnsi="Times New Roman" w:cs="Times New Roman"/>
          <w:sz w:val="24"/>
          <w:szCs w:val="24"/>
        </w:rPr>
      </w:pPr>
      <w:r w:rsidRPr="00CE266A">
        <w:rPr>
          <w:rFonts w:ascii="Times New Roman" w:hAnsi="Times New Roman" w:cs="Times New Roman"/>
          <w:sz w:val="24"/>
          <w:szCs w:val="24"/>
        </w:rPr>
        <w:t>способы оценки активов и обязательств;</w:t>
      </w:r>
    </w:p>
    <w:p w:rsidR="00EE0E4D" w:rsidRPr="00CE266A" w:rsidRDefault="00EE0E4D" w:rsidP="00D65D8B">
      <w:pPr>
        <w:pStyle w:val="a3"/>
        <w:numPr>
          <w:ilvl w:val="0"/>
          <w:numId w:val="27"/>
        </w:numPr>
        <w:spacing w:before="100" w:beforeAutospacing="1" w:after="100" w:afterAutospacing="1" w:line="360" w:lineRule="auto"/>
        <w:jc w:val="both"/>
        <w:rPr>
          <w:rFonts w:ascii="Times New Roman" w:hAnsi="Times New Roman" w:cs="Times New Roman"/>
          <w:sz w:val="24"/>
          <w:szCs w:val="24"/>
        </w:rPr>
      </w:pPr>
      <w:r w:rsidRPr="00CE266A">
        <w:rPr>
          <w:rFonts w:ascii="Times New Roman" w:hAnsi="Times New Roman" w:cs="Times New Roman"/>
          <w:sz w:val="24"/>
          <w:szCs w:val="24"/>
        </w:rPr>
        <w:t>правила документооборота и технология обработки учетной информации;</w:t>
      </w:r>
    </w:p>
    <w:p w:rsidR="00EE0E4D" w:rsidRPr="00CE266A" w:rsidRDefault="00EE0E4D" w:rsidP="00D65D8B">
      <w:pPr>
        <w:pStyle w:val="a3"/>
        <w:numPr>
          <w:ilvl w:val="0"/>
          <w:numId w:val="27"/>
        </w:numPr>
        <w:spacing w:before="100" w:beforeAutospacing="1" w:after="100" w:afterAutospacing="1" w:line="360" w:lineRule="auto"/>
        <w:jc w:val="both"/>
        <w:rPr>
          <w:rFonts w:ascii="Times New Roman" w:hAnsi="Times New Roman" w:cs="Times New Roman"/>
          <w:sz w:val="24"/>
          <w:szCs w:val="24"/>
        </w:rPr>
      </w:pPr>
      <w:r w:rsidRPr="00CE266A">
        <w:rPr>
          <w:rFonts w:ascii="Times New Roman" w:hAnsi="Times New Roman" w:cs="Times New Roman"/>
          <w:sz w:val="24"/>
          <w:szCs w:val="24"/>
        </w:rPr>
        <w:t>порядок контроля за хозяйственными операциями;</w:t>
      </w:r>
    </w:p>
    <w:p w:rsidR="00EE0E4D" w:rsidRPr="00CE266A" w:rsidRDefault="00EE0E4D" w:rsidP="00D65D8B">
      <w:pPr>
        <w:pStyle w:val="a3"/>
        <w:numPr>
          <w:ilvl w:val="0"/>
          <w:numId w:val="27"/>
        </w:numPr>
        <w:spacing w:before="100" w:beforeAutospacing="1" w:after="100" w:afterAutospacing="1" w:line="360" w:lineRule="auto"/>
        <w:jc w:val="both"/>
        <w:rPr>
          <w:rFonts w:ascii="Times New Roman" w:hAnsi="Times New Roman" w:cs="Times New Roman"/>
          <w:sz w:val="24"/>
          <w:szCs w:val="24"/>
        </w:rPr>
      </w:pPr>
      <w:r w:rsidRPr="00CE266A">
        <w:rPr>
          <w:rFonts w:ascii="Times New Roman" w:hAnsi="Times New Roman" w:cs="Times New Roman"/>
          <w:sz w:val="24"/>
          <w:szCs w:val="24"/>
        </w:rPr>
        <w:lastRenderedPageBreak/>
        <w:t>другие решения, необходимые для организации бухгалтерского учета.</w:t>
      </w:r>
    </w:p>
    <w:p w:rsidR="00EE0E4D" w:rsidRDefault="00EE0E4D" w:rsidP="00D65D8B">
      <w:pPr>
        <w:spacing w:before="100" w:beforeAutospacing="1" w:after="100" w:afterAutospacing="1" w:line="360" w:lineRule="auto"/>
        <w:ind w:firstLine="709"/>
        <w:contextualSpacing/>
        <w:jc w:val="both"/>
        <w:rPr>
          <w:rFonts w:ascii="Times New Roman" w:hAnsi="Times New Roman" w:cs="Times New Roman"/>
          <w:sz w:val="24"/>
          <w:szCs w:val="24"/>
        </w:rPr>
      </w:pPr>
      <w:r w:rsidRPr="00CE266A">
        <w:rPr>
          <w:rFonts w:ascii="Times New Roman" w:hAnsi="Times New Roman" w:cs="Times New Roman"/>
          <w:sz w:val="24"/>
          <w:szCs w:val="24"/>
        </w:rPr>
        <w:t xml:space="preserve">Конечно, существуют и некие иные рамки, которые накладывает законодательство на формирование учетной политики. Нагляднее это покажет Таблица 1, </w:t>
      </w:r>
      <w:r w:rsidR="00E469E0" w:rsidRPr="00CE266A">
        <w:rPr>
          <w:rFonts w:ascii="Times New Roman" w:hAnsi="Times New Roman" w:cs="Times New Roman"/>
          <w:sz w:val="24"/>
          <w:szCs w:val="24"/>
        </w:rPr>
        <w:t>представленная</w:t>
      </w:r>
      <w:r w:rsidRPr="00CE266A">
        <w:rPr>
          <w:rFonts w:ascii="Times New Roman" w:hAnsi="Times New Roman" w:cs="Times New Roman"/>
          <w:sz w:val="24"/>
          <w:szCs w:val="24"/>
        </w:rPr>
        <w:t xml:space="preserve"> ниже:</w:t>
      </w:r>
    </w:p>
    <w:p w:rsidR="00970759" w:rsidRPr="00970759" w:rsidRDefault="00970759" w:rsidP="00D65D8B">
      <w:pPr>
        <w:spacing w:before="100" w:beforeAutospacing="1" w:after="100" w:afterAutospacing="1" w:line="360" w:lineRule="auto"/>
        <w:ind w:firstLine="709"/>
        <w:contextualSpacing/>
        <w:jc w:val="both"/>
        <w:rPr>
          <w:rFonts w:ascii="Times New Roman" w:hAnsi="Times New Roman" w:cs="Times New Roman"/>
          <w:i/>
          <w:sz w:val="24"/>
          <w:szCs w:val="24"/>
        </w:rPr>
      </w:pPr>
      <w:r w:rsidRPr="00970759">
        <w:rPr>
          <w:rFonts w:ascii="Times New Roman" w:hAnsi="Times New Roman" w:cs="Times New Roman"/>
          <w:i/>
          <w:sz w:val="24"/>
          <w:szCs w:val="24"/>
        </w:rPr>
        <w:t>Таблица 1. Рамки, формирующие учетную политику организации</w:t>
      </w:r>
    </w:p>
    <w:tbl>
      <w:tblPr>
        <w:tblW w:w="9000" w:type="dxa"/>
        <w:tblInd w:w="113" w:type="dxa"/>
        <w:tblLook w:val="04A0" w:firstRow="1" w:lastRow="0" w:firstColumn="1" w:lastColumn="0" w:noHBand="0" w:noVBand="1"/>
      </w:tblPr>
      <w:tblGrid>
        <w:gridCol w:w="2840"/>
        <w:gridCol w:w="6160"/>
      </w:tblGrid>
      <w:tr w:rsidR="00655CDC" w:rsidRPr="00CE266A" w:rsidTr="00655CDC">
        <w:trPr>
          <w:trHeight w:val="900"/>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CDC" w:rsidRPr="00CE266A" w:rsidRDefault="00655CDC" w:rsidP="00D65D8B">
            <w:pPr>
              <w:spacing w:after="0" w:line="240" w:lineRule="auto"/>
              <w:contextualSpacing/>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Рамки, формирующие учетную политику организации</w:t>
            </w:r>
          </w:p>
        </w:tc>
        <w:tc>
          <w:tcPr>
            <w:tcW w:w="6160" w:type="dxa"/>
            <w:tcBorders>
              <w:top w:val="single" w:sz="4" w:space="0" w:color="auto"/>
              <w:left w:val="nil"/>
              <w:bottom w:val="single" w:sz="4" w:space="0" w:color="auto"/>
              <w:right w:val="single" w:sz="4" w:space="0" w:color="auto"/>
            </w:tcBorders>
            <w:shd w:val="clear" w:color="auto" w:fill="auto"/>
            <w:vAlign w:val="center"/>
            <w:hideMark/>
          </w:tcPr>
          <w:p w:rsidR="00655CDC" w:rsidRPr="00CE266A" w:rsidRDefault="00655CDC" w:rsidP="00D65D8B">
            <w:pPr>
              <w:spacing w:after="0" w:line="240" w:lineRule="auto"/>
              <w:contextualSpacing/>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Содержание</w:t>
            </w:r>
          </w:p>
        </w:tc>
      </w:tr>
      <w:tr w:rsidR="00655CDC" w:rsidRPr="00CE266A" w:rsidTr="00655CDC">
        <w:trPr>
          <w:trHeight w:val="300"/>
        </w:trPr>
        <w:tc>
          <w:tcPr>
            <w:tcW w:w="900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655CDC" w:rsidRPr="00CE266A" w:rsidRDefault="00655CDC" w:rsidP="00D65D8B">
            <w:pPr>
              <w:spacing w:after="0" w:line="240" w:lineRule="auto"/>
              <w:contextualSpacing/>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1. Допущения:</w:t>
            </w:r>
          </w:p>
        </w:tc>
      </w:tr>
      <w:tr w:rsidR="00655CDC" w:rsidRPr="00CE266A" w:rsidTr="00655CDC">
        <w:trPr>
          <w:trHeight w:val="960"/>
        </w:trPr>
        <w:tc>
          <w:tcPr>
            <w:tcW w:w="2840" w:type="dxa"/>
            <w:tcBorders>
              <w:top w:val="nil"/>
              <w:left w:val="single" w:sz="4" w:space="0" w:color="auto"/>
              <w:bottom w:val="single" w:sz="4" w:space="0" w:color="auto"/>
              <w:right w:val="single" w:sz="4" w:space="0" w:color="auto"/>
            </w:tcBorders>
            <w:shd w:val="clear" w:color="auto" w:fill="auto"/>
            <w:hideMark/>
          </w:tcPr>
          <w:p w:rsidR="00655CDC" w:rsidRPr="00CE266A" w:rsidRDefault="00655CDC" w:rsidP="00D65D8B">
            <w:pPr>
              <w:spacing w:after="0" w:line="240" w:lineRule="auto"/>
              <w:contextualSpacing/>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1.1 имущественной обособленности</w:t>
            </w:r>
          </w:p>
        </w:tc>
        <w:tc>
          <w:tcPr>
            <w:tcW w:w="6160" w:type="dxa"/>
            <w:tcBorders>
              <w:top w:val="nil"/>
              <w:left w:val="nil"/>
              <w:bottom w:val="single" w:sz="4" w:space="0" w:color="auto"/>
              <w:right w:val="single" w:sz="4" w:space="0" w:color="auto"/>
            </w:tcBorders>
            <w:shd w:val="clear" w:color="auto" w:fill="auto"/>
            <w:hideMark/>
          </w:tcPr>
          <w:p w:rsidR="00655CDC" w:rsidRPr="00CE266A" w:rsidRDefault="00655CDC" w:rsidP="00D65D8B">
            <w:pPr>
              <w:spacing w:after="0" w:line="240" w:lineRule="auto"/>
              <w:contextualSpacing/>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активы и обязательства организации существуют обособленно от активов и обязательств собственников этой организации и активов и обязательств других организаций</w:t>
            </w:r>
          </w:p>
        </w:tc>
      </w:tr>
      <w:tr w:rsidR="00655CDC" w:rsidRPr="00CE266A" w:rsidTr="00655CDC">
        <w:trPr>
          <w:trHeight w:val="930"/>
        </w:trPr>
        <w:tc>
          <w:tcPr>
            <w:tcW w:w="2840" w:type="dxa"/>
            <w:tcBorders>
              <w:top w:val="nil"/>
              <w:left w:val="single" w:sz="4" w:space="0" w:color="auto"/>
              <w:bottom w:val="single" w:sz="4" w:space="0" w:color="auto"/>
              <w:right w:val="single" w:sz="4" w:space="0" w:color="auto"/>
            </w:tcBorders>
            <w:shd w:val="clear" w:color="auto" w:fill="auto"/>
            <w:hideMark/>
          </w:tcPr>
          <w:p w:rsidR="00655CDC" w:rsidRPr="00CE266A" w:rsidRDefault="00655CDC" w:rsidP="00D65D8B">
            <w:pPr>
              <w:spacing w:after="0" w:line="240" w:lineRule="auto"/>
              <w:contextualSpacing/>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1.2 непрерывности деятельности</w:t>
            </w:r>
          </w:p>
        </w:tc>
        <w:tc>
          <w:tcPr>
            <w:tcW w:w="6160" w:type="dxa"/>
            <w:tcBorders>
              <w:top w:val="nil"/>
              <w:left w:val="nil"/>
              <w:bottom w:val="single" w:sz="4" w:space="0" w:color="auto"/>
              <w:right w:val="single" w:sz="4" w:space="0" w:color="auto"/>
            </w:tcBorders>
            <w:shd w:val="clear" w:color="auto" w:fill="auto"/>
            <w:hideMark/>
          </w:tcPr>
          <w:p w:rsidR="00655CDC" w:rsidRPr="00CE266A" w:rsidRDefault="00655CDC" w:rsidP="00D65D8B">
            <w:pPr>
              <w:spacing w:after="0" w:line="240" w:lineRule="auto"/>
              <w:contextualSpacing/>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организация будет продолжать свою деятельность в обозримом будущем и у нее отсутствуют намерения и необходимость ликвидации или существенного сокращения деятельности</w:t>
            </w:r>
          </w:p>
        </w:tc>
      </w:tr>
      <w:tr w:rsidR="00655CDC" w:rsidRPr="00CE266A" w:rsidTr="00655CDC">
        <w:trPr>
          <w:trHeight w:val="585"/>
        </w:trPr>
        <w:tc>
          <w:tcPr>
            <w:tcW w:w="2840" w:type="dxa"/>
            <w:tcBorders>
              <w:top w:val="nil"/>
              <w:left w:val="single" w:sz="4" w:space="0" w:color="auto"/>
              <w:bottom w:val="single" w:sz="4" w:space="0" w:color="auto"/>
              <w:right w:val="single" w:sz="4" w:space="0" w:color="auto"/>
            </w:tcBorders>
            <w:shd w:val="clear" w:color="auto" w:fill="auto"/>
            <w:hideMark/>
          </w:tcPr>
          <w:p w:rsidR="00655CDC" w:rsidRPr="00CE266A" w:rsidRDefault="00655CDC" w:rsidP="00D65D8B">
            <w:pPr>
              <w:spacing w:after="0" w:line="240" w:lineRule="auto"/>
              <w:contextualSpacing/>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1.3 последовательности применения</w:t>
            </w:r>
          </w:p>
        </w:tc>
        <w:tc>
          <w:tcPr>
            <w:tcW w:w="6160" w:type="dxa"/>
            <w:tcBorders>
              <w:top w:val="nil"/>
              <w:left w:val="nil"/>
              <w:bottom w:val="single" w:sz="4" w:space="0" w:color="auto"/>
              <w:right w:val="single" w:sz="4" w:space="0" w:color="auto"/>
            </w:tcBorders>
            <w:shd w:val="clear" w:color="auto" w:fill="auto"/>
            <w:hideMark/>
          </w:tcPr>
          <w:p w:rsidR="00655CDC" w:rsidRPr="00CE266A" w:rsidRDefault="00655CDC" w:rsidP="00D65D8B">
            <w:pPr>
              <w:spacing w:after="0" w:line="240" w:lineRule="auto"/>
              <w:contextualSpacing/>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принятая организацией учетная политика применяется последовательно от одного отчетного года к другому</w:t>
            </w:r>
            <w:r w:rsidRPr="00CE266A">
              <w:rPr>
                <w:rFonts w:ascii="Times New Roman" w:eastAsia="Times New Roman" w:hAnsi="Times New Roman" w:cs="Times New Roman"/>
                <w:color w:val="000000"/>
                <w:sz w:val="24"/>
                <w:szCs w:val="24"/>
                <w:lang w:eastAsia="ru-RU"/>
              </w:rPr>
              <w:br/>
            </w:r>
          </w:p>
        </w:tc>
      </w:tr>
      <w:tr w:rsidR="00655CDC" w:rsidRPr="00CE266A" w:rsidTr="00655CDC">
        <w:trPr>
          <w:trHeight w:val="1215"/>
        </w:trPr>
        <w:tc>
          <w:tcPr>
            <w:tcW w:w="2840" w:type="dxa"/>
            <w:tcBorders>
              <w:top w:val="nil"/>
              <w:left w:val="single" w:sz="4" w:space="0" w:color="auto"/>
              <w:bottom w:val="single" w:sz="4" w:space="0" w:color="auto"/>
              <w:right w:val="single" w:sz="4" w:space="0" w:color="auto"/>
            </w:tcBorders>
            <w:shd w:val="clear" w:color="auto" w:fill="auto"/>
            <w:hideMark/>
          </w:tcPr>
          <w:p w:rsidR="00655CDC" w:rsidRPr="00CE266A" w:rsidRDefault="00655CDC" w:rsidP="00D65D8B">
            <w:pPr>
              <w:spacing w:after="0" w:line="240" w:lineRule="auto"/>
              <w:contextualSpacing/>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1.4 временной определенности ФХД</w:t>
            </w:r>
          </w:p>
        </w:tc>
        <w:tc>
          <w:tcPr>
            <w:tcW w:w="6160" w:type="dxa"/>
            <w:tcBorders>
              <w:top w:val="nil"/>
              <w:left w:val="nil"/>
              <w:bottom w:val="single" w:sz="4" w:space="0" w:color="auto"/>
              <w:right w:val="single" w:sz="4" w:space="0" w:color="auto"/>
            </w:tcBorders>
            <w:shd w:val="clear" w:color="auto" w:fill="auto"/>
            <w:hideMark/>
          </w:tcPr>
          <w:p w:rsidR="00655CDC" w:rsidRPr="00CE266A" w:rsidRDefault="00655CDC" w:rsidP="00D65D8B">
            <w:pPr>
              <w:spacing w:after="0" w:line="240" w:lineRule="auto"/>
              <w:contextualSpacing/>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факты хозяйственной деятельности организации относятся к тому отчетному периоду, в котором они имели место, независимо от фактического времени поступления или выплаты денежных средств, связанных с этими фактами</w:t>
            </w:r>
          </w:p>
        </w:tc>
      </w:tr>
      <w:tr w:rsidR="00655CDC" w:rsidRPr="00CE266A" w:rsidTr="00655CDC">
        <w:trPr>
          <w:trHeight w:val="345"/>
        </w:trPr>
        <w:tc>
          <w:tcPr>
            <w:tcW w:w="900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655CDC" w:rsidRPr="00CE266A" w:rsidRDefault="00655CDC" w:rsidP="00D65D8B">
            <w:pPr>
              <w:spacing w:after="0" w:line="240" w:lineRule="auto"/>
              <w:contextualSpacing/>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2. Требования:</w:t>
            </w:r>
          </w:p>
        </w:tc>
      </w:tr>
      <w:tr w:rsidR="00655CDC" w:rsidRPr="00CE266A" w:rsidTr="00096A7A">
        <w:trPr>
          <w:trHeight w:val="81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655CDC" w:rsidRPr="00CE266A" w:rsidRDefault="00655CDC" w:rsidP="00D65D8B">
            <w:pPr>
              <w:spacing w:after="0" w:line="240" w:lineRule="auto"/>
              <w:contextualSpacing/>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2.1 Полноты</w:t>
            </w:r>
          </w:p>
        </w:tc>
        <w:tc>
          <w:tcPr>
            <w:tcW w:w="6160" w:type="dxa"/>
            <w:tcBorders>
              <w:top w:val="nil"/>
              <w:left w:val="nil"/>
              <w:bottom w:val="single" w:sz="4" w:space="0" w:color="auto"/>
              <w:right w:val="single" w:sz="4" w:space="0" w:color="auto"/>
            </w:tcBorders>
            <w:shd w:val="clear" w:color="auto" w:fill="auto"/>
            <w:hideMark/>
          </w:tcPr>
          <w:p w:rsidR="00655CDC" w:rsidRPr="00CE266A" w:rsidRDefault="00655CDC" w:rsidP="00D65D8B">
            <w:pPr>
              <w:spacing w:after="0" w:line="240" w:lineRule="auto"/>
              <w:contextualSpacing/>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полнота отражения в бухгалтерском учете всех фактов хозяйственной деятельности</w:t>
            </w:r>
          </w:p>
        </w:tc>
      </w:tr>
      <w:tr w:rsidR="00655CDC" w:rsidRPr="00CE266A" w:rsidTr="00096A7A">
        <w:trPr>
          <w:trHeight w:val="62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655CDC" w:rsidRPr="00CE266A" w:rsidRDefault="00655CDC" w:rsidP="00D65D8B">
            <w:pPr>
              <w:spacing w:after="0" w:line="240" w:lineRule="auto"/>
              <w:contextualSpacing/>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2.2 Своевременности</w:t>
            </w:r>
          </w:p>
        </w:tc>
        <w:tc>
          <w:tcPr>
            <w:tcW w:w="6160" w:type="dxa"/>
            <w:tcBorders>
              <w:top w:val="nil"/>
              <w:left w:val="nil"/>
              <w:bottom w:val="single" w:sz="4" w:space="0" w:color="auto"/>
              <w:right w:val="single" w:sz="4" w:space="0" w:color="auto"/>
            </w:tcBorders>
            <w:shd w:val="clear" w:color="auto" w:fill="auto"/>
            <w:hideMark/>
          </w:tcPr>
          <w:p w:rsidR="00655CDC" w:rsidRPr="00CE266A" w:rsidRDefault="00655CDC" w:rsidP="00D65D8B">
            <w:pPr>
              <w:spacing w:after="0" w:line="240" w:lineRule="auto"/>
              <w:contextualSpacing/>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xml:space="preserve">своевременное отражение фактов хозяйственной деятельности </w:t>
            </w:r>
          </w:p>
        </w:tc>
      </w:tr>
      <w:tr w:rsidR="00655CDC" w:rsidRPr="00CE266A" w:rsidTr="00655CDC">
        <w:trPr>
          <w:trHeight w:val="87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655CDC" w:rsidRPr="00CE266A" w:rsidRDefault="00655CDC" w:rsidP="00D65D8B">
            <w:pPr>
              <w:spacing w:after="0" w:line="240" w:lineRule="auto"/>
              <w:contextualSpacing/>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2.3 Осмотрительности</w:t>
            </w:r>
          </w:p>
        </w:tc>
        <w:tc>
          <w:tcPr>
            <w:tcW w:w="6160" w:type="dxa"/>
            <w:tcBorders>
              <w:top w:val="nil"/>
              <w:left w:val="nil"/>
              <w:bottom w:val="single" w:sz="4" w:space="0" w:color="auto"/>
              <w:right w:val="single" w:sz="4" w:space="0" w:color="auto"/>
            </w:tcBorders>
            <w:shd w:val="clear" w:color="auto" w:fill="auto"/>
            <w:hideMark/>
          </w:tcPr>
          <w:p w:rsidR="00655CDC" w:rsidRPr="00CE266A" w:rsidRDefault="00655CDC" w:rsidP="00D65D8B">
            <w:pPr>
              <w:spacing w:after="0" w:line="240" w:lineRule="auto"/>
              <w:contextualSpacing/>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xml:space="preserve">большая готовность к признанию в бухгалтерском учете расходов и обязательств, чем возможных доходов и активов, не допуская создания скрытых резервов </w:t>
            </w:r>
          </w:p>
        </w:tc>
      </w:tr>
      <w:tr w:rsidR="00655CDC" w:rsidRPr="00CE266A" w:rsidTr="00096A7A">
        <w:trPr>
          <w:trHeight w:val="1292"/>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655CDC" w:rsidRPr="00CE266A" w:rsidRDefault="00655CDC" w:rsidP="00D65D8B">
            <w:pPr>
              <w:spacing w:after="0" w:line="240" w:lineRule="auto"/>
              <w:contextualSpacing/>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2.4 Приоритета содержания над формой</w:t>
            </w:r>
          </w:p>
        </w:tc>
        <w:tc>
          <w:tcPr>
            <w:tcW w:w="6160" w:type="dxa"/>
            <w:tcBorders>
              <w:top w:val="nil"/>
              <w:left w:val="nil"/>
              <w:bottom w:val="single" w:sz="4" w:space="0" w:color="auto"/>
              <w:right w:val="single" w:sz="4" w:space="0" w:color="auto"/>
            </w:tcBorders>
            <w:shd w:val="clear" w:color="auto" w:fill="auto"/>
            <w:hideMark/>
          </w:tcPr>
          <w:p w:rsidR="00655CDC" w:rsidRPr="00CE266A" w:rsidRDefault="00655CDC" w:rsidP="00D65D8B">
            <w:pPr>
              <w:spacing w:after="0" w:line="240" w:lineRule="auto"/>
              <w:contextualSpacing/>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xml:space="preserve">отражение в бухгалтерском учете фактов хозяйственной деятельности исходя не столько из их правовой формы, сколько из их экономического содержания и условий </w:t>
            </w:r>
            <w:r w:rsidR="00096A7A" w:rsidRPr="00CE266A">
              <w:rPr>
                <w:rFonts w:ascii="Times New Roman" w:eastAsia="Times New Roman" w:hAnsi="Times New Roman" w:cs="Times New Roman"/>
                <w:color w:val="000000"/>
                <w:sz w:val="24"/>
                <w:szCs w:val="24"/>
                <w:lang w:eastAsia="ru-RU"/>
              </w:rPr>
              <w:t>хозяйствовании</w:t>
            </w:r>
          </w:p>
        </w:tc>
      </w:tr>
      <w:tr w:rsidR="00655CDC" w:rsidRPr="00CE266A" w:rsidTr="00970759">
        <w:trPr>
          <w:trHeight w:val="74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655CDC" w:rsidRPr="00CE266A" w:rsidRDefault="00655CDC" w:rsidP="00D65D8B">
            <w:pPr>
              <w:spacing w:after="0" w:line="240" w:lineRule="auto"/>
              <w:contextualSpacing/>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2.5 Непротиворечивости</w:t>
            </w:r>
          </w:p>
        </w:tc>
        <w:tc>
          <w:tcPr>
            <w:tcW w:w="6160" w:type="dxa"/>
            <w:tcBorders>
              <w:top w:val="nil"/>
              <w:left w:val="nil"/>
              <w:bottom w:val="single" w:sz="4" w:space="0" w:color="auto"/>
              <w:right w:val="single" w:sz="4" w:space="0" w:color="auto"/>
            </w:tcBorders>
            <w:shd w:val="clear" w:color="auto" w:fill="auto"/>
            <w:hideMark/>
          </w:tcPr>
          <w:p w:rsidR="00655CDC" w:rsidRPr="00CE266A" w:rsidRDefault="00655CDC" w:rsidP="00D65D8B">
            <w:pPr>
              <w:spacing w:after="0" w:line="240" w:lineRule="auto"/>
              <w:contextualSpacing/>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тождество данных аналитического учета оборотам и остаткам по счетам синтетического учета на последний календарный день каждого месяца</w:t>
            </w:r>
          </w:p>
        </w:tc>
      </w:tr>
      <w:tr w:rsidR="00655CDC" w:rsidRPr="00CE266A" w:rsidTr="00096A7A">
        <w:trPr>
          <w:trHeight w:val="826"/>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655CDC" w:rsidRPr="00CE266A" w:rsidRDefault="00655CDC" w:rsidP="00D65D8B">
            <w:pPr>
              <w:spacing w:after="0" w:line="240" w:lineRule="auto"/>
              <w:contextualSpacing/>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2.6 Рациональности</w:t>
            </w:r>
          </w:p>
        </w:tc>
        <w:tc>
          <w:tcPr>
            <w:tcW w:w="6160" w:type="dxa"/>
            <w:tcBorders>
              <w:top w:val="nil"/>
              <w:left w:val="nil"/>
              <w:bottom w:val="single" w:sz="4" w:space="0" w:color="auto"/>
              <w:right w:val="single" w:sz="4" w:space="0" w:color="auto"/>
            </w:tcBorders>
            <w:shd w:val="clear" w:color="auto" w:fill="auto"/>
            <w:hideMark/>
          </w:tcPr>
          <w:p w:rsidR="00655CDC" w:rsidRPr="00CE266A" w:rsidRDefault="00655CDC" w:rsidP="00D65D8B">
            <w:pPr>
              <w:spacing w:after="0" w:line="240" w:lineRule="auto"/>
              <w:contextualSpacing/>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xml:space="preserve">рациональное ведение бухгалтерского учета, исходя из условий хозяйствования и величины организации </w:t>
            </w:r>
          </w:p>
        </w:tc>
      </w:tr>
    </w:tbl>
    <w:p w:rsidR="00970759" w:rsidRPr="00970759" w:rsidRDefault="00970759" w:rsidP="00D65D8B">
      <w:pPr>
        <w:spacing w:before="100" w:beforeAutospacing="1" w:after="100" w:afterAutospacing="1" w:line="360" w:lineRule="auto"/>
        <w:ind w:firstLine="709"/>
        <w:contextualSpacing/>
        <w:jc w:val="both"/>
        <w:rPr>
          <w:rFonts w:ascii="Times New Roman" w:hAnsi="Times New Roman" w:cs="Times New Roman"/>
          <w:i/>
        </w:rPr>
      </w:pPr>
      <w:r w:rsidRPr="00970759">
        <w:rPr>
          <w:rFonts w:ascii="Times New Roman" w:hAnsi="Times New Roman" w:cs="Times New Roman"/>
          <w:i/>
        </w:rPr>
        <w:t>Составлено автором</w:t>
      </w:r>
      <w:r>
        <w:rPr>
          <w:rFonts w:ascii="Times New Roman" w:hAnsi="Times New Roman" w:cs="Times New Roman"/>
          <w:i/>
        </w:rPr>
        <w:t xml:space="preserve"> с использованием: </w:t>
      </w:r>
      <w:r w:rsidRPr="00970759">
        <w:rPr>
          <w:rFonts w:ascii="Times New Roman" w:hAnsi="Times New Roman" w:cs="Times New Roman"/>
          <w:i/>
        </w:rPr>
        <w:t>Вылкова Е.С. Налоговое планирование: учебник для магистров / Е.С. Вылкова. — М .: Из</w:t>
      </w:r>
      <w:r>
        <w:rPr>
          <w:rFonts w:ascii="Times New Roman" w:hAnsi="Times New Roman" w:cs="Times New Roman"/>
          <w:i/>
        </w:rPr>
        <w:t>дательство Юрайт, 2011. — 649 с.</w:t>
      </w:r>
    </w:p>
    <w:p w:rsidR="00E469E0" w:rsidRPr="00CE266A" w:rsidRDefault="00E469E0" w:rsidP="00D65D8B">
      <w:pPr>
        <w:spacing w:before="100" w:beforeAutospacing="1" w:after="100" w:afterAutospacing="1" w:line="360" w:lineRule="auto"/>
        <w:ind w:firstLine="709"/>
        <w:contextualSpacing/>
        <w:jc w:val="both"/>
        <w:rPr>
          <w:rFonts w:ascii="Times New Roman" w:hAnsi="Times New Roman" w:cs="Times New Roman"/>
          <w:sz w:val="24"/>
          <w:szCs w:val="24"/>
        </w:rPr>
      </w:pPr>
      <w:r w:rsidRPr="00CE266A">
        <w:rPr>
          <w:rFonts w:ascii="Times New Roman" w:hAnsi="Times New Roman" w:cs="Times New Roman"/>
          <w:sz w:val="24"/>
          <w:szCs w:val="24"/>
        </w:rPr>
        <w:lastRenderedPageBreak/>
        <w:t xml:space="preserve">Как мы видим, законодательство достаточно четко описывает те принципы, на которых должна строится учетная политика любой организации, но в то же время дает свободу выбора способов ведения отчетности, что, конечно, напрямую влияет на налогообложение хозяйствующего субъекта. </w:t>
      </w:r>
    </w:p>
    <w:p w:rsidR="004641B6" w:rsidRPr="00CE266A" w:rsidRDefault="00E469E0" w:rsidP="00D65D8B">
      <w:pPr>
        <w:spacing w:before="100" w:beforeAutospacing="1" w:after="100" w:afterAutospacing="1" w:line="360" w:lineRule="auto"/>
        <w:ind w:firstLine="709"/>
        <w:contextualSpacing/>
        <w:jc w:val="both"/>
        <w:rPr>
          <w:rFonts w:ascii="Times New Roman" w:hAnsi="Times New Roman" w:cs="Times New Roman"/>
          <w:sz w:val="24"/>
          <w:szCs w:val="24"/>
        </w:rPr>
      </w:pPr>
      <w:r w:rsidRPr="00CE266A">
        <w:rPr>
          <w:rFonts w:ascii="Times New Roman" w:hAnsi="Times New Roman" w:cs="Times New Roman"/>
          <w:sz w:val="24"/>
          <w:szCs w:val="24"/>
        </w:rPr>
        <w:t xml:space="preserve">Важно понимать, что выбор учетной политики для предпринимателя должен основываться на многих факторах, включающих в себя и ОПФ, и отраслевую принадлежность организации, и масштабы деятельности, а также многие другие вещи, такие как цели и задачи развития организации, внешний факторы и многое другое. Здесь же существенную роль играет та стратегия деятельности организации, которую обозначает ее собственник (или собственники). В основном здесь имеются в виду два направления – это удовлетворение сегодняшний потребностей собственника либо стабилизация функционирования в целях дальнейшего укрепления конкурентоспособности. </w:t>
      </w:r>
    </w:p>
    <w:p w:rsidR="00426453" w:rsidRPr="00CE266A" w:rsidRDefault="004641B6" w:rsidP="00D65D8B">
      <w:pPr>
        <w:spacing w:before="100" w:beforeAutospacing="1" w:after="100" w:afterAutospacing="1" w:line="360" w:lineRule="auto"/>
        <w:ind w:firstLine="709"/>
        <w:contextualSpacing/>
        <w:jc w:val="both"/>
        <w:rPr>
          <w:rFonts w:ascii="Times New Roman" w:hAnsi="Times New Roman" w:cs="Times New Roman"/>
          <w:sz w:val="24"/>
          <w:szCs w:val="24"/>
        </w:rPr>
      </w:pPr>
      <w:r w:rsidRPr="00CE266A">
        <w:rPr>
          <w:rFonts w:ascii="Times New Roman" w:hAnsi="Times New Roman" w:cs="Times New Roman"/>
          <w:sz w:val="24"/>
          <w:szCs w:val="24"/>
        </w:rPr>
        <w:t>Помимо учетной политики для целей ведения бухгалтерского учета глава 25 НК РФ «Налог на прибыль организации»</w:t>
      </w:r>
      <w:r w:rsidR="008B478B" w:rsidRPr="00CE266A">
        <w:rPr>
          <w:rStyle w:val="af0"/>
          <w:rFonts w:ascii="Times New Roman" w:hAnsi="Times New Roman" w:cs="Times New Roman"/>
          <w:sz w:val="24"/>
          <w:szCs w:val="24"/>
        </w:rPr>
        <w:footnoteReference w:id="28"/>
      </w:r>
      <w:r w:rsidRPr="00CE266A">
        <w:rPr>
          <w:rFonts w:ascii="Times New Roman" w:hAnsi="Times New Roman" w:cs="Times New Roman"/>
          <w:sz w:val="24"/>
          <w:szCs w:val="24"/>
        </w:rPr>
        <w:t xml:space="preserve"> вводит понятие </w:t>
      </w:r>
      <w:r w:rsidRPr="00CE266A">
        <w:rPr>
          <w:rFonts w:ascii="Times New Roman" w:hAnsi="Times New Roman" w:cs="Times New Roman"/>
          <w:i/>
          <w:sz w:val="24"/>
          <w:szCs w:val="24"/>
        </w:rPr>
        <w:t xml:space="preserve">учетной политики для целей налогового учета. </w:t>
      </w:r>
      <w:r w:rsidRPr="00CE266A">
        <w:rPr>
          <w:rFonts w:ascii="Times New Roman" w:hAnsi="Times New Roman" w:cs="Times New Roman"/>
          <w:sz w:val="24"/>
          <w:szCs w:val="24"/>
        </w:rPr>
        <w:t xml:space="preserve">Это – совокупность допускаемых НК РФ способов определения доходов и расходов, их признания, оценки и распределения, выбранных налогоплательщиком. </w:t>
      </w:r>
      <w:r w:rsidR="008B478B" w:rsidRPr="00CE266A">
        <w:rPr>
          <w:rFonts w:ascii="Times New Roman" w:hAnsi="Times New Roman" w:cs="Times New Roman"/>
          <w:sz w:val="24"/>
          <w:szCs w:val="24"/>
        </w:rPr>
        <w:t xml:space="preserve">Стоит отметить, что организация может составлять документы этих двух типов как раздельно, так и вместе, однако, </w:t>
      </w:r>
      <w:r w:rsidR="00757B11" w:rsidRPr="00CE266A">
        <w:rPr>
          <w:rFonts w:ascii="Times New Roman" w:hAnsi="Times New Roman" w:cs="Times New Roman"/>
          <w:sz w:val="24"/>
          <w:szCs w:val="24"/>
        </w:rPr>
        <w:t>стоит согласится с О.А. Ермишиной</w:t>
      </w:r>
      <w:r w:rsidR="00757B11" w:rsidRPr="00CE266A">
        <w:rPr>
          <w:rStyle w:val="af0"/>
          <w:rFonts w:ascii="Times New Roman" w:hAnsi="Times New Roman" w:cs="Times New Roman"/>
          <w:sz w:val="24"/>
          <w:szCs w:val="24"/>
        </w:rPr>
        <w:footnoteReference w:id="29"/>
      </w:r>
      <w:r w:rsidR="00757B11" w:rsidRPr="00CE266A">
        <w:rPr>
          <w:rFonts w:ascii="Times New Roman" w:hAnsi="Times New Roman" w:cs="Times New Roman"/>
          <w:sz w:val="24"/>
          <w:szCs w:val="24"/>
        </w:rPr>
        <w:t xml:space="preserve">, что </w:t>
      </w:r>
      <w:r w:rsidR="008B478B" w:rsidRPr="00CE266A">
        <w:rPr>
          <w:rFonts w:ascii="Times New Roman" w:hAnsi="Times New Roman" w:cs="Times New Roman"/>
          <w:sz w:val="24"/>
          <w:szCs w:val="24"/>
        </w:rPr>
        <w:t xml:space="preserve">логичнее составлять общий приказ вследствие тесной взаимосвязи этих двух </w:t>
      </w:r>
      <w:r w:rsidR="00757B11" w:rsidRPr="00CE266A">
        <w:rPr>
          <w:rFonts w:ascii="Times New Roman" w:hAnsi="Times New Roman" w:cs="Times New Roman"/>
          <w:sz w:val="24"/>
          <w:szCs w:val="24"/>
        </w:rPr>
        <w:t>элементов налоговой оптимизации по двум причинам</w:t>
      </w:r>
      <w:r w:rsidR="008B478B" w:rsidRPr="00CE266A">
        <w:rPr>
          <w:rFonts w:ascii="Times New Roman" w:hAnsi="Times New Roman" w:cs="Times New Roman"/>
          <w:sz w:val="24"/>
          <w:szCs w:val="24"/>
        </w:rPr>
        <w:t xml:space="preserve">. Во-первых, несмотря на большие расхождения, оба вида учетной политики организуются на основе одних и тех же первичных документов, поэтому полностью разделить их на практике представляется невозможных. Во-вторых, правила формирования этих двух документов во многом совпадают друг с другом. </w:t>
      </w:r>
    </w:p>
    <w:p w:rsidR="009A03E5" w:rsidRPr="00CE266A" w:rsidRDefault="009A03E5" w:rsidP="00D65D8B">
      <w:pPr>
        <w:spacing w:before="100" w:beforeAutospacing="1" w:after="100" w:afterAutospacing="1" w:line="360" w:lineRule="auto"/>
        <w:ind w:firstLine="709"/>
        <w:contextualSpacing/>
        <w:jc w:val="both"/>
        <w:rPr>
          <w:rFonts w:ascii="Times New Roman" w:hAnsi="Times New Roman" w:cs="Times New Roman"/>
          <w:sz w:val="24"/>
          <w:szCs w:val="24"/>
        </w:rPr>
      </w:pPr>
      <w:r w:rsidRPr="00CE266A">
        <w:rPr>
          <w:rFonts w:ascii="Times New Roman" w:hAnsi="Times New Roman" w:cs="Times New Roman"/>
          <w:sz w:val="24"/>
          <w:szCs w:val="24"/>
        </w:rPr>
        <w:t xml:space="preserve">Далее рассмотрим, какие альтернативы имеют различные элементы учетной политики. </w:t>
      </w:r>
    </w:p>
    <w:p w:rsidR="009A03E5" w:rsidRPr="00CE266A" w:rsidRDefault="009A03E5" w:rsidP="00D65D8B">
      <w:pPr>
        <w:pStyle w:val="a3"/>
        <w:numPr>
          <w:ilvl w:val="0"/>
          <w:numId w:val="29"/>
        </w:numPr>
        <w:spacing w:before="100" w:beforeAutospacing="1" w:after="100" w:afterAutospacing="1" w:line="360" w:lineRule="auto"/>
        <w:jc w:val="both"/>
        <w:rPr>
          <w:rFonts w:ascii="Times New Roman" w:hAnsi="Times New Roman" w:cs="Times New Roman"/>
          <w:sz w:val="24"/>
          <w:szCs w:val="24"/>
        </w:rPr>
      </w:pPr>
      <w:r w:rsidRPr="00CE266A">
        <w:rPr>
          <w:rFonts w:ascii="Times New Roman" w:hAnsi="Times New Roman" w:cs="Times New Roman"/>
          <w:i/>
          <w:sz w:val="24"/>
          <w:szCs w:val="24"/>
        </w:rPr>
        <w:t>Амортизация основных средств по бухгалтерскому учету</w:t>
      </w:r>
      <w:r w:rsidRPr="00CE266A">
        <w:rPr>
          <w:rFonts w:ascii="Times New Roman" w:hAnsi="Times New Roman" w:cs="Times New Roman"/>
          <w:sz w:val="24"/>
          <w:szCs w:val="24"/>
        </w:rPr>
        <w:t xml:space="preserve">: а) для основных средств, приобретенных до 1 января 1998 года – это амортизация по законодательно установленным нормативам, ускоренная и замедленная амортизация; б) по основным средствам, купленным после 1 января 1998 года – линейный способ, пропорционально объему продукции, способом уменьшаемого остатка и по сумме чисел лет срока полезного использования (далее – СПИ); в) определение </w:t>
      </w:r>
      <w:r w:rsidRPr="00CE266A">
        <w:rPr>
          <w:rFonts w:ascii="Times New Roman" w:hAnsi="Times New Roman" w:cs="Times New Roman"/>
          <w:sz w:val="24"/>
          <w:szCs w:val="24"/>
        </w:rPr>
        <w:lastRenderedPageBreak/>
        <w:t xml:space="preserve">состава ОС, не подлежащих амортизации. </w:t>
      </w:r>
      <w:r w:rsidRPr="00CE266A">
        <w:rPr>
          <w:rFonts w:ascii="Times New Roman" w:hAnsi="Times New Roman" w:cs="Times New Roman"/>
          <w:i/>
          <w:sz w:val="24"/>
          <w:szCs w:val="24"/>
        </w:rPr>
        <w:t xml:space="preserve">По налоговому учету </w:t>
      </w:r>
      <w:r w:rsidRPr="00CE266A">
        <w:rPr>
          <w:rFonts w:ascii="Times New Roman" w:hAnsi="Times New Roman" w:cs="Times New Roman"/>
          <w:sz w:val="24"/>
          <w:szCs w:val="24"/>
        </w:rPr>
        <w:t>только линейный и нелинейный методы.</w:t>
      </w:r>
    </w:p>
    <w:p w:rsidR="009A03E5" w:rsidRPr="00CE266A" w:rsidRDefault="009A03E5" w:rsidP="00D65D8B">
      <w:pPr>
        <w:pStyle w:val="a3"/>
        <w:numPr>
          <w:ilvl w:val="0"/>
          <w:numId w:val="29"/>
        </w:numPr>
        <w:spacing w:before="100" w:beforeAutospacing="1" w:after="100" w:afterAutospacing="1" w:line="360" w:lineRule="auto"/>
        <w:jc w:val="both"/>
        <w:rPr>
          <w:rFonts w:ascii="Times New Roman" w:hAnsi="Times New Roman" w:cs="Times New Roman"/>
          <w:sz w:val="24"/>
          <w:szCs w:val="24"/>
        </w:rPr>
      </w:pPr>
      <w:r w:rsidRPr="00CE266A">
        <w:rPr>
          <w:rFonts w:ascii="Times New Roman" w:hAnsi="Times New Roman" w:cs="Times New Roman"/>
          <w:sz w:val="24"/>
          <w:szCs w:val="24"/>
        </w:rPr>
        <w:t>Оценка материальных ресурсов и расчет их фактической себестоимости: а) списание по себестоимости единицы продукции; б) списание по средней себестоимости; в) списание по цене первых во времени закупок (метод ФИФО).</w:t>
      </w:r>
    </w:p>
    <w:p w:rsidR="009A03E5" w:rsidRPr="00CE266A" w:rsidRDefault="009A03E5" w:rsidP="00D65D8B">
      <w:pPr>
        <w:pStyle w:val="a3"/>
        <w:numPr>
          <w:ilvl w:val="0"/>
          <w:numId w:val="29"/>
        </w:numPr>
        <w:spacing w:before="100" w:beforeAutospacing="1" w:after="100" w:afterAutospacing="1" w:line="360" w:lineRule="auto"/>
        <w:jc w:val="both"/>
        <w:rPr>
          <w:rFonts w:ascii="Times New Roman" w:hAnsi="Times New Roman" w:cs="Times New Roman"/>
          <w:sz w:val="24"/>
          <w:szCs w:val="24"/>
        </w:rPr>
      </w:pPr>
      <w:r w:rsidRPr="00CE266A">
        <w:rPr>
          <w:rFonts w:ascii="Times New Roman" w:hAnsi="Times New Roman" w:cs="Times New Roman"/>
          <w:sz w:val="24"/>
          <w:szCs w:val="24"/>
        </w:rPr>
        <w:t>Оценка товаров: а) по розничным продажным ценам (для розничной торговли); б) по покупной стоимости (для оптовой и розничной торговли); в) по цене возможной реализации.</w:t>
      </w:r>
    </w:p>
    <w:p w:rsidR="00977760" w:rsidRPr="00CE266A" w:rsidRDefault="00977760" w:rsidP="00D65D8B">
      <w:pPr>
        <w:pStyle w:val="a3"/>
        <w:numPr>
          <w:ilvl w:val="0"/>
          <w:numId w:val="29"/>
        </w:numPr>
        <w:spacing w:before="100" w:beforeAutospacing="1" w:after="100" w:afterAutospacing="1" w:line="360" w:lineRule="auto"/>
        <w:jc w:val="both"/>
        <w:rPr>
          <w:rFonts w:ascii="Times New Roman" w:hAnsi="Times New Roman" w:cs="Times New Roman"/>
          <w:sz w:val="24"/>
          <w:szCs w:val="24"/>
        </w:rPr>
      </w:pPr>
      <w:r w:rsidRPr="00CE266A">
        <w:rPr>
          <w:rFonts w:ascii="Times New Roman" w:hAnsi="Times New Roman" w:cs="Times New Roman"/>
          <w:sz w:val="24"/>
          <w:szCs w:val="24"/>
        </w:rPr>
        <w:t>Резервы предстоящих расходов: либо создаются по отдельным статьям (на оплату отпусков, на вознаграждение за выслугу лет и т.д.), либо не создаются.</w:t>
      </w:r>
    </w:p>
    <w:p w:rsidR="00977760" w:rsidRPr="00CE266A" w:rsidRDefault="00977760" w:rsidP="00FD7DB1">
      <w:pPr>
        <w:pStyle w:val="a3"/>
        <w:numPr>
          <w:ilvl w:val="0"/>
          <w:numId w:val="29"/>
        </w:numPr>
        <w:spacing w:before="100" w:beforeAutospacing="1" w:after="100" w:afterAutospacing="1" w:line="360" w:lineRule="auto"/>
        <w:jc w:val="both"/>
        <w:rPr>
          <w:rFonts w:ascii="Times New Roman" w:hAnsi="Times New Roman" w:cs="Times New Roman"/>
          <w:sz w:val="24"/>
          <w:szCs w:val="24"/>
        </w:rPr>
      </w:pPr>
      <w:r w:rsidRPr="00CE266A">
        <w:rPr>
          <w:rFonts w:ascii="Times New Roman" w:hAnsi="Times New Roman" w:cs="Times New Roman"/>
          <w:sz w:val="24"/>
          <w:szCs w:val="24"/>
        </w:rPr>
        <w:t>Определение выручки: по бухгалтерскому учету – метод начисления; по налоговому – либо начисления, либо кассовый метод (если выручка компании за квартал на превышает 1 млн. руб.).</w:t>
      </w:r>
    </w:p>
    <w:p w:rsidR="00842976" w:rsidRPr="00CE266A" w:rsidRDefault="00977760" w:rsidP="00D65D8B">
      <w:pPr>
        <w:spacing w:before="100" w:beforeAutospacing="1" w:after="100" w:afterAutospacing="1" w:line="360" w:lineRule="auto"/>
        <w:ind w:firstLine="709"/>
        <w:contextualSpacing/>
        <w:jc w:val="both"/>
        <w:rPr>
          <w:rFonts w:ascii="Times New Roman" w:hAnsi="Times New Roman" w:cs="Times New Roman"/>
          <w:sz w:val="24"/>
          <w:szCs w:val="24"/>
        </w:rPr>
      </w:pPr>
      <w:r w:rsidRPr="00CE266A">
        <w:rPr>
          <w:rFonts w:ascii="Times New Roman" w:hAnsi="Times New Roman" w:cs="Times New Roman"/>
          <w:sz w:val="24"/>
          <w:szCs w:val="24"/>
        </w:rPr>
        <w:t xml:space="preserve">Это далеко не все примеры того, какой выбор имеет организация при учете либо оценки тех или иных позиций в своей учетной политике. Существуют также и различия в выборе учета нематериальных активов, затрат на ремонт ОС и многое другое, однако, остановимся на примере, который должен показать ту важность учетной политики, о которой говорится в данной главе. </w:t>
      </w:r>
    </w:p>
    <w:p w:rsidR="00977760" w:rsidRPr="00CE266A" w:rsidRDefault="00977760" w:rsidP="00D65D8B">
      <w:pPr>
        <w:spacing w:before="100" w:beforeAutospacing="1" w:after="100" w:afterAutospacing="1" w:line="360" w:lineRule="auto"/>
        <w:ind w:firstLine="709"/>
        <w:contextualSpacing/>
        <w:jc w:val="both"/>
        <w:rPr>
          <w:rFonts w:ascii="Times New Roman" w:hAnsi="Times New Roman" w:cs="Times New Roman"/>
          <w:sz w:val="24"/>
          <w:szCs w:val="24"/>
        </w:rPr>
      </w:pPr>
      <w:r w:rsidRPr="00CE266A">
        <w:rPr>
          <w:rFonts w:ascii="Times New Roman" w:hAnsi="Times New Roman" w:cs="Times New Roman"/>
          <w:sz w:val="24"/>
          <w:szCs w:val="24"/>
        </w:rPr>
        <w:t xml:space="preserve">Для иллюстрации последствий выбора </w:t>
      </w:r>
      <w:r w:rsidR="00842976" w:rsidRPr="00CE266A">
        <w:rPr>
          <w:rFonts w:ascii="Times New Roman" w:hAnsi="Times New Roman" w:cs="Times New Roman"/>
          <w:sz w:val="24"/>
          <w:szCs w:val="24"/>
        </w:rPr>
        <w:t xml:space="preserve">элементов </w:t>
      </w:r>
      <w:r w:rsidRPr="00CE266A">
        <w:rPr>
          <w:rFonts w:ascii="Times New Roman" w:hAnsi="Times New Roman" w:cs="Times New Roman"/>
          <w:sz w:val="24"/>
          <w:szCs w:val="24"/>
        </w:rPr>
        <w:t xml:space="preserve">в учетной политике, например, метода начисления амортизации рассчитаем сумму налога на прибыль и налога на имущество по ОС стоимостью </w:t>
      </w:r>
      <w:r w:rsidR="003F2F6D" w:rsidRPr="00CE266A">
        <w:rPr>
          <w:rFonts w:ascii="Times New Roman" w:hAnsi="Times New Roman" w:cs="Times New Roman"/>
          <w:sz w:val="24"/>
          <w:szCs w:val="24"/>
        </w:rPr>
        <w:t>48</w:t>
      </w:r>
      <w:r w:rsidR="001356FF" w:rsidRPr="00CE266A">
        <w:rPr>
          <w:rFonts w:ascii="Times New Roman" w:hAnsi="Times New Roman" w:cs="Times New Roman"/>
          <w:sz w:val="24"/>
          <w:szCs w:val="24"/>
        </w:rPr>
        <w:t xml:space="preserve">0 тыс. рублей и СПИ </w:t>
      </w:r>
      <w:r w:rsidR="003F2F6D" w:rsidRPr="00CE266A">
        <w:rPr>
          <w:rFonts w:ascii="Times New Roman" w:hAnsi="Times New Roman" w:cs="Times New Roman"/>
          <w:sz w:val="24"/>
          <w:szCs w:val="24"/>
        </w:rPr>
        <w:t>4</w:t>
      </w:r>
      <w:r w:rsidR="003743FD" w:rsidRPr="00CE266A">
        <w:rPr>
          <w:rFonts w:ascii="Times New Roman" w:hAnsi="Times New Roman" w:cs="Times New Roman"/>
          <w:sz w:val="24"/>
          <w:szCs w:val="24"/>
        </w:rPr>
        <w:t xml:space="preserve"> год</w:t>
      </w:r>
      <w:r w:rsidR="003F2F6D" w:rsidRPr="00CE266A">
        <w:rPr>
          <w:rFonts w:ascii="Times New Roman" w:hAnsi="Times New Roman" w:cs="Times New Roman"/>
          <w:sz w:val="24"/>
          <w:szCs w:val="24"/>
        </w:rPr>
        <w:t>а</w:t>
      </w:r>
      <w:r w:rsidR="003743FD" w:rsidRPr="00CE266A">
        <w:rPr>
          <w:rFonts w:ascii="Times New Roman" w:hAnsi="Times New Roman" w:cs="Times New Roman"/>
          <w:sz w:val="24"/>
          <w:szCs w:val="24"/>
        </w:rPr>
        <w:t xml:space="preserve"> (то есть </w:t>
      </w:r>
      <w:r w:rsidR="003F2F6D" w:rsidRPr="00CE266A">
        <w:rPr>
          <w:rFonts w:ascii="Times New Roman" w:hAnsi="Times New Roman" w:cs="Times New Roman"/>
          <w:sz w:val="24"/>
          <w:szCs w:val="24"/>
        </w:rPr>
        <w:t>48</w:t>
      </w:r>
      <w:r w:rsidR="003743FD" w:rsidRPr="00CE266A">
        <w:rPr>
          <w:rFonts w:ascii="Times New Roman" w:hAnsi="Times New Roman" w:cs="Times New Roman"/>
          <w:sz w:val="24"/>
          <w:szCs w:val="24"/>
        </w:rPr>
        <w:t xml:space="preserve"> месяцев)</w:t>
      </w:r>
      <w:r w:rsidR="001356FF" w:rsidRPr="00CE266A">
        <w:rPr>
          <w:rFonts w:ascii="Times New Roman" w:hAnsi="Times New Roman" w:cs="Times New Roman"/>
          <w:sz w:val="24"/>
          <w:szCs w:val="24"/>
        </w:rPr>
        <w:t>.</w:t>
      </w:r>
      <w:r w:rsidR="003743FD" w:rsidRPr="00CE266A">
        <w:rPr>
          <w:rFonts w:ascii="Times New Roman" w:hAnsi="Times New Roman" w:cs="Times New Roman"/>
          <w:sz w:val="24"/>
          <w:szCs w:val="24"/>
        </w:rPr>
        <w:t xml:space="preserve"> </w:t>
      </w:r>
      <w:r w:rsidR="00842976" w:rsidRPr="00CE266A">
        <w:rPr>
          <w:rFonts w:ascii="Times New Roman" w:hAnsi="Times New Roman" w:cs="Times New Roman"/>
          <w:sz w:val="24"/>
          <w:szCs w:val="24"/>
        </w:rPr>
        <w:t xml:space="preserve">Как уже отмечалось, существует 4 способа начисления амортизации, </w:t>
      </w:r>
      <w:r w:rsidR="00F37B5B" w:rsidRPr="00CE266A">
        <w:rPr>
          <w:rFonts w:ascii="Times New Roman" w:hAnsi="Times New Roman" w:cs="Times New Roman"/>
          <w:sz w:val="24"/>
          <w:szCs w:val="24"/>
        </w:rPr>
        <w:t>а именно</w:t>
      </w:r>
      <w:r w:rsidR="00842976" w:rsidRPr="00CE266A">
        <w:rPr>
          <w:rFonts w:ascii="Times New Roman" w:hAnsi="Times New Roman" w:cs="Times New Roman"/>
          <w:sz w:val="24"/>
          <w:szCs w:val="24"/>
        </w:rPr>
        <w:t>: линейном методе,</w:t>
      </w:r>
      <w:r w:rsidR="00F37B5B" w:rsidRPr="00CE266A">
        <w:rPr>
          <w:rFonts w:ascii="Times New Roman" w:hAnsi="Times New Roman" w:cs="Times New Roman"/>
          <w:sz w:val="24"/>
          <w:szCs w:val="24"/>
        </w:rPr>
        <w:t xml:space="preserve"> нелинейном методе,</w:t>
      </w:r>
      <w:r w:rsidR="00842976" w:rsidRPr="00CE266A">
        <w:rPr>
          <w:rFonts w:ascii="Times New Roman" w:hAnsi="Times New Roman" w:cs="Times New Roman"/>
          <w:sz w:val="24"/>
          <w:szCs w:val="24"/>
        </w:rPr>
        <w:t xml:space="preserve"> методе уменьшаемого остатка и методе суммы чисел лет. Стоит заметить,</w:t>
      </w:r>
      <w:r w:rsidR="002D5B48" w:rsidRPr="00CE266A">
        <w:rPr>
          <w:rFonts w:ascii="Times New Roman" w:hAnsi="Times New Roman" w:cs="Times New Roman"/>
          <w:sz w:val="24"/>
          <w:szCs w:val="24"/>
        </w:rPr>
        <w:t xml:space="preserve"> что была взята амортизационная премия в размере 30%</w:t>
      </w:r>
      <w:r w:rsidR="007A70A3" w:rsidRPr="00CE266A">
        <w:rPr>
          <w:rStyle w:val="af0"/>
          <w:rFonts w:ascii="Times New Roman" w:hAnsi="Times New Roman" w:cs="Times New Roman"/>
          <w:sz w:val="24"/>
          <w:szCs w:val="24"/>
        </w:rPr>
        <w:footnoteReference w:id="30"/>
      </w:r>
      <w:r w:rsidR="002D5B48" w:rsidRPr="00CE266A">
        <w:rPr>
          <w:rFonts w:ascii="Times New Roman" w:hAnsi="Times New Roman" w:cs="Times New Roman"/>
          <w:sz w:val="24"/>
          <w:szCs w:val="24"/>
        </w:rPr>
        <w:t xml:space="preserve"> и</w:t>
      </w:r>
      <w:r w:rsidR="00842976" w:rsidRPr="00CE266A">
        <w:rPr>
          <w:rFonts w:ascii="Times New Roman" w:hAnsi="Times New Roman" w:cs="Times New Roman"/>
          <w:sz w:val="24"/>
          <w:szCs w:val="24"/>
        </w:rPr>
        <w:t xml:space="preserve"> что </w:t>
      </w:r>
      <w:r w:rsidR="00F37B5B" w:rsidRPr="00CE266A">
        <w:rPr>
          <w:rFonts w:ascii="Times New Roman" w:hAnsi="Times New Roman" w:cs="Times New Roman"/>
          <w:sz w:val="24"/>
          <w:szCs w:val="24"/>
        </w:rPr>
        <w:t xml:space="preserve">в </w:t>
      </w:r>
      <w:r w:rsidR="002D5B48" w:rsidRPr="00CE266A">
        <w:rPr>
          <w:rFonts w:ascii="Times New Roman" w:hAnsi="Times New Roman" w:cs="Times New Roman"/>
          <w:sz w:val="24"/>
          <w:szCs w:val="24"/>
        </w:rPr>
        <w:t>способе суммы уменьшаемого остатка</w:t>
      </w:r>
      <w:r w:rsidR="00842976" w:rsidRPr="00CE266A">
        <w:rPr>
          <w:rFonts w:ascii="Times New Roman" w:hAnsi="Times New Roman" w:cs="Times New Roman"/>
          <w:sz w:val="24"/>
          <w:szCs w:val="24"/>
        </w:rPr>
        <w:t xml:space="preserve"> был использован коэффициент ускорения </w:t>
      </w:r>
      <w:r w:rsidR="00D61991" w:rsidRPr="00CE266A">
        <w:rPr>
          <w:rFonts w:ascii="Times New Roman" w:hAnsi="Times New Roman" w:cs="Times New Roman"/>
          <w:sz w:val="24"/>
          <w:szCs w:val="24"/>
        </w:rPr>
        <w:t>«</w:t>
      </w:r>
      <w:r w:rsidR="00842976" w:rsidRPr="00CE266A">
        <w:rPr>
          <w:rFonts w:ascii="Times New Roman" w:hAnsi="Times New Roman" w:cs="Times New Roman"/>
          <w:sz w:val="24"/>
          <w:szCs w:val="24"/>
        </w:rPr>
        <w:t>2</w:t>
      </w:r>
      <w:r w:rsidR="00D61991" w:rsidRPr="00CE266A">
        <w:rPr>
          <w:rFonts w:ascii="Times New Roman" w:hAnsi="Times New Roman" w:cs="Times New Roman"/>
          <w:sz w:val="24"/>
          <w:szCs w:val="24"/>
        </w:rPr>
        <w:t>»</w:t>
      </w:r>
      <w:r w:rsidR="007A70A3" w:rsidRPr="00CE266A">
        <w:rPr>
          <w:rStyle w:val="af0"/>
          <w:rFonts w:ascii="Times New Roman" w:hAnsi="Times New Roman" w:cs="Times New Roman"/>
          <w:sz w:val="24"/>
          <w:szCs w:val="24"/>
        </w:rPr>
        <w:footnoteReference w:id="31"/>
      </w:r>
      <w:r w:rsidR="00842976" w:rsidRPr="00CE266A">
        <w:rPr>
          <w:rFonts w:ascii="Times New Roman" w:hAnsi="Times New Roman" w:cs="Times New Roman"/>
          <w:sz w:val="24"/>
          <w:szCs w:val="24"/>
        </w:rPr>
        <w:t xml:space="preserve"> – типичный для данного метода. В остальном использовалась стандартная методология в исчислении всех видов амортизации, наглядное решение представлено в Приложении 1, 2 и 3</w:t>
      </w:r>
      <w:r w:rsidR="00C01FF9" w:rsidRPr="00CE266A">
        <w:rPr>
          <w:rFonts w:ascii="Times New Roman" w:hAnsi="Times New Roman" w:cs="Times New Roman"/>
          <w:sz w:val="24"/>
          <w:szCs w:val="24"/>
        </w:rPr>
        <w:t xml:space="preserve"> и 4</w:t>
      </w:r>
      <w:r w:rsidR="00842976" w:rsidRPr="00CE266A">
        <w:rPr>
          <w:rFonts w:ascii="Times New Roman" w:hAnsi="Times New Roman" w:cs="Times New Roman"/>
          <w:sz w:val="24"/>
          <w:szCs w:val="24"/>
        </w:rPr>
        <w:t xml:space="preserve">. </w:t>
      </w:r>
    </w:p>
    <w:p w:rsidR="00970759" w:rsidRDefault="00CC3D7E" w:rsidP="00D65D8B">
      <w:pPr>
        <w:spacing w:before="100" w:beforeAutospacing="1" w:after="100" w:afterAutospacing="1" w:line="360" w:lineRule="auto"/>
        <w:ind w:firstLine="709"/>
        <w:contextualSpacing/>
        <w:jc w:val="both"/>
        <w:rPr>
          <w:rFonts w:ascii="Times New Roman" w:hAnsi="Times New Roman" w:cs="Times New Roman"/>
          <w:sz w:val="24"/>
          <w:szCs w:val="24"/>
        </w:rPr>
      </w:pPr>
      <w:r w:rsidRPr="00CE266A">
        <w:rPr>
          <w:rFonts w:ascii="Times New Roman" w:hAnsi="Times New Roman" w:cs="Times New Roman"/>
          <w:sz w:val="24"/>
          <w:szCs w:val="24"/>
        </w:rPr>
        <w:t>Проведя соответствующие вычисления, была составлена Таблица 2, которая охарактеризовала выплаты гипотетической организации по налогу на имущество (в данном случае – к</w:t>
      </w:r>
      <w:r w:rsidR="004E60B2" w:rsidRPr="00CE266A">
        <w:rPr>
          <w:rFonts w:ascii="Times New Roman" w:hAnsi="Times New Roman" w:cs="Times New Roman"/>
          <w:sz w:val="24"/>
          <w:szCs w:val="24"/>
        </w:rPr>
        <w:t>онкретному основному средству):</w:t>
      </w:r>
    </w:p>
    <w:p w:rsidR="00CC3D7E" w:rsidRPr="00CE266A" w:rsidRDefault="00970759" w:rsidP="00D65D8B">
      <w:pPr>
        <w:spacing w:before="100" w:beforeAutospacing="1" w:after="100" w:afterAutospacing="1" w:line="360" w:lineRule="auto"/>
        <w:ind w:firstLine="709"/>
        <w:contextualSpacing/>
        <w:jc w:val="both"/>
        <w:rPr>
          <w:rFonts w:ascii="Times New Roman" w:hAnsi="Times New Roman" w:cs="Times New Roman"/>
          <w:sz w:val="24"/>
          <w:szCs w:val="24"/>
        </w:rPr>
      </w:pPr>
      <w:r w:rsidRPr="00970759">
        <w:rPr>
          <w:rFonts w:ascii="Times New Roman" w:hAnsi="Times New Roman" w:cs="Times New Roman"/>
          <w:i/>
          <w:sz w:val="24"/>
          <w:szCs w:val="24"/>
        </w:rPr>
        <w:lastRenderedPageBreak/>
        <w:t>Таблица 2</w:t>
      </w:r>
      <w:r>
        <w:rPr>
          <w:rFonts w:ascii="Times New Roman" w:hAnsi="Times New Roman" w:cs="Times New Roman"/>
          <w:i/>
          <w:sz w:val="24"/>
          <w:szCs w:val="24"/>
        </w:rPr>
        <w:t>.</w:t>
      </w:r>
      <w:r w:rsidRPr="00970759">
        <w:rPr>
          <w:rFonts w:ascii="Times New Roman" w:hAnsi="Times New Roman" w:cs="Times New Roman"/>
          <w:i/>
          <w:sz w:val="24"/>
          <w:szCs w:val="24"/>
        </w:rPr>
        <w:t xml:space="preserve"> Сравнение уплаченного налога на имущество в зависимости от выбранных методов амортизационных отчислений</w:t>
      </w:r>
      <w:r w:rsidRPr="00970759">
        <w:rPr>
          <w:rFonts w:ascii="Times New Roman" w:hAnsi="Times New Roman" w:cs="Times New Roman"/>
          <w:sz w:val="24"/>
          <w:szCs w:val="24"/>
        </w:rPr>
        <w:t>.</w:t>
      </w:r>
      <w:r w:rsidR="00B7251A" w:rsidRPr="00CE266A">
        <w:rPr>
          <w:rFonts w:ascii="Times New Roman" w:hAnsi="Times New Roman" w:cs="Times New Roman"/>
          <w:sz w:val="24"/>
          <w:szCs w:val="24"/>
        </w:rPr>
        <w:fldChar w:fldCharType="begin"/>
      </w:r>
      <w:r w:rsidR="00CC3D7E" w:rsidRPr="00CE266A">
        <w:rPr>
          <w:rFonts w:ascii="Times New Roman" w:hAnsi="Times New Roman" w:cs="Times New Roman"/>
          <w:sz w:val="24"/>
          <w:szCs w:val="24"/>
        </w:rPr>
        <w:instrText xml:space="preserve"> LINK Excel.Sheet.12 "C:\\Users\\Eugene\\Desktop\\ААААААААААА.xlsx" "Лист2!R4C20:R9C23" \a \f 4 \h </w:instrText>
      </w:r>
      <w:r w:rsidR="00F37B5B" w:rsidRPr="00CE266A">
        <w:rPr>
          <w:rFonts w:ascii="Times New Roman" w:hAnsi="Times New Roman" w:cs="Times New Roman"/>
          <w:sz w:val="24"/>
          <w:szCs w:val="24"/>
        </w:rPr>
        <w:instrText xml:space="preserve"> \* MERGEFORMAT </w:instrText>
      </w:r>
      <w:r w:rsidR="00B7251A" w:rsidRPr="00CE266A">
        <w:rPr>
          <w:rFonts w:ascii="Times New Roman" w:hAnsi="Times New Roman" w:cs="Times New Roman"/>
          <w:sz w:val="24"/>
          <w:szCs w:val="24"/>
        </w:rPr>
        <w:fldChar w:fldCharType="separate"/>
      </w:r>
    </w:p>
    <w:tbl>
      <w:tblPr>
        <w:tblW w:w="8505" w:type="dxa"/>
        <w:tblInd w:w="108" w:type="dxa"/>
        <w:tblLook w:val="04A0" w:firstRow="1" w:lastRow="0" w:firstColumn="1" w:lastColumn="0" w:noHBand="0" w:noVBand="1"/>
      </w:tblPr>
      <w:tblGrid>
        <w:gridCol w:w="833"/>
        <w:gridCol w:w="2368"/>
        <w:gridCol w:w="2735"/>
        <w:gridCol w:w="2651"/>
      </w:tblGrid>
      <w:tr w:rsidR="00CC3D7E" w:rsidRPr="00CE266A" w:rsidTr="00F37B5B">
        <w:trPr>
          <w:trHeight w:val="900"/>
        </w:trPr>
        <w:tc>
          <w:tcPr>
            <w:tcW w:w="7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3D7E" w:rsidRPr="00CE266A" w:rsidRDefault="00CC3D7E" w:rsidP="00D65D8B">
            <w:pPr>
              <w:spacing w:after="0" w:line="240" w:lineRule="auto"/>
              <w:contextualSpacing/>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Год</w:t>
            </w:r>
          </w:p>
        </w:tc>
        <w:tc>
          <w:tcPr>
            <w:tcW w:w="2368" w:type="dxa"/>
            <w:tcBorders>
              <w:top w:val="single" w:sz="4" w:space="0" w:color="auto"/>
              <w:left w:val="nil"/>
              <w:bottom w:val="single" w:sz="4" w:space="0" w:color="auto"/>
              <w:right w:val="single" w:sz="4" w:space="0" w:color="auto"/>
            </w:tcBorders>
            <w:shd w:val="clear" w:color="auto" w:fill="auto"/>
            <w:vAlign w:val="center"/>
            <w:hideMark/>
          </w:tcPr>
          <w:p w:rsidR="00CC3D7E" w:rsidRPr="00CE266A" w:rsidRDefault="00CC3D7E" w:rsidP="00D65D8B">
            <w:pPr>
              <w:spacing w:after="0" w:line="240" w:lineRule="auto"/>
              <w:contextualSpacing/>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Линейный метод</w:t>
            </w:r>
          </w:p>
        </w:tc>
        <w:tc>
          <w:tcPr>
            <w:tcW w:w="2735" w:type="dxa"/>
            <w:tcBorders>
              <w:top w:val="single" w:sz="4" w:space="0" w:color="auto"/>
              <w:left w:val="nil"/>
              <w:bottom w:val="single" w:sz="4" w:space="0" w:color="auto"/>
              <w:right w:val="single" w:sz="4" w:space="0" w:color="auto"/>
            </w:tcBorders>
            <w:shd w:val="clear" w:color="auto" w:fill="auto"/>
            <w:vAlign w:val="center"/>
            <w:hideMark/>
          </w:tcPr>
          <w:p w:rsidR="00CC3D7E" w:rsidRPr="00CE266A" w:rsidRDefault="00CC3D7E" w:rsidP="00D65D8B">
            <w:pPr>
              <w:spacing w:after="0" w:line="240" w:lineRule="auto"/>
              <w:contextualSpacing/>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Метод уменьшаемого остатка</w:t>
            </w:r>
          </w:p>
        </w:tc>
        <w:tc>
          <w:tcPr>
            <w:tcW w:w="2651" w:type="dxa"/>
            <w:tcBorders>
              <w:top w:val="single" w:sz="4" w:space="0" w:color="auto"/>
              <w:left w:val="nil"/>
              <w:bottom w:val="single" w:sz="4" w:space="0" w:color="auto"/>
              <w:right w:val="single" w:sz="4" w:space="0" w:color="auto"/>
            </w:tcBorders>
            <w:shd w:val="clear" w:color="auto" w:fill="auto"/>
            <w:vAlign w:val="center"/>
            <w:hideMark/>
          </w:tcPr>
          <w:p w:rsidR="00CC3D7E" w:rsidRPr="00CE266A" w:rsidRDefault="00CC3D7E" w:rsidP="00D65D8B">
            <w:pPr>
              <w:spacing w:after="0" w:line="240" w:lineRule="auto"/>
              <w:contextualSpacing/>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Метод суммы чисел лет</w:t>
            </w:r>
          </w:p>
        </w:tc>
      </w:tr>
      <w:tr w:rsidR="00CC3D7E" w:rsidRPr="00CE266A" w:rsidTr="00F37B5B">
        <w:trPr>
          <w:trHeight w:val="300"/>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CC3D7E" w:rsidRPr="00CE266A" w:rsidRDefault="00CC3D7E" w:rsidP="00D65D8B">
            <w:pPr>
              <w:spacing w:after="0" w:line="240" w:lineRule="auto"/>
              <w:contextualSpacing/>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1</w:t>
            </w:r>
          </w:p>
        </w:tc>
        <w:tc>
          <w:tcPr>
            <w:tcW w:w="2368" w:type="dxa"/>
            <w:tcBorders>
              <w:top w:val="nil"/>
              <w:left w:val="nil"/>
              <w:bottom w:val="single" w:sz="4" w:space="0" w:color="auto"/>
              <w:right w:val="single" w:sz="4" w:space="0" w:color="auto"/>
            </w:tcBorders>
            <w:shd w:val="clear" w:color="auto" w:fill="auto"/>
            <w:noWrap/>
            <w:vAlign w:val="center"/>
            <w:hideMark/>
          </w:tcPr>
          <w:p w:rsidR="00CC3D7E" w:rsidRPr="00CE266A" w:rsidRDefault="00CC3D7E" w:rsidP="00D65D8B">
            <w:pPr>
              <w:spacing w:after="0" w:line="240" w:lineRule="auto"/>
              <w:contextualSpacing/>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xml:space="preserve">       9 735,00р. </w:t>
            </w:r>
          </w:p>
        </w:tc>
        <w:tc>
          <w:tcPr>
            <w:tcW w:w="2735" w:type="dxa"/>
            <w:tcBorders>
              <w:top w:val="nil"/>
              <w:left w:val="nil"/>
              <w:bottom w:val="single" w:sz="4" w:space="0" w:color="auto"/>
              <w:right w:val="single" w:sz="4" w:space="0" w:color="auto"/>
            </w:tcBorders>
            <w:shd w:val="clear" w:color="auto" w:fill="auto"/>
            <w:noWrap/>
            <w:vAlign w:val="center"/>
            <w:hideMark/>
          </w:tcPr>
          <w:p w:rsidR="00CC3D7E" w:rsidRPr="00CE266A" w:rsidRDefault="00CC3D7E" w:rsidP="00D65D8B">
            <w:pPr>
              <w:spacing w:after="0" w:line="240" w:lineRule="auto"/>
              <w:contextualSpacing/>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xml:space="preserve">      8 910,00р. </w:t>
            </w:r>
          </w:p>
        </w:tc>
        <w:tc>
          <w:tcPr>
            <w:tcW w:w="2651" w:type="dxa"/>
            <w:tcBorders>
              <w:top w:val="nil"/>
              <w:left w:val="nil"/>
              <w:bottom w:val="single" w:sz="4" w:space="0" w:color="auto"/>
              <w:right w:val="single" w:sz="4" w:space="0" w:color="auto"/>
            </w:tcBorders>
            <w:shd w:val="clear" w:color="auto" w:fill="auto"/>
            <w:noWrap/>
            <w:vAlign w:val="center"/>
            <w:hideMark/>
          </w:tcPr>
          <w:p w:rsidR="00CC3D7E" w:rsidRPr="00CE266A" w:rsidRDefault="00CC3D7E" w:rsidP="00D65D8B">
            <w:pPr>
              <w:spacing w:after="0" w:line="240" w:lineRule="auto"/>
              <w:contextualSpacing/>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xml:space="preserve">       9 240,00р. </w:t>
            </w:r>
          </w:p>
        </w:tc>
      </w:tr>
      <w:tr w:rsidR="00CC3D7E" w:rsidRPr="00CE266A" w:rsidTr="00F37B5B">
        <w:trPr>
          <w:trHeight w:val="300"/>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CC3D7E" w:rsidRPr="00CE266A" w:rsidRDefault="00CC3D7E" w:rsidP="00D65D8B">
            <w:pPr>
              <w:spacing w:after="0" w:line="240" w:lineRule="auto"/>
              <w:contextualSpacing/>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2</w:t>
            </w:r>
          </w:p>
        </w:tc>
        <w:tc>
          <w:tcPr>
            <w:tcW w:w="2368" w:type="dxa"/>
            <w:tcBorders>
              <w:top w:val="nil"/>
              <w:left w:val="nil"/>
              <w:bottom w:val="single" w:sz="4" w:space="0" w:color="auto"/>
              <w:right w:val="single" w:sz="4" w:space="0" w:color="auto"/>
            </w:tcBorders>
            <w:shd w:val="clear" w:color="auto" w:fill="auto"/>
            <w:noWrap/>
            <w:vAlign w:val="center"/>
            <w:hideMark/>
          </w:tcPr>
          <w:p w:rsidR="00CC3D7E" w:rsidRPr="00CE266A" w:rsidRDefault="00CC3D7E" w:rsidP="00D65D8B">
            <w:pPr>
              <w:spacing w:after="0" w:line="240" w:lineRule="auto"/>
              <w:contextualSpacing/>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xml:space="preserve">       6 844,96р. </w:t>
            </w:r>
          </w:p>
        </w:tc>
        <w:tc>
          <w:tcPr>
            <w:tcW w:w="2735" w:type="dxa"/>
            <w:tcBorders>
              <w:top w:val="nil"/>
              <w:left w:val="nil"/>
              <w:bottom w:val="single" w:sz="4" w:space="0" w:color="auto"/>
              <w:right w:val="single" w:sz="4" w:space="0" w:color="auto"/>
            </w:tcBorders>
            <w:shd w:val="clear" w:color="auto" w:fill="auto"/>
            <w:noWrap/>
            <w:vAlign w:val="center"/>
            <w:hideMark/>
          </w:tcPr>
          <w:p w:rsidR="00CC3D7E" w:rsidRPr="00CE266A" w:rsidRDefault="00CC3D7E" w:rsidP="00D65D8B">
            <w:pPr>
              <w:spacing w:after="0" w:line="240" w:lineRule="auto"/>
              <w:contextualSpacing/>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xml:space="preserve">      4 455,00р. </w:t>
            </w:r>
          </w:p>
        </w:tc>
        <w:tc>
          <w:tcPr>
            <w:tcW w:w="2651" w:type="dxa"/>
            <w:tcBorders>
              <w:top w:val="nil"/>
              <w:left w:val="nil"/>
              <w:bottom w:val="single" w:sz="4" w:space="0" w:color="auto"/>
              <w:right w:val="single" w:sz="4" w:space="0" w:color="auto"/>
            </w:tcBorders>
            <w:shd w:val="clear" w:color="auto" w:fill="auto"/>
            <w:noWrap/>
            <w:vAlign w:val="center"/>
            <w:hideMark/>
          </w:tcPr>
          <w:p w:rsidR="00CC3D7E" w:rsidRPr="00CE266A" w:rsidRDefault="00CC3D7E" w:rsidP="00D65D8B">
            <w:pPr>
              <w:spacing w:after="0" w:line="240" w:lineRule="auto"/>
              <w:contextualSpacing/>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xml:space="preserve">       5 346,00р. </w:t>
            </w:r>
          </w:p>
        </w:tc>
      </w:tr>
      <w:tr w:rsidR="00CC3D7E" w:rsidRPr="00CE266A" w:rsidTr="00F37B5B">
        <w:trPr>
          <w:trHeight w:val="300"/>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CC3D7E" w:rsidRPr="00CE266A" w:rsidRDefault="00CC3D7E" w:rsidP="00D65D8B">
            <w:pPr>
              <w:spacing w:after="0" w:line="240" w:lineRule="auto"/>
              <w:contextualSpacing/>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3</w:t>
            </w:r>
          </w:p>
        </w:tc>
        <w:tc>
          <w:tcPr>
            <w:tcW w:w="2368" w:type="dxa"/>
            <w:tcBorders>
              <w:top w:val="nil"/>
              <w:left w:val="nil"/>
              <w:bottom w:val="single" w:sz="4" w:space="0" w:color="auto"/>
              <w:right w:val="single" w:sz="4" w:space="0" w:color="auto"/>
            </w:tcBorders>
            <w:shd w:val="clear" w:color="auto" w:fill="auto"/>
            <w:noWrap/>
            <w:vAlign w:val="center"/>
            <w:hideMark/>
          </w:tcPr>
          <w:p w:rsidR="00CC3D7E" w:rsidRPr="00CE266A" w:rsidRDefault="00CC3D7E" w:rsidP="00D65D8B">
            <w:pPr>
              <w:spacing w:after="0" w:line="240" w:lineRule="auto"/>
              <w:contextualSpacing/>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xml:space="preserve">       4 455,00р. </w:t>
            </w:r>
          </w:p>
        </w:tc>
        <w:tc>
          <w:tcPr>
            <w:tcW w:w="2735" w:type="dxa"/>
            <w:tcBorders>
              <w:top w:val="nil"/>
              <w:left w:val="nil"/>
              <w:bottom w:val="single" w:sz="4" w:space="0" w:color="auto"/>
              <w:right w:val="single" w:sz="4" w:space="0" w:color="auto"/>
            </w:tcBorders>
            <w:shd w:val="clear" w:color="auto" w:fill="auto"/>
            <w:noWrap/>
            <w:vAlign w:val="center"/>
            <w:hideMark/>
          </w:tcPr>
          <w:p w:rsidR="00CC3D7E" w:rsidRPr="00CE266A" w:rsidRDefault="00CC3D7E" w:rsidP="00D65D8B">
            <w:pPr>
              <w:spacing w:after="0" w:line="240" w:lineRule="auto"/>
              <w:contextualSpacing/>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xml:space="preserve">      2 202,67р. </w:t>
            </w:r>
          </w:p>
        </w:tc>
        <w:tc>
          <w:tcPr>
            <w:tcW w:w="2651" w:type="dxa"/>
            <w:tcBorders>
              <w:top w:val="nil"/>
              <w:left w:val="nil"/>
              <w:bottom w:val="single" w:sz="4" w:space="0" w:color="auto"/>
              <w:right w:val="single" w:sz="4" w:space="0" w:color="auto"/>
            </w:tcBorders>
            <w:shd w:val="clear" w:color="auto" w:fill="auto"/>
            <w:noWrap/>
            <w:vAlign w:val="center"/>
            <w:hideMark/>
          </w:tcPr>
          <w:p w:rsidR="00CC3D7E" w:rsidRPr="00CE266A" w:rsidRDefault="00CC3D7E" w:rsidP="00D65D8B">
            <w:pPr>
              <w:spacing w:after="0" w:line="240" w:lineRule="auto"/>
              <w:contextualSpacing/>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xml:space="preserve">       2 508,00р. </w:t>
            </w:r>
          </w:p>
        </w:tc>
      </w:tr>
      <w:tr w:rsidR="00CC3D7E" w:rsidRPr="00CE266A" w:rsidTr="00F37B5B">
        <w:trPr>
          <w:trHeight w:val="300"/>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CC3D7E" w:rsidRPr="00CE266A" w:rsidRDefault="00CC3D7E" w:rsidP="00D65D8B">
            <w:pPr>
              <w:spacing w:after="0" w:line="240" w:lineRule="auto"/>
              <w:contextualSpacing/>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4</w:t>
            </w:r>
          </w:p>
        </w:tc>
        <w:tc>
          <w:tcPr>
            <w:tcW w:w="2368" w:type="dxa"/>
            <w:tcBorders>
              <w:top w:val="nil"/>
              <w:left w:val="nil"/>
              <w:bottom w:val="single" w:sz="4" w:space="0" w:color="auto"/>
              <w:right w:val="single" w:sz="4" w:space="0" w:color="auto"/>
            </w:tcBorders>
            <w:shd w:val="clear" w:color="auto" w:fill="auto"/>
            <w:noWrap/>
            <w:vAlign w:val="center"/>
            <w:hideMark/>
          </w:tcPr>
          <w:p w:rsidR="00CC3D7E" w:rsidRPr="00CE266A" w:rsidRDefault="00CC3D7E" w:rsidP="00D65D8B">
            <w:pPr>
              <w:spacing w:after="0" w:line="240" w:lineRule="auto"/>
              <w:contextualSpacing/>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xml:space="preserve">       1 815,00р. </w:t>
            </w:r>
          </w:p>
        </w:tc>
        <w:tc>
          <w:tcPr>
            <w:tcW w:w="2735" w:type="dxa"/>
            <w:tcBorders>
              <w:top w:val="nil"/>
              <w:left w:val="nil"/>
              <w:bottom w:val="single" w:sz="4" w:space="0" w:color="auto"/>
              <w:right w:val="single" w:sz="4" w:space="0" w:color="auto"/>
            </w:tcBorders>
            <w:shd w:val="clear" w:color="auto" w:fill="auto"/>
            <w:noWrap/>
            <w:vAlign w:val="center"/>
            <w:hideMark/>
          </w:tcPr>
          <w:p w:rsidR="00CC3D7E" w:rsidRPr="00CE266A" w:rsidRDefault="00CC3D7E" w:rsidP="00D65D8B">
            <w:pPr>
              <w:spacing w:after="0" w:line="240" w:lineRule="auto"/>
              <w:contextualSpacing/>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xml:space="preserve">          887,60р. </w:t>
            </w:r>
          </w:p>
        </w:tc>
        <w:tc>
          <w:tcPr>
            <w:tcW w:w="2651" w:type="dxa"/>
            <w:tcBorders>
              <w:top w:val="nil"/>
              <w:left w:val="nil"/>
              <w:bottom w:val="single" w:sz="4" w:space="0" w:color="auto"/>
              <w:right w:val="single" w:sz="4" w:space="0" w:color="auto"/>
            </w:tcBorders>
            <w:shd w:val="clear" w:color="auto" w:fill="auto"/>
            <w:noWrap/>
            <w:vAlign w:val="center"/>
            <w:hideMark/>
          </w:tcPr>
          <w:p w:rsidR="00CC3D7E" w:rsidRPr="00CE266A" w:rsidRDefault="00CC3D7E" w:rsidP="00D65D8B">
            <w:pPr>
              <w:spacing w:after="0" w:line="240" w:lineRule="auto"/>
              <w:contextualSpacing/>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xml:space="preserve">          726,00р. </w:t>
            </w:r>
          </w:p>
        </w:tc>
      </w:tr>
      <w:tr w:rsidR="00CC3D7E" w:rsidRPr="00CE266A" w:rsidTr="00F37B5B">
        <w:trPr>
          <w:trHeight w:val="300"/>
        </w:trPr>
        <w:tc>
          <w:tcPr>
            <w:tcW w:w="751" w:type="dxa"/>
            <w:tcBorders>
              <w:top w:val="nil"/>
              <w:left w:val="single" w:sz="4" w:space="0" w:color="auto"/>
              <w:bottom w:val="single" w:sz="4" w:space="0" w:color="auto"/>
              <w:right w:val="single" w:sz="4" w:space="0" w:color="auto"/>
            </w:tcBorders>
            <w:shd w:val="clear" w:color="auto" w:fill="auto"/>
            <w:noWrap/>
            <w:vAlign w:val="bottom"/>
            <w:hideMark/>
          </w:tcPr>
          <w:p w:rsidR="00CC3D7E" w:rsidRPr="00CE266A" w:rsidRDefault="00CC3D7E" w:rsidP="00D65D8B">
            <w:pPr>
              <w:spacing w:after="0" w:line="240" w:lineRule="auto"/>
              <w:contextualSpacing/>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Итого</w:t>
            </w:r>
          </w:p>
        </w:tc>
        <w:tc>
          <w:tcPr>
            <w:tcW w:w="2368" w:type="dxa"/>
            <w:tcBorders>
              <w:top w:val="nil"/>
              <w:left w:val="nil"/>
              <w:bottom w:val="single" w:sz="4" w:space="0" w:color="auto"/>
              <w:right w:val="single" w:sz="4" w:space="0" w:color="auto"/>
            </w:tcBorders>
            <w:shd w:val="clear" w:color="auto" w:fill="auto"/>
            <w:noWrap/>
            <w:vAlign w:val="bottom"/>
            <w:hideMark/>
          </w:tcPr>
          <w:p w:rsidR="00CC3D7E" w:rsidRPr="00CE266A" w:rsidRDefault="00CC3D7E" w:rsidP="00D65D8B">
            <w:pPr>
              <w:spacing w:after="0" w:line="240" w:lineRule="auto"/>
              <w:contextualSpacing/>
              <w:rPr>
                <w:rFonts w:ascii="Times New Roman" w:eastAsia="Times New Roman" w:hAnsi="Times New Roman" w:cs="Times New Roman"/>
                <w:b/>
                <w:color w:val="000000"/>
                <w:sz w:val="24"/>
                <w:szCs w:val="24"/>
                <w:lang w:eastAsia="ru-RU"/>
              </w:rPr>
            </w:pPr>
            <w:r w:rsidRPr="00CE266A">
              <w:rPr>
                <w:rFonts w:ascii="Times New Roman" w:eastAsia="Times New Roman" w:hAnsi="Times New Roman" w:cs="Times New Roman"/>
                <w:color w:val="000000"/>
                <w:sz w:val="24"/>
                <w:szCs w:val="24"/>
                <w:lang w:eastAsia="ru-RU"/>
              </w:rPr>
              <w:t xml:space="preserve">  </w:t>
            </w:r>
            <w:r w:rsidRPr="00CE266A">
              <w:rPr>
                <w:rFonts w:ascii="Times New Roman" w:eastAsia="Times New Roman" w:hAnsi="Times New Roman" w:cs="Times New Roman"/>
                <w:b/>
                <w:color w:val="000000"/>
                <w:sz w:val="24"/>
                <w:szCs w:val="24"/>
                <w:lang w:eastAsia="ru-RU"/>
              </w:rPr>
              <w:t xml:space="preserve">   22 849,96р. </w:t>
            </w:r>
          </w:p>
        </w:tc>
        <w:tc>
          <w:tcPr>
            <w:tcW w:w="2735" w:type="dxa"/>
            <w:tcBorders>
              <w:top w:val="nil"/>
              <w:left w:val="nil"/>
              <w:bottom w:val="single" w:sz="4" w:space="0" w:color="auto"/>
              <w:right w:val="single" w:sz="4" w:space="0" w:color="auto"/>
            </w:tcBorders>
            <w:shd w:val="clear" w:color="auto" w:fill="auto"/>
            <w:noWrap/>
            <w:vAlign w:val="bottom"/>
            <w:hideMark/>
          </w:tcPr>
          <w:p w:rsidR="00CC3D7E" w:rsidRPr="00CE266A" w:rsidRDefault="00CC3D7E" w:rsidP="00D65D8B">
            <w:pPr>
              <w:spacing w:after="0" w:line="240" w:lineRule="auto"/>
              <w:contextualSpacing/>
              <w:rPr>
                <w:rFonts w:ascii="Times New Roman" w:eastAsia="Times New Roman" w:hAnsi="Times New Roman" w:cs="Times New Roman"/>
                <w:b/>
                <w:color w:val="000000"/>
                <w:sz w:val="24"/>
                <w:szCs w:val="24"/>
                <w:lang w:eastAsia="ru-RU"/>
              </w:rPr>
            </w:pPr>
            <w:r w:rsidRPr="00CE266A">
              <w:rPr>
                <w:rFonts w:ascii="Times New Roman" w:eastAsia="Times New Roman" w:hAnsi="Times New Roman" w:cs="Times New Roman"/>
                <w:color w:val="000000"/>
                <w:sz w:val="24"/>
                <w:szCs w:val="24"/>
                <w:lang w:eastAsia="ru-RU"/>
              </w:rPr>
              <w:t xml:space="preserve">  </w:t>
            </w:r>
            <w:r w:rsidRPr="00CE266A">
              <w:rPr>
                <w:rFonts w:ascii="Times New Roman" w:eastAsia="Times New Roman" w:hAnsi="Times New Roman" w:cs="Times New Roman"/>
                <w:b/>
                <w:color w:val="000000"/>
                <w:sz w:val="24"/>
                <w:szCs w:val="24"/>
                <w:lang w:eastAsia="ru-RU"/>
              </w:rPr>
              <w:t xml:space="preserve">  16 455,27р. </w:t>
            </w:r>
          </w:p>
        </w:tc>
        <w:tc>
          <w:tcPr>
            <w:tcW w:w="2651" w:type="dxa"/>
            <w:tcBorders>
              <w:top w:val="nil"/>
              <w:left w:val="nil"/>
              <w:bottom w:val="single" w:sz="4" w:space="0" w:color="auto"/>
              <w:right w:val="single" w:sz="4" w:space="0" w:color="auto"/>
            </w:tcBorders>
            <w:shd w:val="clear" w:color="auto" w:fill="auto"/>
            <w:noWrap/>
            <w:vAlign w:val="bottom"/>
            <w:hideMark/>
          </w:tcPr>
          <w:p w:rsidR="00CC3D7E" w:rsidRPr="00CE266A" w:rsidRDefault="00CC3D7E" w:rsidP="00D65D8B">
            <w:pPr>
              <w:spacing w:after="0" w:line="240" w:lineRule="auto"/>
              <w:contextualSpacing/>
              <w:rPr>
                <w:rFonts w:ascii="Times New Roman" w:eastAsia="Times New Roman" w:hAnsi="Times New Roman" w:cs="Times New Roman"/>
                <w:b/>
                <w:color w:val="000000"/>
                <w:sz w:val="24"/>
                <w:szCs w:val="24"/>
                <w:lang w:eastAsia="ru-RU"/>
              </w:rPr>
            </w:pPr>
            <w:r w:rsidRPr="00CE266A">
              <w:rPr>
                <w:rFonts w:ascii="Times New Roman" w:eastAsia="Times New Roman" w:hAnsi="Times New Roman" w:cs="Times New Roman"/>
                <w:color w:val="000000"/>
                <w:sz w:val="24"/>
                <w:szCs w:val="24"/>
                <w:lang w:eastAsia="ru-RU"/>
              </w:rPr>
              <w:t xml:space="preserve">    </w:t>
            </w:r>
            <w:r w:rsidRPr="00CE266A">
              <w:rPr>
                <w:rFonts w:ascii="Times New Roman" w:eastAsia="Times New Roman" w:hAnsi="Times New Roman" w:cs="Times New Roman"/>
                <w:b/>
                <w:color w:val="000000"/>
                <w:sz w:val="24"/>
                <w:szCs w:val="24"/>
                <w:lang w:eastAsia="ru-RU"/>
              </w:rPr>
              <w:t xml:space="preserve">17 820,00р. </w:t>
            </w:r>
          </w:p>
        </w:tc>
      </w:tr>
    </w:tbl>
    <w:p w:rsidR="00DC01D6" w:rsidRPr="00970759" w:rsidRDefault="00B7251A" w:rsidP="00D65D8B">
      <w:pPr>
        <w:spacing w:before="100" w:beforeAutospacing="1" w:after="100" w:afterAutospacing="1" w:line="360" w:lineRule="auto"/>
        <w:ind w:firstLine="709"/>
        <w:contextualSpacing/>
        <w:jc w:val="both"/>
        <w:rPr>
          <w:rFonts w:ascii="Times New Roman" w:hAnsi="Times New Roman" w:cs="Times New Roman"/>
          <w:i/>
        </w:rPr>
      </w:pPr>
      <w:r w:rsidRPr="00CE266A">
        <w:rPr>
          <w:rFonts w:ascii="Times New Roman" w:hAnsi="Times New Roman" w:cs="Times New Roman"/>
          <w:sz w:val="24"/>
          <w:szCs w:val="24"/>
        </w:rPr>
        <w:fldChar w:fldCharType="end"/>
      </w:r>
      <w:r w:rsidR="00DC01D6" w:rsidRPr="00CE266A">
        <w:rPr>
          <w:rFonts w:ascii="Times New Roman" w:hAnsi="Times New Roman" w:cs="Times New Roman"/>
          <w:i/>
          <w:sz w:val="24"/>
          <w:szCs w:val="24"/>
        </w:rPr>
        <w:t xml:space="preserve"> </w:t>
      </w:r>
      <w:r w:rsidR="00970759">
        <w:rPr>
          <w:rFonts w:ascii="Times New Roman" w:hAnsi="Times New Roman" w:cs="Times New Roman"/>
          <w:i/>
        </w:rPr>
        <w:t>Составлено автором на основе статьи 259 НК РФ.</w:t>
      </w:r>
    </w:p>
    <w:p w:rsidR="00D65D8B" w:rsidRDefault="00F37B5B" w:rsidP="00D65D8B">
      <w:pPr>
        <w:spacing w:before="100" w:beforeAutospacing="1" w:after="100" w:afterAutospacing="1" w:line="360" w:lineRule="auto"/>
        <w:ind w:firstLine="709"/>
        <w:contextualSpacing/>
        <w:jc w:val="both"/>
        <w:rPr>
          <w:rFonts w:ascii="Times New Roman" w:hAnsi="Times New Roman" w:cs="Times New Roman"/>
          <w:sz w:val="24"/>
          <w:szCs w:val="24"/>
        </w:rPr>
      </w:pPr>
      <w:r w:rsidRPr="00CE266A">
        <w:rPr>
          <w:rFonts w:ascii="Times New Roman" w:hAnsi="Times New Roman" w:cs="Times New Roman"/>
          <w:sz w:val="24"/>
          <w:szCs w:val="24"/>
        </w:rPr>
        <w:t xml:space="preserve">Расчеты показывают, что в данной ситуации при использовании метода уменьшаемого остатка хозяйствующий субъект сэкономит наибольшее количество средств. Однако мы не учли, что экономия по налогу на имущество увеличивает налогооблагаемую базу по налогу на прибыль. </w:t>
      </w:r>
      <w:r w:rsidR="001F5DD9" w:rsidRPr="00CE266A">
        <w:rPr>
          <w:rFonts w:ascii="Times New Roman" w:hAnsi="Times New Roman" w:cs="Times New Roman"/>
          <w:sz w:val="24"/>
          <w:szCs w:val="24"/>
        </w:rPr>
        <w:t>Итоги корректировок предоставим в Таблице 3:</w:t>
      </w:r>
    </w:p>
    <w:p w:rsidR="001F5DD9" w:rsidRPr="00CE266A" w:rsidRDefault="00970759" w:rsidP="00970759">
      <w:pPr>
        <w:spacing w:before="100" w:beforeAutospacing="1" w:after="100" w:afterAutospacing="1" w:line="360" w:lineRule="auto"/>
        <w:ind w:firstLine="709"/>
        <w:contextualSpacing/>
        <w:jc w:val="both"/>
        <w:rPr>
          <w:rFonts w:ascii="Times New Roman" w:hAnsi="Times New Roman" w:cs="Times New Roman"/>
          <w:sz w:val="24"/>
          <w:szCs w:val="24"/>
        </w:rPr>
      </w:pPr>
      <w:r w:rsidRPr="00CE266A">
        <w:rPr>
          <w:rFonts w:ascii="Times New Roman" w:hAnsi="Times New Roman" w:cs="Times New Roman"/>
          <w:i/>
          <w:sz w:val="24"/>
          <w:szCs w:val="24"/>
        </w:rPr>
        <w:t>Таблица 3. Сравнение двух методов амортизационных отчислений и их влияние на налог на прибыль организации.</w:t>
      </w:r>
      <w:r w:rsidR="00B7251A" w:rsidRPr="00CE266A">
        <w:rPr>
          <w:rFonts w:ascii="Times New Roman" w:hAnsi="Times New Roman" w:cs="Times New Roman"/>
          <w:sz w:val="24"/>
          <w:szCs w:val="24"/>
        </w:rPr>
        <w:fldChar w:fldCharType="begin"/>
      </w:r>
      <w:r w:rsidR="001F5DD9" w:rsidRPr="00CE266A">
        <w:rPr>
          <w:rFonts w:ascii="Times New Roman" w:hAnsi="Times New Roman" w:cs="Times New Roman"/>
          <w:sz w:val="24"/>
          <w:szCs w:val="24"/>
        </w:rPr>
        <w:instrText xml:space="preserve"> LINK Excel.Sheet.12 "C:\\Users\\Eugene\\Desktop\\ААААААААААА.xlsx" "ЛИН!R2C14:R7C20" \a \f 4 \h </w:instrText>
      </w:r>
      <w:r w:rsidR="00CD4021" w:rsidRPr="00CE266A">
        <w:rPr>
          <w:rFonts w:ascii="Times New Roman" w:hAnsi="Times New Roman" w:cs="Times New Roman"/>
          <w:sz w:val="24"/>
          <w:szCs w:val="24"/>
        </w:rPr>
        <w:instrText xml:space="preserve"> \* MERGEFORMAT </w:instrText>
      </w:r>
      <w:r w:rsidR="00B7251A" w:rsidRPr="00CE266A">
        <w:rPr>
          <w:rFonts w:ascii="Times New Roman" w:hAnsi="Times New Roman" w:cs="Times New Roman"/>
          <w:sz w:val="24"/>
          <w:szCs w:val="24"/>
        </w:rPr>
        <w:fldChar w:fldCharType="separate"/>
      </w:r>
    </w:p>
    <w:tbl>
      <w:tblPr>
        <w:tblW w:w="9462" w:type="dxa"/>
        <w:tblInd w:w="108" w:type="dxa"/>
        <w:tblLook w:val="04A0" w:firstRow="1" w:lastRow="0" w:firstColumn="1" w:lastColumn="0" w:noHBand="0" w:noVBand="1"/>
      </w:tblPr>
      <w:tblGrid>
        <w:gridCol w:w="1647"/>
        <w:gridCol w:w="1647"/>
        <w:gridCol w:w="1122"/>
        <w:gridCol w:w="1348"/>
        <w:gridCol w:w="1631"/>
        <w:gridCol w:w="1072"/>
        <w:gridCol w:w="995"/>
      </w:tblGrid>
      <w:tr w:rsidR="001F5DD9" w:rsidRPr="00CE266A" w:rsidTr="00862C4B">
        <w:trPr>
          <w:trHeight w:val="180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5DD9" w:rsidRPr="00CE266A" w:rsidRDefault="001F5DD9" w:rsidP="00D65D8B">
            <w:pPr>
              <w:spacing w:after="0" w:line="240" w:lineRule="auto"/>
              <w:contextualSpacing/>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Амортизационные отчисления линейным методом</w:t>
            </w:r>
          </w:p>
        </w:tc>
        <w:tc>
          <w:tcPr>
            <w:tcW w:w="1734" w:type="dxa"/>
            <w:tcBorders>
              <w:top w:val="single" w:sz="4" w:space="0" w:color="auto"/>
              <w:left w:val="nil"/>
              <w:bottom w:val="single" w:sz="4" w:space="0" w:color="auto"/>
              <w:right w:val="single" w:sz="4" w:space="0" w:color="auto"/>
            </w:tcBorders>
            <w:shd w:val="clear" w:color="auto" w:fill="auto"/>
            <w:vAlign w:val="center"/>
            <w:hideMark/>
          </w:tcPr>
          <w:p w:rsidR="001F5DD9" w:rsidRPr="00CE266A" w:rsidRDefault="001F5DD9" w:rsidP="00D65D8B">
            <w:pPr>
              <w:spacing w:after="0" w:line="240" w:lineRule="auto"/>
              <w:contextualSpacing/>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Амортизационные отчисления нелинейным методом</w:t>
            </w:r>
          </w:p>
        </w:tc>
        <w:tc>
          <w:tcPr>
            <w:tcW w:w="1122" w:type="dxa"/>
            <w:tcBorders>
              <w:top w:val="single" w:sz="4" w:space="0" w:color="auto"/>
              <w:left w:val="nil"/>
              <w:bottom w:val="single" w:sz="4" w:space="0" w:color="auto"/>
              <w:right w:val="single" w:sz="4" w:space="0" w:color="auto"/>
            </w:tcBorders>
            <w:shd w:val="clear" w:color="auto" w:fill="auto"/>
            <w:vAlign w:val="center"/>
            <w:hideMark/>
          </w:tcPr>
          <w:p w:rsidR="001F5DD9" w:rsidRPr="00CE266A" w:rsidRDefault="001F5DD9" w:rsidP="00D65D8B">
            <w:pPr>
              <w:spacing w:after="0" w:line="240" w:lineRule="auto"/>
              <w:contextualSpacing/>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Налог на имущество: линейный метод</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1F5DD9" w:rsidRPr="00CE266A" w:rsidRDefault="001F5DD9" w:rsidP="00D65D8B">
            <w:pPr>
              <w:spacing w:after="0" w:line="240" w:lineRule="auto"/>
              <w:contextualSpacing/>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Налог на имущество: метод уменьшаемого остатка</w:t>
            </w:r>
          </w:p>
        </w:tc>
        <w:tc>
          <w:tcPr>
            <w:tcW w:w="1631" w:type="dxa"/>
            <w:tcBorders>
              <w:top w:val="single" w:sz="4" w:space="0" w:color="auto"/>
              <w:left w:val="nil"/>
              <w:bottom w:val="single" w:sz="4" w:space="0" w:color="auto"/>
              <w:right w:val="single" w:sz="4" w:space="0" w:color="auto"/>
            </w:tcBorders>
            <w:shd w:val="clear" w:color="auto" w:fill="auto"/>
            <w:vAlign w:val="center"/>
            <w:hideMark/>
          </w:tcPr>
          <w:p w:rsidR="001F5DD9" w:rsidRPr="00CE266A" w:rsidRDefault="001F5DD9" w:rsidP="00D65D8B">
            <w:pPr>
              <w:spacing w:after="0" w:line="240" w:lineRule="auto"/>
              <w:contextualSpacing/>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Разница по амортизационным отчислениям</w:t>
            </w:r>
          </w:p>
        </w:tc>
        <w:tc>
          <w:tcPr>
            <w:tcW w:w="1072" w:type="dxa"/>
            <w:tcBorders>
              <w:top w:val="single" w:sz="4" w:space="0" w:color="auto"/>
              <w:left w:val="nil"/>
              <w:bottom w:val="single" w:sz="4" w:space="0" w:color="auto"/>
              <w:right w:val="single" w:sz="4" w:space="0" w:color="auto"/>
            </w:tcBorders>
            <w:shd w:val="clear" w:color="auto" w:fill="auto"/>
            <w:vAlign w:val="center"/>
            <w:hideMark/>
          </w:tcPr>
          <w:p w:rsidR="001F5DD9" w:rsidRPr="00CE266A" w:rsidRDefault="001F5DD9" w:rsidP="00D65D8B">
            <w:pPr>
              <w:spacing w:after="0" w:line="240" w:lineRule="auto"/>
              <w:contextualSpacing/>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Разница по налогу на имущество</w:t>
            </w:r>
          </w:p>
        </w:tc>
        <w:tc>
          <w:tcPr>
            <w:tcW w:w="995" w:type="dxa"/>
            <w:tcBorders>
              <w:top w:val="single" w:sz="4" w:space="0" w:color="auto"/>
              <w:left w:val="nil"/>
              <w:bottom w:val="single" w:sz="4" w:space="0" w:color="auto"/>
              <w:right w:val="single" w:sz="4" w:space="0" w:color="auto"/>
            </w:tcBorders>
            <w:shd w:val="clear" w:color="auto" w:fill="auto"/>
            <w:vAlign w:val="center"/>
            <w:hideMark/>
          </w:tcPr>
          <w:p w:rsidR="001F5DD9" w:rsidRPr="00CE266A" w:rsidRDefault="001F5DD9" w:rsidP="00D65D8B">
            <w:pPr>
              <w:spacing w:after="0" w:line="240" w:lineRule="auto"/>
              <w:contextualSpacing/>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Экономия по налогу на прибыль</w:t>
            </w:r>
          </w:p>
        </w:tc>
      </w:tr>
      <w:tr w:rsidR="001F5DD9" w:rsidRPr="00CE266A" w:rsidTr="00862C4B">
        <w:trPr>
          <w:trHeight w:val="30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1F5DD9" w:rsidRPr="00CE266A" w:rsidRDefault="001F5DD9" w:rsidP="00D65D8B">
            <w:pPr>
              <w:spacing w:after="0" w:line="240" w:lineRule="auto"/>
              <w:contextualSpacing/>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120 000,00р.</w:t>
            </w:r>
          </w:p>
        </w:tc>
        <w:tc>
          <w:tcPr>
            <w:tcW w:w="1734" w:type="dxa"/>
            <w:tcBorders>
              <w:top w:val="nil"/>
              <w:left w:val="nil"/>
              <w:bottom w:val="single" w:sz="4" w:space="0" w:color="auto"/>
              <w:right w:val="single" w:sz="4" w:space="0" w:color="auto"/>
            </w:tcBorders>
            <w:shd w:val="clear" w:color="auto" w:fill="auto"/>
            <w:noWrap/>
            <w:vAlign w:val="center"/>
            <w:hideMark/>
          </w:tcPr>
          <w:p w:rsidR="001F5DD9" w:rsidRPr="00CE266A" w:rsidRDefault="001F5DD9" w:rsidP="00D65D8B">
            <w:pPr>
              <w:spacing w:after="0" w:line="240" w:lineRule="auto"/>
              <w:contextualSpacing/>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311 731,35р.</w:t>
            </w:r>
          </w:p>
        </w:tc>
        <w:tc>
          <w:tcPr>
            <w:tcW w:w="1122" w:type="dxa"/>
            <w:tcBorders>
              <w:top w:val="nil"/>
              <w:left w:val="nil"/>
              <w:bottom w:val="single" w:sz="4" w:space="0" w:color="auto"/>
              <w:right w:val="single" w:sz="4" w:space="0" w:color="auto"/>
            </w:tcBorders>
            <w:shd w:val="clear" w:color="auto" w:fill="auto"/>
            <w:noWrap/>
            <w:vAlign w:val="center"/>
            <w:hideMark/>
          </w:tcPr>
          <w:p w:rsidR="001F5DD9" w:rsidRPr="00CE266A" w:rsidRDefault="001F5DD9" w:rsidP="00D65D8B">
            <w:pPr>
              <w:spacing w:after="0" w:line="240" w:lineRule="auto"/>
              <w:contextualSpacing/>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9 735,00р.</w:t>
            </w:r>
          </w:p>
        </w:tc>
        <w:tc>
          <w:tcPr>
            <w:tcW w:w="1348" w:type="dxa"/>
            <w:tcBorders>
              <w:top w:val="nil"/>
              <w:left w:val="nil"/>
              <w:bottom w:val="single" w:sz="4" w:space="0" w:color="auto"/>
              <w:right w:val="single" w:sz="4" w:space="0" w:color="auto"/>
            </w:tcBorders>
            <w:shd w:val="clear" w:color="auto" w:fill="auto"/>
            <w:noWrap/>
            <w:vAlign w:val="center"/>
            <w:hideMark/>
          </w:tcPr>
          <w:p w:rsidR="001F5DD9" w:rsidRPr="00CE266A" w:rsidRDefault="001F5DD9" w:rsidP="00D65D8B">
            <w:pPr>
              <w:spacing w:after="0" w:line="240" w:lineRule="auto"/>
              <w:contextualSpacing/>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8 910,00р.</w:t>
            </w:r>
          </w:p>
        </w:tc>
        <w:tc>
          <w:tcPr>
            <w:tcW w:w="1631" w:type="dxa"/>
            <w:tcBorders>
              <w:top w:val="nil"/>
              <w:left w:val="nil"/>
              <w:bottom w:val="single" w:sz="4" w:space="0" w:color="auto"/>
              <w:right w:val="single" w:sz="4" w:space="0" w:color="auto"/>
            </w:tcBorders>
            <w:shd w:val="clear" w:color="auto" w:fill="auto"/>
            <w:noWrap/>
            <w:vAlign w:val="center"/>
            <w:hideMark/>
          </w:tcPr>
          <w:p w:rsidR="001F5DD9" w:rsidRPr="00CE266A" w:rsidRDefault="001F5DD9" w:rsidP="00D65D8B">
            <w:pPr>
              <w:spacing w:after="0" w:line="240" w:lineRule="auto"/>
              <w:contextualSpacing/>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-191 731,35р.</w:t>
            </w:r>
          </w:p>
        </w:tc>
        <w:tc>
          <w:tcPr>
            <w:tcW w:w="1072" w:type="dxa"/>
            <w:tcBorders>
              <w:top w:val="nil"/>
              <w:left w:val="nil"/>
              <w:bottom w:val="single" w:sz="4" w:space="0" w:color="auto"/>
              <w:right w:val="single" w:sz="4" w:space="0" w:color="auto"/>
            </w:tcBorders>
            <w:shd w:val="clear" w:color="auto" w:fill="auto"/>
            <w:noWrap/>
            <w:vAlign w:val="center"/>
            <w:hideMark/>
          </w:tcPr>
          <w:p w:rsidR="001F5DD9" w:rsidRPr="00CE266A" w:rsidRDefault="001F5DD9" w:rsidP="00D65D8B">
            <w:pPr>
              <w:spacing w:after="0" w:line="240" w:lineRule="auto"/>
              <w:contextualSpacing/>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-825,00р.</w:t>
            </w:r>
          </w:p>
        </w:tc>
        <w:tc>
          <w:tcPr>
            <w:tcW w:w="995" w:type="dxa"/>
            <w:tcBorders>
              <w:top w:val="nil"/>
              <w:left w:val="nil"/>
              <w:bottom w:val="single" w:sz="4" w:space="0" w:color="auto"/>
              <w:right w:val="single" w:sz="4" w:space="0" w:color="auto"/>
            </w:tcBorders>
            <w:shd w:val="clear" w:color="auto" w:fill="auto"/>
            <w:noWrap/>
            <w:vAlign w:val="center"/>
            <w:hideMark/>
          </w:tcPr>
          <w:p w:rsidR="001F5DD9" w:rsidRPr="00CE266A" w:rsidRDefault="001F5DD9" w:rsidP="00D65D8B">
            <w:pPr>
              <w:spacing w:after="0" w:line="240" w:lineRule="auto"/>
              <w:contextualSpacing/>
              <w:jc w:val="center"/>
              <w:rPr>
                <w:rFonts w:ascii="Times New Roman" w:eastAsia="Times New Roman" w:hAnsi="Times New Roman" w:cs="Times New Roman"/>
                <w:b/>
                <w:color w:val="000000"/>
                <w:sz w:val="24"/>
                <w:szCs w:val="24"/>
                <w:lang w:eastAsia="ru-RU"/>
              </w:rPr>
            </w:pPr>
            <w:r w:rsidRPr="00CE266A">
              <w:rPr>
                <w:rFonts w:ascii="Times New Roman" w:eastAsia="Times New Roman" w:hAnsi="Times New Roman" w:cs="Times New Roman"/>
                <w:b/>
                <w:color w:val="000000"/>
                <w:sz w:val="24"/>
                <w:szCs w:val="24"/>
                <w:lang w:eastAsia="ru-RU"/>
              </w:rPr>
              <w:t>-38 181,27р.</w:t>
            </w:r>
          </w:p>
        </w:tc>
      </w:tr>
      <w:tr w:rsidR="001F5DD9" w:rsidRPr="00CE266A" w:rsidTr="00862C4B">
        <w:trPr>
          <w:trHeight w:val="30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1F5DD9" w:rsidRPr="00CE266A" w:rsidRDefault="001F5DD9" w:rsidP="00D65D8B">
            <w:pPr>
              <w:spacing w:after="0" w:line="240" w:lineRule="auto"/>
              <w:contextualSpacing/>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120 000,00р.</w:t>
            </w:r>
          </w:p>
        </w:tc>
        <w:tc>
          <w:tcPr>
            <w:tcW w:w="1734" w:type="dxa"/>
            <w:tcBorders>
              <w:top w:val="nil"/>
              <w:left w:val="nil"/>
              <w:bottom w:val="single" w:sz="4" w:space="0" w:color="auto"/>
              <w:right w:val="single" w:sz="4" w:space="0" w:color="auto"/>
            </w:tcBorders>
            <w:shd w:val="clear" w:color="auto" w:fill="auto"/>
            <w:noWrap/>
            <w:vAlign w:val="center"/>
            <w:hideMark/>
          </w:tcPr>
          <w:p w:rsidR="001F5DD9" w:rsidRPr="00CE266A" w:rsidRDefault="001F5DD9" w:rsidP="00D65D8B">
            <w:pPr>
              <w:spacing w:after="0" w:line="240" w:lineRule="auto"/>
              <w:contextualSpacing/>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83 999,79р.</w:t>
            </w:r>
          </w:p>
        </w:tc>
        <w:tc>
          <w:tcPr>
            <w:tcW w:w="1122" w:type="dxa"/>
            <w:tcBorders>
              <w:top w:val="nil"/>
              <w:left w:val="nil"/>
              <w:bottom w:val="single" w:sz="4" w:space="0" w:color="auto"/>
              <w:right w:val="single" w:sz="4" w:space="0" w:color="auto"/>
            </w:tcBorders>
            <w:shd w:val="clear" w:color="auto" w:fill="auto"/>
            <w:noWrap/>
            <w:vAlign w:val="center"/>
            <w:hideMark/>
          </w:tcPr>
          <w:p w:rsidR="001F5DD9" w:rsidRPr="00CE266A" w:rsidRDefault="001F5DD9" w:rsidP="00D65D8B">
            <w:pPr>
              <w:spacing w:after="0" w:line="240" w:lineRule="auto"/>
              <w:contextualSpacing/>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6 844,96р.</w:t>
            </w:r>
          </w:p>
        </w:tc>
        <w:tc>
          <w:tcPr>
            <w:tcW w:w="1348" w:type="dxa"/>
            <w:tcBorders>
              <w:top w:val="nil"/>
              <w:left w:val="nil"/>
              <w:bottom w:val="single" w:sz="4" w:space="0" w:color="auto"/>
              <w:right w:val="single" w:sz="4" w:space="0" w:color="auto"/>
            </w:tcBorders>
            <w:shd w:val="clear" w:color="auto" w:fill="auto"/>
            <w:noWrap/>
            <w:vAlign w:val="center"/>
            <w:hideMark/>
          </w:tcPr>
          <w:p w:rsidR="001F5DD9" w:rsidRPr="00CE266A" w:rsidRDefault="001F5DD9" w:rsidP="00D65D8B">
            <w:pPr>
              <w:spacing w:after="0" w:line="240" w:lineRule="auto"/>
              <w:contextualSpacing/>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4 455,00р.</w:t>
            </w:r>
          </w:p>
        </w:tc>
        <w:tc>
          <w:tcPr>
            <w:tcW w:w="1631" w:type="dxa"/>
            <w:tcBorders>
              <w:top w:val="nil"/>
              <w:left w:val="nil"/>
              <w:bottom w:val="single" w:sz="4" w:space="0" w:color="auto"/>
              <w:right w:val="single" w:sz="4" w:space="0" w:color="auto"/>
            </w:tcBorders>
            <w:shd w:val="clear" w:color="auto" w:fill="auto"/>
            <w:noWrap/>
            <w:vAlign w:val="center"/>
            <w:hideMark/>
          </w:tcPr>
          <w:p w:rsidR="001F5DD9" w:rsidRPr="00CE266A" w:rsidRDefault="001F5DD9" w:rsidP="00D65D8B">
            <w:pPr>
              <w:spacing w:after="0" w:line="240" w:lineRule="auto"/>
              <w:contextualSpacing/>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36 000,21р.</w:t>
            </w:r>
          </w:p>
        </w:tc>
        <w:tc>
          <w:tcPr>
            <w:tcW w:w="1072" w:type="dxa"/>
            <w:tcBorders>
              <w:top w:val="nil"/>
              <w:left w:val="nil"/>
              <w:bottom w:val="single" w:sz="4" w:space="0" w:color="auto"/>
              <w:right w:val="single" w:sz="4" w:space="0" w:color="auto"/>
            </w:tcBorders>
            <w:shd w:val="clear" w:color="auto" w:fill="auto"/>
            <w:noWrap/>
            <w:vAlign w:val="center"/>
            <w:hideMark/>
          </w:tcPr>
          <w:p w:rsidR="001F5DD9" w:rsidRPr="00CE266A" w:rsidRDefault="001F5DD9" w:rsidP="00D65D8B">
            <w:pPr>
              <w:spacing w:after="0" w:line="240" w:lineRule="auto"/>
              <w:contextualSpacing/>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-2 389,96р.</w:t>
            </w:r>
          </w:p>
        </w:tc>
        <w:tc>
          <w:tcPr>
            <w:tcW w:w="995" w:type="dxa"/>
            <w:tcBorders>
              <w:top w:val="nil"/>
              <w:left w:val="nil"/>
              <w:bottom w:val="single" w:sz="4" w:space="0" w:color="auto"/>
              <w:right w:val="single" w:sz="4" w:space="0" w:color="auto"/>
            </w:tcBorders>
            <w:shd w:val="clear" w:color="auto" w:fill="auto"/>
            <w:noWrap/>
            <w:vAlign w:val="center"/>
            <w:hideMark/>
          </w:tcPr>
          <w:p w:rsidR="001F5DD9" w:rsidRPr="00CE266A" w:rsidRDefault="001F5DD9" w:rsidP="00D65D8B">
            <w:pPr>
              <w:spacing w:after="0" w:line="240" w:lineRule="auto"/>
              <w:contextualSpacing/>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7 678,03р.</w:t>
            </w:r>
          </w:p>
        </w:tc>
      </w:tr>
      <w:tr w:rsidR="001F5DD9" w:rsidRPr="00CE266A" w:rsidTr="00862C4B">
        <w:trPr>
          <w:trHeight w:val="30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1F5DD9" w:rsidRPr="00CE266A" w:rsidRDefault="001F5DD9" w:rsidP="00D65D8B">
            <w:pPr>
              <w:spacing w:after="0" w:line="240" w:lineRule="auto"/>
              <w:contextualSpacing/>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120 000,00р.</w:t>
            </w:r>
          </w:p>
        </w:tc>
        <w:tc>
          <w:tcPr>
            <w:tcW w:w="1734" w:type="dxa"/>
            <w:tcBorders>
              <w:top w:val="nil"/>
              <w:left w:val="nil"/>
              <w:bottom w:val="single" w:sz="4" w:space="0" w:color="auto"/>
              <w:right w:val="single" w:sz="4" w:space="0" w:color="auto"/>
            </w:tcBorders>
            <w:shd w:val="clear" w:color="auto" w:fill="auto"/>
            <w:noWrap/>
            <w:vAlign w:val="center"/>
            <w:hideMark/>
          </w:tcPr>
          <w:p w:rsidR="001F5DD9" w:rsidRPr="00CE266A" w:rsidRDefault="001F5DD9" w:rsidP="00D65D8B">
            <w:pPr>
              <w:spacing w:after="0" w:line="240" w:lineRule="auto"/>
              <w:contextualSpacing/>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42 067,05р.</w:t>
            </w:r>
          </w:p>
        </w:tc>
        <w:tc>
          <w:tcPr>
            <w:tcW w:w="1122" w:type="dxa"/>
            <w:tcBorders>
              <w:top w:val="nil"/>
              <w:left w:val="nil"/>
              <w:bottom w:val="single" w:sz="4" w:space="0" w:color="auto"/>
              <w:right w:val="single" w:sz="4" w:space="0" w:color="auto"/>
            </w:tcBorders>
            <w:shd w:val="clear" w:color="auto" w:fill="auto"/>
            <w:noWrap/>
            <w:vAlign w:val="center"/>
            <w:hideMark/>
          </w:tcPr>
          <w:p w:rsidR="001F5DD9" w:rsidRPr="00CE266A" w:rsidRDefault="001F5DD9" w:rsidP="00D65D8B">
            <w:pPr>
              <w:spacing w:after="0" w:line="240" w:lineRule="auto"/>
              <w:contextualSpacing/>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4 455,00р.</w:t>
            </w:r>
          </w:p>
        </w:tc>
        <w:tc>
          <w:tcPr>
            <w:tcW w:w="1348" w:type="dxa"/>
            <w:tcBorders>
              <w:top w:val="nil"/>
              <w:left w:val="nil"/>
              <w:bottom w:val="single" w:sz="4" w:space="0" w:color="auto"/>
              <w:right w:val="single" w:sz="4" w:space="0" w:color="auto"/>
            </w:tcBorders>
            <w:shd w:val="clear" w:color="auto" w:fill="auto"/>
            <w:noWrap/>
            <w:vAlign w:val="center"/>
            <w:hideMark/>
          </w:tcPr>
          <w:p w:rsidR="001F5DD9" w:rsidRPr="00CE266A" w:rsidRDefault="001F5DD9" w:rsidP="00D65D8B">
            <w:pPr>
              <w:spacing w:after="0" w:line="240" w:lineRule="auto"/>
              <w:contextualSpacing/>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2 202,67р.</w:t>
            </w:r>
          </w:p>
        </w:tc>
        <w:tc>
          <w:tcPr>
            <w:tcW w:w="1631" w:type="dxa"/>
            <w:tcBorders>
              <w:top w:val="nil"/>
              <w:left w:val="nil"/>
              <w:bottom w:val="single" w:sz="4" w:space="0" w:color="auto"/>
              <w:right w:val="single" w:sz="4" w:space="0" w:color="auto"/>
            </w:tcBorders>
            <w:shd w:val="clear" w:color="auto" w:fill="auto"/>
            <w:noWrap/>
            <w:vAlign w:val="center"/>
            <w:hideMark/>
          </w:tcPr>
          <w:p w:rsidR="001F5DD9" w:rsidRPr="00CE266A" w:rsidRDefault="001F5DD9" w:rsidP="00D65D8B">
            <w:pPr>
              <w:spacing w:after="0" w:line="240" w:lineRule="auto"/>
              <w:contextualSpacing/>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77 932,95р.</w:t>
            </w:r>
          </w:p>
        </w:tc>
        <w:tc>
          <w:tcPr>
            <w:tcW w:w="1072" w:type="dxa"/>
            <w:tcBorders>
              <w:top w:val="nil"/>
              <w:left w:val="nil"/>
              <w:bottom w:val="single" w:sz="4" w:space="0" w:color="auto"/>
              <w:right w:val="single" w:sz="4" w:space="0" w:color="auto"/>
            </w:tcBorders>
            <w:shd w:val="clear" w:color="auto" w:fill="auto"/>
            <w:noWrap/>
            <w:vAlign w:val="center"/>
            <w:hideMark/>
          </w:tcPr>
          <w:p w:rsidR="001F5DD9" w:rsidRPr="00CE266A" w:rsidRDefault="001F5DD9" w:rsidP="00D65D8B">
            <w:pPr>
              <w:spacing w:after="0" w:line="240" w:lineRule="auto"/>
              <w:contextualSpacing/>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-2 252,33р.</w:t>
            </w:r>
          </w:p>
        </w:tc>
        <w:tc>
          <w:tcPr>
            <w:tcW w:w="995" w:type="dxa"/>
            <w:tcBorders>
              <w:top w:val="nil"/>
              <w:left w:val="nil"/>
              <w:bottom w:val="single" w:sz="4" w:space="0" w:color="auto"/>
              <w:right w:val="single" w:sz="4" w:space="0" w:color="auto"/>
            </w:tcBorders>
            <w:shd w:val="clear" w:color="auto" w:fill="auto"/>
            <w:noWrap/>
            <w:vAlign w:val="center"/>
            <w:hideMark/>
          </w:tcPr>
          <w:p w:rsidR="001F5DD9" w:rsidRPr="00CE266A" w:rsidRDefault="001F5DD9" w:rsidP="00D65D8B">
            <w:pPr>
              <w:spacing w:after="0" w:line="240" w:lineRule="auto"/>
              <w:contextualSpacing/>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16 037,06р.</w:t>
            </w:r>
          </w:p>
        </w:tc>
      </w:tr>
      <w:tr w:rsidR="001F5DD9" w:rsidRPr="00CE266A" w:rsidTr="00862C4B">
        <w:trPr>
          <w:trHeight w:val="30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1F5DD9" w:rsidRPr="00CE266A" w:rsidRDefault="001F5DD9" w:rsidP="00D65D8B">
            <w:pPr>
              <w:spacing w:after="0" w:line="240" w:lineRule="auto"/>
              <w:contextualSpacing/>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120 000,00р.</w:t>
            </w:r>
          </w:p>
        </w:tc>
        <w:tc>
          <w:tcPr>
            <w:tcW w:w="1734" w:type="dxa"/>
            <w:tcBorders>
              <w:top w:val="nil"/>
              <w:left w:val="nil"/>
              <w:bottom w:val="single" w:sz="4" w:space="0" w:color="auto"/>
              <w:right w:val="single" w:sz="4" w:space="0" w:color="auto"/>
            </w:tcBorders>
            <w:shd w:val="clear" w:color="auto" w:fill="auto"/>
            <w:noWrap/>
            <w:vAlign w:val="center"/>
            <w:hideMark/>
          </w:tcPr>
          <w:p w:rsidR="001F5DD9" w:rsidRPr="00CE266A" w:rsidRDefault="001F5DD9" w:rsidP="00D65D8B">
            <w:pPr>
              <w:spacing w:after="0" w:line="240" w:lineRule="auto"/>
              <w:contextualSpacing/>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42 201,81р.</w:t>
            </w:r>
          </w:p>
        </w:tc>
        <w:tc>
          <w:tcPr>
            <w:tcW w:w="1122" w:type="dxa"/>
            <w:tcBorders>
              <w:top w:val="nil"/>
              <w:left w:val="nil"/>
              <w:bottom w:val="single" w:sz="4" w:space="0" w:color="auto"/>
              <w:right w:val="single" w:sz="4" w:space="0" w:color="auto"/>
            </w:tcBorders>
            <w:shd w:val="clear" w:color="auto" w:fill="auto"/>
            <w:noWrap/>
            <w:vAlign w:val="center"/>
            <w:hideMark/>
          </w:tcPr>
          <w:p w:rsidR="001F5DD9" w:rsidRPr="00CE266A" w:rsidRDefault="001F5DD9" w:rsidP="00D65D8B">
            <w:pPr>
              <w:spacing w:after="0" w:line="240" w:lineRule="auto"/>
              <w:contextualSpacing/>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1 815,00р.</w:t>
            </w:r>
          </w:p>
        </w:tc>
        <w:tc>
          <w:tcPr>
            <w:tcW w:w="1348" w:type="dxa"/>
            <w:tcBorders>
              <w:top w:val="nil"/>
              <w:left w:val="nil"/>
              <w:bottom w:val="single" w:sz="4" w:space="0" w:color="auto"/>
              <w:right w:val="single" w:sz="4" w:space="0" w:color="auto"/>
            </w:tcBorders>
            <w:shd w:val="clear" w:color="auto" w:fill="auto"/>
            <w:noWrap/>
            <w:vAlign w:val="center"/>
            <w:hideMark/>
          </w:tcPr>
          <w:p w:rsidR="001F5DD9" w:rsidRPr="00CE266A" w:rsidRDefault="001F5DD9" w:rsidP="00D65D8B">
            <w:pPr>
              <w:spacing w:after="0" w:line="240" w:lineRule="auto"/>
              <w:contextualSpacing/>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887,60р.</w:t>
            </w:r>
          </w:p>
        </w:tc>
        <w:tc>
          <w:tcPr>
            <w:tcW w:w="1631" w:type="dxa"/>
            <w:tcBorders>
              <w:top w:val="nil"/>
              <w:left w:val="nil"/>
              <w:bottom w:val="single" w:sz="4" w:space="0" w:color="auto"/>
              <w:right w:val="single" w:sz="4" w:space="0" w:color="auto"/>
            </w:tcBorders>
            <w:shd w:val="clear" w:color="auto" w:fill="auto"/>
            <w:noWrap/>
            <w:vAlign w:val="center"/>
            <w:hideMark/>
          </w:tcPr>
          <w:p w:rsidR="001F5DD9" w:rsidRPr="00CE266A" w:rsidRDefault="001F5DD9" w:rsidP="00D65D8B">
            <w:pPr>
              <w:spacing w:after="0" w:line="240" w:lineRule="auto"/>
              <w:contextualSpacing/>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77 798,19р.</w:t>
            </w:r>
          </w:p>
        </w:tc>
        <w:tc>
          <w:tcPr>
            <w:tcW w:w="1072" w:type="dxa"/>
            <w:tcBorders>
              <w:top w:val="nil"/>
              <w:left w:val="nil"/>
              <w:bottom w:val="single" w:sz="4" w:space="0" w:color="auto"/>
              <w:right w:val="single" w:sz="4" w:space="0" w:color="auto"/>
            </w:tcBorders>
            <w:shd w:val="clear" w:color="auto" w:fill="auto"/>
            <w:noWrap/>
            <w:vAlign w:val="center"/>
            <w:hideMark/>
          </w:tcPr>
          <w:p w:rsidR="001F5DD9" w:rsidRPr="00CE266A" w:rsidRDefault="001F5DD9" w:rsidP="00D65D8B">
            <w:pPr>
              <w:spacing w:after="0" w:line="240" w:lineRule="auto"/>
              <w:contextualSpacing/>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-927,40р.</w:t>
            </w:r>
          </w:p>
        </w:tc>
        <w:tc>
          <w:tcPr>
            <w:tcW w:w="995" w:type="dxa"/>
            <w:tcBorders>
              <w:top w:val="nil"/>
              <w:left w:val="nil"/>
              <w:bottom w:val="single" w:sz="4" w:space="0" w:color="auto"/>
              <w:right w:val="single" w:sz="4" w:space="0" w:color="auto"/>
            </w:tcBorders>
            <w:shd w:val="clear" w:color="auto" w:fill="auto"/>
            <w:noWrap/>
            <w:vAlign w:val="center"/>
            <w:hideMark/>
          </w:tcPr>
          <w:p w:rsidR="001F5DD9" w:rsidRPr="00CE266A" w:rsidRDefault="001F5DD9" w:rsidP="00D65D8B">
            <w:pPr>
              <w:spacing w:after="0" w:line="240" w:lineRule="auto"/>
              <w:contextualSpacing/>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15 745,12р.</w:t>
            </w:r>
          </w:p>
        </w:tc>
      </w:tr>
      <w:tr w:rsidR="001F5DD9" w:rsidRPr="00CE266A" w:rsidTr="00862C4B">
        <w:trPr>
          <w:trHeight w:val="30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1F5DD9" w:rsidRPr="00CE266A" w:rsidRDefault="001F5DD9" w:rsidP="00D65D8B">
            <w:pPr>
              <w:spacing w:after="0" w:line="240" w:lineRule="auto"/>
              <w:contextualSpacing/>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480 000,00р.</w:t>
            </w:r>
          </w:p>
        </w:tc>
        <w:tc>
          <w:tcPr>
            <w:tcW w:w="1734" w:type="dxa"/>
            <w:tcBorders>
              <w:top w:val="nil"/>
              <w:left w:val="nil"/>
              <w:bottom w:val="single" w:sz="4" w:space="0" w:color="auto"/>
              <w:right w:val="single" w:sz="4" w:space="0" w:color="auto"/>
            </w:tcBorders>
            <w:shd w:val="clear" w:color="auto" w:fill="auto"/>
            <w:noWrap/>
            <w:vAlign w:val="center"/>
            <w:hideMark/>
          </w:tcPr>
          <w:p w:rsidR="001F5DD9" w:rsidRPr="00CE266A" w:rsidRDefault="001F5DD9" w:rsidP="00D65D8B">
            <w:pPr>
              <w:spacing w:after="0" w:line="240" w:lineRule="auto"/>
              <w:contextualSpacing/>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480 000,00р.</w:t>
            </w:r>
          </w:p>
        </w:tc>
        <w:tc>
          <w:tcPr>
            <w:tcW w:w="1122" w:type="dxa"/>
            <w:tcBorders>
              <w:top w:val="nil"/>
              <w:left w:val="nil"/>
              <w:bottom w:val="single" w:sz="4" w:space="0" w:color="auto"/>
              <w:right w:val="single" w:sz="4" w:space="0" w:color="auto"/>
            </w:tcBorders>
            <w:shd w:val="clear" w:color="auto" w:fill="auto"/>
            <w:noWrap/>
            <w:vAlign w:val="center"/>
            <w:hideMark/>
          </w:tcPr>
          <w:p w:rsidR="001F5DD9" w:rsidRPr="00CE266A" w:rsidRDefault="001F5DD9" w:rsidP="00D65D8B">
            <w:pPr>
              <w:spacing w:after="0" w:line="240" w:lineRule="auto"/>
              <w:contextualSpacing/>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22 849,96р.</w:t>
            </w:r>
          </w:p>
        </w:tc>
        <w:tc>
          <w:tcPr>
            <w:tcW w:w="1348" w:type="dxa"/>
            <w:tcBorders>
              <w:top w:val="nil"/>
              <w:left w:val="nil"/>
              <w:bottom w:val="single" w:sz="4" w:space="0" w:color="auto"/>
              <w:right w:val="single" w:sz="4" w:space="0" w:color="auto"/>
            </w:tcBorders>
            <w:shd w:val="clear" w:color="auto" w:fill="auto"/>
            <w:noWrap/>
            <w:vAlign w:val="center"/>
            <w:hideMark/>
          </w:tcPr>
          <w:p w:rsidR="001F5DD9" w:rsidRPr="00CE266A" w:rsidRDefault="001F5DD9" w:rsidP="00D65D8B">
            <w:pPr>
              <w:spacing w:after="0" w:line="240" w:lineRule="auto"/>
              <w:contextualSpacing/>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16 455,27р.</w:t>
            </w:r>
          </w:p>
        </w:tc>
        <w:tc>
          <w:tcPr>
            <w:tcW w:w="1631" w:type="dxa"/>
            <w:tcBorders>
              <w:top w:val="nil"/>
              <w:left w:val="nil"/>
              <w:bottom w:val="single" w:sz="4" w:space="0" w:color="auto"/>
              <w:right w:val="single" w:sz="4" w:space="0" w:color="auto"/>
            </w:tcBorders>
            <w:shd w:val="clear" w:color="auto" w:fill="auto"/>
            <w:noWrap/>
            <w:vAlign w:val="center"/>
            <w:hideMark/>
          </w:tcPr>
          <w:p w:rsidR="001F5DD9" w:rsidRPr="00CE266A" w:rsidRDefault="001F5DD9" w:rsidP="00D65D8B">
            <w:pPr>
              <w:spacing w:after="0" w:line="240" w:lineRule="auto"/>
              <w:contextualSpacing/>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0,00р.</w:t>
            </w:r>
          </w:p>
        </w:tc>
        <w:tc>
          <w:tcPr>
            <w:tcW w:w="1072" w:type="dxa"/>
            <w:tcBorders>
              <w:top w:val="nil"/>
              <w:left w:val="nil"/>
              <w:bottom w:val="single" w:sz="4" w:space="0" w:color="auto"/>
              <w:right w:val="single" w:sz="4" w:space="0" w:color="auto"/>
            </w:tcBorders>
            <w:shd w:val="clear" w:color="auto" w:fill="auto"/>
            <w:noWrap/>
            <w:vAlign w:val="center"/>
            <w:hideMark/>
          </w:tcPr>
          <w:p w:rsidR="001F5DD9" w:rsidRPr="00CE266A" w:rsidRDefault="001F5DD9" w:rsidP="00D65D8B">
            <w:pPr>
              <w:spacing w:after="0" w:line="240" w:lineRule="auto"/>
              <w:contextualSpacing/>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-6 394,69р.</w:t>
            </w:r>
          </w:p>
        </w:tc>
        <w:tc>
          <w:tcPr>
            <w:tcW w:w="995" w:type="dxa"/>
            <w:tcBorders>
              <w:top w:val="nil"/>
              <w:left w:val="nil"/>
              <w:bottom w:val="single" w:sz="4" w:space="0" w:color="auto"/>
              <w:right w:val="single" w:sz="4" w:space="0" w:color="auto"/>
            </w:tcBorders>
            <w:shd w:val="clear" w:color="auto" w:fill="auto"/>
            <w:noWrap/>
            <w:vAlign w:val="center"/>
            <w:hideMark/>
          </w:tcPr>
          <w:p w:rsidR="001F5DD9" w:rsidRPr="00CE266A" w:rsidRDefault="001F5DD9" w:rsidP="00D65D8B">
            <w:pPr>
              <w:spacing w:after="0" w:line="240" w:lineRule="auto"/>
              <w:contextualSpacing/>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1 278,94р.</w:t>
            </w:r>
          </w:p>
        </w:tc>
      </w:tr>
    </w:tbl>
    <w:p w:rsidR="00D65D8B" w:rsidRPr="00970759" w:rsidRDefault="00B7251A" w:rsidP="00970759">
      <w:pPr>
        <w:spacing w:before="100" w:beforeAutospacing="1" w:after="100" w:afterAutospacing="1" w:line="360" w:lineRule="auto"/>
        <w:ind w:firstLine="709"/>
        <w:contextualSpacing/>
        <w:jc w:val="both"/>
        <w:rPr>
          <w:rFonts w:ascii="Times New Roman" w:hAnsi="Times New Roman" w:cs="Times New Roman"/>
          <w:i/>
        </w:rPr>
      </w:pPr>
      <w:r w:rsidRPr="00CE266A">
        <w:rPr>
          <w:rFonts w:ascii="Times New Roman" w:hAnsi="Times New Roman" w:cs="Times New Roman"/>
          <w:sz w:val="24"/>
          <w:szCs w:val="24"/>
        </w:rPr>
        <w:fldChar w:fldCharType="end"/>
      </w:r>
      <w:r w:rsidR="00970759" w:rsidRPr="00CE266A">
        <w:rPr>
          <w:rFonts w:ascii="Times New Roman" w:hAnsi="Times New Roman" w:cs="Times New Roman"/>
          <w:i/>
          <w:sz w:val="24"/>
          <w:szCs w:val="24"/>
        </w:rPr>
        <w:t xml:space="preserve"> </w:t>
      </w:r>
      <w:r w:rsidR="00970759">
        <w:rPr>
          <w:rFonts w:ascii="Times New Roman" w:hAnsi="Times New Roman" w:cs="Times New Roman"/>
          <w:i/>
        </w:rPr>
        <w:t>Составлено автором на основе статьи 259 НК РФ.</w:t>
      </w:r>
    </w:p>
    <w:p w:rsidR="001F5DD9" w:rsidRPr="00CE266A" w:rsidRDefault="00CD4021" w:rsidP="00D65D8B">
      <w:pPr>
        <w:spacing w:before="100" w:beforeAutospacing="1" w:after="100" w:afterAutospacing="1" w:line="360" w:lineRule="auto"/>
        <w:ind w:firstLine="709"/>
        <w:contextualSpacing/>
        <w:jc w:val="both"/>
        <w:rPr>
          <w:rFonts w:ascii="Times New Roman" w:hAnsi="Times New Roman" w:cs="Times New Roman"/>
          <w:sz w:val="24"/>
          <w:szCs w:val="24"/>
        </w:rPr>
      </w:pPr>
      <w:r w:rsidRPr="00CE266A">
        <w:rPr>
          <w:rFonts w:ascii="Times New Roman" w:hAnsi="Times New Roman" w:cs="Times New Roman"/>
          <w:sz w:val="24"/>
          <w:szCs w:val="24"/>
        </w:rPr>
        <w:t>Как мы видим, в первый год эксплуатации ОС наблюдается большая экономия по налогу на прибыль. По итогам всех 4-х лет предприятие переплатит этот налог на 1278,94 рублей, что, в свою очередь, является отражением экономии по налогу на имущество.</w:t>
      </w:r>
    </w:p>
    <w:p w:rsidR="00CD4021" w:rsidRPr="00CE266A" w:rsidRDefault="00CD4021" w:rsidP="00D65D8B">
      <w:pPr>
        <w:spacing w:before="100" w:beforeAutospacing="1" w:after="100" w:afterAutospacing="1" w:line="360" w:lineRule="auto"/>
        <w:ind w:firstLine="709"/>
        <w:contextualSpacing/>
        <w:jc w:val="both"/>
        <w:rPr>
          <w:rFonts w:ascii="Times New Roman" w:hAnsi="Times New Roman" w:cs="Times New Roman"/>
          <w:sz w:val="24"/>
          <w:szCs w:val="24"/>
        </w:rPr>
      </w:pPr>
      <w:r w:rsidRPr="00CE266A">
        <w:rPr>
          <w:rFonts w:ascii="Times New Roman" w:hAnsi="Times New Roman" w:cs="Times New Roman"/>
          <w:sz w:val="24"/>
          <w:szCs w:val="24"/>
        </w:rPr>
        <w:lastRenderedPageBreak/>
        <w:t xml:space="preserve">Приведенный в данной ситуации пример показывает, что каждый элемент учетной политики предприятия играет существенную роль в налоговой оптимизации, помогая, к примеру, отсрочить налоговые поступления. Конечно, это всего лишь один из сотни способов, которые можно проанализировать в ходе налоговой оптимизации, но он прекрасно демонстрирует налоговые последствия совершенных действий по усовершенствованию учетной политики предприятия. В следующем параграфе мы коснемся проблемы планирования отдельных налогов и проанализируем те особенности, которые им присущи. </w:t>
      </w:r>
    </w:p>
    <w:p w:rsidR="008708A6" w:rsidRPr="00CE266A" w:rsidRDefault="004A7D2E" w:rsidP="00A76F94">
      <w:pPr>
        <w:pStyle w:val="1"/>
        <w:jc w:val="center"/>
        <w:rPr>
          <w:rFonts w:ascii="Times New Roman" w:hAnsi="Times New Roman" w:cs="Times New Roman"/>
          <w:color w:val="auto"/>
          <w:sz w:val="24"/>
          <w:szCs w:val="24"/>
        </w:rPr>
      </w:pPr>
      <w:bookmarkStart w:id="16" w:name="_Toc467671341"/>
      <w:bookmarkStart w:id="17" w:name="_Toc482647311"/>
      <w:r w:rsidRPr="00CE266A">
        <w:rPr>
          <w:rFonts w:ascii="Times New Roman" w:hAnsi="Times New Roman" w:cs="Times New Roman"/>
          <w:color w:val="auto"/>
          <w:sz w:val="24"/>
          <w:szCs w:val="24"/>
        </w:rPr>
        <w:t xml:space="preserve">2.2. </w:t>
      </w:r>
      <w:r w:rsidR="00DC68AC" w:rsidRPr="00CE266A">
        <w:rPr>
          <w:rFonts w:ascii="Times New Roman" w:hAnsi="Times New Roman" w:cs="Times New Roman"/>
          <w:color w:val="auto"/>
          <w:sz w:val="24"/>
          <w:szCs w:val="24"/>
        </w:rPr>
        <w:t>Планирование отдельных налогов</w:t>
      </w:r>
      <w:bookmarkEnd w:id="16"/>
      <w:bookmarkEnd w:id="17"/>
    </w:p>
    <w:p w:rsidR="008F4D52" w:rsidRPr="00CE266A" w:rsidRDefault="001762D0" w:rsidP="001762D0">
      <w:pPr>
        <w:spacing w:before="100" w:beforeAutospacing="1" w:after="100" w:afterAutospacing="1" w:line="360" w:lineRule="auto"/>
        <w:ind w:firstLine="709"/>
        <w:contextualSpacing/>
        <w:jc w:val="both"/>
        <w:rPr>
          <w:rFonts w:ascii="Times New Roman" w:hAnsi="Times New Roman" w:cs="Times New Roman"/>
          <w:sz w:val="24"/>
          <w:szCs w:val="24"/>
        </w:rPr>
      </w:pPr>
      <w:r w:rsidRPr="00CE266A">
        <w:rPr>
          <w:rFonts w:ascii="Times New Roman" w:hAnsi="Times New Roman" w:cs="Times New Roman"/>
          <w:sz w:val="24"/>
          <w:szCs w:val="24"/>
        </w:rPr>
        <w:t xml:space="preserve">Итак, планирование отдельных налогов происходит в соответствии с их различными элементами: это и объект налогообложение, и налоговая база, и период, и т.д. </w:t>
      </w:r>
      <w:r w:rsidR="008F4D52" w:rsidRPr="00CE266A">
        <w:rPr>
          <w:rFonts w:ascii="Times New Roman" w:hAnsi="Times New Roman" w:cs="Times New Roman"/>
          <w:sz w:val="24"/>
          <w:szCs w:val="24"/>
        </w:rPr>
        <w:t xml:space="preserve">В данной главе будут проанализированы основные аспекты при планировании налога на прибыль, НДС, </w:t>
      </w:r>
    </w:p>
    <w:p w:rsidR="00B94462" w:rsidRPr="00CE266A" w:rsidRDefault="001762D0" w:rsidP="001762D0">
      <w:pPr>
        <w:spacing w:before="100" w:beforeAutospacing="1" w:after="100" w:afterAutospacing="1" w:line="360" w:lineRule="auto"/>
        <w:ind w:firstLine="709"/>
        <w:contextualSpacing/>
        <w:jc w:val="both"/>
        <w:rPr>
          <w:rFonts w:ascii="Times New Roman" w:hAnsi="Times New Roman" w:cs="Times New Roman"/>
          <w:sz w:val="24"/>
          <w:szCs w:val="24"/>
        </w:rPr>
      </w:pPr>
      <w:r w:rsidRPr="00CE266A">
        <w:rPr>
          <w:rFonts w:ascii="Times New Roman" w:hAnsi="Times New Roman" w:cs="Times New Roman"/>
          <w:b/>
          <w:i/>
          <w:sz w:val="24"/>
          <w:szCs w:val="24"/>
        </w:rPr>
        <w:t>Минимизация отчислений по налогу на прибыль</w:t>
      </w:r>
      <w:r w:rsidRPr="00CE266A">
        <w:rPr>
          <w:rFonts w:ascii="Times New Roman" w:hAnsi="Times New Roman" w:cs="Times New Roman"/>
          <w:sz w:val="24"/>
          <w:szCs w:val="24"/>
        </w:rPr>
        <w:t xml:space="preserve"> является важнейшим процессом, так как этот налог изымается из конечного результата – выручки хозяйствующего субъекта. </w:t>
      </w:r>
      <w:r w:rsidR="00B94462" w:rsidRPr="00CE266A">
        <w:rPr>
          <w:rFonts w:ascii="Times New Roman" w:hAnsi="Times New Roman" w:cs="Times New Roman"/>
          <w:sz w:val="24"/>
          <w:szCs w:val="24"/>
        </w:rPr>
        <w:t xml:space="preserve">Планирование налога на прибыль происходит в различных ситуациях: при международном налоговом планировании, при разработке учетной политике (что было доказано в предыдущем параграфе), а также при заключении различных видов договоров. Основными направлениями оптимизации данного налога является: </w:t>
      </w:r>
    </w:p>
    <w:p w:rsidR="00B94462" w:rsidRPr="00CE266A" w:rsidRDefault="00B94462" w:rsidP="008F4D52">
      <w:pPr>
        <w:pStyle w:val="a3"/>
        <w:numPr>
          <w:ilvl w:val="0"/>
          <w:numId w:val="30"/>
        </w:numPr>
        <w:spacing w:before="100" w:beforeAutospacing="1" w:after="100" w:afterAutospacing="1" w:line="360" w:lineRule="auto"/>
        <w:jc w:val="both"/>
        <w:rPr>
          <w:rFonts w:ascii="Times New Roman" w:hAnsi="Times New Roman" w:cs="Times New Roman"/>
          <w:sz w:val="24"/>
          <w:szCs w:val="24"/>
        </w:rPr>
      </w:pPr>
      <w:r w:rsidRPr="00CE266A">
        <w:rPr>
          <w:rFonts w:ascii="Times New Roman" w:hAnsi="Times New Roman" w:cs="Times New Roman"/>
          <w:sz w:val="24"/>
          <w:szCs w:val="24"/>
        </w:rPr>
        <w:t>Обоснование и документальное подтверждение всех возможных расходов и их максимально возможное отнесение к текущим расходам.</w:t>
      </w:r>
    </w:p>
    <w:p w:rsidR="00A76F94" w:rsidRPr="00CE266A" w:rsidRDefault="00B94462" w:rsidP="008F4D52">
      <w:pPr>
        <w:pStyle w:val="a3"/>
        <w:numPr>
          <w:ilvl w:val="0"/>
          <w:numId w:val="30"/>
        </w:numPr>
        <w:spacing w:before="100" w:beforeAutospacing="1" w:after="100" w:afterAutospacing="1" w:line="360" w:lineRule="auto"/>
        <w:jc w:val="both"/>
        <w:rPr>
          <w:rFonts w:ascii="Times New Roman" w:hAnsi="Times New Roman" w:cs="Times New Roman"/>
          <w:sz w:val="24"/>
          <w:szCs w:val="24"/>
        </w:rPr>
      </w:pPr>
      <w:r w:rsidRPr="00CE266A">
        <w:rPr>
          <w:rFonts w:ascii="Times New Roman" w:hAnsi="Times New Roman" w:cs="Times New Roman"/>
          <w:sz w:val="24"/>
          <w:szCs w:val="24"/>
        </w:rPr>
        <w:t xml:space="preserve">Обоснование отнесения расходов к косвенным в целях их учета для целей налогообложения. </w:t>
      </w:r>
    </w:p>
    <w:p w:rsidR="00B94462" w:rsidRPr="00CE266A" w:rsidRDefault="00B94462" w:rsidP="008F4D52">
      <w:pPr>
        <w:pStyle w:val="a3"/>
        <w:numPr>
          <w:ilvl w:val="0"/>
          <w:numId w:val="30"/>
        </w:numPr>
        <w:spacing w:before="100" w:beforeAutospacing="1" w:after="100" w:afterAutospacing="1" w:line="360" w:lineRule="auto"/>
        <w:jc w:val="both"/>
        <w:rPr>
          <w:rFonts w:ascii="Times New Roman" w:hAnsi="Times New Roman" w:cs="Times New Roman"/>
          <w:sz w:val="24"/>
          <w:szCs w:val="24"/>
        </w:rPr>
      </w:pPr>
      <w:r w:rsidRPr="00CE266A">
        <w:rPr>
          <w:rFonts w:ascii="Times New Roman" w:hAnsi="Times New Roman" w:cs="Times New Roman"/>
          <w:sz w:val="24"/>
          <w:szCs w:val="24"/>
        </w:rPr>
        <w:t>Контроль тех видов расходов, сумма которых регулируется законодательством (командировочные, страхование работников и т.д.).</w:t>
      </w:r>
    </w:p>
    <w:p w:rsidR="00B94462" w:rsidRPr="00CE266A" w:rsidRDefault="008F4D52" w:rsidP="008F4D52">
      <w:pPr>
        <w:pStyle w:val="a3"/>
        <w:numPr>
          <w:ilvl w:val="0"/>
          <w:numId w:val="30"/>
        </w:numPr>
        <w:spacing w:before="100" w:beforeAutospacing="1" w:after="100" w:afterAutospacing="1" w:line="360" w:lineRule="auto"/>
        <w:jc w:val="both"/>
        <w:rPr>
          <w:rFonts w:ascii="Times New Roman" w:hAnsi="Times New Roman" w:cs="Times New Roman"/>
          <w:sz w:val="24"/>
          <w:szCs w:val="24"/>
        </w:rPr>
      </w:pPr>
      <w:r w:rsidRPr="00CE266A">
        <w:rPr>
          <w:rFonts w:ascii="Times New Roman" w:hAnsi="Times New Roman" w:cs="Times New Roman"/>
          <w:sz w:val="24"/>
          <w:szCs w:val="24"/>
        </w:rPr>
        <w:t>Четкое определение сомнительных договоров для создания резервов по ним.</w:t>
      </w:r>
    </w:p>
    <w:p w:rsidR="008F4D52" w:rsidRPr="00CE266A" w:rsidRDefault="008F4D52" w:rsidP="008F4D52">
      <w:pPr>
        <w:pStyle w:val="a3"/>
        <w:numPr>
          <w:ilvl w:val="0"/>
          <w:numId w:val="30"/>
        </w:numPr>
        <w:spacing w:before="100" w:beforeAutospacing="1" w:after="100" w:afterAutospacing="1" w:line="360" w:lineRule="auto"/>
        <w:jc w:val="both"/>
        <w:rPr>
          <w:rFonts w:ascii="Times New Roman" w:hAnsi="Times New Roman" w:cs="Times New Roman"/>
          <w:sz w:val="24"/>
          <w:szCs w:val="24"/>
        </w:rPr>
      </w:pPr>
      <w:r w:rsidRPr="00CE266A">
        <w:rPr>
          <w:rFonts w:ascii="Times New Roman" w:hAnsi="Times New Roman" w:cs="Times New Roman"/>
          <w:sz w:val="24"/>
          <w:szCs w:val="24"/>
        </w:rPr>
        <w:t>Выбор способа амортизационных начислений.</w:t>
      </w:r>
    </w:p>
    <w:p w:rsidR="00127E56" w:rsidRPr="00CE266A" w:rsidRDefault="008F4D52" w:rsidP="00127E56">
      <w:pPr>
        <w:spacing w:before="100" w:beforeAutospacing="1" w:after="100" w:afterAutospacing="1" w:line="360" w:lineRule="auto"/>
        <w:ind w:firstLine="709"/>
        <w:contextualSpacing/>
        <w:jc w:val="both"/>
        <w:rPr>
          <w:rFonts w:ascii="Times New Roman" w:hAnsi="Times New Roman" w:cs="Times New Roman"/>
          <w:sz w:val="24"/>
          <w:szCs w:val="24"/>
        </w:rPr>
      </w:pPr>
      <w:r w:rsidRPr="00CE266A">
        <w:rPr>
          <w:rFonts w:ascii="Times New Roman" w:hAnsi="Times New Roman" w:cs="Times New Roman"/>
          <w:sz w:val="24"/>
          <w:szCs w:val="24"/>
        </w:rPr>
        <w:t xml:space="preserve">Это всего лишь некоторые аспекты, коих в зависимости от </w:t>
      </w:r>
      <w:r w:rsidR="00127E56" w:rsidRPr="00CE266A">
        <w:rPr>
          <w:rFonts w:ascii="Times New Roman" w:hAnsi="Times New Roman" w:cs="Times New Roman"/>
          <w:sz w:val="24"/>
          <w:szCs w:val="24"/>
        </w:rPr>
        <w:t xml:space="preserve">особенностей </w:t>
      </w:r>
      <w:r w:rsidRPr="00CE266A">
        <w:rPr>
          <w:rFonts w:ascii="Times New Roman" w:hAnsi="Times New Roman" w:cs="Times New Roman"/>
          <w:sz w:val="24"/>
          <w:szCs w:val="24"/>
        </w:rPr>
        <w:t xml:space="preserve">организации может быть различное количество. </w:t>
      </w:r>
    </w:p>
    <w:p w:rsidR="006231CE" w:rsidRPr="00CE266A" w:rsidRDefault="00127E56" w:rsidP="004D4412">
      <w:pPr>
        <w:spacing w:before="100" w:beforeAutospacing="1" w:after="100" w:afterAutospacing="1" w:line="360" w:lineRule="auto"/>
        <w:ind w:firstLine="709"/>
        <w:contextualSpacing/>
        <w:jc w:val="both"/>
        <w:rPr>
          <w:rFonts w:ascii="Times New Roman" w:hAnsi="Times New Roman" w:cs="Times New Roman"/>
          <w:sz w:val="24"/>
          <w:szCs w:val="24"/>
        </w:rPr>
      </w:pPr>
      <w:r w:rsidRPr="00CE266A">
        <w:rPr>
          <w:rFonts w:ascii="Times New Roman" w:hAnsi="Times New Roman" w:cs="Times New Roman"/>
          <w:b/>
          <w:i/>
          <w:sz w:val="24"/>
          <w:szCs w:val="24"/>
        </w:rPr>
        <w:t>Оптимизация косвенного налогообложение</w:t>
      </w:r>
      <w:r w:rsidRPr="00CE266A">
        <w:rPr>
          <w:rFonts w:ascii="Times New Roman" w:hAnsi="Times New Roman" w:cs="Times New Roman"/>
          <w:sz w:val="24"/>
          <w:szCs w:val="24"/>
        </w:rPr>
        <w:t xml:space="preserve">, в первую очередь, заключается в минимизации по уплате налога на добавленную стоимость. </w:t>
      </w:r>
      <w:r w:rsidR="006F7082" w:rsidRPr="00CE266A">
        <w:rPr>
          <w:rFonts w:ascii="Times New Roman" w:hAnsi="Times New Roman" w:cs="Times New Roman"/>
          <w:sz w:val="24"/>
          <w:szCs w:val="24"/>
        </w:rPr>
        <w:t xml:space="preserve">Здесь следует обратить на два основополагающий фактора. </w:t>
      </w:r>
    </w:p>
    <w:p w:rsidR="006231CE" w:rsidRPr="00CE266A" w:rsidRDefault="006F7082" w:rsidP="004D4412">
      <w:pPr>
        <w:spacing w:before="100" w:beforeAutospacing="1" w:after="100" w:afterAutospacing="1" w:line="360" w:lineRule="auto"/>
        <w:ind w:firstLine="709"/>
        <w:contextualSpacing/>
        <w:jc w:val="both"/>
        <w:rPr>
          <w:rFonts w:ascii="Times New Roman" w:hAnsi="Times New Roman" w:cs="Times New Roman"/>
          <w:sz w:val="24"/>
          <w:szCs w:val="24"/>
        </w:rPr>
      </w:pPr>
      <w:r w:rsidRPr="00CE266A">
        <w:rPr>
          <w:rFonts w:ascii="Times New Roman" w:hAnsi="Times New Roman" w:cs="Times New Roman"/>
          <w:sz w:val="24"/>
          <w:szCs w:val="24"/>
        </w:rPr>
        <w:lastRenderedPageBreak/>
        <w:t xml:space="preserve">Во-первых, </w:t>
      </w:r>
      <w:r w:rsidR="003D22AB" w:rsidRPr="00CE266A">
        <w:rPr>
          <w:rFonts w:ascii="Times New Roman" w:hAnsi="Times New Roman" w:cs="Times New Roman"/>
          <w:sz w:val="24"/>
          <w:szCs w:val="24"/>
        </w:rPr>
        <w:t xml:space="preserve">если предприятие </w:t>
      </w:r>
      <w:r w:rsidR="003873A0" w:rsidRPr="00CE266A">
        <w:rPr>
          <w:rFonts w:ascii="Times New Roman" w:hAnsi="Times New Roman" w:cs="Times New Roman"/>
          <w:sz w:val="24"/>
          <w:szCs w:val="24"/>
        </w:rPr>
        <w:t xml:space="preserve">производит </w:t>
      </w:r>
      <w:r w:rsidR="00755B14" w:rsidRPr="00CE266A">
        <w:rPr>
          <w:rFonts w:ascii="Times New Roman" w:hAnsi="Times New Roman" w:cs="Times New Roman"/>
          <w:sz w:val="24"/>
          <w:szCs w:val="24"/>
        </w:rPr>
        <w:t xml:space="preserve">продукцию, материалы или предоставляет услуги, которые в дальнейшем используют другие хозяйствующие субъекты, то в данной ситуации важным аспектом будет выбор контрагента, чтобы иметь возможность запросить налоговый вычет по НДС. Допустим, если контрагент является плательщиком НДС, то анализируемой организации также рационально этот НДС уплачивать, чтобы его было можно возместить. Если же контрагент освобожден от уплаты НДС, мы его возместить не сможем, поэтому в данной ситуации выгоднее НДС также не уплачивать. </w:t>
      </w:r>
    </w:p>
    <w:p w:rsidR="004D4412" w:rsidRPr="00CE266A" w:rsidRDefault="005F1437" w:rsidP="004D4412">
      <w:pPr>
        <w:spacing w:before="100" w:beforeAutospacing="1" w:after="100" w:afterAutospacing="1" w:line="360" w:lineRule="auto"/>
        <w:ind w:firstLine="709"/>
        <w:contextualSpacing/>
        <w:jc w:val="both"/>
        <w:rPr>
          <w:rFonts w:ascii="Times New Roman" w:hAnsi="Times New Roman" w:cs="Times New Roman"/>
          <w:sz w:val="24"/>
          <w:szCs w:val="24"/>
        </w:rPr>
      </w:pPr>
      <w:r w:rsidRPr="00CE266A">
        <w:rPr>
          <w:rFonts w:ascii="Times New Roman" w:hAnsi="Times New Roman" w:cs="Times New Roman"/>
          <w:sz w:val="24"/>
          <w:szCs w:val="24"/>
        </w:rPr>
        <w:t xml:space="preserve">Во-вторых, если предприятие все же является конечным в цепочке создания и реализации, то в данной ситуации ему следует обратить внимание на те </w:t>
      </w:r>
      <w:r w:rsidR="006231CE" w:rsidRPr="00CE266A">
        <w:rPr>
          <w:rFonts w:ascii="Times New Roman" w:hAnsi="Times New Roman" w:cs="Times New Roman"/>
          <w:sz w:val="24"/>
          <w:szCs w:val="24"/>
        </w:rPr>
        <w:t>льготы, которыми</w:t>
      </w:r>
      <w:r w:rsidRPr="00CE266A">
        <w:rPr>
          <w:rFonts w:ascii="Times New Roman" w:hAnsi="Times New Roman" w:cs="Times New Roman"/>
          <w:sz w:val="24"/>
          <w:szCs w:val="24"/>
        </w:rPr>
        <w:t xml:space="preserve"> может </w:t>
      </w:r>
      <w:r w:rsidR="006231CE" w:rsidRPr="00CE266A">
        <w:rPr>
          <w:rFonts w:ascii="Times New Roman" w:hAnsi="Times New Roman" w:cs="Times New Roman"/>
          <w:sz w:val="24"/>
          <w:szCs w:val="24"/>
        </w:rPr>
        <w:t>воспользоваться</w:t>
      </w:r>
      <w:r w:rsidRPr="00CE266A">
        <w:rPr>
          <w:rFonts w:ascii="Times New Roman" w:hAnsi="Times New Roman" w:cs="Times New Roman"/>
          <w:sz w:val="24"/>
          <w:szCs w:val="24"/>
        </w:rPr>
        <w:t xml:space="preserve"> организация. Напомним, что помимо основной налоговой ставки в 18% существует также ставка в 10% для реализации </w:t>
      </w:r>
      <w:r w:rsidR="004D4412" w:rsidRPr="00CE266A">
        <w:rPr>
          <w:rFonts w:ascii="Times New Roman" w:hAnsi="Times New Roman" w:cs="Times New Roman"/>
          <w:sz w:val="24"/>
          <w:szCs w:val="24"/>
        </w:rPr>
        <w:t>социально значимых продовольственных товаров, отдельных товаров для детей и медицинского назначения, а также научно-образовательных изданий;</w:t>
      </w:r>
      <w:r w:rsidR="002E0C19" w:rsidRPr="00CE266A">
        <w:rPr>
          <w:rFonts w:ascii="Times New Roman" w:hAnsi="Times New Roman" w:cs="Times New Roman"/>
          <w:sz w:val="24"/>
          <w:szCs w:val="24"/>
        </w:rPr>
        <w:t xml:space="preserve"> помимо этого, государство также предлагает минимальную ставку в 0% для экспорта</w:t>
      </w:r>
      <w:r w:rsidR="002A058D" w:rsidRPr="00CE266A">
        <w:rPr>
          <w:rFonts w:ascii="Times New Roman" w:hAnsi="Times New Roman" w:cs="Times New Roman"/>
          <w:sz w:val="24"/>
          <w:szCs w:val="24"/>
        </w:rPr>
        <w:t>, деятельности в космической области и по перевозке пассажиров и багажа, если пункт их отправления/назначения находится за границей РФ</w:t>
      </w:r>
      <w:r w:rsidR="002E0C19" w:rsidRPr="00CE266A">
        <w:rPr>
          <w:rFonts w:ascii="Times New Roman" w:hAnsi="Times New Roman" w:cs="Times New Roman"/>
          <w:sz w:val="24"/>
          <w:szCs w:val="24"/>
        </w:rPr>
        <w:t xml:space="preserve">. Если же за три предшествующих календарных месяца сумма выручки организации в совокупности не превысила 2 млн. </w:t>
      </w:r>
      <w:r w:rsidR="00B168F3" w:rsidRPr="00CE266A">
        <w:rPr>
          <w:rFonts w:ascii="Times New Roman" w:hAnsi="Times New Roman" w:cs="Times New Roman"/>
          <w:sz w:val="24"/>
          <w:szCs w:val="24"/>
        </w:rPr>
        <w:t xml:space="preserve">рублей и если деятельность не заключается в реализации подакцизных товаров, то такой хозяйствующий субъект вправе быть освобожденным от уплаты НДС. Не стоит забывать и о специальных системах налогообложения, такие как УСН и ЕСХН, которые также освобождают налогоплательщика от уплаты НДС. </w:t>
      </w:r>
      <w:r w:rsidR="006231CE" w:rsidRPr="00CE266A">
        <w:rPr>
          <w:rFonts w:ascii="Times New Roman" w:hAnsi="Times New Roman" w:cs="Times New Roman"/>
          <w:sz w:val="24"/>
          <w:szCs w:val="24"/>
        </w:rPr>
        <w:t xml:space="preserve">Также в данном случае рационально будет рассмотреть осуществление операций, которые налогообложению не подлежат в соответствии со ст. 149 НК РФ, а именно: медицинские услуги, услуги по содержанию детей в дошкольных учреждениях, услуги по перевозки пассажиров, услуги в сфере культуры и искусства и многое другое. </w:t>
      </w:r>
    </w:p>
    <w:p w:rsidR="00B00A22" w:rsidRPr="00CE266A" w:rsidRDefault="00677088" w:rsidP="004D4412">
      <w:pPr>
        <w:spacing w:before="100" w:beforeAutospacing="1" w:after="100" w:afterAutospacing="1" w:line="360" w:lineRule="auto"/>
        <w:ind w:firstLine="709"/>
        <w:contextualSpacing/>
        <w:jc w:val="both"/>
        <w:rPr>
          <w:rFonts w:ascii="Times New Roman" w:hAnsi="Times New Roman" w:cs="Times New Roman"/>
          <w:sz w:val="24"/>
          <w:szCs w:val="24"/>
        </w:rPr>
      </w:pPr>
      <w:r w:rsidRPr="00CE266A">
        <w:rPr>
          <w:rFonts w:ascii="Times New Roman" w:hAnsi="Times New Roman" w:cs="Times New Roman"/>
          <w:b/>
          <w:i/>
          <w:sz w:val="24"/>
          <w:szCs w:val="24"/>
        </w:rPr>
        <w:t>При оптимизации налога на имущество</w:t>
      </w:r>
      <w:r w:rsidRPr="00CE266A">
        <w:rPr>
          <w:rFonts w:ascii="Times New Roman" w:hAnsi="Times New Roman" w:cs="Times New Roman"/>
          <w:sz w:val="24"/>
          <w:szCs w:val="24"/>
        </w:rPr>
        <w:t xml:space="preserve"> следует обратить основное внимание на оформление</w:t>
      </w:r>
      <w:r w:rsidR="006F61F9" w:rsidRPr="00CE266A">
        <w:rPr>
          <w:rFonts w:ascii="Times New Roman" w:hAnsi="Times New Roman" w:cs="Times New Roman"/>
          <w:sz w:val="24"/>
          <w:szCs w:val="24"/>
        </w:rPr>
        <w:t xml:space="preserve"> учетной и договорной политики, которые оказывают существенное влияние на величину данному налога. Конечно, это во многом связано с начислением амортизации, пример которого был приведен в предыдущем параграфе. Помимо этого, существуют также и льготы по данному налогу: это полное освобождение от уплаты для имущества государственных научных центров, имущества коллегий адвокатов и специализированных протезно-ортопедических </w:t>
      </w:r>
      <w:r w:rsidR="00F26513" w:rsidRPr="00CE266A">
        <w:rPr>
          <w:rFonts w:ascii="Times New Roman" w:hAnsi="Times New Roman" w:cs="Times New Roman"/>
          <w:sz w:val="24"/>
          <w:szCs w:val="24"/>
        </w:rPr>
        <w:t>предприятий</w:t>
      </w:r>
      <w:r w:rsidR="006F61F9" w:rsidRPr="00CE266A">
        <w:rPr>
          <w:rFonts w:ascii="Times New Roman" w:hAnsi="Times New Roman" w:cs="Times New Roman"/>
          <w:sz w:val="24"/>
          <w:szCs w:val="24"/>
        </w:rPr>
        <w:t xml:space="preserve">; также льготы для конкретных </w:t>
      </w:r>
      <w:r w:rsidR="00F26513" w:rsidRPr="00CE266A">
        <w:rPr>
          <w:rFonts w:ascii="Times New Roman" w:hAnsi="Times New Roman" w:cs="Times New Roman"/>
          <w:sz w:val="24"/>
          <w:szCs w:val="24"/>
        </w:rPr>
        <w:t xml:space="preserve">видов имущества, используемых, к примеру, для осуществления религиозной деятельности либо же с целью производства ветеринарных иммунобиологических препаратов; памятники культуры, ядерные установки, ледоколы и т.д. </w:t>
      </w:r>
    </w:p>
    <w:p w:rsidR="009F11D3" w:rsidRPr="00CE266A" w:rsidRDefault="009F11D3" w:rsidP="004D4412">
      <w:pPr>
        <w:spacing w:before="100" w:beforeAutospacing="1" w:after="100" w:afterAutospacing="1" w:line="360" w:lineRule="auto"/>
        <w:ind w:firstLine="709"/>
        <w:contextualSpacing/>
        <w:jc w:val="both"/>
        <w:rPr>
          <w:rFonts w:ascii="Times New Roman" w:hAnsi="Times New Roman" w:cs="Times New Roman"/>
          <w:sz w:val="24"/>
          <w:szCs w:val="24"/>
        </w:rPr>
      </w:pPr>
      <w:r w:rsidRPr="00CE266A">
        <w:rPr>
          <w:rFonts w:ascii="Times New Roman" w:hAnsi="Times New Roman" w:cs="Times New Roman"/>
          <w:b/>
          <w:i/>
          <w:sz w:val="24"/>
          <w:szCs w:val="24"/>
        </w:rPr>
        <w:lastRenderedPageBreak/>
        <w:t>Оптимизация страховых взносов</w:t>
      </w:r>
      <w:r w:rsidRPr="00CE266A">
        <w:rPr>
          <w:rFonts w:ascii="Times New Roman" w:hAnsi="Times New Roman" w:cs="Times New Roman"/>
          <w:sz w:val="24"/>
          <w:szCs w:val="24"/>
        </w:rPr>
        <w:t xml:space="preserve"> может быть представлена различными способами. В первой главе данной работы уже был приведен пример, когда организация, отказавшись от договоров найма и перейдя на договоры по оказанию услуг ИП, смогла повысить свою рентабельность более чем на 20%, так как перестала уплачивать СВ в размере 30,2%. </w:t>
      </w:r>
      <w:r w:rsidR="00AA69C7" w:rsidRPr="00CE266A">
        <w:rPr>
          <w:rFonts w:ascii="Times New Roman" w:hAnsi="Times New Roman" w:cs="Times New Roman"/>
          <w:sz w:val="24"/>
          <w:szCs w:val="24"/>
        </w:rPr>
        <w:t xml:space="preserve">Налоговое планирование взносов возможно и благодаря грамотному определению сумм, не подлежащих налогообложению: это государственные пособия, стоимость льгот по проезду работников, суммы материальной помощи работникам и так далее. Необходимо учитывать, что взносы </w:t>
      </w:r>
      <w:r w:rsidR="00FA3B90" w:rsidRPr="00CE266A">
        <w:rPr>
          <w:rFonts w:ascii="Times New Roman" w:hAnsi="Times New Roman" w:cs="Times New Roman"/>
          <w:sz w:val="24"/>
          <w:szCs w:val="24"/>
        </w:rPr>
        <w:t>в фонд федерального страхования РФ не начисляются по всем гражданско-правовым договорам.</w:t>
      </w:r>
    </w:p>
    <w:p w:rsidR="00FA3B90" w:rsidRPr="00CE266A" w:rsidRDefault="00FA3B90" w:rsidP="005A4CD1">
      <w:pPr>
        <w:spacing w:before="100" w:beforeAutospacing="1" w:after="100" w:afterAutospacing="1" w:line="360" w:lineRule="auto"/>
        <w:ind w:firstLine="709"/>
        <w:contextualSpacing/>
        <w:jc w:val="both"/>
        <w:rPr>
          <w:rFonts w:ascii="Times New Roman" w:hAnsi="Times New Roman" w:cs="Times New Roman"/>
          <w:sz w:val="24"/>
          <w:szCs w:val="24"/>
        </w:rPr>
      </w:pPr>
      <w:r w:rsidRPr="00CE266A">
        <w:rPr>
          <w:rFonts w:ascii="Times New Roman" w:hAnsi="Times New Roman" w:cs="Times New Roman"/>
          <w:b/>
          <w:i/>
          <w:sz w:val="24"/>
          <w:szCs w:val="24"/>
        </w:rPr>
        <w:t>Налог на доходы физических лиц</w:t>
      </w:r>
      <w:r w:rsidR="0028153C" w:rsidRPr="00CE266A">
        <w:rPr>
          <w:rFonts w:ascii="Times New Roman" w:hAnsi="Times New Roman" w:cs="Times New Roman"/>
          <w:b/>
          <w:i/>
          <w:sz w:val="24"/>
          <w:szCs w:val="24"/>
        </w:rPr>
        <w:t xml:space="preserve"> </w:t>
      </w:r>
      <w:r w:rsidR="0028153C" w:rsidRPr="00CE266A">
        <w:rPr>
          <w:rFonts w:ascii="Times New Roman" w:hAnsi="Times New Roman" w:cs="Times New Roman"/>
          <w:sz w:val="24"/>
          <w:szCs w:val="24"/>
        </w:rPr>
        <w:t xml:space="preserve">также является </w:t>
      </w:r>
      <w:r w:rsidRPr="00CE266A">
        <w:rPr>
          <w:rFonts w:ascii="Times New Roman" w:hAnsi="Times New Roman" w:cs="Times New Roman"/>
          <w:sz w:val="24"/>
          <w:szCs w:val="24"/>
        </w:rPr>
        <w:t>важным элементом оптимизации организации.</w:t>
      </w:r>
      <w:r w:rsidR="0028153C" w:rsidRPr="00CE266A">
        <w:rPr>
          <w:rFonts w:ascii="Times New Roman" w:hAnsi="Times New Roman" w:cs="Times New Roman"/>
          <w:sz w:val="24"/>
          <w:szCs w:val="24"/>
        </w:rPr>
        <w:t xml:space="preserve"> Во-первых, управленцу следует принять во внимание, что некоторые виды доходов физических лиц изначально не подлежат налогообложению: государственные пособия, различные виды компенсационных выплат, алименты, вознаграждения донорам, </w:t>
      </w:r>
      <w:r w:rsidR="007754F4" w:rsidRPr="00CE266A">
        <w:rPr>
          <w:rFonts w:ascii="Times New Roman" w:hAnsi="Times New Roman" w:cs="Times New Roman"/>
          <w:sz w:val="24"/>
          <w:szCs w:val="24"/>
        </w:rPr>
        <w:t>премии в области науки и техники – данный список содержит более полусотни различных способов получения дохода. Не стоит забывает еще об одном важном аспекте – налоговых вычетах, которые возможно произвести для уменьшения теоретической суммы НДФЛ. Случаев, при которых это возможно, также немало – вычеты даются военнослужащим, инвалидам и многим друг</w:t>
      </w:r>
      <w:r w:rsidR="00413161" w:rsidRPr="00CE266A">
        <w:rPr>
          <w:rFonts w:ascii="Times New Roman" w:hAnsi="Times New Roman" w:cs="Times New Roman"/>
          <w:sz w:val="24"/>
          <w:szCs w:val="24"/>
        </w:rPr>
        <w:t xml:space="preserve">им группам лиц, помимо этого вычеты распространяются и на детей, если те имеются в семье; если налогоплательщик осуществляет благотворительную деятельность или </w:t>
      </w:r>
      <w:r w:rsidR="00767F67" w:rsidRPr="00CE266A">
        <w:rPr>
          <w:rFonts w:ascii="Times New Roman" w:hAnsi="Times New Roman" w:cs="Times New Roman"/>
          <w:sz w:val="24"/>
          <w:szCs w:val="24"/>
        </w:rPr>
        <w:t>он,</w:t>
      </w:r>
      <w:r w:rsidR="00413161" w:rsidRPr="00CE266A">
        <w:rPr>
          <w:rFonts w:ascii="Times New Roman" w:hAnsi="Times New Roman" w:cs="Times New Roman"/>
          <w:sz w:val="24"/>
          <w:szCs w:val="24"/>
        </w:rPr>
        <w:t xml:space="preserve"> или его дети проходят обучение в образовательных учреждениях. Все эти факторы способствуют экономии средств на выплату НДФЛ.</w:t>
      </w:r>
    </w:p>
    <w:p w:rsidR="00987078" w:rsidRPr="00CE266A" w:rsidRDefault="00970B94" w:rsidP="00AF753A">
      <w:pPr>
        <w:spacing w:before="100" w:beforeAutospacing="1" w:after="100" w:afterAutospacing="1" w:line="360" w:lineRule="auto"/>
        <w:ind w:firstLine="709"/>
        <w:contextualSpacing/>
        <w:jc w:val="both"/>
        <w:rPr>
          <w:rFonts w:ascii="Times New Roman" w:hAnsi="Times New Roman" w:cs="Times New Roman"/>
          <w:sz w:val="24"/>
          <w:szCs w:val="24"/>
        </w:rPr>
      </w:pPr>
      <w:r w:rsidRPr="00CE266A">
        <w:rPr>
          <w:rFonts w:ascii="Times New Roman" w:hAnsi="Times New Roman" w:cs="Times New Roman"/>
          <w:sz w:val="24"/>
          <w:szCs w:val="24"/>
        </w:rPr>
        <w:t>Хочется отметить, что нынешнее законодательство страны предоставляет налогоплательщику множество</w:t>
      </w:r>
      <w:r w:rsidR="006D339E" w:rsidRPr="00CE266A">
        <w:rPr>
          <w:rFonts w:ascii="Times New Roman" w:hAnsi="Times New Roman" w:cs="Times New Roman"/>
          <w:sz w:val="24"/>
          <w:szCs w:val="24"/>
        </w:rPr>
        <w:t xml:space="preserve"> возможностей минимизации налоговых платежей, и только четкое понимание всех тонкостей относительно тех льгот и вычетов, что предлагает государство в отношении различных налогов, позволит управленцу либо бухгалтеру оптимизировать налогообложение предприятия</w:t>
      </w:r>
      <w:r w:rsidR="003A2596" w:rsidRPr="00CE266A">
        <w:rPr>
          <w:rFonts w:ascii="Times New Roman" w:hAnsi="Times New Roman" w:cs="Times New Roman"/>
          <w:sz w:val="24"/>
          <w:szCs w:val="24"/>
        </w:rPr>
        <w:t>. Однако здесь нельзя не с согласится с А.Б. Высотской</w:t>
      </w:r>
      <w:r w:rsidR="003A2596" w:rsidRPr="00CE266A">
        <w:rPr>
          <w:rStyle w:val="af0"/>
          <w:rFonts w:ascii="Times New Roman" w:hAnsi="Times New Roman" w:cs="Times New Roman"/>
          <w:sz w:val="24"/>
          <w:szCs w:val="24"/>
        </w:rPr>
        <w:footnoteReference w:id="32"/>
      </w:r>
      <w:r w:rsidR="003A2596" w:rsidRPr="00CE266A">
        <w:rPr>
          <w:rFonts w:ascii="Times New Roman" w:hAnsi="Times New Roman" w:cs="Times New Roman"/>
          <w:sz w:val="24"/>
          <w:szCs w:val="24"/>
        </w:rPr>
        <w:t>, которая напоминает, что снижение одного налога может  повлиять на увеличение другого, как, например с ситуацией между  страховыми взносами и налогом на прибыль.</w:t>
      </w:r>
      <w:r w:rsidR="00987078" w:rsidRPr="00CE266A">
        <w:rPr>
          <w:rFonts w:ascii="Times New Roman" w:hAnsi="Times New Roman" w:cs="Times New Roman"/>
          <w:sz w:val="24"/>
          <w:szCs w:val="24"/>
        </w:rPr>
        <w:t xml:space="preserve"> </w:t>
      </w:r>
    </w:p>
    <w:p w:rsidR="007D64FD" w:rsidRPr="00CE266A" w:rsidRDefault="00987078" w:rsidP="00381A18">
      <w:pPr>
        <w:spacing w:before="100" w:beforeAutospacing="1" w:after="100" w:afterAutospacing="1" w:line="360" w:lineRule="auto"/>
        <w:ind w:firstLine="709"/>
        <w:contextualSpacing/>
        <w:jc w:val="both"/>
        <w:rPr>
          <w:rFonts w:ascii="Times New Roman" w:hAnsi="Times New Roman" w:cs="Times New Roman"/>
          <w:sz w:val="24"/>
          <w:szCs w:val="24"/>
        </w:rPr>
      </w:pPr>
      <w:r w:rsidRPr="00CE266A">
        <w:rPr>
          <w:rFonts w:ascii="Times New Roman" w:hAnsi="Times New Roman" w:cs="Times New Roman"/>
          <w:sz w:val="24"/>
          <w:szCs w:val="24"/>
        </w:rPr>
        <w:t xml:space="preserve">Подводя итоги второй главы, стоит заметить, что налоговое планирование в своем зарождении представляет собой систематизацию огромной информации, которую содержат различные хозяйственные операции и налоги, которые организация должна уплачивать в соответствии с законодательством. Именно поэтому оно должно проводится в рамках предварительно составленной модели, роль который неким образом играет учетная </w:t>
      </w:r>
      <w:r w:rsidRPr="00CE266A">
        <w:rPr>
          <w:rFonts w:ascii="Times New Roman" w:hAnsi="Times New Roman" w:cs="Times New Roman"/>
          <w:sz w:val="24"/>
          <w:szCs w:val="24"/>
        </w:rPr>
        <w:lastRenderedPageBreak/>
        <w:t>политика</w:t>
      </w:r>
      <w:r w:rsidR="00C0134C" w:rsidRPr="00CE266A">
        <w:rPr>
          <w:rFonts w:ascii="Times New Roman" w:hAnsi="Times New Roman" w:cs="Times New Roman"/>
          <w:sz w:val="24"/>
          <w:szCs w:val="24"/>
        </w:rPr>
        <w:t>; здесь мы видим, насколько</w:t>
      </w:r>
      <w:r w:rsidRPr="00CE266A">
        <w:rPr>
          <w:rFonts w:ascii="Times New Roman" w:hAnsi="Times New Roman" w:cs="Times New Roman"/>
          <w:sz w:val="24"/>
          <w:szCs w:val="24"/>
        </w:rPr>
        <w:t xml:space="preserve"> оба параграфа</w:t>
      </w:r>
      <w:r w:rsidR="00C0134C" w:rsidRPr="00CE266A">
        <w:rPr>
          <w:rFonts w:ascii="Times New Roman" w:hAnsi="Times New Roman" w:cs="Times New Roman"/>
          <w:sz w:val="24"/>
          <w:szCs w:val="24"/>
        </w:rPr>
        <w:t xml:space="preserve"> данной главы</w:t>
      </w:r>
      <w:r w:rsidRPr="00CE266A">
        <w:rPr>
          <w:rFonts w:ascii="Times New Roman" w:hAnsi="Times New Roman" w:cs="Times New Roman"/>
          <w:sz w:val="24"/>
          <w:szCs w:val="24"/>
        </w:rPr>
        <w:t xml:space="preserve"> неразрывно связаны между собой на практике. </w:t>
      </w:r>
    </w:p>
    <w:p w:rsidR="00211CDE" w:rsidRPr="00CE266A" w:rsidRDefault="007D64FD" w:rsidP="00DF0299">
      <w:pPr>
        <w:pStyle w:val="1"/>
        <w:jc w:val="center"/>
        <w:rPr>
          <w:rFonts w:ascii="Times New Roman" w:hAnsi="Times New Roman" w:cs="Times New Roman"/>
          <w:color w:val="auto"/>
          <w:sz w:val="24"/>
          <w:szCs w:val="24"/>
        </w:rPr>
      </w:pPr>
      <w:bookmarkStart w:id="18" w:name="_Toc482647312"/>
      <w:r w:rsidRPr="00CE266A">
        <w:rPr>
          <w:rFonts w:ascii="Times New Roman" w:hAnsi="Times New Roman" w:cs="Times New Roman"/>
          <w:color w:val="auto"/>
          <w:sz w:val="24"/>
          <w:szCs w:val="24"/>
        </w:rPr>
        <w:t>2.3. Договорная политика организации</w:t>
      </w:r>
      <w:bookmarkEnd w:id="18"/>
    </w:p>
    <w:p w:rsidR="00211CDE" w:rsidRPr="00CE266A" w:rsidRDefault="00211CDE" w:rsidP="00D65D8B">
      <w:pPr>
        <w:spacing w:before="100" w:beforeAutospacing="1" w:after="100" w:afterAutospacing="1" w:line="360" w:lineRule="auto"/>
        <w:ind w:firstLine="709"/>
        <w:contextualSpacing/>
        <w:jc w:val="both"/>
        <w:rPr>
          <w:rFonts w:ascii="Times New Roman" w:hAnsi="Times New Roman" w:cs="Times New Roman"/>
          <w:sz w:val="24"/>
          <w:szCs w:val="24"/>
        </w:rPr>
      </w:pPr>
      <w:r w:rsidRPr="00CE266A">
        <w:rPr>
          <w:rFonts w:ascii="Times New Roman" w:hAnsi="Times New Roman" w:cs="Times New Roman"/>
          <w:sz w:val="24"/>
          <w:szCs w:val="24"/>
        </w:rPr>
        <w:t xml:space="preserve">Налоговое планирование, помимо создания эффективной учетной политики и оптимизации отдельных налогов, заключается также в разработке и формировании договорной политики предприятия. </w:t>
      </w:r>
    </w:p>
    <w:p w:rsidR="00FA3F5E" w:rsidRPr="00CE266A" w:rsidRDefault="00211CDE" w:rsidP="00D65D8B">
      <w:pPr>
        <w:spacing w:before="100" w:beforeAutospacing="1" w:after="100" w:afterAutospacing="1" w:line="360" w:lineRule="auto"/>
        <w:ind w:firstLine="709"/>
        <w:contextualSpacing/>
        <w:jc w:val="both"/>
        <w:rPr>
          <w:rFonts w:ascii="Times New Roman" w:hAnsi="Times New Roman" w:cs="Times New Roman"/>
          <w:sz w:val="24"/>
          <w:szCs w:val="24"/>
        </w:rPr>
      </w:pPr>
      <w:r w:rsidRPr="00CE266A">
        <w:rPr>
          <w:rFonts w:ascii="Times New Roman" w:hAnsi="Times New Roman" w:cs="Times New Roman"/>
          <w:sz w:val="24"/>
          <w:szCs w:val="24"/>
        </w:rPr>
        <w:t xml:space="preserve">Хозяйствующие субъекты с помощью различных методик могут оказывать влияние на трактовку </w:t>
      </w:r>
      <w:r w:rsidR="006E275E" w:rsidRPr="00CE266A">
        <w:rPr>
          <w:rFonts w:ascii="Times New Roman" w:hAnsi="Times New Roman" w:cs="Times New Roman"/>
          <w:sz w:val="24"/>
          <w:szCs w:val="24"/>
        </w:rPr>
        <w:t xml:space="preserve">регулярно </w:t>
      </w:r>
      <w:r w:rsidRPr="00CE266A">
        <w:rPr>
          <w:rFonts w:ascii="Times New Roman" w:hAnsi="Times New Roman" w:cs="Times New Roman"/>
          <w:sz w:val="24"/>
          <w:szCs w:val="24"/>
        </w:rPr>
        <w:t>совершаемых ими хозяйственных операций в целях создания наиболее благоприятных</w:t>
      </w:r>
      <w:r w:rsidR="006E275E" w:rsidRPr="00CE266A">
        <w:rPr>
          <w:rFonts w:ascii="Times New Roman" w:hAnsi="Times New Roman" w:cs="Times New Roman"/>
          <w:sz w:val="24"/>
          <w:szCs w:val="24"/>
        </w:rPr>
        <w:t xml:space="preserve"> для себя</w:t>
      </w:r>
      <w:r w:rsidRPr="00CE266A">
        <w:rPr>
          <w:rFonts w:ascii="Times New Roman" w:hAnsi="Times New Roman" w:cs="Times New Roman"/>
          <w:sz w:val="24"/>
          <w:szCs w:val="24"/>
        </w:rPr>
        <w:t xml:space="preserve"> условий налогообложения.</w:t>
      </w:r>
      <w:r w:rsidR="006E275E" w:rsidRPr="00CE266A">
        <w:rPr>
          <w:rFonts w:ascii="Times New Roman" w:hAnsi="Times New Roman" w:cs="Times New Roman"/>
          <w:sz w:val="24"/>
          <w:szCs w:val="24"/>
        </w:rPr>
        <w:t xml:space="preserve"> Правовое оформление сделок </w:t>
      </w:r>
      <w:r w:rsidR="00FA3F5E" w:rsidRPr="00CE266A">
        <w:rPr>
          <w:rFonts w:ascii="Times New Roman" w:hAnsi="Times New Roman" w:cs="Times New Roman"/>
          <w:sz w:val="24"/>
          <w:szCs w:val="24"/>
        </w:rPr>
        <w:t>могут оказать существенное влияние на налогообложение предприятие, поэтому</w:t>
      </w:r>
      <w:r w:rsidRPr="00CE266A">
        <w:rPr>
          <w:rFonts w:ascii="Times New Roman" w:hAnsi="Times New Roman" w:cs="Times New Roman"/>
          <w:sz w:val="24"/>
          <w:szCs w:val="24"/>
        </w:rPr>
        <w:t xml:space="preserve"> </w:t>
      </w:r>
      <w:r w:rsidR="00FA3F5E" w:rsidRPr="00CE266A">
        <w:rPr>
          <w:rFonts w:ascii="Times New Roman" w:hAnsi="Times New Roman" w:cs="Times New Roman"/>
          <w:sz w:val="24"/>
          <w:szCs w:val="24"/>
        </w:rPr>
        <w:t>п</w:t>
      </w:r>
      <w:r w:rsidR="006E275E" w:rsidRPr="00CE266A">
        <w:rPr>
          <w:rFonts w:ascii="Times New Roman" w:hAnsi="Times New Roman" w:cs="Times New Roman"/>
          <w:sz w:val="24"/>
          <w:szCs w:val="24"/>
        </w:rPr>
        <w:t xml:space="preserve">ри формировании того или иного хозяйственного договора для управленца важно исследовать все налоговые последствия его решений: изменения могут иметь суммы уплаты НДС, налога на прибыль, страховых взносов и других налогов. Обратимся к понятию договорной политики организации. </w:t>
      </w:r>
    </w:p>
    <w:p w:rsidR="00FA3F5E" w:rsidRPr="00CE266A" w:rsidRDefault="006E275E" w:rsidP="00D65D8B">
      <w:pPr>
        <w:spacing w:before="100" w:beforeAutospacing="1" w:after="100" w:afterAutospacing="1" w:line="360" w:lineRule="auto"/>
        <w:ind w:firstLine="709"/>
        <w:contextualSpacing/>
        <w:jc w:val="both"/>
        <w:rPr>
          <w:rFonts w:ascii="Times New Roman" w:hAnsi="Times New Roman" w:cs="Times New Roman"/>
          <w:sz w:val="24"/>
          <w:szCs w:val="24"/>
        </w:rPr>
      </w:pPr>
      <w:r w:rsidRPr="00CE266A">
        <w:rPr>
          <w:rFonts w:ascii="Times New Roman" w:hAnsi="Times New Roman" w:cs="Times New Roman"/>
          <w:sz w:val="24"/>
          <w:szCs w:val="24"/>
        </w:rPr>
        <w:t>Договорной политикой принято считать</w:t>
      </w:r>
      <w:r w:rsidR="00FA3F5E" w:rsidRPr="00CE266A">
        <w:rPr>
          <w:rStyle w:val="af0"/>
          <w:rFonts w:ascii="Times New Roman" w:hAnsi="Times New Roman" w:cs="Times New Roman"/>
          <w:sz w:val="24"/>
          <w:szCs w:val="24"/>
        </w:rPr>
        <w:footnoteReference w:id="33"/>
      </w:r>
      <w:r w:rsidRPr="00CE266A">
        <w:rPr>
          <w:rFonts w:ascii="Times New Roman" w:hAnsi="Times New Roman" w:cs="Times New Roman"/>
          <w:sz w:val="24"/>
          <w:szCs w:val="24"/>
        </w:rPr>
        <w:t xml:space="preserve"> </w:t>
      </w:r>
      <w:r w:rsidR="00FA3F5E" w:rsidRPr="00CE266A">
        <w:rPr>
          <w:rFonts w:ascii="Times New Roman" w:hAnsi="Times New Roman" w:cs="Times New Roman"/>
          <w:sz w:val="24"/>
          <w:szCs w:val="24"/>
        </w:rPr>
        <w:t xml:space="preserve">использование возможностей выбора типа договора, партнеров сделки и условий этих договоров с целью достижения желаемых финансовых результатов. </w:t>
      </w:r>
    </w:p>
    <w:p w:rsidR="00FA3F5E" w:rsidRPr="00CE266A" w:rsidRDefault="00FA3F5E" w:rsidP="00D65D8B">
      <w:pPr>
        <w:spacing w:before="100" w:beforeAutospacing="1" w:after="100" w:afterAutospacing="1" w:line="360" w:lineRule="auto"/>
        <w:ind w:firstLine="709"/>
        <w:contextualSpacing/>
        <w:jc w:val="both"/>
        <w:rPr>
          <w:rFonts w:ascii="Times New Roman" w:hAnsi="Times New Roman" w:cs="Times New Roman"/>
          <w:sz w:val="24"/>
          <w:szCs w:val="24"/>
        </w:rPr>
      </w:pPr>
      <w:r w:rsidRPr="00CE266A">
        <w:rPr>
          <w:rFonts w:ascii="Times New Roman" w:hAnsi="Times New Roman" w:cs="Times New Roman"/>
          <w:sz w:val="24"/>
          <w:szCs w:val="24"/>
        </w:rPr>
        <w:t>В современном законодательстве РФ имеется связь между нормами гражданского и налогового кодекса, так как в некоторых случаях порядок расчета налогооблагаемой базы и сроков по уплате налогов и сборов в бюджет страны зависят от конкретных экономических ситуаций и описываются нормами гражданского кодекса. Именно поэтому договорная политика является релевантной составляющей любой организации</w:t>
      </w:r>
      <w:r w:rsidR="008867BF" w:rsidRPr="00CE266A">
        <w:rPr>
          <w:rFonts w:ascii="Times New Roman" w:hAnsi="Times New Roman" w:cs="Times New Roman"/>
          <w:sz w:val="24"/>
          <w:szCs w:val="24"/>
        </w:rPr>
        <w:t>, несмотря на отрасль, в которой функционирует предприятие, или масштаб производства.</w:t>
      </w:r>
    </w:p>
    <w:p w:rsidR="00FA3F5E" w:rsidRDefault="008867BF" w:rsidP="00D65D8B">
      <w:pPr>
        <w:spacing w:before="100" w:beforeAutospacing="1" w:after="100" w:afterAutospacing="1" w:line="360" w:lineRule="auto"/>
        <w:ind w:firstLine="709"/>
        <w:contextualSpacing/>
        <w:jc w:val="both"/>
        <w:rPr>
          <w:rFonts w:ascii="Times New Roman" w:hAnsi="Times New Roman" w:cs="Times New Roman"/>
          <w:sz w:val="24"/>
          <w:szCs w:val="24"/>
        </w:rPr>
      </w:pPr>
      <w:r w:rsidRPr="00CE266A">
        <w:rPr>
          <w:rFonts w:ascii="Times New Roman" w:hAnsi="Times New Roman" w:cs="Times New Roman"/>
          <w:sz w:val="24"/>
          <w:szCs w:val="24"/>
        </w:rPr>
        <w:t xml:space="preserve">Наиболее распространенным методом в процессе реализации договорной политики является </w:t>
      </w:r>
      <w:r w:rsidR="00381A18" w:rsidRPr="00CE266A">
        <w:rPr>
          <w:rFonts w:ascii="Times New Roman" w:hAnsi="Times New Roman" w:cs="Times New Roman"/>
          <w:sz w:val="24"/>
          <w:szCs w:val="24"/>
        </w:rPr>
        <w:t>метод финансово</w:t>
      </w:r>
      <w:r w:rsidRPr="00CE266A">
        <w:rPr>
          <w:rFonts w:ascii="Times New Roman" w:hAnsi="Times New Roman" w:cs="Times New Roman"/>
          <w:sz w:val="24"/>
          <w:szCs w:val="24"/>
        </w:rPr>
        <w:t>-правовой экспертизы сдел</w:t>
      </w:r>
      <w:r w:rsidR="00065332" w:rsidRPr="00CE266A">
        <w:rPr>
          <w:rFonts w:ascii="Times New Roman" w:hAnsi="Times New Roman" w:cs="Times New Roman"/>
          <w:sz w:val="24"/>
          <w:szCs w:val="24"/>
        </w:rPr>
        <w:t>ок по договору. Д</w:t>
      </w:r>
      <w:r w:rsidRPr="00CE266A">
        <w:rPr>
          <w:rFonts w:ascii="Times New Roman" w:hAnsi="Times New Roman" w:cs="Times New Roman"/>
          <w:sz w:val="24"/>
          <w:szCs w:val="24"/>
        </w:rPr>
        <w:t>анный процесс</w:t>
      </w:r>
      <w:r w:rsidR="00065332" w:rsidRPr="00CE266A">
        <w:rPr>
          <w:rFonts w:ascii="Times New Roman" w:hAnsi="Times New Roman" w:cs="Times New Roman"/>
          <w:sz w:val="24"/>
          <w:szCs w:val="24"/>
        </w:rPr>
        <w:t xml:space="preserve"> в своих работах</w:t>
      </w:r>
      <w:r w:rsidRPr="00CE266A">
        <w:rPr>
          <w:rFonts w:ascii="Times New Roman" w:hAnsi="Times New Roman" w:cs="Times New Roman"/>
          <w:sz w:val="24"/>
          <w:szCs w:val="24"/>
        </w:rPr>
        <w:t xml:space="preserve"> рассматривали такие авторы, как Е.А. Самсонов и Е.В. Вылкова. </w:t>
      </w:r>
      <w:r w:rsidR="00065332" w:rsidRPr="00CE266A">
        <w:rPr>
          <w:rFonts w:ascii="Times New Roman" w:hAnsi="Times New Roman" w:cs="Times New Roman"/>
          <w:sz w:val="24"/>
          <w:szCs w:val="24"/>
        </w:rPr>
        <w:t>Как мне кажется, наиболее полно описал эту методика именно Е.А. Самсовов. Автор составил пятиуровневую модель</w:t>
      </w:r>
      <w:r w:rsidR="00065332" w:rsidRPr="00CE266A">
        <w:rPr>
          <w:rStyle w:val="af0"/>
          <w:rFonts w:ascii="Times New Roman" w:hAnsi="Times New Roman" w:cs="Times New Roman"/>
          <w:sz w:val="24"/>
          <w:szCs w:val="24"/>
        </w:rPr>
        <w:footnoteReference w:id="34"/>
      </w:r>
      <w:r w:rsidR="00065332" w:rsidRPr="00CE266A">
        <w:rPr>
          <w:rStyle w:val="af0"/>
          <w:rFonts w:ascii="Times New Roman" w:hAnsi="Times New Roman" w:cs="Times New Roman"/>
          <w:sz w:val="24"/>
          <w:szCs w:val="24"/>
        </w:rPr>
        <w:t>,</w:t>
      </w:r>
      <w:r w:rsidR="00065332" w:rsidRPr="00CE266A">
        <w:rPr>
          <w:rFonts w:ascii="Times New Roman" w:hAnsi="Times New Roman" w:cs="Times New Roman"/>
          <w:sz w:val="24"/>
          <w:szCs w:val="24"/>
        </w:rPr>
        <w:t xml:space="preserve"> которую наиболее полно покажет таблица снизу: </w:t>
      </w:r>
    </w:p>
    <w:p w:rsidR="00970759" w:rsidRPr="00453C0B" w:rsidRDefault="00970759" w:rsidP="00453C0B">
      <w:pPr>
        <w:spacing w:before="100" w:beforeAutospacing="1" w:after="100" w:afterAutospacing="1" w:line="360" w:lineRule="auto"/>
        <w:ind w:firstLine="709"/>
        <w:contextualSpacing/>
        <w:jc w:val="both"/>
        <w:rPr>
          <w:rFonts w:ascii="Times New Roman" w:hAnsi="Times New Roman" w:cs="Times New Roman"/>
          <w:i/>
          <w:sz w:val="24"/>
          <w:szCs w:val="24"/>
        </w:rPr>
      </w:pPr>
      <w:r w:rsidRPr="00CE266A">
        <w:rPr>
          <w:rFonts w:ascii="Times New Roman" w:hAnsi="Times New Roman" w:cs="Times New Roman"/>
          <w:i/>
          <w:sz w:val="24"/>
          <w:szCs w:val="24"/>
        </w:rPr>
        <w:t>Таблица 4. Методика финансово-правовой экспертизы, разработанная Е.А. Самсоновым.</w:t>
      </w:r>
    </w:p>
    <w:tbl>
      <w:tblPr>
        <w:tblW w:w="9502" w:type="dxa"/>
        <w:tblInd w:w="93" w:type="dxa"/>
        <w:tblLook w:val="04A0" w:firstRow="1" w:lastRow="0" w:firstColumn="1" w:lastColumn="0" w:noHBand="0" w:noVBand="1"/>
      </w:tblPr>
      <w:tblGrid>
        <w:gridCol w:w="2080"/>
        <w:gridCol w:w="1574"/>
        <w:gridCol w:w="1871"/>
        <w:gridCol w:w="2008"/>
        <w:gridCol w:w="1969"/>
      </w:tblGrid>
      <w:tr w:rsidR="00065332" w:rsidRPr="00CE266A" w:rsidTr="00065332">
        <w:trPr>
          <w:trHeight w:val="300"/>
        </w:trPr>
        <w:tc>
          <w:tcPr>
            <w:tcW w:w="2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5332" w:rsidRPr="00CE266A" w:rsidRDefault="00065332" w:rsidP="00D65D8B">
            <w:pPr>
              <w:spacing w:after="0" w:line="240" w:lineRule="auto"/>
              <w:contextualSpacing/>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lastRenderedPageBreak/>
              <w:t>Первый уровень</w:t>
            </w:r>
          </w:p>
        </w:tc>
        <w:tc>
          <w:tcPr>
            <w:tcW w:w="7422" w:type="dxa"/>
            <w:gridSpan w:val="4"/>
            <w:tcBorders>
              <w:top w:val="single" w:sz="4" w:space="0" w:color="auto"/>
              <w:left w:val="nil"/>
              <w:bottom w:val="single" w:sz="4" w:space="0" w:color="auto"/>
              <w:right w:val="single" w:sz="4" w:space="0" w:color="auto"/>
            </w:tcBorders>
            <w:shd w:val="clear" w:color="auto" w:fill="auto"/>
            <w:noWrap/>
            <w:vAlign w:val="center"/>
            <w:hideMark/>
          </w:tcPr>
          <w:p w:rsidR="00065332" w:rsidRPr="00CE266A" w:rsidRDefault="00065332" w:rsidP="00D65D8B">
            <w:pPr>
              <w:spacing w:after="0" w:line="240" w:lineRule="auto"/>
              <w:contextualSpacing/>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Правовая экспертиза</w:t>
            </w:r>
          </w:p>
        </w:tc>
      </w:tr>
      <w:tr w:rsidR="00065332" w:rsidRPr="00CE266A" w:rsidTr="00065332">
        <w:trPr>
          <w:trHeight w:val="900"/>
        </w:trPr>
        <w:tc>
          <w:tcPr>
            <w:tcW w:w="2080" w:type="dxa"/>
            <w:vMerge/>
            <w:tcBorders>
              <w:top w:val="single" w:sz="4" w:space="0" w:color="auto"/>
              <w:left w:val="single" w:sz="4" w:space="0" w:color="auto"/>
              <w:bottom w:val="single" w:sz="4" w:space="0" w:color="auto"/>
              <w:right w:val="single" w:sz="4" w:space="0" w:color="auto"/>
            </w:tcBorders>
            <w:vAlign w:val="center"/>
            <w:hideMark/>
          </w:tcPr>
          <w:p w:rsidR="00065332" w:rsidRPr="00CE266A" w:rsidRDefault="00065332" w:rsidP="00D65D8B">
            <w:pPr>
              <w:spacing w:after="0" w:line="240" w:lineRule="auto"/>
              <w:contextualSpacing/>
              <w:rPr>
                <w:rFonts w:ascii="Times New Roman" w:eastAsia="Times New Roman" w:hAnsi="Times New Roman" w:cs="Times New Roman"/>
                <w:color w:val="000000"/>
                <w:sz w:val="24"/>
                <w:szCs w:val="24"/>
                <w:lang w:eastAsia="ru-RU"/>
              </w:rPr>
            </w:pPr>
          </w:p>
        </w:tc>
        <w:tc>
          <w:tcPr>
            <w:tcW w:w="1574" w:type="dxa"/>
            <w:tcBorders>
              <w:top w:val="nil"/>
              <w:left w:val="nil"/>
              <w:bottom w:val="single" w:sz="4" w:space="0" w:color="auto"/>
              <w:right w:val="single" w:sz="4" w:space="0" w:color="auto"/>
            </w:tcBorders>
            <w:shd w:val="clear" w:color="auto" w:fill="auto"/>
            <w:vAlign w:val="center"/>
            <w:hideMark/>
          </w:tcPr>
          <w:p w:rsidR="00065332" w:rsidRPr="00CE266A" w:rsidRDefault="00065332" w:rsidP="00D65D8B">
            <w:pPr>
              <w:spacing w:after="0" w:line="240" w:lineRule="auto"/>
              <w:contextualSpacing/>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Анализ участников договора</w:t>
            </w:r>
          </w:p>
        </w:tc>
        <w:tc>
          <w:tcPr>
            <w:tcW w:w="1871" w:type="dxa"/>
            <w:tcBorders>
              <w:top w:val="nil"/>
              <w:left w:val="nil"/>
              <w:bottom w:val="single" w:sz="4" w:space="0" w:color="auto"/>
              <w:right w:val="single" w:sz="4" w:space="0" w:color="auto"/>
            </w:tcBorders>
            <w:shd w:val="clear" w:color="auto" w:fill="auto"/>
            <w:vAlign w:val="center"/>
            <w:hideMark/>
          </w:tcPr>
          <w:p w:rsidR="00065332" w:rsidRPr="00CE266A" w:rsidRDefault="00065332" w:rsidP="00D65D8B">
            <w:pPr>
              <w:spacing w:after="0" w:line="240" w:lineRule="auto"/>
              <w:contextualSpacing/>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Анализ наличия налоговых оговорок</w:t>
            </w:r>
          </w:p>
        </w:tc>
        <w:tc>
          <w:tcPr>
            <w:tcW w:w="1957" w:type="dxa"/>
            <w:tcBorders>
              <w:top w:val="nil"/>
              <w:left w:val="nil"/>
              <w:bottom w:val="single" w:sz="4" w:space="0" w:color="auto"/>
              <w:right w:val="single" w:sz="4" w:space="0" w:color="auto"/>
            </w:tcBorders>
            <w:shd w:val="clear" w:color="auto" w:fill="auto"/>
            <w:vAlign w:val="center"/>
            <w:hideMark/>
          </w:tcPr>
          <w:p w:rsidR="00065332" w:rsidRPr="00CE266A" w:rsidRDefault="00065332" w:rsidP="00D65D8B">
            <w:pPr>
              <w:spacing w:after="0" w:line="240" w:lineRule="auto"/>
              <w:contextualSpacing/>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Анализ вида деятельности</w:t>
            </w:r>
          </w:p>
        </w:tc>
        <w:tc>
          <w:tcPr>
            <w:tcW w:w="2020" w:type="dxa"/>
            <w:tcBorders>
              <w:top w:val="nil"/>
              <w:left w:val="nil"/>
              <w:bottom w:val="single" w:sz="4" w:space="0" w:color="auto"/>
              <w:right w:val="single" w:sz="4" w:space="0" w:color="auto"/>
            </w:tcBorders>
            <w:shd w:val="clear" w:color="auto" w:fill="auto"/>
            <w:vAlign w:val="center"/>
            <w:hideMark/>
          </w:tcPr>
          <w:p w:rsidR="00065332" w:rsidRPr="00CE266A" w:rsidRDefault="00065332" w:rsidP="00D65D8B">
            <w:pPr>
              <w:spacing w:after="0" w:line="240" w:lineRule="auto"/>
              <w:contextualSpacing/>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Анализ предмета договора</w:t>
            </w:r>
          </w:p>
        </w:tc>
      </w:tr>
      <w:tr w:rsidR="00065332" w:rsidRPr="00CE266A" w:rsidTr="00065332">
        <w:trPr>
          <w:trHeight w:val="510"/>
        </w:trPr>
        <w:tc>
          <w:tcPr>
            <w:tcW w:w="2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65332" w:rsidRPr="00CE266A" w:rsidRDefault="00065332" w:rsidP="00D65D8B">
            <w:pPr>
              <w:spacing w:after="0" w:line="240" w:lineRule="auto"/>
              <w:contextualSpacing/>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Второй уровень</w:t>
            </w:r>
          </w:p>
        </w:tc>
        <w:tc>
          <w:tcPr>
            <w:tcW w:w="7422" w:type="dxa"/>
            <w:gridSpan w:val="4"/>
            <w:tcBorders>
              <w:top w:val="single" w:sz="4" w:space="0" w:color="auto"/>
              <w:left w:val="nil"/>
              <w:bottom w:val="single" w:sz="4" w:space="0" w:color="auto"/>
              <w:right w:val="single" w:sz="4" w:space="0" w:color="auto"/>
            </w:tcBorders>
            <w:shd w:val="clear" w:color="auto" w:fill="auto"/>
            <w:vAlign w:val="center"/>
            <w:hideMark/>
          </w:tcPr>
          <w:p w:rsidR="00065332" w:rsidRPr="00CE266A" w:rsidRDefault="00065332" w:rsidP="00D65D8B">
            <w:pPr>
              <w:spacing w:after="0" w:line="240" w:lineRule="auto"/>
              <w:contextualSpacing/>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Финансовая (налоговая) экспертиза)</w:t>
            </w:r>
          </w:p>
        </w:tc>
      </w:tr>
      <w:tr w:rsidR="00065332" w:rsidRPr="00CE266A" w:rsidTr="00065332">
        <w:trPr>
          <w:trHeight w:val="1635"/>
        </w:trPr>
        <w:tc>
          <w:tcPr>
            <w:tcW w:w="2080" w:type="dxa"/>
            <w:vMerge/>
            <w:tcBorders>
              <w:top w:val="nil"/>
              <w:left w:val="single" w:sz="4" w:space="0" w:color="auto"/>
              <w:bottom w:val="single" w:sz="4" w:space="0" w:color="auto"/>
              <w:right w:val="single" w:sz="4" w:space="0" w:color="auto"/>
            </w:tcBorders>
            <w:vAlign w:val="center"/>
            <w:hideMark/>
          </w:tcPr>
          <w:p w:rsidR="00065332" w:rsidRPr="00CE266A" w:rsidRDefault="00065332" w:rsidP="00D65D8B">
            <w:pPr>
              <w:spacing w:after="0" w:line="240" w:lineRule="auto"/>
              <w:contextualSpacing/>
              <w:rPr>
                <w:rFonts w:ascii="Times New Roman" w:eastAsia="Times New Roman" w:hAnsi="Times New Roman" w:cs="Times New Roman"/>
                <w:color w:val="000000"/>
                <w:sz w:val="24"/>
                <w:szCs w:val="24"/>
                <w:lang w:eastAsia="ru-RU"/>
              </w:rPr>
            </w:pPr>
          </w:p>
        </w:tc>
        <w:tc>
          <w:tcPr>
            <w:tcW w:w="1574" w:type="dxa"/>
            <w:tcBorders>
              <w:top w:val="nil"/>
              <w:left w:val="nil"/>
              <w:bottom w:val="single" w:sz="4" w:space="0" w:color="auto"/>
              <w:right w:val="single" w:sz="4" w:space="0" w:color="auto"/>
            </w:tcBorders>
            <w:shd w:val="clear" w:color="auto" w:fill="auto"/>
            <w:vAlign w:val="center"/>
            <w:hideMark/>
          </w:tcPr>
          <w:p w:rsidR="00065332" w:rsidRPr="00CE266A" w:rsidRDefault="00065332" w:rsidP="00D65D8B">
            <w:pPr>
              <w:spacing w:after="0" w:line="240" w:lineRule="auto"/>
              <w:contextualSpacing/>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Сроки по договору</w:t>
            </w:r>
          </w:p>
        </w:tc>
        <w:tc>
          <w:tcPr>
            <w:tcW w:w="1871" w:type="dxa"/>
            <w:tcBorders>
              <w:top w:val="nil"/>
              <w:left w:val="nil"/>
              <w:bottom w:val="single" w:sz="4" w:space="0" w:color="auto"/>
              <w:right w:val="single" w:sz="4" w:space="0" w:color="auto"/>
            </w:tcBorders>
            <w:shd w:val="clear" w:color="auto" w:fill="auto"/>
            <w:vAlign w:val="center"/>
            <w:hideMark/>
          </w:tcPr>
          <w:p w:rsidR="00065332" w:rsidRPr="00CE266A" w:rsidRDefault="00065332" w:rsidP="00D65D8B">
            <w:pPr>
              <w:spacing w:after="0" w:line="240" w:lineRule="auto"/>
              <w:contextualSpacing/>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Методы расчетов по договору</w:t>
            </w:r>
          </w:p>
        </w:tc>
        <w:tc>
          <w:tcPr>
            <w:tcW w:w="1957" w:type="dxa"/>
            <w:tcBorders>
              <w:top w:val="nil"/>
              <w:left w:val="nil"/>
              <w:bottom w:val="single" w:sz="4" w:space="0" w:color="auto"/>
              <w:right w:val="single" w:sz="4" w:space="0" w:color="auto"/>
            </w:tcBorders>
            <w:shd w:val="clear" w:color="auto" w:fill="auto"/>
            <w:vAlign w:val="center"/>
            <w:hideMark/>
          </w:tcPr>
          <w:p w:rsidR="00065332" w:rsidRPr="00CE266A" w:rsidRDefault="00065332" w:rsidP="00D65D8B">
            <w:pPr>
              <w:spacing w:after="0" w:line="240" w:lineRule="auto"/>
              <w:contextualSpacing/>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xml:space="preserve">Выбор метода установления цены между хозяйствующими </w:t>
            </w:r>
            <w:r w:rsidR="001A00E9" w:rsidRPr="00CE266A">
              <w:rPr>
                <w:rFonts w:ascii="Times New Roman" w:eastAsia="Times New Roman" w:hAnsi="Times New Roman" w:cs="Times New Roman"/>
                <w:color w:val="000000"/>
                <w:sz w:val="24"/>
                <w:szCs w:val="24"/>
                <w:lang w:eastAsia="ru-RU"/>
              </w:rPr>
              <w:t>субъектами</w:t>
            </w:r>
          </w:p>
        </w:tc>
        <w:tc>
          <w:tcPr>
            <w:tcW w:w="2020" w:type="dxa"/>
            <w:tcBorders>
              <w:top w:val="nil"/>
              <w:left w:val="nil"/>
              <w:bottom w:val="single" w:sz="4" w:space="0" w:color="auto"/>
              <w:right w:val="single" w:sz="4" w:space="0" w:color="auto"/>
            </w:tcBorders>
            <w:shd w:val="clear" w:color="auto" w:fill="auto"/>
            <w:vAlign w:val="center"/>
            <w:hideMark/>
          </w:tcPr>
          <w:p w:rsidR="00065332" w:rsidRPr="00CE266A" w:rsidRDefault="00065332" w:rsidP="00D65D8B">
            <w:pPr>
              <w:spacing w:after="0" w:line="240" w:lineRule="auto"/>
              <w:contextualSpacing/>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Скидки и надбавки в условиях договора</w:t>
            </w:r>
          </w:p>
        </w:tc>
      </w:tr>
      <w:tr w:rsidR="00065332" w:rsidRPr="00CE266A" w:rsidTr="00065332">
        <w:trPr>
          <w:trHeight w:val="630"/>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rsidR="00065332" w:rsidRPr="00CE266A" w:rsidRDefault="00065332" w:rsidP="00D65D8B">
            <w:pPr>
              <w:spacing w:after="0" w:line="240" w:lineRule="auto"/>
              <w:contextualSpacing/>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Третий уровень</w:t>
            </w:r>
          </w:p>
        </w:tc>
        <w:tc>
          <w:tcPr>
            <w:tcW w:w="7422" w:type="dxa"/>
            <w:gridSpan w:val="4"/>
            <w:tcBorders>
              <w:top w:val="single" w:sz="4" w:space="0" w:color="auto"/>
              <w:left w:val="nil"/>
              <w:bottom w:val="single" w:sz="4" w:space="0" w:color="auto"/>
              <w:right w:val="single" w:sz="4" w:space="0" w:color="auto"/>
            </w:tcBorders>
            <w:shd w:val="clear" w:color="auto" w:fill="auto"/>
            <w:vAlign w:val="center"/>
            <w:hideMark/>
          </w:tcPr>
          <w:p w:rsidR="00065332" w:rsidRPr="00CE266A" w:rsidRDefault="00065332" w:rsidP="00D65D8B">
            <w:pPr>
              <w:spacing w:after="0" w:line="240" w:lineRule="auto"/>
              <w:contextualSpacing/>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Определение цены сделки по договору</w:t>
            </w:r>
          </w:p>
        </w:tc>
      </w:tr>
      <w:tr w:rsidR="00065332" w:rsidRPr="00CE266A" w:rsidTr="00065332">
        <w:trPr>
          <w:trHeight w:val="750"/>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rsidR="00065332" w:rsidRPr="00CE266A" w:rsidRDefault="00065332" w:rsidP="00D65D8B">
            <w:pPr>
              <w:spacing w:after="0" w:line="240" w:lineRule="auto"/>
              <w:contextualSpacing/>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Четвертый уровень</w:t>
            </w:r>
          </w:p>
        </w:tc>
        <w:tc>
          <w:tcPr>
            <w:tcW w:w="7422" w:type="dxa"/>
            <w:gridSpan w:val="4"/>
            <w:tcBorders>
              <w:top w:val="single" w:sz="4" w:space="0" w:color="auto"/>
              <w:left w:val="nil"/>
              <w:bottom w:val="single" w:sz="4" w:space="0" w:color="auto"/>
              <w:right w:val="single" w:sz="4" w:space="0" w:color="auto"/>
            </w:tcBorders>
            <w:shd w:val="clear" w:color="auto" w:fill="auto"/>
            <w:vAlign w:val="center"/>
            <w:hideMark/>
          </w:tcPr>
          <w:p w:rsidR="00065332" w:rsidRPr="00CE266A" w:rsidRDefault="00065332" w:rsidP="00D65D8B">
            <w:pPr>
              <w:spacing w:after="0" w:line="240" w:lineRule="auto"/>
              <w:contextualSpacing/>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Оценка налоговых рисков цены сделки по договору</w:t>
            </w:r>
          </w:p>
        </w:tc>
      </w:tr>
      <w:tr w:rsidR="00065332" w:rsidRPr="00CE266A" w:rsidTr="00065332">
        <w:trPr>
          <w:trHeight w:val="750"/>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rsidR="00065332" w:rsidRPr="00CE266A" w:rsidRDefault="00065332" w:rsidP="00D65D8B">
            <w:pPr>
              <w:spacing w:after="0" w:line="240" w:lineRule="auto"/>
              <w:contextualSpacing/>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Пятый уровень</w:t>
            </w:r>
          </w:p>
        </w:tc>
        <w:tc>
          <w:tcPr>
            <w:tcW w:w="7422" w:type="dxa"/>
            <w:gridSpan w:val="4"/>
            <w:tcBorders>
              <w:top w:val="single" w:sz="4" w:space="0" w:color="auto"/>
              <w:left w:val="nil"/>
              <w:bottom w:val="single" w:sz="4" w:space="0" w:color="auto"/>
              <w:right w:val="single" w:sz="4" w:space="0" w:color="auto"/>
            </w:tcBorders>
            <w:shd w:val="clear" w:color="auto" w:fill="auto"/>
            <w:noWrap/>
            <w:vAlign w:val="center"/>
            <w:hideMark/>
          </w:tcPr>
          <w:p w:rsidR="00065332" w:rsidRPr="00CE266A" w:rsidRDefault="00065332" w:rsidP="00D65D8B">
            <w:pPr>
              <w:spacing w:after="0" w:line="240" w:lineRule="auto"/>
              <w:contextualSpacing/>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Оценка налоговой доли добавленной стоимости в исходной цене по договору</w:t>
            </w:r>
          </w:p>
        </w:tc>
      </w:tr>
    </w:tbl>
    <w:p w:rsidR="00453C0B" w:rsidRPr="00453C0B" w:rsidRDefault="00453C0B" w:rsidP="00D65D8B">
      <w:pPr>
        <w:spacing w:before="100" w:beforeAutospacing="1" w:after="100" w:afterAutospacing="1" w:line="360" w:lineRule="auto"/>
        <w:ind w:firstLine="709"/>
        <w:contextualSpacing/>
        <w:jc w:val="both"/>
        <w:rPr>
          <w:rFonts w:ascii="Times New Roman" w:hAnsi="Times New Roman" w:cs="Times New Roman"/>
          <w:i/>
        </w:rPr>
      </w:pPr>
      <w:r w:rsidRPr="00453C0B">
        <w:rPr>
          <w:rFonts w:ascii="Times New Roman" w:hAnsi="Times New Roman" w:cs="Times New Roman"/>
          <w:i/>
        </w:rPr>
        <w:t xml:space="preserve">Источник: Самсонов Е.А. Договорная политика как инструмент налогового планирования в организации. </w:t>
      </w:r>
      <w:r w:rsidR="00862C4B" w:rsidRPr="00453C0B">
        <w:rPr>
          <w:rFonts w:ascii="Times New Roman" w:hAnsi="Times New Roman" w:cs="Times New Roman"/>
          <w:i/>
        </w:rPr>
        <w:t>Инновационное</w:t>
      </w:r>
      <w:r w:rsidRPr="00453C0B">
        <w:rPr>
          <w:rFonts w:ascii="Times New Roman" w:hAnsi="Times New Roman" w:cs="Times New Roman"/>
          <w:i/>
        </w:rPr>
        <w:t xml:space="preserve"> развитие экономики - №3. - 2016. - С. 219</w:t>
      </w:r>
    </w:p>
    <w:p w:rsidR="007C1BEB" w:rsidRPr="00CE266A" w:rsidRDefault="00200FC8" w:rsidP="00453C0B">
      <w:pPr>
        <w:spacing w:before="100" w:beforeAutospacing="1" w:after="100" w:afterAutospacing="1" w:line="360" w:lineRule="auto"/>
        <w:ind w:firstLine="709"/>
        <w:contextualSpacing/>
        <w:jc w:val="both"/>
        <w:rPr>
          <w:rFonts w:ascii="Times New Roman" w:hAnsi="Times New Roman" w:cs="Times New Roman"/>
          <w:sz w:val="24"/>
          <w:szCs w:val="24"/>
        </w:rPr>
      </w:pPr>
      <w:r w:rsidRPr="00CE266A">
        <w:rPr>
          <w:rFonts w:ascii="Times New Roman" w:hAnsi="Times New Roman" w:cs="Times New Roman"/>
          <w:sz w:val="24"/>
          <w:szCs w:val="24"/>
        </w:rPr>
        <w:t xml:space="preserve">Как мы можем увидеть, данная методика предполагает проведение комплексной и системной оценки сделок еще на стадии их оформления. </w:t>
      </w:r>
      <w:r w:rsidR="007C1BEB" w:rsidRPr="00CE266A">
        <w:rPr>
          <w:rFonts w:ascii="Times New Roman" w:hAnsi="Times New Roman" w:cs="Times New Roman"/>
          <w:sz w:val="24"/>
          <w:szCs w:val="24"/>
        </w:rPr>
        <w:t xml:space="preserve">Первый уровень представляет собой правовую экспертизу и делится на: </w:t>
      </w:r>
    </w:p>
    <w:p w:rsidR="007C1BEB" w:rsidRPr="00CE266A" w:rsidRDefault="00453C0B" w:rsidP="00453C0B">
      <w:pPr>
        <w:spacing w:before="100" w:beforeAutospacing="1" w:after="100" w:afterAutospacing="1"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1. </w:t>
      </w:r>
      <w:r w:rsidR="007C1BEB" w:rsidRPr="00CE266A">
        <w:rPr>
          <w:rFonts w:ascii="Times New Roman" w:hAnsi="Times New Roman" w:cs="Times New Roman"/>
          <w:sz w:val="24"/>
          <w:szCs w:val="24"/>
        </w:rPr>
        <w:t xml:space="preserve">Анализ участников договора. Сюда, к примеру, входит вопрос, резидент ли контрагент или нет, что будет в свою очередь влиять на </w:t>
      </w:r>
      <w:r w:rsidR="00961F4D" w:rsidRPr="00CE266A">
        <w:rPr>
          <w:rFonts w:ascii="Times New Roman" w:hAnsi="Times New Roman" w:cs="Times New Roman"/>
          <w:sz w:val="24"/>
          <w:szCs w:val="24"/>
        </w:rPr>
        <w:t xml:space="preserve">сумму уплаченного </w:t>
      </w:r>
      <w:r w:rsidR="007C1BEB" w:rsidRPr="00CE266A">
        <w:rPr>
          <w:rFonts w:ascii="Times New Roman" w:hAnsi="Times New Roman" w:cs="Times New Roman"/>
          <w:sz w:val="24"/>
          <w:szCs w:val="24"/>
        </w:rPr>
        <w:t>НДС</w:t>
      </w:r>
      <w:r w:rsidR="00961F4D" w:rsidRPr="00CE266A">
        <w:rPr>
          <w:rFonts w:ascii="Times New Roman" w:hAnsi="Times New Roman" w:cs="Times New Roman"/>
          <w:sz w:val="24"/>
          <w:szCs w:val="24"/>
        </w:rPr>
        <w:t xml:space="preserve">. </w:t>
      </w:r>
      <w:r w:rsidR="0011229F" w:rsidRPr="00CE266A">
        <w:rPr>
          <w:rFonts w:ascii="Times New Roman" w:hAnsi="Times New Roman" w:cs="Times New Roman"/>
          <w:sz w:val="24"/>
          <w:szCs w:val="24"/>
        </w:rPr>
        <w:t>В части данного анализа находится и анализ взаимозависимости контрагентов. Также процесс</w:t>
      </w:r>
      <w:r w:rsidR="00961F4D" w:rsidRPr="00CE266A">
        <w:rPr>
          <w:rFonts w:ascii="Times New Roman" w:hAnsi="Times New Roman" w:cs="Times New Roman"/>
          <w:sz w:val="24"/>
          <w:szCs w:val="24"/>
        </w:rPr>
        <w:t xml:space="preserve"> предполагает исполнение доктрины должной осмотрительности, которая хоть и не описана в законодательстве РФ, но в судебных разбирательствах может стать причиной проигранного дела. </w:t>
      </w:r>
    </w:p>
    <w:p w:rsidR="00961F4D" w:rsidRPr="00CE266A" w:rsidRDefault="00453C0B" w:rsidP="00453C0B">
      <w:pPr>
        <w:spacing w:before="100" w:beforeAutospacing="1" w:after="100" w:afterAutospacing="1"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2. </w:t>
      </w:r>
      <w:r w:rsidR="00961F4D" w:rsidRPr="00CE266A">
        <w:rPr>
          <w:rFonts w:ascii="Times New Roman" w:hAnsi="Times New Roman" w:cs="Times New Roman"/>
          <w:sz w:val="24"/>
          <w:szCs w:val="24"/>
        </w:rPr>
        <w:t xml:space="preserve">Анализ наличия налоговых оговорок. Данный процесс представляет собой внимательное и грамотное составление договоров сделки, так как смысловая нагрузка тех или иных слов в договоре может неоднозначно толковаться и стать причиной доначисления налогов. </w:t>
      </w:r>
    </w:p>
    <w:p w:rsidR="00961F4D" w:rsidRPr="00CE266A" w:rsidRDefault="00453C0B" w:rsidP="00453C0B">
      <w:pPr>
        <w:spacing w:before="100" w:beforeAutospacing="1" w:after="100" w:afterAutospacing="1"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3. </w:t>
      </w:r>
      <w:r w:rsidR="00961F4D" w:rsidRPr="00CE266A">
        <w:rPr>
          <w:rFonts w:ascii="Times New Roman" w:hAnsi="Times New Roman" w:cs="Times New Roman"/>
          <w:sz w:val="24"/>
          <w:szCs w:val="24"/>
        </w:rPr>
        <w:t xml:space="preserve">Анализ вида деятельности. Эта работа ведется </w:t>
      </w:r>
      <w:r w:rsidR="00265EF2" w:rsidRPr="00CE266A">
        <w:rPr>
          <w:rFonts w:ascii="Times New Roman" w:hAnsi="Times New Roman" w:cs="Times New Roman"/>
          <w:sz w:val="24"/>
          <w:szCs w:val="24"/>
        </w:rPr>
        <w:t>в тех случаях, когда какой-либо вид деятельности организации требует официального разрешения.</w:t>
      </w:r>
    </w:p>
    <w:p w:rsidR="00480E21" w:rsidRPr="00CE266A" w:rsidRDefault="00453C0B" w:rsidP="00453C0B">
      <w:pPr>
        <w:spacing w:before="100" w:beforeAutospacing="1" w:after="100" w:afterAutospacing="1"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4. </w:t>
      </w:r>
      <w:r w:rsidR="00265EF2" w:rsidRPr="00CE266A">
        <w:rPr>
          <w:rFonts w:ascii="Times New Roman" w:hAnsi="Times New Roman" w:cs="Times New Roman"/>
          <w:sz w:val="24"/>
          <w:szCs w:val="24"/>
        </w:rPr>
        <w:t>Анализ предмета договора. При реализации данной задачи организации необходимо указать всех объекты договора, по которым будет происходить сделка.</w:t>
      </w:r>
    </w:p>
    <w:p w:rsidR="00480E21" w:rsidRPr="00CE266A" w:rsidRDefault="00480E21" w:rsidP="00D65D8B">
      <w:pPr>
        <w:spacing w:before="100" w:beforeAutospacing="1" w:after="100" w:afterAutospacing="1" w:line="360" w:lineRule="auto"/>
        <w:ind w:firstLine="709"/>
        <w:contextualSpacing/>
        <w:jc w:val="both"/>
        <w:rPr>
          <w:rFonts w:ascii="Times New Roman" w:hAnsi="Times New Roman" w:cs="Times New Roman"/>
          <w:sz w:val="24"/>
          <w:szCs w:val="24"/>
        </w:rPr>
      </w:pPr>
      <w:r w:rsidRPr="00CE266A">
        <w:rPr>
          <w:rFonts w:ascii="Times New Roman" w:hAnsi="Times New Roman" w:cs="Times New Roman"/>
          <w:sz w:val="24"/>
          <w:szCs w:val="24"/>
        </w:rPr>
        <w:t>Второй уровень представляет собой финансовую экспертизу, которая включает в себя, опять же, 4 элемента:</w:t>
      </w:r>
    </w:p>
    <w:p w:rsidR="00480E21" w:rsidRPr="00453C0B" w:rsidRDefault="00453C0B" w:rsidP="00453C0B">
      <w:pPr>
        <w:spacing w:before="100" w:beforeAutospacing="1" w:after="100" w:afterAutospacing="1"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1. </w:t>
      </w:r>
      <w:r w:rsidR="00480E21" w:rsidRPr="00453C0B">
        <w:rPr>
          <w:rFonts w:ascii="Times New Roman" w:hAnsi="Times New Roman" w:cs="Times New Roman"/>
          <w:sz w:val="24"/>
          <w:szCs w:val="24"/>
        </w:rPr>
        <w:t>Сроки по договору. Данная часть договора напрямую влияет на момент признания расходов и доходов в налоговом учете.</w:t>
      </w:r>
    </w:p>
    <w:p w:rsidR="00480E21" w:rsidRPr="00453C0B" w:rsidRDefault="00453C0B" w:rsidP="00453C0B">
      <w:pPr>
        <w:spacing w:before="100" w:beforeAutospacing="1" w:after="100" w:afterAutospacing="1"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2. </w:t>
      </w:r>
      <w:r w:rsidR="00480E21" w:rsidRPr="00453C0B">
        <w:rPr>
          <w:rFonts w:ascii="Times New Roman" w:hAnsi="Times New Roman" w:cs="Times New Roman"/>
          <w:sz w:val="24"/>
          <w:szCs w:val="24"/>
        </w:rPr>
        <w:t>Методы взаиморасчетов по договору. Здесь указывается форма (наличная или безналичная) расчетов и их периодичность.</w:t>
      </w:r>
    </w:p>
    <w:p w:rsidR="00480E21" w:rsidRPr="00453C0B" w:rsidRDefault="00453C0B" w:rsidP="00453C0B">
      <w:pPr>
        <w:spacing w:before="100" w:beforeAutospacing="1" w:after="100" w:afterAutospacing="1"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3. </w:t>
      </w:r>
      <w:r w:rsidR="00480E21" w:rsidRPr="00453C0B">
        <w:rPr>
          <w:rFonts w:ascii="Times New Roman" w:hAnsi="Times New Roman" w:cs="Times New Roman"/>
          <w:sz w:val="24"/>
          <w:szCs w:val="24"/>
        </w:rPr>
        <w:t xml:space="preserve">Выбор метода установления цены. Договор предусматривает </w:t>
      </w:r>
      <w:r w:rsidR="00E516F8" w:rsidRPr="00453C0B">
        <w:rPr>
          <w:rFonts w:ascii="Times New Roman" w:hAnsi="Times New Roman" w:cs="Times New Roman"/>
          <w:sz w:val="24"/>
          <w:szCs w:val="24"/>
        </w:rPr>
        <w:t xml:space="preserve">установление твердой цены или возможность ее пересмотра. </w:t>
      </w:r>
    </w:p>
    <w:p w:rsidR="00E516F8" w:rsidRPr="00453C0B" w:rsidRDefault="00453C0B" w:rsidP="00453C0B">
      <w:pPr>
        <w:spacing w:before="100" w:beforeAutospacing="1" w:after="100" w:afterAutospacing="1"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4. </w:t>
      </w:r>
      <w:r w:rsidR="00E516F8" w:rsidRPr="00453C0B">
        <w:rPr>
          <w:rFonts w:ascii="Times New Roman" w:hAnsi="Times New Roman" w:cs="Times New Roman"/>
          <w:sz w:val="24"/>
          <w:szCs w:val="24"/>
        </w:rPr>
        <w:t xml:space="preserve">Скидки и надбавки. Эти факторы могут повлиять как на уменьшение цены сделки, так и на ее увеличение, что, впоследствии может повлиять на сумму НДС и прочих, связанных с НДС, налогов. </w:t>
      </w:r>
    </w:p>
    <w:p w:rsidR="009145A5" w:rsidRPr="00CE266A" w:rsidRDefault="00E516F8" w:rsidP="00D65D8B">
      <w:pPr>
        <w:spacing w:before="100" w:beforeAutospacing="1" w:after="100" w:afterAutospacing="1" w:line="360" w:lineRule="auto"/>
        <w:ind w:firstLine="709"/>
        <w:contextualSpacing/>
        <w:jc w:val="both"/>
        <w:rPr>
          <w:rFonts w:ascii="Times New Roman" w:hAnsi="Times New Roman" w:cs="Times New Roman"/>
          <w:sz w:val="24"/>
          <w:szCs w:val="24"/>
        </w:rPr>
      </w:pPr>
      <w:r w:rsidRPr="00CE266A">
        <w:rPr>
          <w:rFonts w:ascii="Times New Roman" w:hAnsi="Times New Roman" w:cs="Times New Roman"/>
          <w:sz w:val="24"/>
          <w:szCs w:val="24"/>
        </w:rPr>
        <w:t xml:space="preserve">Следующие уровни предполагают определение цены сделки и анализ налоговых рисков с учетом определения этой цены. </w:t>
      </w:r>
      <w:r w:rsidR="009145A5" w:rsidRPr="00CE266A">
        <w:rPr>
          <w:rFonts w:ascii="Times New Roman" w:hAnsi="Times New Roman" w:cs="Times New Roman"/>
          <w:sz w:val="24"/>
          <w:szCs w:val="24"/>
        </w:rPr>
        <w:t>Цена сделки между независимыми контрагентами признается законодательством как рыночная, поэтому особый интерес здесь представляют сделки между взаимозависимыми лицами, которые в общем случае называют</w:t>
      </w:r>
      <w:r w:rsidR="00DB60D8" w:rsidRPr="00CE266A">
        <w:rPr>
          <w:rFonts w:ascii="Times New Roman" w:hAnsi="Times New Roman" w:cs="Times New Roman"/>
          <w:sz w:val="24"/>
          <w:szCs w:val="24"/>
        </w:rPr>
        <w:t xml:space="preserve"> трансфертным ценообразованием (далее – ТЦО).</w:t>
      </w:r>
    </w:p>
    <w:p w:rsidR="0068609E" w:rsidRDefault="00994B84" w:rsidP="00D65D8B">
      <w:pPr>
        <w:spacing w:before="100" w:beforeAutospacing="1" w:after="100" w:afterAutospacing="1" w:line="360" w:lineRule="auto"/>
        <w:ind w:firstLine="709"/>
        <w:contextualSpacing/>
        <w:jc w:val="both"/>
        <w:rPr>
          <w:rFonts w:ascii="Times New Roman" w:hAnsi="Times New Roman" w:cs="Times New Roman"/>
          <w:sz w:val="24"/>
          <w:szCs w:val="24"/>
        </w:rPr>
      </w:pPr>
      <w:r w:rsidRPr="00CE266A">
        <w:rPr>
          <w:rFonts w:ascii="Times New Roman" w:hAnsi="Times New Roman" w:cs="Times New Roman"/>
          <w:sz w:val="24"/>
          <w:szCs w:val="24"/>
        </w:rPr>
        <w:t>Чтобы определить, какие лица являются взаимозависимыми, нужно обратиться к пункту 1 статьи 105 НК РФ. Для наглядности систематизируем данную в законе информацию в табличном виде:</w:t>
      </w:r>
    </w:p>
    <w:p w:rsidR="00453C0B" w:rsidRPr="00453C0B" w:rsidRDefault="00453C0B" w:rsidP="00453C0B">
      <w:pPr>
        <w:spacing w:before="100" w:beforeAutospacing="1" w:after="100" w:afterAutospacing="1" w:line="360" w:lineRule="auto"/>
        <w:ind w:firstLine="709"/>
        <w:contextualSpacing/>
        <w:jc w:val="both"/>
        <w:rPr>
          <w:rFonts w:ascii="Times New Roman" w:hAnsi="Times New Roman" w:cs="Times New Roman"/>
          <w:i/>
          <w:sz w:val="24"/>
          <w:szCs w:val="24"/>
        </w:rPr>
      </w:pPr>
      <w:r w:rsidRPr="00CE266A">
        <w:rPr>
          <w:rFonts w:ascii="Times New Roman" w:hAnsi="Times New Roman" w:cs="Times New Roman"/>
          <w:i/>
          <w:sz w:val="24"/>
          <w:szCs w:val="24"/>
        </w:rPr>
        <w:t xml:space="preserve">Таблица </w:t>
      </w:r>
      <w:r>
        <w:rPr>
          <w:rFonts w:ascii="Times New Roman" w:hAnsi="Times New Roman" w:cs="Times New Roman"/>
          <w:i/>
          <w:sz w:val="24"/>
          <w:szCs w:val="24"/>
        </w:rPr>
        <w:t>5</w:t>
      </w:r>
      <w:r w:rsidRPr="00CE266A">
        <w:rPr>
          <w:rFonts w:ascii="Times New Roman" w:hAnsi="Times New Roman" w:cs="Times New Roman"/>
          <w:i/>
          <w:sz w:val="24"/>
          <w:szCs w:val="24"/>
        </w:rPr>
        <w:t>. Критерии признания взаимозависимых лиц согласно законодательству РФ.</w:t>
      </w:r>
    </w:p>
    <w:tbl>
      <w:tblPr>
        <w:tblW w:w="9439" w:type="dxa"/>
        <w:tblInd w:w="108" w:type="dxa"/>
        <w:tblLook w:val="04A0" w:firstRow="1" w:lastRow="0" w:firstColumn="1" w:lastColumn="0" w:noHBand="0" w:noVBand="1"/>
      </w:tblPr>
      <w:tblGrid>
        <w:gridCol w:w="860"/>
        <w:gridCol w:w="2035"/>
        <w:gridCol w:w="2350"/>
        <w:gridCol w:w="4194"/>
      </w:tblGrid>
      <w:tr w:rsidR="00B26DB0" w:rsidRPr="00CE266A" w:rsidTr="006A5E8F">
        <w:trPr>
          <w:trHeight w:val="300"/>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6DB0" w:rsidRPr="00CE266A" w:rsidRDefault="00B26DB0" w:rsidP="00D65D8B">
            <w:pPr>
              <w:spacing w:after="0" w:line="240" w:lineRule="auto"/>
              <w:contextualSpacing/>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Пункт</w:t>
            </w:r>
          </w:p>
          <w:p w:rsidR="00C252CF" w:rsidRPr="00CE266A" w:rsidRDefault="00C252CF" w:rsidP="00D65D8B">
            <w:pPr>
              <w:spacing w:after="0" w:line="240" w:lineRule="auto"/>
              <w:contextualSpacing/>
              <w:jc w:val="center"/>
              <w:rPr>
                <w:rFonts w:ascii="Times New Roman" w:eastAsia="Times New Roman" w:hAnsi="Times New Roman" w:cs="Times New Roman"/>
                <w:color w:val="000000"/>
                <w:sz w:val="24"/>
                <w:szCs w:val="24"/>
                <w:lang w:eastAsia="ru-RU"/>
              </w:rPr>
            </w:pPr>
          </w:p>
        </w:tc>
        <w:tc>
          <w:tcPr>
            <w:tcW w:w="2035" w:type="dxa"/>
            <w:tcBorders>
              <w:top w:val="single" w:sz="4" w:space="0" w:color="auto"/>
              <w:left w:val="nil"/>
              <w:bottom w:val="single" w:sz="4" w:space="0" w:color="auto"/>
              <w:right w:val="single" w:sz="4" w:space="0" w:color="auto"/>
            </w:tcBorders>
            <w:shd w:val="clear" w:color="auto" w:fill="auto"/>
            <w:noWrap/>
            <w:vAlign w:val="center"/>
            <w:hideMark/>
          </w:tcPr>
          <w:p w:rsidR="00B26DB0" w:rsidRPr="00CE266A" w:rsidRDefault="00B26DB0" w:rsidP="00D65D8B">
            <w:pPr>
              <w:spacing w:after="0" w:line="240" w:lineRule="auto"/>
              <w:contextualSpacing/>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Взаимозависимое лицо №1</w:t>
            </w:r>
          </w:p>
        </w:tc>
        <w:tc>
          <w:tcPr>
            <w:tcW w:w="2350" w:type="dxa"/>
            <w:tcBorders>
              <w:top w:val="single" w:sz="4" w:space="0" w:color="auto"/>
              <w:left w:val="nil"/>
              <w:bottom w:val="single" w:sz="4" w:space="0" w:color="auto"/>
              <w:right w:val="single" w:sz="4" w:space="0" w:color="auto"/>
            </w:tcBorders>
            <w:shd w:val="clear" w:color="auto" w:fill="auto"/>
            <w:noWrap/>
            <w:vAlign w:val="center"/>
            <w:hideMark/>
          </w:tcPr>
          <w:p w:rsidR="00B26DB0" w:rsidRPr="00CE266A" w:rsidRDefault="00B26DB0" w:rsidP="00D65D8B">
            <w:pPr>
              <w:spacing w:after="0" w:line="240" w:lineRule="auto"/>
              <w:contextualSpacing/>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Взаимозависимое лицо №2</w:t>
            </w:r>
          </w:p>
        </w:tc>
        <w:tc>
          <w:tcPr>
            <w:tcW w:w="4194" w:type="dxa"/>
            <w:tcBorders>
              <w:top w:val="single" w:sz="4" w:space="0" w:color="auto"/>
              <w:left w:val="nil"/>
              <w:bottom w:val="single" w:sz="4" w:space="0" w:color="auto"/>
              <w:right w:val="single" w:sz="4" w:space="0" w:color="auto"/>
            </w:tcBorders>
            <w:shd w:val="clear" w:color="auto" w:fill="auto"/>
            <w:noWrap/>
            <w:vAlign w:val="center"/>
            <w:hideMark/>
          </w:tcPr>
          <w:p w:rsidR="00B26DB0" w:rsidRPr="00CE266A" w:rsidRDefault="00B26DB0" w:rsidP="00D65D8B">
            <w:pPr>
              <w:spacing w:after="0" w:line="240" w:lineRule="auto"/>
              <w:contextualSpacing/>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Причина зависимости</w:t>
            </w:r>
          </w:p>
        </w:tc>
      </w:tr>
      <w:tr w:rsidR="00B26DB0" w:rsidRPr="00CE266A" w:rsidTr="006A5E8F">
        <w:trPr>
          <w:trHeight w:val="600"/>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B26DB0" w:rsidRPr="00CE266A" w:rsidRDefault="00B26DB0" w:rsidP="00D65D8B">
            <w:pPr>
              <w:spacing w:after="0" w:line="240" w:lineRule="auto"/>
              <w:contextualSpacing/>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1</w:t>
            </w:r>
          </w:p>
        </w:tc>
        <w:tc>
          <w:tcPr>
            <w:tcW w:w="2035" w:type="dxa"/>
            <w:tcBorders>
              <w:top w:val="nil"/>
              <w:left w:val="nil"/>
              <w:bottom w:val="single" w:sz="4" w:space="0" w:color="auto"/>
              <w:right w:val="single" w:sz="4" w:space="0" w:color="auto"/>
            </w:tcBorders>
            <w:shd w:val="clear" w:color="auto" w:fill="auto"/>
            <w:vAlign w:val="center"/>
            <w:hideMark/>
          </w:tcPr>
          <w:p w:rsidR="00B26DB0" w:rsidRPr="00CE266A" w:rsidRDefault="00B26DB0" w:rsidP="00D65D8B">
            <w:pPr>
              <w:spacing w:after="0" w:line="240" w:lineRule="auto"/>
              <w:contextualSpacing/>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Организация</w:t>
            </w:r>
          </w:p>
        </w:tc>
        <w:tc>
          <w:tcPr>
            <w:tcW w:w="2350" w:type="dxa"/>
            <w:tcBorders>
              <w:top w:val="nil"/>
              <w:left w:val="nil"/>
              <w:bottom w:val="single" w:sz="4" w:space="0" w:color="auto"/>
              <w:right w:val="single" w:sz="4" w:space="0" w:color="auto"/>
            </w:tcBorders>
            <w:shd w:val="clear" w:color="auto" w:fill="auto"/>
            <w:vAlign w:val="center"/>
            <w:hideMark/>
          </w:tcPr>
          <w:p w:rsidR="00B26DB0" w:rsidRPr="00CE266A" w:rsidRDefault="00B26DB0" w:rsidP="00D65D8B">
            <w:pPr>
              <w:spacing w:after="0" w:line="240" w:lineRule="auto"/>
              <w:contextualSpacing/>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Организация</w:t>
            </w:r>
          </w:p>
        </w:tc>
        <w:tc>
          <w:tcPr>
            <w:tcW w:w="4194" w:type="dxa"/>
            <w:tcBorders>
              <w:top w:val="nil"/>
              <w:left w:val="nil"/>
              <w:bottom w:val="single" w:sz="4" w:space="0" w:color="auto"/>
              <w:right w:val="single" w:sz="4" w:space="0" w:color="auto"/>
            </w:tcBorders>
            <w:shd w:val="clear" w:color="auto" w:fill="auto"/>
            <w:vAlign w:val="center"/>
            <w:hideMark/>
          </w:tcPr>
          <w:p w:rsidR="00B26DB0" w:rsidRPr="00CE266A" w:rsidRDefault="00B26DB0" w:rsidP="00D65D8B">
            <w:pPr>
              <w:spacing w:after="0" w:line="240" w:lineRule="auto"/>
              <w:contextualSpacing/>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Участие (прямо и/или косвенно) в доле другой организации более 25%</w:t>
            </w:r>
          </w:p>
        </w:tc>
      </w:tr>
      <w:tr w:rsidR="00B26DB0" w:rsidRPr="00CE266A" w:rsidTr="006A5E8F">
        <w:trPr>
          <w:trHeight w:val="600"/>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B26DB0" w:rsidRPr="00CE266A" w:rsidRDefault="00B26DB0" w:rsidP="00D65D8B">
            <w:pPr>
              <w:spacing w:after="0" w:line="240" w:lineRule="auto"/>
              <w:contextualSpacing/>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2</w:t>
            </w:r>
          </w:p>
        </w:tc>
        <w:tc>
          <w:tcPr>
            <w:tcW w:w="2035" w:type="dxa"/>
            <w:tcBorders>
              <w:top w:val="nil"/>
              <w:left w:val="nil"/>
              <w:bottom w:val="single" w:sz="4" w:space="0" w:color="auto"/>
              <w:right w:val="single" w:sz="4" w:space="0" w:color="auto"/>
            </w:tcBorders>
            <w:shd w:val="clear" w:color="auto" w:fill="auto"/>
            <w:vAlign w:val="center"/>
            <w:hideMark/>
          </w:tcPr>
          <w:p w:rsidR="00B26DB0" w:rsidRPr="00CE266A" w:rsidRDefault="00B26DB0" w:rsidP="00D65D8B">
            <w:pPr>
              <w:spacing w:after="0" w:line="240" w:lineRule="auto"/>
              <w:contextualSpacing/>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xml:space="preserve">Физическое лицо </w:t>
            </w:r>
          </w:p>
        </w:tc>
        <w:tc>
          <w:tcPr>
            <w:tcW w:w="2350" w:type="dxa"/>
            <w:tcBorders>
              <w:top w:val="nil"/>
              <w:left w:val="nil"/>
              <w:bottom w:val="single" w:sz="4" w:space="0" w:color="auto"/>
              <w:right w:val="single" w:sz="4" w:space="0" w:color="auto"/>
            </w:tcBorders>
            <w:shd w:val="clear" w:color="auto" w:fill="auto"/>
            <w:vAlign w:val="center"/>
            <w:hideMark/>
          </w:tcPr>
          <w:p w:rsidR="00B26DB0" w:rsidRPr="00CE266A" w:rsidRDefault="00B26DB0" w:rsidP="00D65D8B">
            <w:pPr>
              <w:spacing w:after="0" w:line="240" w:lineRule="auto"/>
              <w:contextualSpacing/>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Организация</w:t>
            </w:r>
          </w:p>
        </w:tc>
        <w:tc>
          <w:tcPr>
            <w:tcW w:w="4194" w:type="dxa"/>
            <w:tcBorders>
              <w:top w:val="nil"/>
              <w:left w:val="nil"/>
              <w:bottom w:val="single" w:sz="4" w:space="0" w:color="auto"/>
              <w:right w:val="single" w:sz="4" w:space="0" w:color="auto"/>
            </w:tcBorders>
            <w:shd w:val="clear" w:color="auto" w:fill="auto"/>
            <w:vAlign w:val="center"/>
            <w:hideMark/>
          </w:tcPr>
          <w:p w:rsidR="00B26DB0" w:rsidRPr="00CE266A" w:rsidRDefault="00B26DB0" w:rsidP="00D65D8B">
            <w:pPr>
              <w:spacing w:after="0" w:line="240" w:lineRule="auto"/>
              <w:contextualSpacing/>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Участие (прямо и/или косвенно) в доле другой организации более 25%</w:t>
            </w:r>
          </w:p>
        </w:tc>
      </w:tr>
      <w:tr w:rsidR="00B26DB0" w:rsidRPr="00CE266A" w:rsidTr="006A5E8F">
        <w:trPr>
          <w:trHeight w:val="900"/>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B26DB0" w:rsidRPr="00CE266A" w:rsidRDefault="00B26DB0" w:rsidP="00D65D8B">
            <w:pPr>
              <w:spacing w:after="0" w:line="240" w:lineRule="auto"/>
              <w:contextualSpacing/>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3</w:t>
            </w:r>
          </w:p>
        </w:tc>
        <w:tc>
          <w:tcPr>
            <w:tcW w:w="2035" w:type="dxa"/>
            <w:tcBorders>
              <w:top w:val="nil"/>
              <w:left w:val="nil"/>
              <w:bottom w:val="single" w:sz="4" w:space="0" w:color="auto"/>
              <w:right w:val="single" w:sz="4" w:space="0" w:color="auto"/>
            </w:tcBorders>
            <w:shd w:val="clear" w:color="auto" w:fill="auto"/>
            <w:vAlign w:val="center"/>
            <w:hideMark/>
          </w:tcPr>
          <w:p w:rsidR="00B26DB0" w:rsidRPr="00CE266A" w:rsidRDefault="00B26DB0" w:rsidP="00D65D8B">
            <w:pPr>
              <w:spacing w:after="0" w:line="240" w:lineRule="auto"/>
              <w:contextualSpacing/>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Организация</w:t>
            </w:r>
          </w:p>
        </w:tc>
        <w:tc>
          <w:tcPr>
            <w:tcW w:w="2350" w:type="dxa"/>
            <w:tcBorders>
              <w:top w:val="nil"/>
              <w:left w:val="nil"/>
              <w:bottom w:val="single" w:sz="4" w:space="0" w:color="auto"/>
              <w:right w:val="single" w:sz="4" w:space="0" w:color="auto"/>
            </w:tcBorders>
            <w:shd w:val="clear" w:color="auto" w:fill="auto"/>
            <w:vAlign w:val="center"/>
            <w:hideMark/>
          </w:tcPr>
          <w:p w:rsidR="00B26DB0" w:rsidRPr="00CE266A" w:rsidRDefault="00B26DB0" w:rsidP="00D65D8B">
            <w:pPr>
              <w:spacing w:after="0" w:line="240" w:lineRule="auto"/>
              <w:contextualSpacing/>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Организация</w:t>
            </w:r>
          </w:p>
        </w:tc>
        <w:tc>
          <w:tcPr>
            <w:tcW w:w="4194" w:type="dxa"/>
            <w:tcBorders>
              <w:top w:val="nil"/>
              <w:left w:val="nil"/>
              <w:bottom w:val="single" w:sz="4" w:space="0" w:color="auto"/>
              <w:right w:val="single" w:sz="4" w:space="0" w:color="auto"/>
            </w:tcBorders>
            <w:shd w:val="clear" w:color="auto" w:fill="auto"/>
            <w:vAlign w:val="center"/>
            <w:hideMark/>
          </w:tcPr>
          <w:p w:rsidR="00B26DB0" w:rsidRPr="00CE266A" w:rsidRDefault="00B26DB0" w:rsidP="00D65D8B">
            <w:pPr>
              <w:spacing w:after="0" w:line="240" w:lineRule="auto"/>
              <w:contextualSpacing/>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Существует одно и то же лицо, которое прямо и/или косвенно участвует в этих организациях с долей более 25%</w:t>
            </w:r>
          </w:p>
        </w:tc>
      </w:tr>
      <w:tr w:rsidR="00B26DB0" w:rsidRPr="00CE266A" w:rsidTr="006A5E8F">
        <w:trPr>
          <w:trHeight w:val="1800"/>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B26DB0" w:rsidRPr="00CE266A" w:rsidRDefault="00B26DB0" w:rsidP="00D65D8B">
            <w:pPr>
              <w:spacing w:after="0" w:line="240" w:lineRule="auto"/>
              <w:contextualSpacing/>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4</w:t>
            </w:r>
          </w:p>
        </w:tc>
        <w:tc>
          <w:tcPr>
            <w:tcW w:w="2035" w:type="dxa"/>
            <w:tcBorders>
              <w:top w:val="nil"/>
              <w:left w:val="nil"/>
              <w:bottom w:val="single" w:sz="4" w:space="0" w:color="auto"/>
              <w:right w:val="single" w:sz="4" w:space="0" w:color="auto"/>
            </w:tcBorders>
            <w:shd w:val="clear" w:color="auto" w:fill="auto"/>
            <w:vAlign w:val="center"/>
            <w:hideMark/>
          </w:tcPr>
          <w:p w:rsidR="00B26DB0" w:rsidRPr="00CE266A" w:rsidRDefault="00B26DB0" w:rsidP="00D65D8B">
            <w:pPr>
              <w:spacing w:after="0" w:line="240" w:lineRule="auto"/>
              <w:contextualSpacing/>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Организация</w:t>
            </w:r>
          </w:p>
        </w:tc>
        <w:tc>
          <w:tcPr>
            <w:tcW w:w="2350" w:type="dxa"/>
            <w:tcBorders>
              <w:top w:val="nil"/>
              <w:left w:val="nil"/>
              <w:bottom w:val="single" w:sz="4" w:space="0" w:color="auto"/>
              <w:right w:val="single" w:sz="4" w:space="0" w:color="auto"/>
            </w:tcBorders>
            <w:shd w:val="clear" w:color="auto" w:fill="auto"/>
            <w:vAlign w:val="center"/>
            <w:hideMark/>
          </w:tcPr>
          <w:p w:rsidR="00B26DB0" w:rsidRPr="00CE266A" w:rsidRDefault="00B26DB0" w:rsidP="00D65D8B">
            <w:pPr>
              <w:spacing w:after="0" w:line="240" w:lineRule="auto"/>
              <w:contextualSpacing/>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Лицо (в том числе физическое лицо совместно с его взаимозависимыми лицами, указанными в 11 пункте)</w:t>
            </w:r>
          </w:p>
        </w:tc>
        <w:tc>
          <w:tcPr>
            <w:tcW w:w="4194" w:type="dxa"/>
            <w:tcBorders>
              <w:top w:val="nil"/>
              <w:left w:val="nil"/>
              <w:bottom w:val="single" w:sz="4" w:space="0" w:color="auto"/>
              <w:right w:val="single" w:sz="4" w:space="0" w:color="auto"/>
            </w:tcBorders>
            <w:shd w:val="clear" w:color="auto" w:fill="auto"/>
            <w:vAlign w:val="center"/>
            <w:hideMark/>
          </w:tcPr>
          <w:p w:rsidR="00B26DB0" w:rsidRPr="00CE266A" w:rsidRDefault="00B26DB0" w:rsidP="00D65D8B">
            <w:pPr>
              <w:spacing w:after="0" w:line="240" w:lineRule="auto"/>
              <w:contextualSpacing/>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xml:space="preserve">Лицо имеет полномочия по назначению единоличного исполнительного органа этой организации либо по назначению не менее 50% состава коллегиального исполнительного </w:t>
            </w:r>
            <w:r w:rsidR="00862C4B" w:rsidRPr="00CE266A">
              <w:rPr>
                <w:rFonts w:ascii="Times New Roman" w:eastAsia="Times New Roman" w:hAnsi="Times New Roman" w:cs="Times New Roman"/>
                <w:color w:val="000000"/>
                <w:sz w:val="24"/>
                <w:szCs w:val="24"/>
                <w:lang w:eastAsia="ru-RU"/>
              </w:rPr>
              <w:t>органа</w:t>
            </w:r>
            <w:r w:rsidRPr="00CE266A">
              <w:rPr>
                <w:rFonts w:ascii="Times New Roman" w:eastAsia="Times New Roman" w:hAnsi="Times New Roman" w:cs="Times New Roman"/>
                <w:color w:val="000000"/>
                <w:sz w:val="24"/>
                <w:szCs w:val="24"/>
                <w:lang w:eastAsia="ru-RU"/>
              </w:rPr>
              <w:t xml:space="preserve"> или совета директоров</w:t>
            </w:r>
          </w:p>
        </w:tc>
      </w:tr>
      <w:tr w:rsidR="00B26DB0" w:rsidRPr="00CE266A" w:rsidTr="006A5E8F">
        <w:trPr>
          <w:trHeight w:val="1170"/>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B26DB0" w:rsidRPr="00CE266A" w:rsidRDefault="00B26DB0" w:rsidP="00D65D8B">
            <w:pPr>
              <w:spacing w:after="0" w:line="240" w:lineRule="auto"/>
              <w:contextualSpacing/>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5</w:t>
            </w:r>
          </w:p>
        </w:tc>
        <w:tc>
          <w:tcPr>
            <w:tcW w:w="2035" w:type="dxa"/>
            <w:tcBorders>
              <w:top w:val="nil"/>
              <w:left w:val="nil"/>
              <w:bottom w:val="single" w:sz="4" w:space="0" w:color="auto"/>
              <w:right w:val="single" w:sz="4" w:space="0" w:color="auto"/>
            </w:tcBorders>
            <w:shd w:val="clear" w:color="auto" w:fill="auto"/>
            <w:vAlign w:val="center"/>
            <w:hideMark/>
          </w:tcPr>
          <w:p w:rsidR="00B26DB0" w:rsidRPr="00CE266A" w:rsidRDefault="00B26DB0" w:rsidP="00D65D8B">
            <w:pPr>
              <w:spacing w:after="0" w:line="240" w:lineRule="auto"/>
              <w:contextualSpacing/>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Организация</w:t>
            </w:r>
          </w:p>
        </w:tc>
        <w:tc>
          <w:tcPr>
            <w:tcW w:w="2350" w:type="dxa"/>
            <w:tcBorders>
              <w:top w:val="nil"/>
              <w:left w:val="nil"/>
              <w:bottom w:val="single" w:sz="4" w:space="0" w:color="auto"/>
              <w:right w:val="single" w:sz="4" w:space="0" w:color="auto"/>
            </w:tcBorders>
            <w:shd w:val="clear" w:color="auto" w:fill="auto"/>
            <w:vAlign w:val="center"/>
            <w:hideMark/>
          </w:tcPr>
          <w:p w:rsidR="00B26DB0" w:rsidRPr="00CE266A" w:rsidRDefault="00B26DB0" w:rsidP="00D65D8B">
            <w:pPr>
              <w:spacing w:after="0" w:line="240" w:lineRule="auto"/>
              <w:contextualSpacing/>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w:t>
            </w:r>
          </w:p>
        </w:tc>
        <w:tc>
          <w:tcPr>
            <w:tcW w:w="4194" w:type="dxa"/>
            <w:tcBorders>
              <w:top w:val="nil"/>
              <w:left w:val="nil"/>
              <w:bottom w:val="single" w:sz="4" w:space="0" w:color="auto"/>
              <w:right w:val="single" w:sz="4" w:space="0" w:color="auto"/>
            </w:tcBorders>
            <w:shd w:val="clear" w:color="auto" w:fill="auto"/>
            <w:vAlign w:val="center"/>
            <w:hideMark/>
          </w:tcPr>
          <w:p w:rsidR="00B26DB0" w:rsidRPr="00CE266A" w:rsidRDefault="00B26DB0" w:rsidP="00D65D8B">
            <w:pPr>
              <w:spacing w:after="0" w:line="240" w:lineRule="auto"/>
              <w:contextualSpacing/>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В этой организации исполнительные органы (не менее 50%) или  совет директоров назначен или избран решением одного и того же лица</w:t>
            </w:r>
          </w:p>
        </w:tc>
      </w:tr>
      <w:tr w:rsidR="00B26DB0" w:rsidRPr="00CE266A" w:rsidTr="006A5E8F">
        <w:trPr>
          <w:trHeight w:val="1755"/>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B26DB0" w:rsidRPr="00CE266A" w:rsidRDefault="00B26DB0" w:rsidP="00D65D8B">
            <w:pPr>
              <w:spacing w:after="0" w:line="240" w:lineRule="auto"/>
              <w:contextualSpacing/>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lastRenderedPageBreak/>
              <w:t>6</w:t>
            </w:r>
          </w:p>
        </w:tc>
        <w:tc>
          <w:tcPr>
            <w:tcW w:w="2035" w:type="dxa"/>
            <w:tcBorders>
              <w:top w:val="nil"/>
              <w:left w:val="nil"/>
              <w:bottom w:val="single" w:sz="4" w:space="0" w:color="auto"/>
              <w:right w:val="single" w:sz="4" w:space="0" w:color="auto"/>
            </w:tcBorders>
            <w:shd w:val="clear" w:color="auto" w:fill="auto"/>
            <w:vAlign w:val="center"/>
            <w:hideMark/>
          </w:tcPr>
          <w:p w:rsidR="00B26DB0" w:rsidRPr="00CE266A" w:rsidRDefault="00B26DB0" w:rsidP="00D65D8B">
            <w:pPr>
              <w:spacing w:after="0" w:line="240" w:lineRule="auto"/>
              <w:contextualSpacing/>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Организация</w:t>
            </w:r>
          </w:p>
        </w:tc>
        <w:tc>
          <w:tcPr>
            <w:tcW w:w="2350" w:type="dxa"/>
            <w:tcBorders>
              <w:top w:val="nil"/>
              <w:left w:val="nil"/>
              <w:bottom w:val="single" w:sz="4" w:space="0" w:color="auto"/>
              <w:right w:val="single" w:sz="4" w:space="0" w:color="auto"/>
            </w:tcBorders>
            <w:shd w:val="clear" w:color="auto" w:fill="auto"/>
            <w:vAlign w:val="center"/>
            <w:hideMark/>
          </w:tcPr>
          <w:p w:rsidR="00B26DB0" w:rsidRPr="00CE266A" w:rsidRDefault="00B26DB0" w:rsidP="00D65D8B">
            <w:pPr>
              <w:spacing w:after="0" w:line="240" w:lineRule="auto"/>
              <w:contextualSpacing/>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w:t>
            </w:r>
          </w:p>
        </w:tc>
        <w:tc>
          <w:tcPr>
            <w:tcW w:w="4194" w:type="dxa"/>
            <w:tcBorders>
              <w:top w:val="nil"/>
              <w:left w:val="nil"/>
              <w:bottom w:val="single" w:sz="4" w:space="0" w:color="auto"/>
              <w:right w:val="single" w:sz="4" w:space="0" w:color="auto"/>
            </w:tcBorders>
            <w:shd w:val="clear" w:color="auto" w:fill="auto"/>
            <w:vAlign w:val="center"/>
            <w:hideMark/>
          </w:tcPr>
          <w:p w:rsidR="00B26DB0" w:rsidRPr="00CE266A" w:rsidRDefault="00B26DB0" w:rsidP="00D65D8B">
            <w:pPr>
              <w:spacing w:after="0" w:line="240" w:lineRule="auto"/>
              <w:contextualSpacing/>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xml:space="preserve">Более 50% состава коллегиального исполнительного органа или совета директоров составляют одни и те же физические лица совместно с взаимозависимыми лицами, указанными в пункте 11 </w:t>
            </w:r>
          </w:p>
        </w:tc>
      </w:tr>
      <w:tr w:rsidR="00B26DB0" w:rsidRPr="00CE266A" w:rsidTr="006A5E8F">
        <w:trPr>
          <w:trHeight w:val="705"/>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B26DB0" w:rsidRPr="00CE266A" w:rsidRDefault="00B26DB0" w:rsidP="00D65D8B">
            <w:pPr>
              <w:spacing w:after="0" w:line="240" w:lineRule="auto"/>
              <w:contextualSpacing/>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7</w:t>
            </w:r>
          </w:p>
        </w:tc>
        <w:tc>
          <w:tcPr>
            <w:tcW w:w="2035" w:type="dxa"/>
            <w:tcBorders>
              <w:top w:val="nil"/>
              <w:left w:val="nil"/>
              <w:bottom w:val="single" w:sz="4" w:space="0" w:color="auto"/>
              <w:right w:val="single" w:sz="4" w:space="0" w:color="auto"/>
            </w:tcBorders>
            <w:shd w:val="clear" w:color="auto" w:fill="auto"/>
            <w:vAlign w:val="center"/>
            <w:hideMark/>
          </w:tcPr>
          <w:p w:rsidR="00B26DB0" w:rsidRPr="00CE266A" w:rsidRDefault="00B26DB0" w:rsidP="00D65D8B">
            <w:pPr>
              <w:spacing w:after="0" w:line="240" w:lineRule="auto"/>
              <w:contextualSpacing/>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Организация</w:t>
            </w:r>
          </w:p>
        </w:tc>
        <w:tc>
          <w:tcPr>
            <w:tcW w:w="2350" w:type="dxa"/>
            <w:tcBorders>
              <w:top w:val="nil"/>
              <w:left w:val="nil"/>
              <w:bottom w:val="single" w:sz="4" w:space="0" w:color="auto"/>
              <w:right w:val="single" w:sz="4" w:space="0" w:color="auto"/>
            </w:tcBorders>
            <w:shd w:val="clear" w:color="auto" w:fill="auto"/>
            <w:vAlign w:val="center"/>
            <w:hideMark/>
          </w:tcPr>
          <w:p w:rsidR="00B26DB0" w:rsidRPr="00CE266A" w:rsidRDefault="00B26DB0" w:rsidP="00D65D8B">
            <w:pPr>
              <w:spacing w:after="0" w:line="240" w:lineRule="auto"/>
              <w:contextualSpacing/>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xml:space="preserve">Лицо </w:t>
            </w:r>
          </w:p>
        </w:tc>
        <w:tc>
          <w:tcPr>
            <w:tcW w:w="4194" w:type="dxa"/>
            <w:tcBorders>
              <w:top w:val="nil"/>
              <w:left w:val="nil"/>
              <w:bottom w:val="single" w:sz="4" w:space="0" w:color="auto"/>
              <w:right w:val="single" w:sz="4" w:space="0" w:color="auto"/>
            </w:tcBorders>
            <w:shd w:val="clear" w:color="auto" w:fill="auto"/>
            <w:vAlign w:val="center"/>
            <w:hideMark/>
          </w:tcPr>
          <w:p w:rsidR="00B26DB0" w:rsidRPr="00CE266A" w:rsidRDefault="00B26DB0" w:rsidP="00D65D8B">
            <w:pPr>
              <w:spacing w:after="0" w:line="240" w:lineRule="auto"/>
              <w:contextualSpacing/>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Лицо осуществляет полномочия ее единоличного исполнительного органа</w:t>
            </w:r>
          </w:p>
        </w:tc>
      </w:tr>
      <w:tr w:rsidR="00B26DB0" w:rsidRPr="00CE266A" w:rsidTr="006A5E8F">
        <w:trPr>
          <w:trHeight w:val="900"/>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B26DB0" w:rsidRPr="00CE266A" w:rsidRDefault="00B26DB0" w:rsidP="00D65D8B">
            <w:pPr>
              <w:spacing w:after="0" w:line="240" w:lineRule="auto"/>
              <w:contextualSpacing/>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8</w:t>
            </w:r>
          </w:p>
        </w:tc>
        <w:tc>
          <w:tcPr>
            <w:tcW w:w="2035" w:type="dxa"/>
            <w:tcBorders>
              <w:top w:val="nil"/>
              <w:left w:val="nil"/>
              <w:bottom w:val="single" w:sz="4" w:space="0" w:color="auto"/>
              <w:right w:val="single" w:sz="4" w:space="0" w:color="auto"/>
            </w:tcBorders>
            <w:shd w:val="clear" w:color="auto" w:fill="auto"/>
            <w:vAlign w:val="center"/>
            <w:hideMark/>
          </w:tcPr>
          <w:p w:rsidR="00B26DB0" w:rsidRPr="00CE266A" w:rsidRDefault="00B26DB0" w:rsidP="00D65D8B">
            <w:pPr>
              <w:spacing w:after="0" w:line="240" w:lineRule="auto"/>
              <w:contextualSpacing/>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Организация</w:t>
            </w:r>
          </w:p>
        </w:tc>
        <w:tc>
          <w:tcPr>
            <w:tcW w:w="2350" w:type="dxa"/>
            <w:tcBorders>
              <w:top w:val="nil"/>
              <w:left w:val="nil"/>
              <w:bottom w:val="single" w:sz="4" w:space="0" w:color="auto"/>
              <w:right w:val="single" w:sz="4" w:space="0" w:color="auto"/>
            </w:tcBorders>
            <w:shd w:val="clear" w:color="auto" w:fill="auto"/>
            <w:vAlign w:val="center"/>
            <w:hideMark/>
          </w:tcPr>
          <w:p w:rsidR="00B26DB0" w:rsidRPr="00CE266A" w:rsidRDefault="00B26DB0" w:rsidP="00D65D8B">
            <w:pPr>
              <w:spacing w:after="0" w:line="240" w:lineRule="auto"/>
              <w:contextualSpacing/>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w:t>
            </w:r>
          </w:p>
        </w:tc>
        <w:tc>
          <w:tcPr>
            <w:tcW w:w="4194" w:type="dxa"/>
            <w:tcBorders>
              <w:top w:val="nil"/>
              <w:left w:val="nil"/>
              <w:bottom w:val="single" w:sz="4" w:space="0" w:color="auto"/>
              <w:right w:val="single" w:sz="4" w:space="0" w:color="auto"/>
            </w:tcBorders>
            <w:shd w:val="clear" w:color="auto" w:fill="auto"/>
            <w:vAlign w:val="center"/>
            <w:hideMark/>
          </w:tcPr>
          <w:p w:rsidR="00B26DB0" w:rsidRPr="00CE266A" w:rsidRDefault="00B26DB0" w:rsidP="00D65D8B">
            <w:pPr>
              <w:spacing w:after="0" w:line="240" w:lineRule="auto"/>
              <w:contextualSpacing/>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Полномочия единоличного исполнительного органа осуществляет одно и то же лицо</w:t>
            </w:r>
          </w:p>
        </w:tc>
      </w:tr>
      <w:tr w:rsidR="00B26DB0" w:rsidRPr="00CE266A" w:rsidTr="006A5E8F">
        <w:trPr>
          <w:trHeight w:val="1200"/>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B26DB0" w:rsidRPr="00CE266A" w:rsidRDefault="00B26DB0" w:rsidP="00D65D8B">
            <w:pPr>
              <w:spacing w:after="0" w:line="240" w:lineRule="auto"/>
              <w:contextualSpacing/>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9</w:t>
            </w:r>
          </w:p>
        </w:tc>
        <w:tc>
          <w:tcPr>
            <w:tcW w:w="2035" w:type="dxa"/>
            <w:tcBorders>
              <w:top w:val="nil"/>
              <w:left w:val="nil"/>
              <w:bottom w:val="single" w:sz="4" w:space="0" w:color="auto"/>
              <w:right w:val="single" w:sz="4" w:space="0" w:color="auto"/>
            </w:tcBorders>
            <w:shd w:val="clear" w:color="auto" w:fill="auto"/>
            <w:vAlign w:val="center"/>
            <w:hideMark/>
          </w:tcPr>
          <w:p w:rsidR="00B26DB0" w:rsidRPr="00CE266A" w:rsidRDefault="00B26DB0" w:rsidP="00D65D8B">
            <w:pPr>
              <w:spacing w:after="0" w:line="240" w:lineRule="auto"/>
              <w:contextualSpacing/>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Организация</w:t>
            </w:r>
          </w:p>
        </w:tc>
        <w:tc>
          <w:tcPr>
            <w:tcW w:w="2350" w:type="dxa"/>
            <w:tcBorders>
              <w:top w:val="nil"/>
              <w:left w:val="nil"/>
              <w:bottom w:val="single" w:sz="4" w:space="0" w:color="auto"/>
              <w:right w:val="single" w:sz="4" w:space="0" w:color="auto"/>
            </w:tcBorders>
            <w:shd w:val="clear" w:color="auto" w:fill="auto"/>
            <w:vAlign w:val="center"/>
            <w:hideMark/>
          </w:tcPr>
          <w:p w:rsidR="00B26DB0" w:rsidRPr="00CE266A" w:rsidRDefault="00B26DB0" w:rsidP="00D65D8B">
            <w:pPr>
              <w:spacing w:after="0" w:line="240" w:lineRule="auto"/>
              <w:contextualSpacing/>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Физические лица</w:t>
            </w:r>
          </w:p>
        </w:tc>
        <w:tc>
          <w:tcPr>
            <w:tcW w:w="4194" w:type="dxa"/>
            <w:tcBorders>
              <w:top w:val="nil"/>
              <w:left w:val="nil"/>
              <w:bottom w:val="single" w:sz="4" w:space="0" w:color="auto"/>
              <w:right w:val="single" w:sz="4" w:space="0" w:color="auto"/>
            </w:tcBorders>
            <w:shd w:val="clear" w:color="auto" w:fill="auto"/>
            <w:vAlign w:val="center"/>
            <w:hideMark/>
          </w:tcPr>
          <w:p w:rsidR="00B26DB0" w:rsidRPr="00CE266A" w:rsidRDefault="00B26DB0" w:rsidP="00D65D8B">
            <w:pPr>
              <w:spacing w:after="0" w:line="240" w:lineRule="auto"/>
              <w:contextualSpacing/>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Доля прямого участия каждого предыдущего лица в каждой последующей организации составляет более 50 процентов</w:t>
            </w:r>
          </w:p>
        </w:tc>
      </w:tr>
      <w:tr w:rsidR="00B26DB0" w:rsidRPr="00CE266A" w:rsidTr="006A5E8F">
        <w:trPr>
          <w:trHeight w:val="600"/>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B26DB0" w:rsidRPr="00CE266A" w:rsidRDefault="00B26DB0" w:rsidP="00D65D8B">
            <w:pPr>
              <w:spacing w:after="0" w:line="240" w:lineRule="auto"/>
              <w:contextualSpacing/>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10</w:t>
            </w:r>
          </w:p>
        </w:tc>
        <w:tc>
          <w:tcPr>
            <w:tcW w:w="2035" w:type="dxa"/>
            <w:tcBorders>
              <w:top w:val="nil"/>
              <w:left w:val="nil"/>
              <w:bottom w:val="single" w:sz="4" w:space="0" w:color="auto"/>
              <w:right w:val="single" w:sz="4" w:space="0" w:color="auto"/>
            </w:tcBorders>
            <w:shd w:val="clear" w:color="auto" w:fill="auto"/>
            <w:vAlign w:val="center"/>
            <w:hideMark/>
          </w:tcPr>
          <w:p w:rsidR="00B26DB0" w:rsidRPr="00CE266A" w:rsidRDefault="00B26DB0" w:rsidP="00D65D8B">
            <w:pPr>
              <w:spacing w:after="0" w:line="240" w:lineRule="auto"/>
              <w:contextualSpacing/>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xml:space="preserve">Физическое лицо </w:t>
            </w:r>
          </w:p>
        </w:tc>
        <w:tc>
          <w:tcPr>
            <w:tcW w:w="2350" w:type="dxa"/>
            <w:tcBorders>
              <w:top w:val="nil"/>
              <w:left w:val="nil"/>
              <w:bottom w:val="single" w:sz="4" w:space="0" w:color="auto"/>
              <w:right w:val="single" w:sz="4" w:space="0" w:color="auto"/>
            </w:tcBorders>
            <w:shd w:val="clear" w:color="auto" w:fill="auto"/>
            <w:vAlign w:val="center"/>
            <w:hideMark/>
          </w:tcPr>
          <w:p w:rsidR="00B26DB0" w:rsidRPr="00CE266A" w:rsidRDefault="00B26DB0" w:rsidP="00D65D8B">
            <w:pPr>
              <w:spacing w:after="0" w:line="240" w:lineRule="auto"/>
              <w:contextualSpacing/>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Физическое лицо</w:t>
            </w:r>
          </w:p>
        </w:tc>
        <w:tc>
          <w:tcPr>
            <w:tcW w:w="4194" w:type="dxa"/>
            <w:tcBorders>
              <w:top w:val="nil"/>
              <w:left w:val="nil"/>
              <w:bottom w:val="single" w:sz="4" w:space="0" w:color="auto"/>
              <w:right w:val="single" w:sz="4" w:space="0" w:color="auto"/>
            </w:tcBorders>
            <w:shd w:val="clear" w:color="auto" w:fill="auto"/>
            <w:vAlign w:val="center"/>
            <w:hideMark/>
          </w:tcPr>
          <w:p w:rsidR="00B26DB0" w:rsidRPr="00CE266A" w:rsidRDefault="00B26DB0" w:rsidP="00D65D8B">
            <w:pPr>
              <w:spacing w:after="0" w:line="240" w:lineRule="auto"/>
              <w:contextualSpacing/>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Одно физическое лицо подчиняется другому по должностному положению</w:t>
            </w:r>
          </w:p>
        </w:tc>
      </w:tr>
      <w:tr w:rsidR="00B26DB0" w:rsidRPr="00CE266A" w:rsidTr="006A5E8F">
        <w:trPr>
          <w:trHeight w:val="1500"/>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B26DB0" w:rsidRPr="00CE266A" w:rsidRDefault="00B26DB0" w:rsidP="00D65D8B">
            <w:pPr>
              <w:spacing w:after="0" w:line="240" w:lineRule="auto"/>
              <w:contextualSpacing/>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11</w:t>
            </w:r>
          </w:p>
        </w:tc>
        <w:tc>
          <w:tcPr>
            <w:tcW w:w="2035" w:type="dxa"/>
            <w:tcBorders>
              <w:top w:val="nil"/>
              <w:left w:val="nil"/>
              <w:bottom w:val="single" w:sz="4" w:space="0" w:color="auto"/>
              <w:right w:val="single" w:sz="4" w:space="0" w:color="auto"/>
            </w:tcBorders>
            <w:shd w:val="clear" w:color="auto" w:fill="auto"/>
            <w:vAlign w:val="center"/>
            <w:hideMark/>
          </w:tcPr>
          <w:p w:rsidR="00B26DB0" w:rsidRPr="00CE266A" w:rsidRDefault="00B26DB0" w:rsidP="00D65D8B">
            <w:pPr>
              <w:spacing w:after="0" w:line="240" w:lineRule="auto"/>
              <w:contextualSpacing/>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xml:space="preserve">Физическое лицо </w:t>
            </w:r>
          </w:p>
        </w:tc>
        <w:tc>
          <w:tcPr>
            <w:tcW w:w="2350" w:type="dxa"/>
            <w:tcBorders>
              <w:top w:val="nil"/>
              <w:left w:val="nil"/>
              <w:bottom w:val="single" w:sz="4" w:space="0" w:color="auto"/>
              <w:right w:val="single" w:sz="4" w:space="0" w:color="auto"/>
            </w:tcBorders>
            <w:shd w:val="clear" w:color="auto" w:fill="auto"/>
            <w:vAlign w:val="center"/>
            <w:hideMark/>
          </w:tcPr>
          <w:p w:rsidR="00B26DB0" w:rsidRPr="00CE266A" w:rsidRDefault="00B26DB0" w:rsidP="00D65D8B">
            <w:pPr>
              <w:spacing w:after="0" w:line="240" w:lineRule="auto"/>
              <w:contextualSpacing/>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w:t>
            </w:r>
          </w:p>
        </w:tc>
        <w:tc>
          <w:tcPr>
            <w:tcW w:w="4194" w:type="dxa"/>
            <w:tcBorders>
              <w:top w:val="nil"/>
              <w:left w:val="nil"/>
              <w:bottom w:val="single" w:sz="4" w:space="0" w:color="auto"/>
              <w:right w:val="single" w:sz="4" w:space="0" w:color="auto"/>
            </w:tcBorders>
            <w:shd w:val="clear" w:color="auto" w:fill="auto"/>
            <w:vAlign w:val="center"/>
            <w:hideMark/>
          </w:tcPr>
          <w:p w:rsidR="00B26DB0" w:rsidRPr="00CE266A" w:rsidRDefault="00B26DB0" w:rsidP="00D65D8B">
            <w:pPr>
              <w:spacing w:after="0" w:line="240" w:lineRule="auto"/>
              <w:contextualSpacing/>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Если его супруг (супруга), родители (в том числе усыновители), дети (в том числе усыновленные), полнородные и неполнородные братья и сестры, опекун (попечитель) и подопечный.</w:t>
            </w:r>
          </w:p>
        </w:tc>
      </w:tr>
    </w:tbl>
    <w:p w:rsidR="00453C0B" w:rsidRPr="00453C0B" w:rsidRDefault="00453C0B" w:rsidP="00D65D8B">
      <w:pPr>
        <w:spacing w:before="100" w:beforeAutospacing="1" w:after="100" w:afterAutospacing="1" w:line="360" w:lineRule="auto"/>
        <w:ind w:firstLine="709"/>
        <w:contextualSpacing/>
        <w:jc w:val="both"/>
        <w:rPr>
          <w:rFonts w:ascii="Times New Roman" w:hAnsi="Times New Roman" w:cs="Times New Roman"/>
          <w:i/>
        </w:rPr>
      </w:pPr>
      <w:r w:rsidRPr="00453C0B">
        <w:rPr>
          <w:rFonts w:ascii="Times New Roman" w:hAnsi="Times New Roman" w:cs="Times New Roman"/>
          <w:i/>
        </w:rPr>
        <w:t>Составлено автором на основе 105 статьи Налогового кодекса РФ.</w:t>
      </w:r>
    </w:p>
    <w:p w:rsidR="0068609E" w:rsidRPr="00CE266A" w:rsidRDefault="00B26DB0" w:rsidP="00D65D8B">
      <w:pPr>
        <w:spacing w:before="100" w:beforeAutospacing="1" w:after="100" w:afterAutospacing="1" w:line="360" w:lineRule="auto"/>
        <w:ind w:firstLine="709"/>
        <w:contextualSpacing/>
        <w:jc w:val="both"/>
        <w:rPr>
          <w:rFonts w:ascii="Times New Roman" w:hAnsi="Times New Roman" w:cs="Times New Roman"/>
          <w:sz w:val="24"/>
          <w:szCs w:val="24"/>
        </w:rPr>
      </w:pPr>
      <w:r w:rsidRPr="00CE266A">
        <w:rPr>
          <w:rFonts w:ascii="Times New Roman" w:hAnsi="Times New Roman" w:cs="Times New Roman"/>
          <w:sz w:val="24"/>
          <w:szCs w:val="24"/>
        </w:rPr>
        <w:t>Мы видим, что законо</w:t>
      </w:r>
      <w:r w:rsidR="00C252CF" w:rsidRPr="00CE266A">
        <w:rPr>
          <w:rFonts w:ascii="Times New Roman" w:hAnsi="Times New Roman" w:cs="Times New Roman"/>
          <w:sz w:val="24"/>
          <w:szCs w:val="24"/>
        </w:rPr>
        <w:t xml:space="preserve">дательство очень четко описывает </w:t>
      </w:r>
      <w:r w:rsidR="000C4F0A" w:rsidRPr="00CE266A">
        <w:rPr>
          <w:rFonts w:ascii="Times New Roman" w:hAnsi="Times New Roman" w:cs="Times New Roman"/>
          <w:sz w:val="24"/>
          <w:szCs w:val="24"/>
        </w:rPr>
        <w:t xml:space="preserve">те положения, по которым налоговые органы смогут назвать лица взаимозависимыми. </w:t>
      </w:r>
    </w:p>
    <w:p w:rsidR="000C481C" w:rsidRPr="00CE266A" w:rsidRDefault="00C758F9" w:rsidP="00D65D8B">
      <w:pPr>
        <w:spacing w:before="100" w:beforeAutospacing="1" w:after="100" w:afterAutospacing="1" w:line="360" w:lineRule="auto"/>
        <w:ind w:firstLine="709"/>
        <w:contextualSpacing/>
        <w:jc w:val="both"/>
        <w:rPr>
          <w:rFonts w:ascii="Times New Roman" w:hAnsi="Times New Roman" w:cs="Times New Roman"/>
          <w:sz w:val="24"/>
          <w:szCs w:val="24"/>
        </w:rPr>
      </w:pPr>
      <w:r w:rsidRPr="00CE266A">
        <w:rPr>
          <w:rFonts w:ascii="Times New Roman" w:hAnsi="Times New Roman" w:cs="Times New Roman"/>
          <w:sz w:val="24"/>
          <w:szCs w:val="24"/>
        </w:rPr>
        <w:t>Практика показывает, что наиболее часто встречающиеся судебные разбирательства между взаимозависимыми лицами происходят по причине несоответствия цены сделки рыночной цене. Так данные лица хотели получить выгоду за счет уменьшения налогооблагаемой базы по каким-либо налогам или образованию сумм убытков вследствие данных сделок, однако, в НК РФ предусмотрены последствия применения таких цен. В частности, в пункте 3 статьи 105 говорится следующее: «В случае, если в сделках между взаимозависимыми лицами создаются или устанавливаются коммерческие или финансовые условия, отличные от тех, которые имели бы место в сделках, признаваемых в соответствии с настоящим </w:t>
      </w:r>
      <w:hyperlink r:id="rId9" w:anchor="dst1507" w:history="1">
        <w:r w:rsidRPr="00CE266A">
          <w:rPr>
            <w:rFonts w:ascii="Times New Roman" w:hAnsi="Times New Roman" w:cs="Times New Roman"/>
            <w:sz w:val="24"/>
            <w:szCs w:val="24"/>
          </w:rPr>
          <w:t>разделом</w:t>
        </w:r>
      </w:hyperlink>
      <w:r w:rsidRPr="00CE266A">
        <w:rPr>
          <w:rFonts w:ascii="Times New Roman" w:hAnsi="Times New Roman" w:cs="Times New Roman"/>
          <w:sz w:val="24"/>
          <w:szCs w:val="24"/>
        </w:rPr>
        <w:t> сопоставимыми, между лицами, не являющимися взаимозависимыми, то любые доходы (прибыль, выручка), которые могли бы быть получены одним из этих лиц, но вследствие указанного отличия не были им получены, учитываются для целей налогообложения у этого лица»</w:t>
      </w:r>
      <w:r w:rsidR="00DB60D8" w:rsidRPr="00CE266A">
        <w:rPr>
          <w:rFonts w:ascii="Times New Roman" w:hAnsi="Times New Roman" w:cs="Times New Roman"/>
          <w:sz w:val="24"/>
          <w:szCs w:val="24"/>
        </w:rPr>
        <w:t>. Таким образом, любое предприятие, совершающее сделки в области ТЦО</w:t>
      </w:r>
      <w:r w:rsidR="00A8492F" w:rsidRPr="00CE266A">
        <w:rPr>
          <w:rFonts w:ascii="Times New Roman" w:hAnsi="Times New Roman" w:cs="Times New Roman"/>
          <w:sz w:val="24"/>
          <w:szCs w:val="24"/>
        </w:rPr>
        <w:t>,</w:t>
      </w:r>
      <w:r w:rsidR="00DB60D8" w:rsidRPr="00CE266A">
        <w:rPr>
          <w:rFonts w:ascii="Times New Roman" w:hAnsi="Times New Roman" w:cs="Times New Roman"/>
          <w:sz w:val="24"/>
          <w:szCs w:val="24"/>
        </w:rPr>
        <w:t xml:space="preserve"> должна знать о налоговых рисках, с которыми может столкнуться вследствие этой деятельности.</w:t>
      </w:r>
    </w:p>
    <w:p w:rsidR="00A8492F" w:rsidRPr="00CE266A" w:rsidRDefault="00A8492F" w:rsidP="00D65D8B">
      <w:pPr>
        <w:spacing w:before="100" w:beforeAutospacing="1" w:after="100" w:afterAutospacing="1" w:line="360" w:lineRule="auto"/>
        <w:ind w:firstLine="709"/>
        <w:contextualSpacing/>
        <w:jc w:val="both"/>
        <w:rPr>
          <w:rFonts w:ascii="Times New Roman" w:hAnsi="Times New Roman" w:cs="Times New Roman"/>
          <w:sz w:val="24"/>
          <w:szCs w:val="24"/>
        </w:rPr>
      </w:pPr>
      <w:r w:rsidRPr="00CE266A">
        <w:rPr>
          <w:rFonts w:ascii="Times New Roman" w:hAnsi="Times New Roman" w:cs="Times New Roman"/>
          <w:sz w:val="24"/>
          <w:szCs w:val="24"/>
        </w:rPr>
        <w:lastRenderedPageBreak/>
        <w:t xml:space="preserve">В целом, пятиуровневая методика экспертизы сделок Е.А. Самсонова достаточно полно показывает механизм их успешного анализа, однако, в своей работе автор не уделял должного внимания тем деталям, на которых строится это анализ. Если вопрос выбора контрагента в основном строится на вопросе резидентства, а цена сделки – область ТЦО, то еще один важнейший фактор – вид договора – также обязателен к внимательному рассмотрению. </w:t>
      </w:r>
    </w:p>
    <w:p w:rsidR="00EA011E" w:rsidRPr="00CE266A" w:rsidRDefault="00A8492F" w:rsidP="00D65D8B">
      <w:pPr>
        <w:spacing w:before="100" w:beforeAutospacing="1" w:after="100" w:afterAutospacing="1" w:line="360" w:lineRule="auto"/>
        <w:ind w:firstLine="709"/>
        <w:contextualSpacing/>
        <w:jc w:val="both"/>
        <w:rPr>
          <w:rFonts w:ascii="Times New Roman" w:hAnsi="Times New Roman" w:cs="Times New Roman"/>
          <w:sz w:val="24"/>
          <w:szCs w:val="24"/>
        </w:rPr>
      </w:pPr>
      <w:r w:rsidRPr="00CE266A">
        <w:rPr>
          <w:rFonts w:ascii="Times New Roman" w:hAnsi="Times New Roman" w:cs="Times New Roman"/>
          <w:sz w:val="24"/>
          <w:szCs w:val="24"/>
        </w:rPr>
        <w:t>Выделяют множество различных видов договоров: это договоры поставки и поставки на условиях предоплаты, договоры комиссии, мены и зачета однородных денежных требований</w:t>
      </w:r>
      <w:r w:rsidR="00BD5A8C" w:rsidRPr="00CE266A">
        <w:rPr>
          <w:rFonts w:ascii="Times New Roman" w:hAnsi="Times New Roman" w:cs="Times New Roman"/>
          <w:sz w:val="24"/>
          <w:szCs w:val="24"/>
        </w:rPr>
        <w:t xml:space="preserve">; также здесь выбирают между арендой и приобретением основных средств, и устанавливают приемлемое время перехода права собственности (по оплате либо по отгрузки). Здесь невозможно четко определить, какой из вариантов будет наиболее эффективен для той или иной организации, поэтому в целях налоговой оптимизации этот вопрос приходится решать сугубо индивидуально в зависимости от той среды, в которой находится налогоплательщик и какие цели он преследует. </w:t>
      </w:r>
      <w:bookmarkStart w:id="19" w:name="_Toc467671342"/>
    </w:p>
    <w:p w:rsidR="0082346A" w:rsidRPr="00CE266A" w:rsidRDefault="00EA011E" w:rsidP="00D65D8B">
      <w:pPr>
        <w:spacing w:before="100" w:beforeAutospacing="1" w:after="100" w:afterAutospacing="1" w:line="360" w:lineRule="auto"/>
        <w:ind w:firstLine="709"/>
        <w:contextualSpacing/>
        <w:jc w:val="both"/>
        <w:rPr>
          <w:rFonts w:ascii="Times New Roman" w:hAnsi="Times New Roman" w:cs="Times New Roman"/>
          <w:sz w:val="24"/>
          <w:szCs w:val="24"/>
        </w:rPr>
      </w:pPr>
      <w:r w:rsidRPr="00CE266A">
        <w:rPr>
          <w:rFonts w:ascii="Times New Roman" w:hAnsi="Times New Roman" w:cs="Times New Roman"/>
          <w:sz w:val="24"/>
          <w:szCs w:val="24"/>
        </w:rPr>
        <w:t xml:space="preserve">Однако существует несколько рекомендаций, обойти стороной которые было бы неправильно. </w:t>
      </w:r>
      <w:r w:rsidR="0082346A" w:rsidRPr="00CE266A">
        <w:rPr>
          <w:rFonts w:ascii="Times New Roman" w:hAnsi="Times New Roman" w:cs="Times New Roman"/>
          <w:sz w:val="24"/>
          <w:szCs w:val="24"/>
        </w:rPr>
        <w:t>Ниже мы покажем некоторые из них:</w:t>
      </w:r>
    </w:p>
    <w:p w:rsidR="0082346A" w:rsidRPr="00CE266A" w:rsidRDefault="0082346A" w:rsidP="00D65D8B">
      <w:pPr>
        <w:spacing w:before="100" w:beforeAutospacing="1" w:after="100" w:afterAutospacing="1" w:line="360" w:lineRule="auto"/>
        <w:ind w:firstLine="709"/>
        <w:contextualSpacing/>
        <w:jc w:val="both"/>
        <w:rPr>
          <w:rFonts w:ascii="Times New Roman" w:hAnsi="Times New Roman" w:cs="Times New Roman"/>
          <w:sz w:val="24"/>
          <w:szCs w:val="24"/>
        </w:rPr>
      </w:pPr>
      <w:r w:rsidRPr="00CE266A">
        <w:rPr>
          <w:rFonts w:ascii="Times New Roman" w:hAnsi="Times New Roman" w:cs="Times New Roman"/>
          <w:sz w:val="24"/>
          <w:szCs w:val="24"/>
        </w:rPr>
        <w:t xml:space="preserve">1. </w:t>
      </w:r>
      <w:r w:rsidR="00EA011E" w:rsidRPr="00CE266A">
        <w:rPr>
          <w:rFonts w:ascii="Times New Roman" w:hAnsi="Times New Roman" w:cs="Times New Roman"/>
          <w:sz w:val="24"/>
          <w:szCs w:val="24"/>
        </w:rPr>
        <w:t xml:space="preserve">К примеру, при выборе между договором поставки и комиссии следует учитывать, что в первом случае право собственности покупателю товара переходит в момент его передачи, в случае с комиссией товар – это собственность комитента по статье 996 Гражданского кодекса РФ (далее – ГК РФ). Получается, что по закону в случае договора поставки приобретенные товары будут облагаться налогом на имущество, а полученные от комитента этим налогом облагаться не будут. </w:t>
      </w:r>
      <w:r w:rsidR="00397BCE" w:rsidRPr="00CE266A">
        <w:rPr>
          <w:rFonts w:ascii="Times New Roman" w:hAnsi="Times New Roman" w:cs="Times New Roman"/>
          <w:sz w:val="24"/>
          <w:szCs w:val="24"/>
        </w:rPr>
        <w:t xml:space="preserve">Помимо этого, Минфином устанавливается, что при реализации товара через договор купли-продажи на счете 46 «Реализация продукции» будет отражаться полная сумма стоимости продажи товаров, а при реализации товаров комиссионером демонстрироваться на аналогичном счете будет только комиссионное вознаграждение, поэтому уменьшение оборотов реализации в случае комиссии снизит сумму подлежащих уплате в бюджет налогов с реализации товаров. </w:t>
      </w:r>
    </w:p>
    <w:p w:rsidR="00C3428F" w:rsidRPr="00CE266A" w:rsidRDefault="0082346A" w:rsidP="00D65D8B">
      <w:pPr>
        <w:spacing w:before="100" w:beforeAutospacing="1" w:after="100" w:afterAutospacing="1" w:line="360" w:lineRule="auto"/>
        <w:ind w:firstLine="709"/>
        <w:contextualSpacing/>
        <w:jc w:val="both"/>
        <w:rPr>
          <w:rFonts w:ascii="Times New Roman" w:hAnsi="Times New Roman" w:cs="Times New Roman"/>
          <w:sz w:val="24"/>
          <w:szCs w:val="24"/>
        </w:rPr>
      </w:pPr>
      <w:r w:rsidRPr="00CE266A">
        <w:rPr>
          <w:rFonts w:ascii="Times New Roman" w:hAnsi="Times New Roman" w:cs="Times New Roman"/>
          <w:sz w:val="24"/>
          <w:szCs w:val="24"/>
        </w:rPr>
        <w:t xml:space="preserve">2. </w:t>
      </w:r>
      <w:r w:rsidR="00397BCE" w:rsidRPr="00CE266A">
        <w:rPr>
          <w:rFonts w:ascii="Times New Roman" w:hAnsi="Times New Roman" w:cs="Times New Roman"/>
          <w:sz w:val="24"/>
          <w:szCs w:val="24"/>
        </w:rPr>
        <w:t xml:space="preserve">Второй случай – это замена договора купли-продажи основного средства договором аренды. В данной ситуации помимо экономии организации на налоге на имущество вследствие того факта, что основное средство будет находится на балансе арендодателя, также размер арендных платежей может превышать амортизационные отчисления по тому объекту, что принят к учету, а это в свою очередь увеличит затраты и уменьшит обязательства по налогу на прибыль. </w:t>
      </w:r>
    </w:p>
    <w:p w:rsidR="00397BCE" w:rsidRPr="00CE266A" w:rsidRDefault="00C3428F" w:rsidP="00D65D8B">
      <w:pPr>
        <w:spacing w:before="100" w:beforeAutospacing="1" w:after="100" w:afterAutospacing="1" w:line="360" w:lineRule="auto"/>
        <w:ind w:firstLine="709"/>
        <w:contextualSpacing/>
        <w:jc w:val="both"/>
        <w:rPr>
          <w:rFonts w:ascii="Times New Roman" w:hAnsi="Times New Roman" w:cs="Times New Roman"/>
          <w:sz w:val="24"/>
          <w:szCs w:val="24"/>
        </w:rPr>
      </w:pPr>
      <w:r w:rsidRPr="00CE266A">
        <w:rPr>
          <w:rFonts w:ascii="Times New Roman" w:hAnsi="Times New Roman" w:cs="Times New Roman"/>
          <w:sz w:val="24"/>
          <w:szCs w:val="24"/>
        </w:rPr>
        <w:t xml:space="preserve">3. </w:t>
      </w:r>
      <w:r w:rsidR="0082346A" w:rsidRPr="00CE266A">
        <w:rPr>
          <w:rFonts w:ascii="Times New Roman" w:hAnsi="Times New Roman" w:cs="Times New Roman"/>
          <w:sz w:val="24"/>
          <w:szCs w:val="24"/>
        </w:rPr>
        <w:t xml:space="preserve">Интересный случай представляется при выборе перехода права собственности товара. Здесь существует два варианта: признать этот переход по оплате товара или по его </w:t>
      </w:r>
      <w:r w:rsidR="0082346A" w:rsidRPr="00CE266A">
        <w:rPr>
          <w:rFonts w:ascii="Times New Roman" w:hAnsi="Times New Roman" w:cs="Times New Roman"/>
          <w:sz w:val="24"/>
          <w:szCs w:val="24"/>
        </w:rPr>
        <w:lastRenderedPageBreak/>
        <w:t xml:space="preserve">отгрузке. Поэтому во многих случаях выгодным представляется заключение договора поставки на условиях предварительной оплаты товара покупателем и переход права собственности товара по моменту его оплаты. В данном случае организация-покупатель получит возможность предъявить к зачету НДС раньше, чем могла бы. И хотя вследствие этого возникает необходимость с более раннего момента начислять налог на имущество, но это довольно нечасто нивелирует ту экономию, которую налогоплательщик может получить от НДС. </w:t>
      </w:r>
      <w:r w:rsidRPr="00CE266A">
        <w:rPr>
          <w:rFonts w:ascii="Times New Roman" w:hAnsi="Times New Roman" w:cs="Times New Roman"/>
          <w:sz w:val="24"/>
          <w:szCs w:val="24"/>
        </w:rPr>
        <w:t xml:space="preserve">Организация-продавец же здесь тоже может получить налоговую экономию, но уже по факту уменьшения выплат налога на имущество, которое получается за счет наиболее раннего списания товара со своего учета. </w:t>
      </w:r>
      <w:r w:rsidR="0082346A" w:rsidRPr="00CE266A">
        <w:rPr>
          <w:rFonts w:ascii="Times New Roman" w:hAnsi="Times New Roman" w:cs="Times New Roman"/>
          <w:sz w:val="24"/>
          <w:szCs w:val="24"/>
        </w:rPr>
        <w:t>Конечно, такая ситуация происходит не в 100 процентах случаев, и поэтому</w:t>
      </w:r>
      <w:r w:rsidRPr="00CE266A">
        <w:rPr>
          <w:rFonts w:ascii="Times New Roman" w:hAnsi="Times New Roman" w:cs="Times New Roman"/>
          <w:sz w:val="24"/>
          <w:szCs w:val="24"/>
        </w:rPr>
        <w:t>, как было сказано раньше,</w:t>
      </w:r>
      <w:r w:rsidR="0082346A" w:rsidRPr="00CE266A">
        <w:rPr>
          <w:rFonts w:ascii="Times New Roman" w:hAnsi="Times New Roman" w:cs="Times New Roman"/>
          <w:sz w:val="24"/>
          <w:szCs w:val="24"/>
        </w:rPr>
        <w:t xml:space="preserve"> управленец должен подходить к каждому конкретному договору с индивидуальным анализом.</w:t>
      </w:r>
    </w:p>
    <w:p w:rsidR="00EC746A" w:rsidRPr="00CE266A" w:rsidRDefault="00C3428F" w:rsidP="00D65D8B">
      <w:pPr>
        <w:spacing w:before="100" w:beforeAutospacing="1" w:after="100" w:afterAutospacing="1" w:line="360" w:lineRule="auto"/>
        <w:ind w:firstLine="709"/>
        <w:contextualSpacing/>
        <w:jc w:val="both"/>
        <w:rPr>
          <w:rFonts w:ascii="Times New Roman" w:hAnsi="Times New Roman" w:cs="Times New Roman"/>
          <w:sz w:val="24"/>
          <w:szCs w:val="24"/>
        </w:rPr>
      </w:pPr>
      <w:r w:rsidRPr="00CE266A">
        <w:rPr>
          <w:rFonts w:ascii="Times New Roman" w:hAnsi="Times New Roman" w:cs="Times New Roman"/>
          <w:sz w:val="24"/>
          <w:szCs w:val="24"/>
        </w:rPr>
        <w:t xml:space="preserve">Как мы видим, данные рекомендации могут положительно сказаться на деятельности организации и уменьшить налоговые выплаты. </w:t>
      </w:r>
      <w:r w:rsidR="00EC4406" w:rsidRPr="00CE266A">
        <w:rPr>
          <w:rFonts w:ascii="Times New Roman" w:hAnsi="Times New Roman" w:cs="Times New Roman"/>
          <w:sz w:val="24"/>
          <w:szCs w:val="24"/>
        </w:rPr>
        <w:t>Но помимо этих видов договоров существуют также и договоры дарения, пожертвования, благотворительность и спонсорство, которые достаточно часто распространены в современных взаимоотношениях между контрагентами. Интересные исследования на эту тему провела Вылкова Е.С. в своем учебнике о налоговом планировании</w:t>
      </w:r>
      <w:r w:rsidR="00EC4406" w:rsidRPr="00CE266A">
        <w:rPr>
          <w:rStyle w:val="af0"/>
          <w:rFonts w:ascii="Times New Roman" w:hAnsi="Times New Roman" w:cs="Times New Roman"/>
          <w:sz w:val="24"/>
          <w:szCs w:val="24"/>
        </w:rPr>
        <w:footnoteReference w:id="35"/>
      </w:r>
      <w:r w:rsidR="00EC4406" w:rsidRPr="00CE266A">
        <w:rPr>
          <w:rFonts w:ascii="Times New Roman" w:hAnsi="Times New Roman" w:cs="Times New Roman"/>
          <w:sz w:val="24"/>
          <w:szCs w:val="24"/>
        </w:rPr>
        <w:t>. В частности, автор проанализировал ситуации дарения и безвозмездного пользования в целях налоговой оптимизации и пришел к выводу</w:t>
      </w:r>
      <w:r w:rsidR="00B7244B" w:rsidRPr="00CE266A">
        <w:rPr>
          <w:rFonts w:ascii="Times New Roman" w:hAnsi="Times New Roman" w:cs="Times New Roman"/>
          <w:sz w:val="24"/>
          <w:szCs w:val="24"/>
        </w:rPr>
        <w:t xml:space="preserve">, что в большинстве случаев использование хозяйствующим субъектом договора безвозмездного пользования является более выгодным и эффективным с точки зрения налогового планирования и уменьшения налоговых обязательств </w:t>
      </w:r>
      <w:r w:rsidR="00EC746A" w:rsidRPr="00CE266A">
        <w:rPr>
          <w:rFonts w:ascii="Times New Roman" w:hAnsi="Times New Roman" w:cs="Times New Roman"/>
          <w:sz w:val="24"/>
          <w:szCs w:val="24"/>
        </w:rPr>
        <w:t>организации</w:t>
      </w:r>
      <w:r w:rsidR="00B7244B" w:rsidRPr="00CE266A">
        <w:rPr>
          <w:rFonts w:ascii="Times New Roman" w:hAnsi="Times New Roman" w:cs="Times New Roman"/>
          <w:sz w:val="24"/>
          <w:szCs w:val="24"/>
        </w:rPr>
        <w:t xml:space="preserve">. </w:t>
      </w:r>
    </w:p>
    <w:p w:rsidR="000A2DA5" w:rsidRPr="00CE266A" w:rsidRDefault="00A63F25" w:rsidP="000A2DA5">
      <w:pPr>
        <w:spacing w:before="100" w:beforeAutospacing="1" w:after="100" w:afterAutospacing="1" w:line="360" w:lineRule="auto"/>
        <w:ind w:firstLine="709"/>
        <w:contextualSpacing/>
        <w:jc w:val="both"/>
        <w:rPr>
          <w:rFonts w:ascii="Times New Roman" w:hAnsi="Times New Roman" w:cs="Times New Roman"/>
          <w:sz w:val="24"/>
          <w:szCs w:val="24"/>
        </w:rPr>
      </w:pPr>
      <w:r w:rsidRPr="00CE266A">
        <w:rPr>
          <w:rFonts w:ascii="Times New Roman" w:hAnsi="Times New Roman" w:cs="Times New Roman"/>
          <w:sz w:val="24"/>
          <w:szCs w:val="24"/>
        </w:rPr>
        <w:t>Итак, договорная политика, при должной работе с ней, является мощным инструментом любой организации, которая имеет взаимоотношения с контрагентами, а эффективное функционирование договорной политики подразумевает существенные выгоды для хозяйствующего субъекта. В данном параграфе автор постарался наиболее полно отразить те аспекты, которые на сегодняшний день включает данная сфера налогового планирования. Определившись с понятием договорной политики, мы пришли к процессу</w:t>
      </w:r>
      <w:r w:rsidR="00A3242F" w:rsidRPr="00CE266A">
        <w:rPr>
          <w:rFonts w:ascii="Times New Roman" w:hAnsi="Times New Roman" w:cs="Times New Roman"/>
          <w:sz w:val="24"/>
          <w:szCs w:val="24"/>
        </w:rPr>
        <w:t xml:space="preserve"> финансово-правовой экспертизы договоров или</w:t>
      </w:r>
      <w:r w:rsidRPr="00CE266A">
        <w:rPr>
          <w:rFonts w:ascii="Times New Roman" w:hAnsi="Times New Roman" w:cs="Times New Roman"/>
          <w:sz w:val="24"/>
          <w:szCs w:val="24"/>
        </w:rPr>
        <w:t xml:space="preserve"> того, как наиболее эффективно и четко провести анализ </w:t>
      </w:r>
      <w:r w:rsidR="00A3242F" w:rsidRPr="00CE266A">
        <w:rPr>
          <w:rFonts w:ascii="Times New Roman" w:hAnsi="Times New Roman" w:cs="Times New Roman"/>
          <w:sz w:val="24"/>
          <w:szCs w:val="24"/>
        </w:rPr>
        <w:t>их налоговых последствий</w:t>
      </w:r>
      <w:r w:rsidRPr="00CE266A">
        <w:rPr>
          <w:rFonts w:ascii="Times New Roman" w:hAnsi="Times New Roman" w:cs="Times New Roman"/>
          <w:sz w:val="24"/>
          <w:szCs w:val="24"/>
        </w:rPr>
        <w:t>, и в дальнейшем указали на наиболее часто встречающиеся и имеющие наибольший вес факторы, присутствующие в сдел</w:t>
      </w:r>
      <w:r w:rsidR="00A3242F" w:rsidRPr="00CE266A">
        <w:rPr>
          <w:rFonts w:ascii="Times New Roman" w:hAnsi="Times New Roman" w:cs="Times New Roman"/>
          <w:sz w:val="24"/>
          <w:szCs w:val="24"/>
        </w:rPr>
        <w:t xml:space="preserve">ках. </w:t>
      </w:r>
      <w:r w:rsidR="000E1F6C" w:rsidRPr="00CE266A">
        <w:rPr>
          <w:rFonts w:ascii="Times New Roman" w:hAnsi="Times New Roman" w:cs="Times New Roman"/>
          <w:sz w:val="24"/>
          <w:szCs w:val="24"/>
        </w:rPr>
        <w:t xml:space="preserve">В следующем параграфе мы проанализируем вопрос изменения срока уплаты налогов и сборов как одного из методов налоговых льгот. </w:t>
      </w:r>
    </w:p>
    <w:p w:rsidR="00377FBA" w:rsidRPr="00CE266A" w:rsidRDefault="00377FBA" w:rsidP="00E32971">
      <w:pPr>
        <w:pStyle w:val="1"/>
        <w:jc w:val="center"/>
        <w:rPr>
          <w:rStyle w:val="af5"/>
          <w:rFonts w:ascii="Times New Roman" w:hAnsi="Times New Roman" w:cs="Times New Roman"/>
          <w:b/>
          <w:bCs/>
          <w:color w:val="auto"/>
          <w:sz w:val="24"/>
          <w:szCs w:val="24"/>
        </w:rPr>
      </w:pPr>
      <w:bookmarkStart w:id="20" w:name="_Toc482647313"/>
      <w:r w:rsidRPr="00CE266A">
        <w:rPr>
          <w:rStyle w:val="af5"/>
          <w:rFonts w:ascii="Times New Roman" w:hAnsi="Times New Roman" w:cs="Times New Roman"/>
          <w:b/>
          <w:bCs/>
          <w:color w:val="auto"/>
          <w:sz w:val="24"/>
          <w:szCs w:val="24"/>
        </w:rPr>
        <w:lastRenderedPageBreak/>
        <w:t>2.4. Изменение срока уплаты налогов</w:t>
      </w:r>
      <w:bookmarkEnd w:id="20"/>
    </w:p>
    <w:p w:rsidR="000A2DA5" w:rsidRPr="00CE266A" w:rsidRDefault="000A2DA5" w:rsidP="000A2DA5">
      <w:pPr>
        <w:spacing w:before="100" w:beforeAutospacing="1" w:after="100" w:afterAutospacing="1" w:line="360" w:lineRule="auto"/>
        <w:ind w:firstLine="709"/>
        <w:contextualSpacing/>
        <w:jc w:val="both"/>
        <w:rPr>
          <w:rFonts w:ascii="Times New Roman" w:hAnsi="Times New Roman" w:cs="Times New Roman"/>
          <w:sz w:val="24"/>
          <w:szCs w:val="24"/>
        </w:rPr>
      </w:pPr>
      <w:r w:rsidRPr="00CE266A">
        <w:rPr>
          <w:rFonts w:ascii="Times New Roman" w:hAnsi="Times New Roman" w:cs="Times New Roman"/>
          <w:sz w:val="24"/>
          <w:szCs w:val="24"/>
        </w:rPr>
        <w:t xml:space="preserve">В данном параграфе нами будет затронута тема переноса срока уплаты налогов на более позднее время. До этого мы уже приводили такой принцип налогового планирования, как «платить налог в последний день установленного периода». Очевидно, что этот принцип является следствием концепции временной стоимости денег, который говорит о том, что по прошествии некоторого периода времени деньги теряют свою изначальную стоимость.  Помимо этого, чем позже мы платим налоги, тем больше времени у нас имеется на то, чтобы использовать эти средства в своих целях, и это также может влиять на эффективность работы предприятия. </w:t>
      </w:r>
    </w:p>
    <w:p w:rsidR="000A2DA5" w:rsidRPr="00CE266A" w:rsidRDefault="000A2DA5" w:rsidP="000A2DA5">
      <w:pPr>
        <w:spacing w:before="100" w:beforeAutospacing="1" w:after="100" w:afterAutospacing="1" w:line="360" w:lineRule="auto"/>
        <w:ind w:firstLine="709"/>
        <w:contextualSpacing/>
        <w:jc w:val="both"/>
        <w:rPr>
          <w:rFonts w:ascii="Times New Roman" w:hAnsi="Times New Roman" w:cs="Times New Roman"/>
          <w:sz w:val="24"/>
          <w:szCs w:val="24"/>
        </w:rPr>
      </w:pPr>
      <w:r w:rsidRPr="00CE266A">
        <w:rPr>
          <w:rFonts w:ascii="Times New Roman" w:hAnsi="Times New Roman" w:cs="Times New Roman"/>
          <w:sz w:val="24"/>
          <w:szCs w:val="24"/>
        </w:rPr>
        <w:t>Срок уплаты налогов может быть изменен в отношении двух элементов:</w:t>
      </w:r>
    </w:p>
    <w:p w:rsidR="000A2DA5" w:rsidRPr="00CE266A" w:rsidRDefault="000A2DA5" w:rsidP="000A2DA5">
      <w:pPr>
        <w:spacing w:before="100" w:beforeAutospacing="1" w:after="100" w:afterAutospacing="1" w:line="360" w:lineRule="auto"/>
        <w:ind w:firstLine="709"/>
        <w:contextualSpacing/>
        <w:jc w:val="both"/>
        <w:rPr>
          <w:rFonts w:ascii="Times New Roman" w:hAnsi="Times New Roman" w:cs="Times New Roman"/>
          <w:sz w:val="24"/>
          <w:szCs w:val="24"/>
        </w:rPr>
      </w:pPr>
      <w:r w:rsidRPr="00CE266A">
        <w:rPr>
          <w:rFonts w:ascii="Times New Roman" w:hAnsi="Times New Roman" w:cs="Times New Roman"/>
          <w:sz w:val="24"/>
          <w:szCs w:val="24"/>
        </w:rPr>
        <w:t>1) всей нуждающейся в уплате суммы налога;</w:t>
      </w:r>
    </w:p>
    <w:p w:rsidR="000A2DA5" w:rsidRPr="00CE266A" w:rsidRDefault="000A2DA5" w:rsidP="000A2DA5">
      <w:pPr>
        <w:spacing w:before="100" w:beforeAutospacing="1" w:after="100" w:afterAutospacing="1" w:line="360" w:lineRule="auto"/>
        <w:ind w:firstLine="709"/>
        <w:contextualSpacing/>
        <w:jc w:val="both"/>
        <w:rPr>
          <w:rFonts w:ascii="Times New Roman" w:hAnsi="Times New Roman" w:cs="Times New Roman"/>
          <w:sz w:val="24"/>
          <w:szCs w:val="24"/>
        </w:rPr>
      </w:pPr>
      <w:r w:rsidRPr="00CE266A">
        <w:rPr>
          <w:rFonts w:ascii="Times New Roman" w:hAnsi="Times New Roman" w:cs="Times New Roman"/>
          <w:sz w:val="24"/>
          <w:szCs w:val="24"/>
        </w:rPr>
        <w:t xml:space="preserve">2) части суммы налога, начисляя проценты на неуплаченные налоги. </w:t>
      </w:r>
    </w:p>
    <w:p w:rsidR="000A2DA5" w:rsidRPr="00CE266A" w:rsidRDefault="000A2DA5" w:rsidP="000A2DA5">
      <w:pPr>
        <w:spacing w:before="100" w:beforeAutospacing="1" w:after="100" w:afterAutospacing="1" w:line="360" w:lineRule="auto"/>
        <w:ind w:firstLine="709"/>
        <w:contextualSpacing/>
        <w:jc w:val="both"/>
        <w:rPr>
          <w:rFonts w:ascii="Times New Roman" w:hAnsi="Times New Roman" w:cs="Times New Roman"/>
          <w:sz w:val="24"/>
          <w:szCs w:val="24"/>
        </w:rPr>
      </w:pPr>
      <w:r w:rsidRPr="00CE266A">
        <w:rPr>
          <w:rFonts w:ascii="Times New Roman" w:hAnsi="Times New Roman" w:cs="Times New Roman"/>
          <w:sz w:val="24"/>
          <w:szCs w:val="24"/>
        </w:rPr>
        <w:t>Форма этого изменения может заключаться в виде:</w:t>
      </w:r>
    </w:p>
    <w:p w:rsidR="000A2DA5" w:rsidRPr="00CE266A" w:rsidRDefault="000A2DA5" w:rsidP="000A2DA5">
      <w:pPr>
        <w:spacing w:before="100" w:beforeAutospacing="1" w:after="100" w:afterAutospacing="1" w:line="360" w:lineRule="auto"/>
        <w:ind w:firstLine="709"/>
        <w:contextualSpacing/>
        <w:jc w:val="both"/>
        <w:rPr>
          <w:rFonts w:ascii="Times New Roman" w:hAnsi="Times New Roman" w:cs="Times New Roman"/>
          <w:sz w:val="24"/>
          <w:szCs w:val="24"/>
        </w:rPr>
      </w:pPr>
      <w:r w:rsidRPr="00CE266A">
        <w:rPr>
          <w:rFonts w:ascii="Times New Roman" w:hAnsi="Times New Roman" w:cs="Times New Roman"/>
          <w:sz w:val="24"/>
          <w:szCs w:val="24"/>
        </w:rPr>
        <w:t>1) отсрочки;</w:t>
      </w:r>
    </w:p>
    <w:p w:rsidR="000A2DA5" w:rsidRPr="00CE266A" w:rsidRDefault="000A2DA5" w:rsidP="000A2DA5">
      <w:pPr>
        <w:spacing w:before="100" w:beforeAutospacing="1" w:after="100" w:afterAutospacing="1" w:line="360" w:lineRule="auto"/>
        <w:ind w:firstLine="709"/>
        <w:contextualSpacing/>
        <w:jc w:val="both"/>
        <w:rPr>
          <w:rFonts w:ascii="Times New Roman" w:hAnsi="Times New Roman" w:cs="Times New Roman"/>
          <w:sz w:val="24"/>
          <w:szCs w:val="24"/>
        </w:rPr>
      </w:pPr>
      <w:r w:rsidRPr="00CE266A">
        <w:rPr>
          <w:rFonts w:ascii="Times New Roman" w:hAnsi="Times New Roman" w:cs="Times New Roman"/>
          <w:sz w:val="24"/>
          <w:szCs w:val="24"/>
        </w:rPr>
        <w:t>2) рассрочки;</w:t>
      </w:r>
    </w:p>
    <w:p w:rsidR="000A2DA5" w:rsidRPr="00CE266A" w:rsidRDefault="000A2DA5" w:rsidP="000A2DA5">
      <w:pPr>
        <w:spacing w:before="100" w:beforeAutospacing="1" w:after="100" w:afterAutospacing="1" w:line="360" w:lineRule="auto"/>
        <w:ind w:firstLine="709"/>
        <w:contextualSpacing/>
        <w:jc w:val="both"/>
        <w:rPr>
          <w:rFonts w:ascii="Times New Roman" w:hAnsi="Times New Roman" w:cs="Times New Roman"/>
          <w:sz w:val="24"/>
          <w:szCs w:val="24"/>
        </w:rPr>
      </w:pPr>
      <w:r w:rsidRPr="00CE266A">
        <w:rPr>
          <w:rFonts w:ascii="Times New Roman" w:hAnsi="Times New Roman" w:cs="Times New Roman"/>
          <w:sz w:val="24"/>
          <w:szCs w:val="24"/>
        </w:rPr>
        <w:t>3) инвестиционного налогового кредита.</w:t>
      </w:r>
    </w:p>
    <w:p w:rsidR="000A2DA5" w:rsidRPr="00CE266A" w:rsidRDefault="000A2DA5" w:rsidP="000A2DA5">
      <w:pPr>
        <w:spacing w:before="100" w:beforeAutospacing="1" w:after="100" w:afterAutospacing="1" w:line="360" w:lineRule="auto"/>
        <w:ind w:firstLine="709"/>
        <w:contextualSpacing/>
        <w:jc w:val="both"/>
        <w:rPr>
          <w:rFonts w:ascii="Times New Roman" w:hAnsi="Times New Roman" w:cs="Times New Roman"/>
          <w:sz w:val="24"/>
          <w:szCs w:val="24"/>
        </w:rPr>
      </w:pPr>
      <w:r w:rsidRPr="00CE266A">
        <w:rPr>
          <w:rFonts w:ascii="Times New Roman" w:hAnsi="Times New Roman" w:cs="Times New Roman"/>
          <w:sz w:val="24"/>
          <w:szCs w:val="24"/>
        </w:rPr>
        <w:t xml:space="preserve">Стоит отметить, что данная льгота как не отменяет существующих обязательств перед государством по уплате налогов и сборов, так и не создает новых.  </w:t>
      </w:r>
    </w:p>
    <w:p w:rsidR="000A2DA5" w:rsidRPr="00CE266A" w:rsidRDefault="000A2DA5" w:rsidP="000A2DA5">
      <w:pPr>
        <w:spacing w:before="100" w:beforeAutospacing="1" w:after="100" w:afterAutospacing="1" w:line="360" w:lineRule="auto"/>
        <w:ind w:firstLine="709"/>
        <w:contextualSpacing/>
        <w:jc w:val="both"/>
        <w:rPr>
          <w:rFonts w:ascii="Times New Roman" w:hAnsi="Times New Roman" w:cs="Times New Roman"/>
          <w:sz w:val="24"/>
          <w:szCs w:val="24"/>
        </w:rPr>
      </w:pPr>
      <w:r w:rsidRPr="00CE266A">
        <w:rPr>
          <w:rFonts w:ascii="Times New Roman" w:hAnsi="Times New Roman" w:cs="Times New Roman"/>
          <w:sz w:val="24"/>
          <w:szCs w:val="24"/>
        </w:rPr>
        <w:t>Так нужно сказать, что существуют условия, по которым изменением срока уплаты налога невозможны. Данные обстоятельства отражены в статье 62 Налогового Кодекса РФ. Перечислим их:</w:t>
      </w:r>
    </w:p>
    <w:p w:rsidR="000A2DA5" w:rsidRPr="00CE266A" w:rsidRDefault="000A2DA5" w:rsidP="000A2DA5">
      <w:pPr>
        <w:spacing w:before="100" w:beforeAutospacing="1" w:after="100" w:afterAutospacing="1" w:line="360" w:lineRule="auto"/>
        <w:ind w:firstLine="709"/>
        <w:contextualSpacing/>
        <w:jc w:val="both"/>
        <w:rPr>
          <w:rFonts w:ascii="Times New Roman" w:hAnsi="Times New Roman" w:cs="Times New Roman"/>
          <w:sz w:val="24"/>
          <w:szCs w:val="24"/>
        </w:rPr>
      </w:pPr>
      <w:r w:rsidRPr="00CE266A">
        <w:rPr>
          <w:rFonts w:ascii="Times New Roman" w:hAnsi="Times New Roman" w:cs="Times New Roman"/>
          <w:sz w:val="24"/>
          <w:szCs w:val="24"/>
        </w:rPr>
        <w:t>1) наличие возбужденного уголовного дела по признакам преступления, которое связано с нарушением законодательства о налогах и сборах в отношении заинтересованного лица;</w:t>
      </w:r>
    </w:p>
    <w:p w:rsidR="000A2DA5" w:rsidRPr="00CE266A" w:rsidRDefault="000A2DA5" w:rsidP="000A2DA5">
      <w:pPr>
        <w:spacing w:before="100" w:beforeAutospacing="1" w:after="100" w:afterAutospacing="1" w:line="360" w:lineRule="auto"/>
        <w:ind w:firstLine="709"/>
        <w:contextualSpacing/>
        <w:jc w:val="both"/>
        <w:rPr>
          <w:rFonts w:ascii="Times New Roman" w:hAnsi="Times New Roman" w:cs="Times New Roman"/>
          <w:sz w:val="24"/>
          <w:szCs w:val="24"/>
        </w:rPr>
      </w:pPr>
      <w:r w:rsidRPr="00CE266A">
        <w:rPr>
          <w:rFonts w:ascii="Times New Roman" w:hAnsi="Times New Roman" w:cs="Times New Roman"/>
          <w:sz w:val="24"/>
          <w:szCs w:val="24"/>
        </w:rPr>
        <w:t>2) если в отношении лица проводится производство по делу о налоговом или административном (но, опять же, в области налогов, сборов, страховых взносов и таможенного дела) правонарушении;</w:t>
      </w:r>
    </w:p>
    <w:p w:rsidR="000A2DA5" w:rsidRPr="00CE266A" w:rsidRDefault="000A2DA5" w:rsidP="000A2DA5">
      <w:pPr>
        <w:spacing w:before="100" w:beforeAutospacing="1" w:after="100" w:afterAutospacing="1" w:line="360" w:lineRule="auto"/>
        <w:ind w:firstLine="709"/>
        <w:contextualSpacing/>
        <w:jc w:val="both"/>
        <w:rPr>
          <w:rFonts w:ascii="Times New Roman" w:hAnsi="Times New Roman" w:cs="Times New Roman"/>
          <w:sz w:val="24"/>
          <w:szCs w:val="24"/>
        </w:rPr>
      </w:pPr>
      <w:r w:rsidRPr="00CE266A">
        <w:rPr>
          <w:rFonts w:ascii="Times New Roman" w:hAnsi="Times New Roman" w:cs="Times New Roman"/>
          <w:sz w:val="24"/>
          <w:szCs w:val="24"/>
        </w:rPr>
        <w:t>3) имеются достаточные основании считать, что данное лицо будет использовать предоставленные льготы для сокрытия своих денежных средств или иного имущества, подлежащего налогообложению, а также если это лицо планирует выезжать за пределы страны на постоянное жительство;</w:t>
      </w:r>
    </w:p>
    <w:p w:rsidR="000A2DA5" w:rsidRPr="00CE266A" w:rsidRDefault="000A2DA5" w:rsidP="000A2DA5">
      <w:pPr>
        <w:spacing w:before="100" w:beforeAutospacing="1" w:after="100" w:afterAutospacing="1" w:line="360" w:lineRule="auto"/>
        <w:ind w:firstLine="709"/>
        <w:contextualSpacing/>
        <w:jc w:val="both"/>
        <w:rPr>
          <w:rFonts w:ascii="Times New Roman" w:hAnsi="Times New Roman" w:cs="Times New Roman"/>
          <w:sz w:val="24"/>
          <w:szCs w:val="24"/>
        </w:rPr>
      </w:pPr>
      <w:r w:rsidRPr="00CE266A">
        <w:rPr>
          <w:rFonts w:ascii="Times New Roman" w:hAnsi="Times New Roman" w:cs="Times New Roman"/>
          <w:sz w:val="24"/>
          <w:szCs w:val="24"/>
        </w:rPr>
        <w:t>4) в течение трех лет, предшествующих дню, когда лицо подало заявление на изменение срока уплаты налога, сбора или страхового взноса, было вынесено решение о прекращении действия ранее предоставленной государством отсрочки, рассрочки или инве</w:t>
      </w:r>
      <w:r w:rsidRPr="00CE266A">
        <w:rPr>
          <w:rFonts w:ascii="Times New Roman" w:hAnsi="Times New Roman" w:cs="Times New Roman"/>
          <w:sz w:val="24"/>
          <w:szCs w:val="24"/>
        </w:rPr>
        <w:lastRenderedPageBreak/>
        <w:t>стиционного налогового кредита в связи с нарушением условий соответствующего изменения срока уплаты налогов, сборов либо страховых взносов.</w:t>
      </w:r>
    </w:p>
    <w:p w:rsidR="000A2DA5" w:rsidRPr="00CE266A" w:rsidRDefault="000A2DA5" w:rsidP="000A2DA5">
      <w:pPr>
        <w:spacing w:before="100" w:beforeAutospacing="1" w:after="100" w:afterAutospacing="1" w:line="360" w:lineRule="auto"/>
        <w:ind w:firstLine="709"/>
        <w:contextualSpacing/>
        <w:jc w:val="both"/>
        <w:rPr>
          <w:rFonts w:ascii="Times New Roman" w:hAnsi="Times New Roman" w:cs="Times New Roman"/>
          <w:sz w:val="24"/>
          <w:szCs w:val="24"/>
        </w:rPr>
      </w:pPr>
      <w:r w:rsidRPr="00CE266A">
        <w:rPr>
          <w:rFonts w:ascii="Times New Roman" w:hAnsi="Times New Roman" w:cs="Times New Roman"/>
          <w:sz w:val="24"/>
          <w:szCs w:val="24"/>
        </w:rPr>
        <w:t xml:space="preserve">Решение об изменении срока уплаты налогов и сборов является компетенцией различных государственных органов. По федеральным налогам и сборам – это федеральный орган исполнительной власти, уполномоченный по контролю и надзору в области налогов и сборов, в то время как по региональным и местным – это налоговые органы по месту нахождения заинтересованного лица. При обложении товаров, которые буду перемещены через таможенную границу страны, решение принимает опять же федеральный орган исполнительной власти, но уполномоченный в области таможенного дела, или уполномоченные им таможенные органы; принятие решений изменения срока уплаты по государственным пошлинам отводится органам, уполномоченным совершать юридически значимые действия, за которые подлежит уплате государственная пошлина. В отношении НДФЛ решения принимаются налоговыми органами по месту жительства по согласованию с финансовыми органами соответствующих субъектов РФ и муниципальных образований, если того требуют налоги. Наконец, по налогу на прибыль организации по налоговой ставке, которая установлена для зачисления налога в бюджеты субъектов РФ, а также региональным налогам в части решений об изменении сроков уплаты указанных налогов в виде инвестиционного налогового кредита решения принимают органы, уполномоченные на это законодательством субъектов Российской Федерации. </w:t>
      </w:r>
    </w:p>
    <w:p w:rsidR="000A2DA5" w:rsidRPr="00CE266A" w:rsidRDefault="000A2DA5" w:rsidP="000A2DA5">
      <w:pPr>
        <w:spacing w:before="100" w:beforeAutospacing="1" w:after="100" w:afterAutospacing="1" w:line="360" w:lineRule="auto"/>
        <w:ind w:firstLine="709"/>
        <w:contextualSpacing/>
        <w:jc w:val="both"/>
        <w:rPr>
          <w:rFonts w:ascii="Times New Roman" w:hAnsi="Times New Roman" w:cs="Times New Roman"/>
          <w:sz w:val="24"/>
          <w:szCs w:val="24"/>
        </w:rPr>
      </w:pPr>
      <w:r w:rsidRPr="00CE266A">
        <w:rPr>
          <w:rFonts w:ascii="Times New Roman" w:hAnsi="Times New Roman" w:cs="Times New Roman"/>
          <w:sz w:val="24"/>
          <w:szCs w:val="24"/>
        </w:rPr>
        <w:t xml:space="preserve">Теперь остановимся подробнее по порядке и условиях предоставления отсрочек или рассрочек по уплате налогов и сборов. </w:t>
      </w:r>
    </w:p>
    <w:p w:rsidR="000A2DA5" w:rsidRPr="00CE266A" w:rsidRDefault="000A2DA5" w:rsidP="000A2DA5">
      <w:pPr>
        <w:spacing w:before="100" w:beforeAutospacing="1" w:after="100" w:afterAutospacing="1" w:line="360" w:lineRule="auto"/>
        <w:ind w:firstLine="709"/>
        <w:contextualSpacing/>
        <w:jc w:val="both"/>
        <w:rPr>
          <w:rFonts w:ascii="Times New Roman" w:hAnsi="Times New Roman" w:cs="Times New Roman"/>
          <w:sz w:val="24"/>
          <w:szCs w:val="24"/>
        </w:rPr>
      </w:pPr>
      <w:r w:rsidRPr="00CE266A">
        <w:rPr>
          <w:rFonts w:ascii="Times New Roman" w:hAnsi="Times New Roman" w:cs="Times New Roman"/>
          <w:sz w:val="24"/>
          <w:szCs w:val="24"/>
        </w:rPr>
        <w:t xml:space="preserve">Во-первых, они предоставляются на срок не более одного года. Во-вторых, имеют единовременный или поэтапный вид уплаты задолженности. Хотя, если рассрочка или отсрочка платежей имеют место по налогам, зачисляемым в федеральный бюджет, то она может быть предоставлена на срок более одного года, но не превышая 3-х лет. Далее опишем причины предоставления данных льгот. Статья 64 НК РФ четко описывает данные обстоятельства. </w:t>
      </w:r>
    </w:p>
    <w:p w:rsidR="000A2DA5" w:rsidRPr="00CE266A" w:rsidRDefault="000A2DA5" w:rsidP="000A2DA5">
      <w:pPr>
        <w:spacing w:before="100" w:beforeAutospacing="1" w:after="100" w:afterAutospacing="1" w:line="360" w:lineRule="auto"/>
        <w:ind w:firstLine="709"/>
        <w:contextualSpacing/>
        <w:jc w:val="both"/>
        <w:rPr>
          <w:rFonts w:ascii="Times New Roman" w:hAnsi="Times New Roman" w:cs="Times New Roman"/>
          <w:sz w:val="24"/>
          <w:szCs w:val="24"/>
        </w:rPr>
      </w:pPr>
      <w:r w:rsidRPr="00CE266A">
        <w:rPr>
          <w:rFonts w:ascii="Times New Roman" w:hAnsi="Times New Roman" w:cs="Times New Roman"/>
          <w:sz w:val="24"/>
          <w:szCs w:val="24"/>
        </w:rPr>
        <w:t>Отсрочка или рассрочка могут быть представлены, если финансовое положение заинтересованного лица не позволяет уплатить данные налоги в срок, но имеются достаточные основания считать, что возможность уплаты налога возникнет в течение срока, на который эти льготы будут даны, при наличии хотя бы одного из следующих условий:</w:t>
      </w:r>
    </w:p>
    <w:p w:rsidR="000A2DA5" w:rsidRPr="00CE266A" w:rsidRDefault="000A2DA5" w:rsidP="000A2DA5">
      <w:pPr>
        <w:spacing w:before="100" w:beforeAutospacing="1" w:after="100" w:afterAutospacing="1" w:line="360" w:lineRule="auto"/>
        <w:ind w:firstLine="709"/>
        <w:contextualSpacing/>
        <w:jc w:val="both"/>
        <w:rPr>
          <w:rFonts w:ascii="Times New Roman" w:hAnsi="Times New Roman" w:cs="Times New Roman"/>
          <w:sz w:val="24"/>
          <w:szCs w:val="24"/>
        </w:rPr>
      </w:pPr>
      <w:r w:rsidRPr="00CE266A">
        <w:rPr>
          <w:rFonts w:ascii="Times New Roman" w:hAnsi="Times New Roman" w:cs="Times New Roman"/>
          <w:sz w:val="24"/>
          <w:szCs w:val="24"/>
        </w:rPr>
        <w:t xml:space="preserve">1) причинение данному лицу ущерба по причине стихийного бедствия, технологической катастрофы или других обстоятельств непреодолимой силы; </w:t>
      </w:r>
    </w:p>
    <w:p w:rsidR="000A2DA5" w:rsidRPr="00CE266A" w:rsidRDefault="000A2DA5" w:rsidP="000A2DA5">
      <w:pPr>
        <w:spacing w:before="100" w:beforeAutospacing="1" w:after="100" w:afterAutospacing="1" w:line="360" w:lineRule="auto"/>
        <w:ind w:firstLine="709"/>
        <w:contextualSpacing/>
        <w:jc w:val="both"/>
        <w:rPr>
          <w:rFonts w:ascii="Times New Roman" w:hAnsi="Times New Roman" w:cs="Times New Roman"/>
          <w:sz w:val="24"/>
          <w:szCs w:val="24"/>
        </w:rPr>
      </w:pPr>
      <w:r w:rsidRPr="00CE266A">
        <w:rPr>
          <w:rFonts w:ascii="Times New Roman" w:hAnsi="Times New Roman" w:cs="Times New Roman"/>
          <w:sz w:val="24"/>
          <w:szCs w:val="24"/>
        </w:rPr>
        <w:t>2) непредоставление (либо несвоевременное предоставление) бюджетных ассигнований и (или) лимитов бюджетных обязательств данному лицу и (или) недоведение (не</w:t>
      </w:r>
      <w:r w:rsidRPr="00CE266A">
        <w:rPr>
          <w:rFonts w:ascii="Times New Roman" w:hAnsi="Times New Roman" w:cs="Times New Roman"/>
          <w:sz w:val="24"/>
          <w:szCs w:val="24"/>
        </w:rPr>
        <w:lastRenderedPageBreak/>
        <w:t>своевременное доведение) предельных объемов финансирования расходов до этого лица - получателя бюджетных средств в объеме, который был бы достаточен для своевременного исполнения этим лицом обязанности по уплате налога, а также неперечисление (несвоевременное перечисление) лицу из бюджета в объеме, достаточном для своевременного исполнения этим лицом обязанности по уплате налога, денежных средств, в том числе в счет оплаты оказанных этим лицом услуг (выполненных работ, поставленных товаров) для государственных либо муниципальных нужд;</w:t>
      </w:r>
    </w:p>
    <w:p w:rsidR="000A2DA5" w:rsidRPr="00CE266A" w:rsidRDefault="000A2DA5" w:rsidP="000A2DA5">
      <w:pPr>
        <w:spacing w:before="100" w:beforeAutospacing="1" w:after="100" w:afterAutospacing="1" w:line="360" w:lineRule="auto"/>
        <w:ind w:firstLine="709"/>
        <w:contextualSpacing/>
        <w:jc w:val="both"/>
        <w:rPr>
          <w:rFonts w:ascii="Times New Roman" w:hAnsi="Times New Roman" w:cs="Times New Roman"/>
          <w:sz w:val="24"/>
          <w:szCs w:val="24"/>
        </w:rPr>
      </w:pPr>
      <w:r w:rsidRPr="00CE266A">
        <w:rPr>
          <w:rFonts w:ascii="Times New Roman" w:hAnsi="Times New Roman" w:cs="Times New Roman"/>
          <w:sz w:val="24"/>
          <w:szCs w:val="24"/>
        </w:rPr>
        <w:t>3) угроза появления признаков несостоятельности (банкротства) лица в случае единовременной уплаты налога;</w:t>
      </w:r>
    </w:p>
    <w:p w:rsidR="000A2DA5" w:rsidRPr="00CE266A" w:rsidRDefault="000A2DA5" w:rsidP="000A2DA5">
      <w:pPr>
        <w:spacing w:before="100" w:beforeAutospacing="1" w:after="100" w:afterAutospacing="1" w:line="360" w:lineRule="auto"/>
        <w:ind w:firstLine="709"/>
        <w:contextualSpacing/>
        <w:jc w:val="both"/>
        <w:rPr>
          <w:rFonts w:ascii="Times New Roman" w:hAnsi="Times New Roman" w:cs="Times New Roman"/>
          <w:sz w:val="24"/>
          <w:szCs w:val="24"/>
        </w:rPr>
      </w:pPr>
      <w:r w:rsidRPr="00CE266A">
        <w:rPr>
          <w:rFonts w:ascii="Times New Roman" w:hAnsi="Times New Roman" w:cs="Times New Roman"/>
          <w:sz w:val="24"/>
          <w:szCs w:val="24"/>
        </w:rPr>
        <w:t>4) имущественное положение физического лица (без учета имущества, на которое не может быть обращено взыскание) исключает возможность единовременной уплаты налога;</w:t>
      </w:r>
    </w:p>
    <w:p w:rsidR="000A2DA5" w:rsidRPr="00CE266A" w:rsidRDefault="000A2DA5" w:rsidP="000A2DA5">
      <w:pPr>
        <w:spacing w:before="100" w:beforeAutospacing="1" w:after="100" w:afterAutospacing="1" w:line="360" w:lineRule="auto"/>
        <w:ind w:firstLine="709"/>
        <w:contextualSpacing/>
        <w:jc w:val="both"/>
        <w:rPr>
          <w:rFonts w:ascii="Times New Roman" w:hAnsi="Times New Roman" w:cs="Times New Roman"/>
          <w:sz w:val="24"/>
          <w:szCs w:val="24"/>
        </w:rPr>
      </w:pPr>
      <w:r w:rsidRPr="00CE266A">
        <w:rPr>
          <w:rFonts w:ascii="Times New Roman" w:hAnsi="Times New Roman" w:cs="Times New Roman"/>
          <w:sz w:val="24"/>
          <w:szCs w:val="24"/>
        </w:rPr>
        <w:t>5) производство и (или) реализация ТРУ заинтересованным лицом имеет сезонный характер;</w:t>
      </w:r>
    </w:p>
    <w:p w:rsidR="000A2DA5" w:rsidRPr="00CE266A" w:rsidRDefault="000A2DA5" w:rsidP="000A2DA5">
      <w:pPr>
        <w:spacing w:before="100" w:beforeAutospacing="1" w:after="100" w:afterAutospacing="1" w:line="360" w:lineRule="auto"/>
        <w:ind w:firstLine="709"/>
        <w:contextualSpacing/>
        <w:jc w:val="both"/>
        <w:rPr>
          <w:rFonts w:ascii="Times New Roman" w:hAnsi="Times New Roman" w:cs="Times New Roman"/>
          <w:sz w:val="24"/>
          <w:szCs w:val="24"/>
        </w:rPr>
      </w:pPr>
      <w:r w:rsidRPr="00CE266A">
        <w:rPr>
          <w:rFonts w:ascii="Times New Roman" w:hAnsi="Times New Roman" w:cs="Times New Roman"/>
          <w:sz w:val="24"/>
          <w:szCs w:val="24"/>
        </w:rPr>
        <w:t>6) если есть основания для предоставления отсрочки или рассрочки по уплате налогов, подлежащих уплате в связи с перемещением товаров через таможенную границу Таможенного союза.</w:t>
      </w:r>
    </w:p>
    <w:p w:rsidR="000A2DA5" w:rsidRPr="00CE266A" w:rsidRDefault="000A2DA5" w:rsidP="000A2DA5">
      <w:pPr>
        <w:spacing w:before="100" w:beforeAutospacing="1" w:after="100" w:afterAutospacing="1" w:line="360" w:lineRule="auto"/>
        <w:ind w:firstLine="709"/>
        <w:contextualSpacing/>
        <w:jc w:val="both"/>
        <w:rPr>
          <w:rFonts w:ascii="Times New Roman" w:hAnsi="Times New Roman" w:cs="Times New Roman"/>
          <w:sz w:val="24"/>
          <w:szCs w:val="24"/>
        </w:rPr>
      </w:pPr>
      <w:r w:rsidRPr="00CE266A">
        <w:rPr>
          <w:rFonts w:ascii="Times New Roman" w:hAnsi="Times New Roman" w:cs="Times New Roman"/>
          <w:sz w:val="24"/>
          <w:szCs w:val="24"/>
        </w:rPr>
        <w:t>Стоит сказать, что при первых двух условиях проценты на сумму задолженности не начисляются, в иных же случаях, оглашенных пунктами 3-5, начисляются проценты исходя из ставки, равной 1/2 ставки рефинансирования Центрального банка РФ, которая действовала за период отсрочки или рассрочки.</w:t>
      </w:r>
    </w:p>
    <w:p w:rsidR="000A2DA5" w:rsidRPr="00CE266A" w:rsidRDefault="000A2DA5" w:rsidP="000A2DA5">
      <w:pPr>
        <w:spacing w:before="100" w:beforeAutospacing="1" w:after="100" w:afterAutospacing="1" w:line="360" w:lineRule="auto"/>
        <w:ind w:firstLine="709"/>
        <w:contextualSpacing/>
        <w:jc w:val="both"/>
        <w:rPr>
          <w:rFonts w:ascii="Times New Roman" w:hAnsi="Times New Roman" w:cs="Times New Roman"/>
          <w:sz w:val="24"/>
          <w:szCs w:val="24"/>
        </w:rPr>
      </w:pPr>
      <w:r w:rsidRPr="00CE266A">
        <w:rPr>
          <w:rFonts w:ascii="Times New Roman" w:hAnsi="Times New Roman" w:cs="Times New Roman"/>
          <w:sz w:val="24"/>
          <w:szCs w:val="24"/>
        </w:rPr>
        <w:t xml:space="preserve">Если хозяйствующий субъект имеет любое из данных выше обстоятельств кроме второго, то отсрочка или рассрочка могут быть предоставлены на сумму, не превышающую стоимость чистых активов организации. Также изменения в сроках могут быть представлены по одному или нескольким налогам. </w:t>
      </w:r>
    </w:p>
    <w:p w:rsidR="000A2DA5" w:rsidRPr="00CE266A" w:rsidRDefault="000A2DA5" w:rsidP="000A2DA5">
      <w:pPr>
        <w:spacing w:before="100" w:beforeAutospacing="1" w:after="100" w:afterAutospacing="1" w:line="360" w:lineRule="auto"/>
        <w:ind w:firstLine="709"/>
        <w:contextualSpacing/>
        <w:jc w:val="both"/>
        <w:rPr>
          <w:rFonts w:ascii="Times New Roman" w:hAnsi="Times New Roman" w:cs="Times New Roman"/>
          <w:sz w:val="24"/>
          <w:szCs w:val="24"/>
        </w:rPr>
      </w:pPr>
      <w:r w:rsidRPr="00CE266A">
        <w:rPr>
          <w:rFonts w:ascii="Times New Roman" w:hAnsi="Times New Roman" w:cs="Times New Roman"/>
          <w:sz w:val="24"/>
          <w:szCs w:val="24"/>
        </w:rPr>
        <w:t>Обратимся к инвестиционному налоговому кредиту (далее – ИНК). Статья 66 НК РФ дает определение данного термина: «</w:t>
      </w:r>
      <w:r w:rsidRPr="00CE266A">
        <w:rPr>
          <w:rFonts w:ascii="Times New Roman" w:hAnsi="Times New Roman" w:cs="Times New Roman"/>
          <w:i/>
          <w:sz w:val="24"/>
          <w:szCs w:val="24"/>
        </w:rPr>
        <w:t>Инвестиционный налоговый кредит представляет собой такое изменение срока уплаты налога, при котором организации при наличии оснований, указанных в статье 67 настоящего Кодекса, предоставляется возможность в течение определенного срока и в определенных пределах уменьшать свои платежи по налогу с последующей поэтапной уплатой суммы кредита и начисленных процентов</w:t>
      </w:r>
      <w:r w:rsidRPr="00CE266A">
        <w:rPr>
          <w:rFonts w:ascii="Times New Roman" w:hAnsi="Times New Roman" w:cs="Times New Roman"/>
          <w:sz w:val="24"/>
          <w:szCs w:val="24"/>
        </w:rPr>
        <w:t xml:space="preserve">». </w:t>
      </w:r>
    </w:p>
    <w:p w:rsidR="000A2DA5" w:rsidRPr="00CE266A" w:rsidRDefault="000A2DA5" w:rsidP="000A2DA5">
      <w:pPr>
        <w:spacing w:before="100" w:beforeAutospacing="1" w:after="100" w:afterAutospacing="1" w:line="360" w:lineRule="auto"/>
        <w:ind w:firstLine="709"/>
        <w:contextualSpacing/>
        <w:jc w:val="both"/>
        <w:rPr>
          <w:rFonts w:ascii="Times New Roman" w:hAnsi="Times New Roman" w:cs="Times New Roman"/>
          <w:sz w:val="24"/>
          <w:szCs w:val="24"/>
        </w:rPr>
      </w:pPr>
      <w:r w:rsidRPr="00CE266A">
        <w:rPr>
          <w:rFonts w:ascii="Times New Roman" w:hAnsi="Times New Roman" w:cs="Times New Roman"/>
          <w:sz w:val="24"/>
          <w:szCs w:val="24"/>
        </w:rPr>
        <w:t>Данный кредит предоставляется по налогу на прибыль, а также по региональным и местным налогам, а организация, получившая ИНК, вправе уменьшать свои платежи по налогу в течение срока действия договора. Если организация имеет более одного договора об инвестиционном налоговом кредите, срок действия которых не истек к моменту оче</w:t>
      </w:r>
      <w:r w:rsidRPr="00CE266A">
        <w:rPr>
          <w:rFonts w:ascii="Times New Roman" w:hAnsi="Times New Roman" w:cs="Times New Roman"/>
          <w:sz w:val="24"/>
          <w:szCs w:val="24"/>
        </w:rPr>
        <w:lastRenderedPageBreak/>
        <w:t>редного платежа по налогу, накопленная сумма кредита определяется отдельно по каждому из этих договоров.  Важным фактом также является то, что в каждом отчетном периоде суммы, на которые уменьшаются платежи по налогам, не могут превышать 50% размеров соответствующих платежей по налогу. При этом накопленная в течение налогового периода сумма кредита не может превышать 50 процентов размеров суммы налога, подлежащего уплате организацией за налоговый период. Если накопленная сумма кредита превышает предельные размеры, на которые допускается уменьшение налога, установленные настоящим пунктом, для такого отчетного периода, то разница между этой суммой и предельно допустимой суммой переноситс</w:t>
      </w:r>
      <w:r w:rsidR="00923C61" w:rsidRPr="00CE266A">
        <w:rPr>
          <w:rFonts w:ascii="Times New Roman" w:hAnsi="Times New Roman" w:cs="Times New Roman"/>
          <w:sz w:val="24"/>
          <w:szCs w:val="24"/>
        </w:rPr>
        <w:t>я на следующий отчетный период.</w:t>
      </w:r>
      <w:r w:rsidRPr="00CE266A">
        <w:rPr>
          <w:rFonts w:ascii="Times New Roman" w:hAnsi="Times New Roman" w:cs="Times New Roman"/>
          <w:sz w:val="24"/>
          <w:szCs w:val="24"/>
        </w:rPr>
        <w:t xml:space="preserve"> </w:t>
      </w:r>
      <w:r w:rsidR="00923C61" w:rsidRPr="00CE266A">
        <w:rPr>
          <w:rFonts w:ascii="Times New Roman" w:hAnsi="Times New Roman" w:cs="Times New Roman"/>
          <w:sz w:val="24"/>
          <w:szCs w:val="24"/>
        </w:rPr>
        <w:t>Стоит отметить, что основания для получения инвестиционного налогового кредита должны быть документально подтверждены заинтересованной организацией.</w:t>
      </w:r>
    </w:p>
    <w:p w:rsidR="000A2DA5" w:rsidRDefault="000A2DA5" w:rsidP="000A2DA5">
      <w:pPr>
        <w:spacing w:before="100" w:beforeAutospacing="1" w:after="100" w:afterAutospacing="1" w:line="360" w:lineRule="auto"/>
        <w:ind w:firstLine="709"/>
        <w:contextualSpacing/>
        <w:jc w:val="both"/>
        <w:rPr>
          <w:rFonts w:ascii="Times New Roman" w:hAnsi="Times New Roman" w:cs="Times New Roman"/>
          <w:sz w:val="24"/>
          <w:szCs w:val="24"/>
        </w:rPr>
      </w:pPr>
      <w:r w:rsidRPr="00CE266A">
        <w:rPr>
          <w:rFonts w:ascii="Times New Roman" w:hAnsi="Times New Roman" w:cs="Times New Roman"/>
          <w:sz w:val="24"/>
          <w:szCs w:val="24"/>
        </w:rPr>
        <w:t xml:space="preserve">Инвестиционный налоговый кредит предоставляется на следующих условиях: </w:t>
      </w:r>
    </w:p>
    <w:p w:rsidR="00453C0B" w:rsidRPr="00453C0B" w:rsidRDefault="00453C0B" w:rsidP="00453C0B">
      <w:pPr>
        <w:rPr>
          <w:rFonts w:ascii="Times New Roman" w:hAnsi="Times New Roman" w:cs="Times New Roman"/>
          <w:i/>
          <w:sz w:val="24"/>
          <w:szCs w:val="24"/>
        </w:rPr>
      </w:pPr>
      <w:r>
        <w:rPr>
          <w:rFonts w:ascii="Times New Roman" w:hAnsi="Times New Roman" w:cs="Times New Roman"/>
          <w:i/>
          <w:sz w:val="24"/>
          <w:szCs w:val="24"/>
        </w:rPr>
        <w:t>Рисунок 1</w:t>
      </w:r>
      <w:r w:rsidRPr="00CE266A">
        <w:rPr>
          <w:rFonts w:ascii="Times New Roman" w:hAnsi="Times New Roman" w:cs="Times New Roman"/>
          <w:i/>
          <w:sz w:val="24"/>
          <w:szCs w:val="24"/>
        </w:rPr>
        <w:t>. Форма и условия предоста</w:t>
      </w:r>
      <w:r w:rsidR="006105E4">
        <w:rPr>
          <w:rFonts w:ascii="Times New Roman" w:hAnsi="Times New Roman" w:cs="Times New Roman"/>
          <w:i/>
          <w:sz w:val="24"/>
          <w:szCs w:val="24"/>
        </w:rPr>
        <w:t>вления ИНК</w:t>
      </w:r>
    </w:p>
    <w:p w:rsidR="000A2DA5" w:rsidRPr="00CE266A" w:rsidRDefault="00932685" w:rsidP="000A2DA5">
      <w:pPr>
        <w:spacing w:before="100" w:beforeAutospacing="1" w:after="100" w:afterAutospacing="1" w:line="360" w:lineRule="auto"/>
        <w:ind w:firstLine="709"/>
        <w:contextualSpacing/>
        <w:jc w:val="both"/>
        <w:rPr>
          <w:rFonts w:ascii="Times New Roman" w:hAnsi="Times New Roman" w:cs="Times New Roman"/>
          <w:sz w:val="24"/>
          <w:szCs w:val="24"/>
        </w:rPr>
      </w:pPr>
      <w:r>
        <w:rPr>
          <w:rFonts w:ascii="Times New Roman" w:hAnsi="Times New Roman" w:cs="Times New Roman"/>
          <w:noProof/>
          <w:sz w:val="24"/>
          <w:szCs w:val="24"/>
          <w:lang w:eastAsia="ru-RU"/>
        </w:rPr>
        <w:pict>
          <v:rect id="_x0000_s1027" style="position:absolute;left:0;text-align:left;margin-left:164.2pt;margin-top:9.1pt;width:132.5pt;height:118.5pt;z-index:251660288">
            <v:textbox style="mso-next-textbox:#_x0000_s1027">
              <w:txbxContent>
                <w:p w:rsidR="008B63CC" w:rsidRPr="000E28A0" w:rsidRDefault="008B63CC" w:rsidP="000A2DA5">
                  <w:pPr>
                    <w:rPr>
                      <w:rFonts w:ascii="Times New Roman" w:hAnsi="Times New Roman" w:cs="Times New Roman"/>
                      <w:sz w:val="24"/>
                      <w:szCs w:val="24"/>
                    </w:rPr>
                  </w:pPr>
                  <w:r w:rsidRPr="000E28A0">
                    <w:rPr>
                      <w:rFonts w:ascii="Times New Roman" w:hAnsi="Times New Roman" w:cs="Times New Roman"/>
                      <w:sz w:val="24"/>
                      <w:szCs w:val="24"/>
                    </w:rPr>
                    <w:t>На суммы кредита, определяемые по соглашению между уполномоченным органом и заинтересованной организацией;</w:t>
                  </w:r>
                </w:p>
              </w:txbxContent>
            </v:textbox>
          </v:rect>
        </w:pict>
      </w:r>
      <w:r>
        <w:rPr>
          <w:rFonts w:ascii="Times New Roman" w:hAnsi="Times New Roman" w:cs="Times New Roman"/>
          <w:noProof/>
          <w:sz w:val="24"/>
          <w:szCs w:val="24"/>
          <w:lang w:eastAsia="ru-RU"/>
        </w:rPr>
        <w:pict>
          <v:rect id="_x0000_s1028" style="position:absolute;left:0;text-align:left;margin-left:311.95pt;margin-top:8.35pt;width:155.25pt;height:119.25pt;z-index:251661312">
            <v:textbox style="mso-next-textbox:#_x0000_s1028">
              <w:txbxContent>
                <w:p w:rsidR="008B63CC" w:rsidRPr="002478C5" w:rsidRDefault="008B63CC" w:rsidP="000A2DA5">
                  <w:pPr>
                    <w:rPr>
                      <w:rFonts w:ascii="Times New Roman" w:hAnsi="Times New Roman" w:cs="Times New Roman"/>
                      <w:sz w:val="24"/>
                      <w:szCs w:val="24"/>
                    </w:rPr>
                  </w:pPr>
                  <w:r w:rsidRPr="002478C5">
                    <w:rPr>
                      <w:rFonts w:ascii="Times New Roman" w:hAnsi="Times New Roman" w:cs="Times New Roman"/>
                      <w:sz w:val="24"/>
                      <w:szCs w:val="24"/>
                    </w:rPr>
                    <w:t xml:space="preserve">На сумму кредита, составляющую не более чем 100% в суммы расходов на капитальные вложения в </w:t>
                  </w:r>
                  <w:r>
                    <w:rPr>
                      <w:rFonts w:ascii="Times New Roman" w:hAnsi="Times New Roman" w:cs="Times New Roman"/>
                      <w:sz w:val="24"/>
                      <w:szCs w:val="24"/>
                    </w:rPr>
                    <w:t>амортизируемое имущество</w:t>
                  </w:r>
                  <w:r w:rsidRPr="002478C5">
                    <w:rPr>
                      <w:rFonts w:ascii="Times New Roman" w:hAnsi="Times New Roman" w:cs="Times New Roman"/>
                      <w:sz w:val="24"/>
                      <w:szCs w:val="24"/>
                    </w:rPr>
                    <w:t xml:space="preserve"> для осуществления инвестиционных проектов</w:t>
                  </w:r>
                </w:p>
              </w:txbxContent>
            </v:textbox>
          </v:rect>
        </w:pict>
      </w:r>
      <w:r>
        <w:rPr>
          <w:rFonts w:ascii="Times New Roman" w:hAnsi="Times New Roman" w:cs="Times New Roman"/>
          <w:noProof/>
          <w:sz w:val="24"/>
          <w:szCs w:val="24"/>
          <w:lang w:eastAsia="ru-RU"/>
        </w:rPr>
        <w:pict>
          <v:rect id="_x0000_s1026" style="position:absolute;left:0;text-align:left;margin-left:.45pt;margin-top:9.1pt;width:146.25pt;height:119.45pt;z-index:251659264">
            <v:textbox style="mso-next-textbox:#_x0000_s1026">
              <w:txbxContent>
                <w:p w:rsidR="008B63CC" w:rsidRPr="000E28A0" w:rsidRDefault="008B63CC" w:rsidP="000A2DA5">
                  <w:pPr>
                    <w:rPr>
                      <w:rFonts w:ascii="Times New Roman" w:hAnsi="Times New Roman" w:cs="Times New Roman"/>
                      <w:sz w:val="24"/>
                      <w:szCs w:val="24"/>
                    </w:rPr>
                  </w:pPr>
                  <w:r w:rsidRPr="000E28A0">
                    <w:rPr>
                      <w:rFonts w:ascii="Times New Roman" w:hAnsi="Times New Roman" w:cs="Times New Roman"/>
                      <w:sz w:val="24"/>
                      <w:szCs w:val="24"/>
                    </w:rPr>
                    <w:t xml:space="preserve">На сумму кредита, составляющую 100% стоимости приобретенного организацией оборудования, используемого исключительно для перечисленных ниже </w:t>
                  </w:r>
                  <w:r>
                    <w:rPr>
                      <w:rFonts w:ascii="Times New Roman" w:hAnsi="Times New Roman" w:cs="Times New Roman"/>
                      <w:sz w:val="24"/>
                      <w:szCs w:val="24"/>
                    </w:rPr>
                    <w:t>целей</w:t>
                  </w:r>
                </w:p>
              </w:txbxContent>
            </v:textbox>
          </v:rect>
        </w:pict>
      </w:r>
    </w:p>
    <w:p w:rsidR="000A2DA5" w:rsidRPr="00CE266A" w:rsidRDefault="000A2DA5" w:rsidP="000A2DA5">
      <w:pPr>
        <w:spacing w:before="100" w:beforeAutospacing="1" w:after="100" w:afterAutospacing="1" w:line="360" w:lineRule="auto"/>
        <w:ind w:firstLine="709"/>
        <w:contextualSpacing/>
        <w:jc w:val="both"/>
        <w:rPr>
          <w:rFonts w:ascii="Times New Roman" w:hAnsi="Times New Roman" w:cs="Times New Roman"/>
          <w:sz w:val="24"/>
          <w:szCs w:val="24"/>
        </w:rPr>
      </w:pPr>
    </w:p>
    <w:p w:rsidR="000A2DA5" w:rsidRPr="00CE266A" w:rsidRDefault="000A2DA5" w:rsidP="000A2DA5">
      <w:pPr>
        <w:rPr>
          <w:rFonts w:ascii="Times New Roman" w:hAnsi="Times New Roman" w:cs="Times New Roman"/>
          <w:sz w:val="24"/>
          <w:szCs w:val="24"/>
        </w:rPr>
      </w:pPr>
    </w:p>
    <w:p w:rsidR="000A2DA5" w:rsidRPr="00CE266A" w:rsidRDefault="000A2DA5" w:rsidP="000A2DA5">
      <w:pPr>
        <w:rPr>
          <w:rFonts w:ascii="Times New Roman" w:hAnsi="Times New Roman" w:cs="Times New Roman"/>
          <w:sz w:val="24"/>
          <w:szCs w:val="24"/>
        </w:rPr>
      </w:pPr>
    </w:p>
    <w:p w:rsidR="000A2DA5" w:rsidRPr="00CE266A" w:rsidRDefault="000A2DA5" w:rsidP="000A2DA5">
      <w:pPr>
        <w:rPr>
          <w:rFonts w:ascii="Times New Roman" w:hAnsi="Times New Roman" w:cs="Times New Roman"/>
          <w:sz w:val="24"/>
          <w:szCs w:val="24"/>
        </w:rPr>
      </w:pPr>
    </w:p>
    <w:p w:rsidR="000A2DA5" w:rsidRPr="00CE266A" w:rsidRDefault="00932685" w:rsidP="000A2DA5">
      <w:pPr>
        <w:rPr>
          <w:rFonts w:ascii="Times New Roman" w:hAnsi="Times New Roman" w:cs="Times New Roman"/>
          <w:sz w:val="24"/>
          <w:szCs w:val="24"/>
        </w:rPr>
      </w:pPr>
      <w:r>
        <w:rPr>
          <w:rFonts w:ascii="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_x0000_s1034" type="#_x0000_t32" style="position:absolute;margin-left:388.25pt;margin-top:10.1pt;width:0;height:25.3pt;z-index:251667456" o:connectortype="straight">
            <v:stroke endarrow="block"/>
          </v:shape>
        </w:pict>
      </w:r>
      <w:r>
        <w:rPr>
          <w:rFonts w:ascii="Times New Roman" w:hAnsi="Times New Roman" w:cs="Times New Roman"/>
          <w:noProof/>
          <w:sz w:val="24"/>
          <w:szCs w:val="24"/>
          <w:lang w:eastAsia="ru-RU"/>
        </w:rPr>
        <w:pict>
          <v:shape id="_x0000_s1033" type="#_x0000_t32" style="position:absolute;margin-left:229.95pt;margin-top:10.1pt;width:0;height:21.55pt;z-index:251666432" o:connectortype="straight">
            <v:stroke endarrow="block"/>
          </v:shape>
        </w:pict>
      </w:r>
      <w:r>
        <w:rPr>
          <w:rFonts w:ascii="Times New Roman" w:hAnsi="Times New Roman" w:cs="Times New Roman"/>
          <w:noProof/>
          <w:sz w:val="24"/>
          <w:szCs w:val="24"/>
          <w:lang w:eastAsia="ru-RU"/>
        </w:rPr>
        <w:pict>
          <v:shape id="_x0000_s1032" type="#_x0000_t32" style="position:absolute;margin-left:76.95pt;margin-top:10.85pt;width:0;height:21.55pt;z-index:251665408" o:connectortype="straight">
            <v:stroke endarrow="block"/>
          </v:shape>
        </w:pict>
      </w:r>
    </w:p>
    <w:p w:rsidR="000A2DA5" w:rsidRPr="00CE266A" w:rsidRDefault="00932685" w:rsidP="000A2DA5">
      <w:pPr>
        <w:rPr>
          <w:rFonts w:ascii="Times New Roman" w:hAnsi="Times New Roman" w:cs="Times New Roman"/>
          <w:sz w:val="24"/>
          <w:szCs w:val="24"/>
        </w:rPr>
      </w:pPr>
      <w:r>
        <w:rPr>
          <w:rFonts w:ascii="Times New Roman" w:hAnsi="Times New Roman" w:cs="Times New Roman"/>
          <w:noProof/>
          <w:sz w:val="24"/>
          <w:szCs w:val="24"/>
          <w:lang w:eastAsia="ru-RU"/>
        </w:rPr>
        <w:pict>
          <v:rect id="_x0000_s1031" style="position:absolute;margin-left:314.2pt;margin-top:9.2pt;width:149.25pt;height:278.8pt;z-index:251664384">
            <v:textbox style="mso-next-textbox:#_x0000_s1031">
              <w:txbxContent>
                <w:p w:rsidR="008B63CC" w:rsidRDefault="008B63CC" w:rsidP="000A2DA5">
                  <w:r>
                    <w:t xml:space="preserve">- </w:t>
                  </w:r>
                  <w:r w:rsidRPr="002478C5">
                    <w:t xml:space="preserve">присутствие </w:t>
                  </w:r>
                  <w:r>
                    <w:t xml:space="preserve">организации </w:t>
                  </w:r>
                  <w:r w:rsidRPr="002478C5">
                    <w:t>в реестре зоны территориального развития</w:t>
                  </w:r>
                  <w:r>
                    <w:t xml:space="preserve"> </w:t>
                  </w:r>
                  <w:r w:rsidRPr="003D688C">
                    <w:t>в соответствии с Федеральным законом "О зонах территориального развития в Российской Федерации и о внесении изменений в отдельные законодательные акты Российской Федерации".</w:t>
                  </w:r>
                </w:p>
              </w:txbxContent>
            </v:textbox>
          </v:rect>
        </w:pict>
      </w:r>
      <w:r>
        <w:rPr>
          <w:rFonts w:ascii="Times New Roman" w:hAnsi="Times New Roman" w:cs="Times New Roman"/>
          <w:noProof/>
          <w:sz w:val="24"/>
          <w:szCs w:val="24"/>
          <w:lang w:eastAsia="ru-RU"/>
        </w:rPr>
        <w:pict>
          <v:rect id="_x0000_s1030" style="position:absolute;margin-left:166.2pt;margin-top:8.45pt;width:132.75pt;height:280.3pt;z-index:251663360">
            <v:textbox style="mso-next-textbox:#_x0000_s1030">
              <w:txbxContent>
                <w:p w:rsidR="008B63CC" w:rsidRDefault="008B63CC" w:rsidP="000A2DA5">
                  <w:r>
                    <w:t xml:space="preserve">- </w:t>
                  </w:r>
                  <w:r w:rsidRPr="002478C5">
                    <w:t>осуществление внедренческой и инновационной деятельности; создание новых технологий и их совершенствование; создание новых видов сырья (материалов);</w:t>
                  </w:r>
                </w:p>
                <w:p w:rsidR="008B63CC" w:rsidRDefault="008B63CC" w:rsidP="000A2DA5">
                  <w:r>
                    <w:t>-</w:t>
                  </w:r>
                  <w:r w:rsidRPr="002478C5">
                    <w:t xml:space="preserve"> выполнение особо важного заказа по развитию региона или предоставлению особо значимых услуг</w:t>
                  </w:r>
                  <w:r>
                    <w:t>;</w:t>
                  </w:r>
                </w:p>
                <w:p w:rsidR="008B63CC" w:rsidRDefault="008B63CC" w:rsidP="000A2DA5">
                  <w:r>
                    <w:t xml:space="preserve">- </w:t>
                  </w:r>
                  <w:r w:rsidRPr="002478C5">
                    <w:t>выполнение государственного оборонного заказа</w:t>
                  </w:r>
                </w:p>
                <w:p w:rsidR="008B63CC" w:rsidRDefault="008B63CC" w:rsidP="000A2DA5"/>
              </w:txbxContent>
            </v:textbox>
          </v:rect>
        </w:pict>
      </w:r>
      <w:r>
        <w:rPr>
          <w:rFonts w:ascii="Times New Roman" w:hAnsi="Times New Roman" w:cs="Times New Roman"/>
          <w:noProof/>
          <w:sz w:val="24"/>
          <w:szCs w:val="24"/>
          <w:lang w:eastAsia="ru-RU"/>
        </w:rPr>
        <w:pict>
          <v:rect id="_x0000_s1029" style="position:absolute;margin-left:1.95pt;margin-top:9.2pt;width:150pt;height:279.55pt;z-index:251662336">
            <v:textbox>
              <w:txbxContent>
                <w:p w:rsidR="008B63CC" w:rsidRDefault="008B63CC" w:rsidP="000A2DA5">
                  <w:r>
                    <w:t xml:space="preserve">- </w:t>
                  </w:r>
                  <w:r w:rsidRPr="002478C5">
                    <w:t>проведение организацией НИОКР либо технического перевооружения собственного производства, которое в том числе направлено на создание рабочих мест для инвалидов и (или) увеличения энергетической эффективности производства ТРУ, а также осуществление мероприятий по снижению негативного воздействия на</w:t>
                  </w:r>
                  <w:r>
                    <w:t xml:space="preserve"> окружающую среду;</w:t>
                  </w:r>
                </w:p>
                <w:p w:rsidR="008B63CC" w:rsidRDefault="008B63CC" w:rsidP="000A2DA5">
                  <w:r>
                    <w:t xml:space="preserve">- </w:t>
                  </w:r>
                  <w:r w:rsidRPr="002478C5">
                    <w:t>осуществление инвестиций в создание объектов, имеющих наивысший класс энергетической эффективности</w:t>
                  </w:r>
                </w:p>
              </w:txbxContent>
            </v:textbox>
          </v:rect>
        </w:pict>
      </w:r>
    </w:p>
    <w:p w:rsidR="000A2DA5" w:rsidRPr="00CE266A" w:rsidRDefault="000A2DA5" w:rsidP="000A2DA5">
      <w:pPr>
        <w:rPr>
          <w:rFonts w:ascii="Times New Roman" w:hAnsi="Times New Roman" w:cs="Times New Roman"/>
          <w:sz w:val="24"/>
          <w:szCs w:val="24"/>
        </w:rPr>
      </w:pPr>
    </w:p>
    <w:p w:rsidR="000A2DA5" w:rsidRPr="00CE266A" w:rsidRDefault="000A2DA5" w:rsidP="000A2DA5">
      <w:pPr>
        <w:rPr>
          <w:rFonts w:ascii="Times New Roman" w:hAnsi="Times New Roman" w:cs="Times New Roman"/>
          <w:sz w:val="24"/>
          <w:szCs w:val="24"/>
        </w:rPr>
      </w:pPr>
    </w:p>
    <w:p w:rsidR="000A2DA5" w:rsidRPr="00CE266A" w:rsidRDefault="000A2DA5" w:rsidP="000A2DA5">
      <w:pPr>
        <w:rPr>
          <w:rFonts w:ascii="Times New Roman" w:hAnsi="Times New Roman" w:cs="Times New Roman"/>
          <w:sz w:val="24"/>
          <w:szCs w:val="24"/>
        </w:rPr>
      </w:pPr>
    </w:p>
    <w:p w:rsidR="006A5E8F" w:rsidRDefault="006A5E8F" w:rsidP="000A2DA5">
      <w:pPr>
        <w:rPr>
          <w:rFonts w:ascii="Times New Roman" w:hAnsi="Times New Roman" w:cs="Times New Roman"/>
          <w:i/>
        </w:rPr>
      </w:pPr>
    </w:p>
    <w:p w:rsidR="006A5E8F" w:rsidRDefault="006A5E8F" w:rsidP="000A2DA5">
      <w:pPr>
        <w:rPr>
          <w:rFonts w:ascii="Times New Roman" w:hAnsi="Times New Roman" w:cs="Times New Roman"/>
          <w:i/>
        </w:rPr>
      </w:pPr>
    </w:p>
    <w:p w:rsidR="006A5E8F" w:rsidRDefault="006A5E8F" w:rsidP="000A2DA5">
      <w:pPr>
        <w:rPr>
          <w:rFonts w:ascii="Times New Roman" w:hAnsi="Times New Roman" w:cs="Times New Roman"/>
          <w:i/>
        </w:rPr>
      </w:pPr>
    </w:p>
    <w:p w:rsidR="006A5E8F" w:rsidRDefault="006A5E8F" w:rsidP="000A2DA5">
      <w:pPr>
        <w:rPr>
          <w:rFonts w:ascii="Times New Roman" w:hAnsi="Times New Roman" w:cs="Times New Roman"/>
          <w:i/>
        </w:rPr>
      </w:pPr>
    </w:p>
    <w:p w:rsidR="006A5E8F" w:rsidRDefault="006A5E8F" w:rsidP="000A2DA5">
      <w:pPr>
        <w:rPr>
          <w:rFonts w:ascii="Times New Roman" w:hAnsi="Times New Roman" w:cs="Times New Roman"/>
          <w:i/>
        </w:rPr>
      </w:pPr>
    </w:p>
    <w:p w:rsidR="006A5E8F" w:rsidRDefault="006A5E8F" w:rsidP="000A2DA5">
      <w:pPr>
        <w:rPr>
          <w:rFonts w:ascii="Times New Roman" w:hAnsi="Times New Roman" w:cs="Times New Roman"/>
          <w:i/>
        </w:rPr>
      </w:pPr>
    </w:p>
    <w:p w:rsidR="006A5E8F" w:rsidRDefault="006A5E8F" w:rsidP="000A2DA5">
      <w:pPr>
        <w:rPr>
          <w:rFonts w:ascii="Times New Roman" w:hAnsi="Times New Roman" w:cs="Times New Roman"/>
          <w:i/>
        </w:rPr>
      </w:pPr>
    </w:p>
    <w:p w:rsidR="006A5E8F" w:rsidRDefault="006A5E8F" w:rsidP="000A2DA5">
      <w:pPr>
        <w:rPr>
          <w:rFonts w:ascii="Times New Roman" w:hAnsi="Times New Roman" w:cs="Times New Roman"/>
          <w:i/>
        </w:rPr>
      </w:pPr>
    </w:p>
    <w:p w:rsidR="000A2DA5" w:rsidRPr="00453C0B" w:rsidRDefault="00453C0B" w:rsidP="000A2DA5">
      <w:pPr>
        <w:rPr>
          <w:rFonts w:ascii="Times New Roman" w:hAnsi="Times New Roman" w:cs="Times New Roman"/>
        </w:rPr>
      </w:pPr>
      <w:r w:rsidRPr="00453C0B">
        <w:rPr>
          <w:rFonts w:ascii="Times New Roman" w:hAnsi="Times New Roman" w:cs="Times New Roman"/>
          <w:i/>
        </w:rPr>
        <w:lastRenderedPageBreak/>
        <w:t>Составлено автором на основе 67 статьи Налогового кодекса РФ.</w:t>
      </w:r>
    </w:p>
    <w:p w:rsidR="00377FBA" w:rsidRPr="00CE266A" w:rsidRDefault="000A2DA5" w:rsidP="00A36CA4">
      <w:pPr>
        <w:spacing w:before="100" w:beforeAutospacing="1" w:after="100" w:afterAutospacing="1" w:line="360" w:lineRule="auto"/>
        <w:ind w:firstLine="709"/>
        <w:contextualSpacing/>
        <w:jc w:val="both"/>
        <w:rPr>
          <w:rFonts w:ascii="Times New Roman" w:hAnsi="Times New Roman" w:cs="Times New Roman"/>
          <w:sz w:val="24"/>
          <w:szCs w:val="24"/>
        </w:rPr>
      </w:pPr>
      <w:r w:rsidRPr="00CE266A">
        <w:rPr>
          <w:rFonts w:ascii="Times New Roman" w:hAnsi="Times New Roman" w:cs="Times New Roman"/>
          <w:sz w:val="24"/>
          <w:szCs w:val="24"/>
        </w:rPr>
        <w:t>Что касается использования ИНК в России, то здесь не все так позитивно, как могло бы быть. Специалисты считают</w:t>
      </w:r>
      <w:r w:rsidRPr="00CE266A">
        <w:rPr>
          <w:rStyle w:val="af0"/>
          <w:rFonts w:ascii="Times New Roman" w:hAnsi="Times New Roman" w:cs="Times New Roman"/>
          <w:sz w:val="24"/>
          <w:szCs w:val="24"/>
        </w:rPr>
        <w:footnoteReference w:id="36"/>
      </w:r>
      <w:r w:rsidRPr="00CE266A">
        <w:rPr>
          <w:rFonts w:ascii="Times New Roman" w:hAnsi="Times New Roman" w:cs="Times New Roman"/>
          <w:sz w:val="24"/>
          <w:szCs w:val="24"/>
        </w:rPr>
        <w:t>, что на сегодня инвестиционный налоговый кредит не получил широкого практического распространения. Сдерживающими факторами считаются</w:t>
      </w:r>
      <w:r w:rsidRPr="00CE266A">
        <w:rPr>
          <w:rStyle w:val="af0"/>
          <w:rFonts w:ascii="Times New Roman" w:hAnsi="Times New Roman" w:cs="Times New Roman"/>
          <w:sz w:val="24"/>
          <w:szCs w:val="24"/>
        </w:rPr>
        <w:footnoteReference w:id="37"/>
      </w:r>
      <w:r w:rsidRPr="00CE266A">
        <w:rPr>
          <w:rFonts w:ascii="Times New Roman" w:hAnsi="Times New Roman" w:cs="Times New Roman"/>
          <w:sz w:val="24"/>
          <w:szCs w:val="24"/>
        </w:rPr>
        <w:t>: малый срок предоставления ИНК, отсутствие четкого закрепления в нормативно-правовых актах понятий, которые касаются порядка предоставления ИНК и отсутствие закрепленных в законе видов ответственности государственных органов за несвоевременное исполнение обязательств по договору ИНК. Если говорить о мировой практики, здесь в качестве примера нужно приводить Великобританию. По данным статистики</w:t>
      </w:r>
      <w:r w:rsidRPr="00CE266A">
        <w:rPr>
          <w:rStyle w:val="af0"/>
          <w:rFonts w:ascii="Times New Roman" w:hAnsi="Times New Roman" w:cs="Times New Roman"/>
          <w:sz w:val="24"/>
          <w:szCs w:val="24"/>
        </w:rPr>
        <w:footnoteReference w:id="38"/>
      </w:r>
      <w:r w:rsidRPr="00CE266A">
        <w:rPr>
          <w:rFonts w:ascii="Times New Roman" w:hAnsi="Times New Roman" w:cs="Times New Roman"/>
          <w:sz w:val="24"/>
          <w:szCs w:val="24"/>
        </w:rPr>
        <w:t xml:space="preserve">, за последние 15 лет в стране число запросов на получение налогового кредита для НИОКР </w:t>
      </w:r>
      <w:r w:rsidRPr="00CE266A">
        <w:rPr>
          <w:rFonts w:ascii="Times New Roman" w:hAnsi="Times New Roman" w:cs="Times New Roman"/>
          <w:i/>
          <w:sz w:val="24"/>
          <w:szCs w:val="24"/>
        </w:rPr>
        <w:t>(</w:t>
      </w:r>
      <w:r w:rsidRPr="00CE266A">
        <w:rPr>
          <w:rFonts w:ascii="Times New Roman" w:hAnsi="Times New Roman" w:cs="Times New Roman"/>
          <w:i/>
          <w:sz w:val="24"/>
          <w:szCs w:val="24"/>
          <w:lang w:val="en-US"/>
        </w:rPr>
        <w:t>Research</w:t>
      </w:r>
      <w:r w:rsidRPr="00CE266A">
        <w:rPr>
          <w:rFonts w:ascii="Times New Roman" w:hAnsi="Times New Roman" w:cs="Times New Roman"/>
          <w:i/>
          <w:sz w:val="24"/>
          <w:szCs w:val="24"/>
        </w:rPr>
        <w:t xml:space="preserve"> &amp; </w:t>
      </w:r>
      <w:r w:rsidRPr="00CE266A">
        <w:rPr>
          <w:rFonts w:ascii="Times New Roman" w:hAnsi="Times New Roman" w:cs="Times New Roman"/>
          <w:i/>
          <w:sz w:val="24"/>
          <w:szCs w:val="24"/>
          <w:lang w:val="en-US"/>
        </w:rPr>
        <w:t>Development</w:t>
      </w:r>
      <w:r w:rsidRPr="00CE266A">
        <w:rPr>
          <w:rFonts w:ascii="Times New Roman" w:hAnsi="Times New Roman" w:cs="Times New Roman"/>
          <w:i/>
          <w:sz w:val="24"/>
          <w:szCs w:val="24"/>
        </w:rPr>
        <w:t xml:space="preserve"> </w:t>
      </w:r>
      <w:r w:rsidRPr="00CE266A">
        <w:rPr>
          <w:rFonts w:ascii="Times New Roman" w:hAnsi="Times New Roman" w:cs="Times New Roman"/>
          <w:i/>
          <w:sz w:val="24"/>
          <w:szCs w:val="24"/>
          <w:lang w:val="en-US"/>
        </w:rPr>
        <w:t>tax</w:t>
      </w:r>
      <w:r w:rsidRPr="00CE266A">
        <w:rPr>
          <w:rFonts w:ascii="Times New Roman" w:hAnsi="Times New Roman" w:cs="Times New Roman"/>
          <w:i/>
          <w:sz w:val="24"/>
          <w:szCs w:val="24"/>
        </w:rPr>
        <w:t xml:space="preserve"> </w:t>
      </w:r>
      <w:r w:rsidRPr="00CE266A">
        <w:rPr>
          <w:rFonts w:ascii="Times New Roman" w:hAnsi="Times New Roman" w:cs="Times New Roman"/>
          <w:i/>
          <w:sz w:val="24"/>
          <w:szCs w:val="24"/>
          <w:lang w:val="en-US"/>
        </w:rPr>
        <w:t>credit</w:t>
      </w:r>
      <w:r w:rsidRPr="00CE266A">
        <w:rPr>
          <w:rFonts w:ascii="Times New Roman" w:hAnsi="Times New Roman" w:cs="Times New Roman"/>
          <w:i/>
          <w:sz w:val="24"/>
          <w:szCs w:val="24"/>
        </w:rPr>
        <w:t xml:space="preserve">) </w:t>
      </w:r>
      <w:r w:rsidRPr="00CE266A">
        <w:rPr>
          <w:rFonts w:ascii="Times New Roman" w:hAnsi="Times New Roman" w:cs="Times New Roman"/>
          <w:sz w:val="24"/>
          <w:szCs w:val="24"/>
        </w:rPr>
        <w:t>выросло в более, чем в 10 раз. Поэтому нам стоит прислушаться к критике специалистов, чтобы инвестиционный кредит широко использовался в стране и был обоюдно выгоден как организациям, так и государству. Далее мы рассмотрим актуальные на сегодняшний день проблемы, с которыми пришлось столкнуться налогоплательщикам в 2017 году, а именно: вопрос перенос убытков прошлых лет на текущий период.</w:t>
      </w:r>
    </w:p>
    <w:p w:rsidR="00567AB8" w:rsidRPr="00CE266A" w:rsidRDefault="008F37D3" w:rsidP="008F37D3">
      <w:pPr>
        <w:pStyle w:val="1"/>
        <w:jc w:val="center"/>
        <w:rPr>
          <w:rFonts w:ascii="Times New Roman" w:hAnsi="Times New Roman" w:cs="Times New Roman"/>
          <w:color w:val="auto"/>
          <w:sz w:val="24"/>
          <w:szCs w:val="24"/>
        </w:rPr>
      </w:pPr>
      <w:bookmarkStart w:id="21" w:name="_Toc482647314"/>
      <w:r w:rsidRPr="00CE266A">
        <w:rPr>
          <w:rFonts w:ascii="Times New Roman" w:hAnsi="Times New Roman" w:cs="Times New Roman"/>
          <w:color w:val="auto"/>
          <w:sz w:val="24"/>
          <w:szCs w:val="24"/>
        </w:rPr>
        <w:t>2.</w:t>
      </w:r>
      <w:r w:rsidR="00E32971" w:rsidRPr="00CE266A">
        <w:rPr>
          <w:rFonts w:ascii="Times New Roman" w:hAnsi="Times New Roman" w:cs="Times New Roman"/>
          <w:color w:val="auto"/>
          <w:sz w:val="24"/>
          <w:szCs w:val="24"/>
        </w:rPr>
        <w:t>5</w:t>
      </w:r>
      <w:r w:rsidRPr="00CE266A">
        <w:rPr>
          <w:rFonts w:ascii="Times New Roman" w:hAnsi="Times New Roman" w:cs="Times New Roman"/>
          <w:color w:val="auto"/>
          <w:sz w:val="24"/>
          <w:szCs w:val="24"/>
        </w:rPr>
        <w:t xml:space="preserve"> </w:t>
      </w:r>
      <w:r w:rsidR="008B63CC">
        <w:rPr>
          <w:rFonts w:ascii="Times New Roman" w:hAnsi="Times New Roman" w:cs="Times New Roman"/>
          <w:color w:val="auto"/>
          <w:sz w:val="24"/>
          <w:szCs w:val="24"/>
        </w:rPr>
        <w:t>Перенос</w:t>
      </w:r>
      <w:r w:rsidRPr="00CE266A">
        <w:rPr>
          <w:rFonts w:ascii="Times New Roman" w:hAnsi="Times New Roman" w:cs="Times New Roman"/>
          <w:color w:val="auto"/>
          <w:sz w:val="24"/>
          <w:szCs w:val="24"/>
        </w:rPr>
        <w:t xml:space="preserve"> убытков</w:t>
      </w:r>
      <w:r w:rsidR="008B63CC">
        <w:rPr>
          <w:rFonts w:ascii="Times New Roman" w:hAnsi="Times New Roman" w:cs="Times New Roman"/>
          <w:color w:val="auto"/>
          <w:sz w:val="24"/>
          <w:szCs w:val="24"/>
        </w:rPr>
        <w:t xml:space="preserve"> как способ минимизации налога на прибыль</w:t>
      </w:r>
      <w:bookmarkEnd w:id="21"/>
    </w:p>
    <w:p w:rsidR="00FC79AF" w:rsidRPr="00CE266A" w:rsidRDefault="008F37D3" w:rsidP="00D65D8B">
      <w:pPr>
        <w:spacing w:before="100" w:beforeAutospacing="1" w:after="100" w:afterAutospacing="1" w:line="360" w:lineRule="auto"/>
        <w:ind w:firstLine="709"/>
        <w:contextualSpacing/>
        <w:jc w:val="both"/>
        <w:rPr>
          <w:rFonts w:ascii="Times New Roman" w:hAnsi="Times New Roman" w:cs="Times New Roman"/>
          <w:sz w:val="24"/>
          <w:szCs w:val="24"/>
        </w:rPr>
      </w:pPr>
      <w:r w:rsidRPr="00CE266A">
        <w:rPr>
          <w:rFonts w:ascii="Times New Roman" w:hAnsi="Times New Roman" w:cs="Times New Roman"/>
          <w:sz w:val="24"/>
          <w:szCs w:val="24"/>
        </w:rPr>
        <w:t>Начнем с того, что расскажем суть изменений, появившихся в законодательстве нашей страны в 2017 году.</w:t>
      </w:r>
      <w:r w:rsidR="00692D06" w:rsidRPr="00CE266A">
        <w:rPr>
          <w:rFonts w:ascii="Times New Roman" w:hAnsi="Times New Roman" w:cs="Times New Roman"/>
          <w:sz w:val="24"/>
          <w:szCs w:val="24"/>
        </w:rPr>
        <w:t xml:space="preserve"> Изменения коснулись статей 280 и 283 Налогового кодекса нашей страны.</w:t>
      </w:r>
      <w:r w:rsidRPr="00CE266A">
        <w:rPr>
          <w:rFonts w:ascii="Times New Roman" w:hAnsi="Times New Roman" w:cs="Times New Roman"/>
          <w:sz w:val="24"/>
          <w:szCs w:val="24"/>
        </w:rPr>
        <w:t xml:space="preserve"> До этого года в НК РФ был описан следующий механизм переноса убытков организации: </w:t>
      </w:r>
      <w:r w:rsidR="00692D06" w:rsidRPr="00CE266A">
        <w:rPr>
          <w:rFonts w:ascii="Times New Roman" w:hAnsi="Times New Roman" w:cs="Times New Roman"/>
          <w:sz w:val="24"/>
          <w:szCs w:val="24"/>
        </w:rPr>
        <w:t xml:space="preserve">переносить убытки можно было в течение десяти лет, следующих за годом, когда этот убыток имел место. Ограничений по сумме переносимого убытка не было. То есть организации, имевши некий убыток, имели полное право перенести его </w:t>
      </w:r>
      <w:r w:rsidR="00BD32E4" w:rsidRPr="00CE266A">
        <w:rPr>
          <w:rFonts w:ascii="Times New Roman" w:hAnsi="Times New Roman" w:cs="Times New Roman"/>
          <w:sz w:val="24"/>
          <w:szCs w:val="24"/>
        </w:rPr>
        <w:t xml:space="preserve">на следующий налоговый период в полном размере и уменьшить свои налоговые обязательства вплоть до нуля. Теперь, начиная с 1 января 2017 года и по 31 декабря 2020 года базу нельзя уменьшить на сумму убытков прошлых период на размер больше, чем на 50%. </w:t>
      </w:r>
    </w:p>
    <w:p w:rsidR="00BD32E4" w:rsidRPr="00CE266A" w:rsidRDefault="00BD32E4" w:rsidP="00D65D8B">
      <w:pPr>
        <w:spacing w:before="100" w:beforeAutospacing="1" w:after="100" w:afterAutospacing="1" w:line="360" w:lineRule="auto"/>
        <w:ind w:firstLine="709"/>
        <w:contextualSpacing/>
        <w:jc w:val="both"/>
        <w:rPr>
          <w:rFonts w:ascii="Times New Roman" w:hAnsi="Times New Roman" w:cs="Times New Roman"/>
          <w:sz w:val="24"/>
          <w:szCs w:val="24"/>
        </w:rPr>
      </w:pPr>
      <w:r w:rsidRPr="00CE266A">
        <w:rPr>
          <w:rFonts w:ascii="Times New Roman" w:hAnsi="Times New Roman" w:cs="Times New Roman"/>
          <w:sz w:val="24"/>
          <w:szCs w:val="24"/>
        </w:rPr>
        <w:t>Стоит отметить, что данные нововведения не затрагивают некоторые специальные ставки по налогу на прибыль. Одним из примеров данного исключения являются органи</w:t>
      </w:r>
      <w:r w:rsidRPr="00CE266A">
        <w:rPr>
          <w:rFonts w:ascii="Times New Roman" w:hAnsi="Times New Roman" w:cs="Times New Roman"/>
          <w:sz w:val="24"/>
          <w:szCs w:val="24"/>
        </w:rPr>
        <w:lastRenderedPageBreak/>
        <w:t>зации-участники региональных инвестиционных проектов, а также резиденты технико-внедренч</w:t>
      </w:r>
      <w:r w:rsidR="005F6C5F" w:rsidRPr="00CE266A">
        <w:rPr>
          <w:rFonts w:ascii="Times New Roman" w:hAnsi="Times New Roman" w:cs="Times New Roman"/>
          <w:sz w:val="24"/>
          <w:szCs w:val="24"/>
        </w:rPr>
        <w:t xml:space="preserve">еской особой экономической зоны. Важно обратить внимание на то, что это изменения касаются убытков, которые были понесены за налоговые периоды с 1 января 2007 года. </w:t>
      </w:r>
    </w:p>
    <w:p w:rsidR="008F7B7F" w:rsidRPr="00CE266A" w:rsidRDefault="008F7B7F" w:rsidP="00D65D8B">
      <w:pPr>
        <w:spacing w:before="100" w:beforeAutospacing="1" w:after="100" w:afterAutospacing="1" w:line="360" w:lineRule="auto"/>
        <w:ind w:firstLine="709"/>
        <w:contextualSpacing/>
        <w:jc w:val="both"/>
        <w:rPr>
          <w:rFonts w:ascii="Times New Roman" w:hAnsi="Times New Roman" w:cs="Times New Roman"/>
          <w:sz w:val="24"/>
          <w:szCs w:val="24"/>
        </w:rPr>
      </w:pPr>
      <w:r w:rsidRPr="00CE266A">
        <w:rPr>
          <w:rFonts w:ascii="Times New Roman" w:hAnsi="Times New Roman" w:cs="Times New Roman"/>
          <w:sz w:val="24"/>
          <w:szCs w:val="24"/>
        </w:rPr>
        <w:t>Покажем на примерах ту разницу, которая образовалась вследствие этих поправок. Первый пример будет иллюстрировать предыдущую схема переноса убытка, а второй – ту, которая установлена сейчас.</w:t>
      </w:r>
    </w:p>
    <w:p w:rsidR="008F7B7F" w:rsidRPr="00CE266A" w:rsidRDefault="008F7B7F" w:rsidP="00D65D8B">
      <w:pPr>
        <w:spacing w:before="100" w:beforeAutospacing="1" w:after="100" w:afterAutospacing="1" w:line="360" w:lineRule="auto"/>
        <w:ind w:firstLine="709"/>
        <w:contextualSpacing/>
        <w:jc w:val="both"/>
        <w:rPr>
          <w:rFonts w:ascii="Times New Roman" w:hAnsi="Times New Roman" w:cs="Times New Roman"/>
          <w:i/>
          <w:sz w:val="24"/>
          <w:szCs w:val="24"/>
        </w:rPr>
      </w:pPr>
      <w:r w:rsidRPr="00CE266A">
        <w:rPr>
          <w:rFonts w:ascii="Times New Roman" w:hAnsi="Times New Roman" w:cs="Times New Roman"/>
          <w:i/>
          <w:sz w:val="24"/>
          <w:szCs w:val="24"/>
        </w:rPr>
        <w:t xml:space="preserve">Пример 1. </w:t>
      </w:r>
    </w:p>
    <w:p w:rsidR="00E5252E" w:rsidRPr="00CE266A" w:rsidRDefault="008F7B7F" w:rsidP="00D65D8B">
      <w:pPr>
        <w:spacing w:before="100" w:beforeAutospacing="1" w:after="100" w:afterAutospacing="1" w:line="360" w:lineRule="auto"/>
        <w:ind w:firstLine="709"/>
        <w:contextualSpacing/>
        <w:jc w:val="both"/>
        <w:rPr>
          <w:rFonts w:ascii="Times New Roman" w:hAnsi="Times New Roman" w:cs="Times New Roman"/>
          <w:sz w:val="24"/>
          <w:szCs w:val="24"/>
        </w:rPr>
      </w:pPr>
      <w:r w:rsidRPr="00CE266A">
        <w:rPr>
          <w:rFonts w:ascii="Times New Roman" w:hAnsi="Times New Roman" w:cs="Times New Roman"/>
          <w:sz w:val="24"/>
          <w:szCs w:val="24"/>
        </w:rPr>
        <w:t>Допустим</w:t>
      </w:r>
      <w:r w:rsidR="006D62DB" w:rsidRPr="00CE266A">
        <w:rPr>
          <w:rFonts w:ascii="Times New Roman" w:hAnsi="Times New Roman" w:cs="Times New Roman"/>
          <w:sz w:val="24"/>
          <w:szCs w:val="24"/>
        </w:rPr>
        <w:t>, изменения</w:t>
      </w:r>
      <w:r w:rsidR="00EF7317" w:rsidRPr="00CE266A">
        <w:rPr>
          <w:rFonts w:ascii="Times New Roman" w:hAnsi="Times New Roman" w:cs="Times New Roman"/>
          <w:sz w:val="24"/>
          <w:szCs w:val="24"/>
        </w:rPr>
        <w:t xml:space="preserve"> в законодательстве</w:t>
      </w:r>
      <w:r w:rsidR="006D62DB" w:rsidRPr="00CE266A">
        <w:rPr>
          <w:rFonts w:ascii="Times New Roman" w:hAnsi="Times New Roman" w:cs="Times New Roman"/>
          <w:sz w:val="24"/>
          <w:szCs w:val="24"/>
        </w:rPr>
        <w:t xml:space="preserve"> не произошли, и</w:t>
      </w:r>
      <w:r w:rsidR="00EF7317" w:rsidRPr="00CE266A">
        <w:rPr>
          <w:rFonts w:ascii="Times New Roman" w:hAnsi="Times New Roman" w:cs="Times New Roman"/>
          <w:sz w:val="24"/>
          <w:szCs w:val="24"/>
        </w:rPr>
        <w:t xml:space="preserve"> организация А за 2017</w:t>
      </w:r>
      <w:r w:rsidRPr="00CE266A">
        <w:rPr>
          <w:rFonts w:ascii="Times New Roman" w:hAnsi="Times New Roman" w:cs="Times New Roman"/>
          <w:sz w:val="24"/>
          <w:szCs w:val="24"/>
        </w:rPr>
        <w:t xml:space="preserve"> год получила убыток в размере 1 млн рублей, а в следующие налоговые периоды ею были достигн</w:t>
      </w:r>
      <w:r w:rsidR="00EF7317" w:rsidRPr="00CE266A">
        <w:rPr>
          <w:rFonts w:ascii="Times New Roman" w:hAnsi="Times New Roman" w:cs="Times New Roman"/>
          <w:sz w:val="24"/>
          <w:szCs w:val="24"/>
        </w:rPr>
        <w:t>уты следующие результаты: в 2018</w:t>
      </w:r>
      <w:r w:rsidRPr="00CE266A">
        <w:rPr>
          <w:rFonts w:ascii="Times New Roman" w:hAnsi="Times New Roman" w:cs="Times New Roman"/>
          <w:sz w:val="24"/>
          <w:szCs w:val="24"/>
        </w:rPr>
        <w:t xml:space="preserve"> году – прибыль 500 тыс. </w:t>
      </w:r>
      <w:r w:rsidR="00EF7317" w:rsidRPr="00CE266A">
        <w:rPr>
          <w:rFonts w:ascii="Times New Roman" w:hAnsi="Times New Roman" w:cs="Times New Roman"/>
          <w:sz w:val="24"/>
          <w:szCs w:val="24"/>
        </w:rPr>
        <w:t>рублей, а в 2019</w:t>
      </w:r>
      <w:r w:rsidRPr="00CE266A">
        <w:rPr>
          <w:rFonts w:ascii="Times New Roman" w:hAnsi="Times New Roman" w:cs="Times New Roman"/>
          <w:sz w:val="24"/>
          <w:szCs w:val="24"/>
        </w:rPr>
        <w:t xml:space="preserve"> году – 900 тыс. рублей. </w:t>
      </w:r>
      <w:r w:rsidR="00E5614B" w:rsidRPr="00CE266A">
        <w:rPr>
          <w:rFonts w:ascii="Times New Roman" w:hAnsi="Times New Roman" w:cs="Times New Roman"/>
          <w:sz w:val="24"/>
          <w:szCs w:val="24"/>
        </w:rPr>
        <w:t>Имеются также поквартальные данные, но они будут описаны во втором примере, так как в данном здесь смысла не имеют.</w:t>
      </w:r>
    </w:p>
    <w:p w:rsidR="00E5252E" w:rsidRPr="00CE266A" w:rsidRDefault="00EF7317" w:rsidP="00D65D8B">
      <w:pPr>
        <w:spacing w:before="100" w:beforeAutospacing="1" w:after="100" w:afterAutospacing="1" w:line="360" w:lineRule="auto"/>
        <w:ind w:firstLine="709"/>
        <w:contextualSpacing/>
        <w:jc w:val="both"/>
        <w:rPr>
          <w:rFonts w:ascii="Times New Roman" w:hAnsi="Times New Roman" w:cs="Times New Roman"/>
          <w:sz w:val="24"/>
          <w:szCs w:val="24"/>
        </w:rPr>
      </w:pPr>
      <w:r w:rsidRPr="00CE266A">
        <w:rPr>
          <w:rFonts w:ascii="Times New Roman" w:hAnsi="Times New Roman" w:cs="Times New Roman"/>
          <w:sz w:val="24"/>
          <w:szCs w:val="24"/>
        </w:rPr>
        <w:t>В 2017</w:t>
      </w:r>
      <w:r w:rsidR="008F7B7F" w:rsidRPr="00CE266A">
        <w:rPr>
          <w:rFonts w:ascii="Times New Roman" w:hAnsi="Times New Roman" w:cs="Times New Roman"/>
          <w:sz w:val="24"/>
          <w:szCs w:val="24"/>
        </w:rPr>
        <w:t xml:space="preserve"> году организация не уплачивала налог на прибыль из-за наличия убытка; в следующем налоговом периоде при исчислении налога на прибыль организация А могла уменьшить налоговую базу </w:t>
      </w:r>
      <w:r w:rsidR="00E5252E" w:rsidRPr="00CE266A">
        <w:rPr>
          <w:rFonts w:ascii="Times New Roman" w:hAnsi="Times New Roman" w:cs="Times New Roman"/>
          <w:sz w:val="24"/>
          <w:szCs w:val="24"/>
        </w:rPr>
        <w:t>на сумму убытка за предыдущий год и не платить налог на прибыль. В</w:t>
      </w:r>
      <w:r w:rsidRPr="00CE266A">
        <w:rPr>
          <w:rFonts w:ascii="Times New Roman" w:hAnsi="Times New Roman" w:cs="Times New Roman"/>
          <w:sz w:val="24"/>
          <w:szCs w:val="24"/>
        </w:rPr>
        <w:t xml:space="preserve"> 2019</w:t>
      </w:r>
      <w:r w:rsidR="00E5252E" w:rsidRPr="00CE266A">
        <w:rPr>
          <w:rFonts w:ascii="Times New Roman" w:hAnsi="Times New Roman" w:cs="Times New Roman"/>
          <w:sz w:val="24"/>
          <w:szCs w:val="24"/>
        </w:rPr>
        <w:t xml:space="preserve"> году организация, вновь получив прибыль, также может уменьшить налоговую базу на оставшуюся сумму убытка предыдущего периода, а именно на 500 тыс. рублей. Следо</w:t>
      </w:r>
      <w:r w:rsidRPr="00CE266A">
        <w:rPr>
          <w:rFonts w:ascii="Times New Roman" w:hAnsi="Times New Roman" w:cs="Times New Roman"/>
          <w:sz w:val="24"/>
          <w:szCs w:val="24"/>
        </w:rPr>
        <w:t>вательно, налоговая база за 2019</w:t>
      </w:r>
      <w:r w:rsidR="00E5252E" w:rsidRPr="00CE266A">
        <w:rPr>
          <w:rFonts w:ascii="Times New Roman" w:hAnsi="Times New Roman" w:cs="Times New Roman"/>
          <w:sz w:val="24"/>
          <w:szCs w:val="24"/>
        </w:rPr>
        <w:t xml:space="preserve"> год будет равнять 900 тыс. рублей – 500 тыс. рублей = 400 тыс. рублей, и организация по итогам года должна будет заплатить 80 тыс. рублей </w:t>
      </w:r>
      <w:r w:rsidR="006D62DB" w:rsidRPr="00CE266A">
        <w:rPr>
          <w:rFonts w:ascii="Times New Roman" w:hAnsi="Times New Roman" w:cs="Times New Roman"/>
          <w:sz w:val="24"/>
          <w:szCs w:val="24"/>
        </w:rPr>
        <w:t xml:space="preserve">(по ставке 20%) </w:t>
      </w:r>
      <w:r w:rsidR="00E5252E" w:rsidRPr="00CE266A">
        <w:rPr>
          <w:rFonts w:ascii="Times New Roman" w:hAnsi="Times New Roman" w:cs="Times New Roman"/>
          <w:sz w:val="24"/>
          <w:szCs w:val="24"/>
        </w:rPr>
        <w:t xml:space="preserve">налога на прибыль. </w:t>
      </w:r>
    </w:p>
    <w:p w:rsidR="006D62DB" w:rsidRPr="00CE266A" w:rsidRDefault="006D62DB" w:rsidP="00D65D8B">
      <w:pPr>
        <w:spacing w:before="100" w:beforeAutospacing="1" w:after="100" w:afterAutospacing="1" w:line="360" w:lineRule="auto"/>
        <w:ind w:firstLine="709"/>
        <w:contextualSpacing/>
        <w:jc w:val="both"/>
        <w:rPr>
          <w:rFonts w:ascii="Times New Roman" w:hAnsi="Times New Roman" w:cs="Times New Roman"/>
          <w:i/>
          <w:sz w:val="24"/>
          <w:szCs w:val="24"/>
        </w:rPr>
      </w:pPr>
      <w:r w:rsidRPr="00CE266A">
        <w:rPr>
          <w:rFonts w:ascii="Times New Roman" w:hAnsi="Times New Roman" w:cs="Times New Roman"/>
          <w:i/>
          <w:sz w:val="24"/>
          <w:szCs w:val="24"/>
        </w:rPr>
        <w:t xml:space="preserve">Пример 2. </w:t>
      </w:r>
    </w:p>
    <w:p w:rsidR="006D62DB" w:rsidRPr="00CE266A" w:rsidRDefault="006D62DB" w:rsidP="00D65D8B">
      <w:pPr>
        <w:spacing w:before="100" w:beforeAutospacing="1" w:after="100" w:afterAutospacing="1" w:line="360" w:lineRule="auto"/>
        <w:ind w:firstLine="709"/>
        <w:contextualSpacing/>
        <w:jc w:val="both"/>
        <w:rPr>
          <w:rFonts w:ascii="Times New Roman" w:hAnsi="Times New Roman" w:cs="Times New Roman"/>
          <w:sz w:val="24"/>
          <w:szCs w:val="24"/>
        </w:rPr>
      </w:pPr>
      <w:r w:rsidRPr="00CE266A">
        <w:rPr>
          <w:rFonts w:ascii="Times New Roman" w:hAnsi="Times New Roman" w:cs="Times New Roman"/>
          <w:sz w:val="24"/>
          <w:szCs w:val="24"/>
        </w:rPr>
        <w:t xml:space="preserve">Теперь проведем расчет в условиях изменившегося законодательства. Предположим, что финансовые результаты за </w:t>
      </w:r>
      <w:r w:rsidR="00EF7317" w:rsidRPr="00CE266A">
        <w:rPr>
          <w:rFonts w:ascii="Times New Roman" w:hAnsi="Times New Roman" w:cs="Times New Roman"/>
          <w:sz w:val="24"/>
          <w:szCs w:val="24"/>
        </w:rPr>
        <w:t>период с 2017 по 2019</w:t>
      </w:r>
      <w:r w:rsidRPr="00CE266A">
        <w:rPr>
          <w:rFonts w:ascii="Times New Roman" w:hAnsi="Times New Roman" w:cs="Times New Roman"/>
          <w:sz w:val="24"/>
          <w:szCs w:val="24"/>
        </w:rPr>
        <w:t xml:space="preserve"> года у организации А такие же. </w:t>
      </w:r>
      <w:r w:rsidR="00E5614B" w:rsidRPr="00CE266A">
        <w:rPr>
          <w:rFonts w:ascii="Times New Roman" w:hAnsi="Times New Roman" w:cs="Times New Roman"/>
          <w:sz w:val="24"/>
          <w:szCs w:val="24"/>
        </w:rPr>
        <w:t>Также мы знаем финансовые результаты организации за эти три года поквартально, а, следовательно, сможем показать наглядно, как повлияет поправка о переносе убытков.</w:t>
      </w:r>
    </w:p>
    <w:p w:rsidR="009F2726" w:rsidRPr="00CE266A" w:rsidRDefault="009F2726" w:rsidP="00D65D8B">
      <w:pPr>
        <w:spacing w:before="100" w:beforeAutospacing="1" w:after="100" w:afterAutospacing="1" w:line="360" w:lineRule="auto"/>
        <w:ind w:firstLine="709"/>
        <w:contextualSpacing/>
        <w:jc w:val="both"/>
        <w:rPr>
          <w:rFonts w:ascii="Times New Roman" w:hAnsi="Times New Roman" w:cs="Times New Roman"/>
          <w:sz w:val="24"/>
          <w:szCs w:val="24"/>
        </w:rPr>
      </w:pPr>
      <w:r w:rsidRPr="00CE266A">
        <w:rPr>
          <w:rFonts w:ascii="Times New Roman" w:hAnsi="Times New Roman" w:cs="Times New Roman"/>
          <w:sz w:val="24"/>
          <w:szCs w:val="24"/>
        </w:rPr>
        <w:t>Д</w:t>
      </w:r>
      <w:r w:rsidR="00E5614B" w:rsidRPr="00CE266A">
        <w:rPr>
          <w:rFonts w:ascii="Times New Roman" w:hAnsi="Times New Roman" w:cs="Times New Roman"/>
          <w:sz w:val="24"/>
          <w:szCs w:val="24"/>
        </w:rPr>
        <w:t xml:space="preserve">опустим, что за 2017 год в 1 квартале у организации А убыток 300 тыс. рублей, далее – 100 тыс. рублей, 100 тыс. рублей и 500 тыс. рублей соответственно. В 2018 году прибыль 100, 200, 100 и 100 тыс. рублей соответственно кварталам и в 2019 году прибыль 300, 300, 100 и 200 тыс. рублей. </w:t>
      </w:r>
    </w:p>
    <w:p w:rsidR="009F2726" w:rsidRDefault="009F2726" w:rsidP="00D65D8B">
      <w:pPr>
        <w:spacing w:before="100" w:beforeAutospacing="1" w:after="100" w:afterAutospacing="1" w:line="360" w:lineRule="auto"/>
        <w:ind w:firstLine="709"/>
        <w:contextualSpacing/>
        <w:jc w:val="both"/>
        <w:rPr>
          <w:rFonts w:ascii="Times New Roman" w:hAnsi="Times New Roman" w:cs="Times New Roman"/>
          <w:sz w:val="24"/>
          <w:szCs w:val="24"/>
        </w:rPr>
      </w:pPr>
      <w:r w:rsidRPr="00CE266A">
        <w:rPr>
          <w:rFonts w:ascii="Times New Roman" w:hAnsi="Times New Roman" w:cs="Times New Roman"/>
          <w:sz w:val="24"/>
          <w:szCs w:val="24"/>
        </w:rPr>
        <w:t>Теперь мы систематизируем информацию, данную в обоих примерах в табличном выражении:</w:t>
      </w:r>
    </w:p>
    <w:p w:rsidR="006105E4" w:rsidRPr="00CE266A" w:rsidRDefault="006105E4" w:rsidP="006105E4">
      <w:pPr>
        <w:spacing w:before="100" w:beforeAutospacing="1" w:after="100" w:afterAutospacing="1" w:line="360" w:lineRule="auto"/>
        <w:ind w:firstLine="709"/>
        <w:contextualSpacing/>
        <w:jc w:val="both"/>
        <w:rPr>
          <w:rFonts w:ascii="Times New Roman" w:hAnsi="Times New Roman" w:cs="Times New Roman"/>
          <w:i/>
          <w:sz w:val="24"/>
          <w:szCs w:val="24"/>
        </w:rPr>
      </w:pPr>
      <w:r w:rsidRPr="00CE266A">
        <w:rPr>
          <w:rFonts w:ascii="Times New Roman" w:hAnsi="Times New Roman" w:cs="Times New Roman"/>
          <w:i/>
          <w:sz w:val="24"/>
          <w:szCs w:val="24"/>
        </w:rPr>
        <w:t>Таблица 6. Пример изменения переноса убытков предыдущих налоговых периодов с 2017 года.</w:t>
      </w:r>
    </w:p>
    <w:p w:rsidR="006105E4" w:rsidRPr="00CE266A" w:rsidRDefault="006105E4" w:rsidP="00D65D8B">
      <w:pPr>
        <w:spacing w:before="100" w:beforeAutospacing="1" w:after="100" w:afterAutospacing="1" w:line="360" w:lineRule="auto"/>
        <w:ind w:firstLine="709"/>
        <w:contextualSpacing/>
        <w:jc w:val="both"/>
        <w:rPr>
          <w:rFonts w:ascii="Times New Roman" w:hAnsi="Times New Roman" w:cs="Times New Roman"/>
          <w:sz w:val="24"/>
          <w:szCs w:val="24"/>
        </w:rPr>
      </w:pPr>
    </w:p>
    <w:tbl>
      <w:tblPr>
        <w:tblW w:w="9351" w:type="dxa"/>
        <w:tblInd w:w="113" w:type="dxa"/>
        <w:tblLook w:val="04A0" w:firstRow="1" w:lastRow="0" w:firstColumn="1" w:lastColumn="0" w:noHBand="0" w:noVBand="1"/>
      </w:tblPr>
      <w:tblGrid>
        <w:gridCol w:w="960"/>
        <w:gridCol w:w="1048"/>
        <w:gridCol w:w="2280"/>
        <w:gridCol w:w="1900"/>
        <w:gridCol w:w="1580"/>
        <w:gridCol w:w="1666"/>
      </w:tblGrid>
      <w:tr w:rsidR="005935C5" w:rsidRPr="00CE266A" w:rsidTr="005935C5">
        <w:trPr>
          <w:trHeight w:val="8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35C5" w:rsidRPr="00CE266A" w:rsidRDefault="005935C5" w:rsidP="00D65D8B">
            <w:pPr>
              <w:spacing w:after="0" w:line="240" w:lineRule="auto"/>
              <w:contextualSpacing/>
              <w:jc w:val="center"/>
              <w:rPr>
                <w:rFonts w:ascii="Times New Roman" w:eastAsia="Times New Roman" w:hAnsi="Times New Roman" w:cs="Times New Roman"/>
                <w:sz w:val="24"/>
                <w:szCs w:val="24"/>
                <w:lang w:eastAsia="ru-RU"/>
              </w:rPr>
            </w:pPr>
            <w:r w:rsidRPr="00CE266A">
              <w:rPr>
                <w:rFonts w:ascii="Times New Roman" w:eastAsia="Times New Roman" w:hAnsi="Times New Roman" w:cs="Times New Roman"/>
                <w:sz w:val="24"/>
                <w:szCs w:val="24"/>
                <w:lang w:eastAsia="ru-RU"/>
              </w:rPr>
              <w:lastRenderedPageBreak/>
              <w:t>Год</w:t>
            </w:r>
          </w:p>
        </w:tc>
        <w:tc>
          <w:tcPr>
            <w:tcW w:w="965" w:type="dxa"/>
            <w:tcBorders>
              <w:top w:val="single" w:sz="4" w:space="0" w:color="auto"/>
              <w:left w:val="nil"/>
              <w:bottom w:val="single" w:sz="4" w:space="0" w:color="auto"/>
              <w:right w:val="single" w:sz="4" w:space="0" w:color="auto"/>
            </w:tcBorders>
            <w:shd w:val="clear" w:color="auto" w:fill="auto"/>
            <w:noWrap/>
            <w:vAlign w:val="center"/>
            <w:hideMark/>
          </w:tcPr>
          <w:p w:rsidR="005935C5" w:rsidRPr="00CE266A" w:rsidRDefault="005935C5" w:rsidP="00D65D8B">
            <w:pPr>
              <w:spacing w:after="0" w:line="240" w:lineRule="auto"/>
              <w:contextualSpacing/>
              <w:jc w:val="center"/>
              <w:rPr>
                <w:rFonts w:ascii="Times New Roman" w:eastAsia="Times New Roman" w:hAnsi="Times New Roman" w:cs="Times New Roman"/>
                <w:sz w:val="24"/>
                <w:szCs w:val="24"/>
                <w:lang w:eastAsia="ru-RU"/>
              </w:rPr>
            </w:pPr>
            <w:r w:rsidRPr="00CE266A">
              <w:rPr>
                <w:rFonts w:ascii="Times New Roman" w:eastAsia="Times New Roman" w:hAnsi="Times New Roman" w:cs="Times New Roman"/>
                <w:sz w:val="24"/>
                <w:szCs w:val="24"/>
                <w:lang w:eastAsia="ru-RU"/>
              </w:rPr>
              <w:t>Квартал</w:t>
            </w:r>
          </w:p>
        </w:tc>
        <w:tc>
          <w:tcPr>
            <w:tcW w:w="2280" w:type="dxa"/>
            <w:tcBorders>
              <w:top w:val="single" w:sz="4" w:space="0" w:color="auto"/>
              <w:left w:val="nil"/>
              <w:bottom w:val="single" w:sz="4" w:space="0" w:color="auto"/>
              <w:right w:val="single" w:sz="4" w:space="0" w:color="auto"/>
            </w:tcBorders>
            <w:shd w:val="clear" w:color="auto" w:fill="auto"/>
            <w:vAlign w:val="center"/>
            <w:hideMark/>
          </w:tcPr>
          <w:p w:rsidR="005935C5" w:rsidRPr="00CE266A" w:rsidRDefault="005935C5" w:rsidP="00D65D8B">
            <w:pPr>
              <w:spacing w:after="0" w:line="240" w:lineRule="auto"/>
              <w:contextualSpacing/>
              <w:jc w:val="center"/>
              <w:rPr>
                <w:rFonts w:ascii="Times New Roman" w:eastAsia="Times New Roman" w:hAnsi="Times New Roman" w:cs="Times New Roman"/>
                <w:sz w:val="24"/>
                <w:szCs w:val="24"/>
                <w:lang w:eastAsia="ru-RU"/>
              </w:rPr>
            </w:pPr>
            <w:r w:rsidRPr="00CE266A">
              <w:rPr>
                <w:rFonts w:ascii="Times New Roman" w:eastAsia="Times New Roman" w:hAnsi="Times New Roman" w:cs="Times New Roman"/>
                <w:sz w:val="24"/>
                <w:szCs w:val="24"/>
                <w:lang w:eastAsia="ru-RU"/>
              </w:rPr>
              <w:t xml:space="preserve">Финансовый результат (в тыс. </w:t>
            </w:r>
            <w:r w:rsidR="00862C4B" w:rsidRPr="00CE266A">
              <w:rPr>
                <w:rFonts w:ascii="Times New Roman" w:eastAsia="Times New Roman" w:hAnsi="Times New Roman" w:cs="Times New Roman"/>
                <w:sz w:val="24"/>
                <w:szCs w:val="24"/>
                <w:lang w:eastAsia="ru-RU"/>
              </w:rPr>
              <w:t>руб.</w:t>
            </w:r>
            <w:r w:rsidRPr="00CE266A">
              <w:rPr>
                <w:rFonts w:ascii="Times New Roman" w:eastAsia="Times New Roman" w:hAnsi="Times New Roman" w:cs="Times New Roman"/>
                <w:sz w:val="24"/>
                <w:szCs w:val="24"/>
                <w:lang w:eastAsia="ru-RU"/>
              </w:rPr>
              <w:t>)</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5935C5" w:rsidRPr="00CE266A" w:rsidRDefault="005935C5" w:rsidP="00D65D8B">
            <w:pPr>
              <w:spacing w:after="0" w:line="240" w:lineRule="auto"/>
              <w:contextualSpacing/>
              <w:jc w:val="center"/>
              <w:rPr>
                <w:rFonts w:ascii="Times New Roman" w:eastAsia="Times New Roman" w:hAnsi="Times New Roman" w:cs="Times New Roman"/>
                <w:sz w:val="24"/>
                <w:szCs w:val="24"/>
                <w:lang w:eastAsia="ru-RU"/>
              </w:rPr>
            </w:pPr>
            <w:r w:rsidRPr="00CE266A">
              <w:rPr>
                <w:rFonts w:ascii="Times New Roman" w:eastAsia="Times New Roman" w:hAnsi="Times New Roman" w:cs="Times New Roman"/>
                <w:sz w:val="24"/>
                <w:szCs w:val="24"/>
                <w:lang w:eastAsia="ru-RU"/>
              </w:rPr>
              <w:t xml:space="preserve">Налоговая база (в тыс. </w:t>
            </w:r>
            <w:r w:rsidR="00862C4B" w:rsidRPr="00CE266A">
              <w:rPr>
                <w:rFonts w:ascii="Times New Roman" w:eastAsia="Times New Roman" w:hAnsi="Times New Roman" w:cs="Times New Roman"/>
                <w:sz w:val="24"/>
                <w:szCs w:val="24"/>
                <w:lang w:eastAsia="ru-RU"/>
              </w:rPr>
              <w:t>руб.</w:t>
            </w:r>
            <w:r w:rsidRPr="00CE266A">
              <w:rPr>
                <w:rFonts w:ascii="Times New Roman" w:eastAsia="Times New Roman" w:hAnsi="Times New Roman" w:cs="Times New Roman"/>
                <w:sz w:val="24"/>
                <w:szCs w:val="24"/>
                <w:lang w:eastAsia="ru-RU"/>
              </w:rPr>
              <w:t>)</w:t>
            </w:r>
          </w:p>
        </w:tc>
        <w:tc>
          <w:tcPr>
            <w:tcW w:w="3246" w:type="dxa"/>
            <w:gridSpan w:val="2"/>
            <w:tcBorders>
              <w:top w:val="single" w:sz="4" w:space="0" w:color="auto"/>
              <w:left w:val="nil"/>
              <w:bottom w:val="single" w:sz="4" w:space="0" w:color="auto"/>
              <w:right w:val="single" w:sz="4" w:space="0" w:color="auto"/>
            </w:tcBorders>
            <w:shd w:val="clear" w:color="auto" w:fill="auto"/>
            <w:vAlign w:val="center"/>
            <w:hideMark/>
          </w:tcPr>
          <w:p w:rsidR="005935C5" w:rsidRPr="00CE266A" w:rsidRDefault="005935C5" w:rsidP="00D65D8B">
            <w:pPr>
              <w:spacing w:after="0" w:line="240" w:lineRule="auto"/>
              <w:contextualSpacing/>
              <w:jc w:val="center"/>
              <w:rPr>
                <w:rFonts w:ascii="Times New Roman" w:eastAsia="Times New Roman" w:hAnsi="Times New Roman" w:cs="Times New Roman"/>
                <w:sz w:val="24"/>
                <w:szCs w:val="24"/>
                <w:lang w:eastAsia="ru-RU"/>
              </w:rPr>
            </w:pPr>
            <w:r w:rsidRPr="00CE266A">
              <w:rPr>
                <w:rFonts w:ascii="Times New Roman" w:eastAsia="Times New Roman" w:hAnsi="Times New Roman" w:cs="Times New Roman"/>
                <w:sz w:val="24"/>
                <w:szCs w:val="24"/>
                <w:lang w:eastAsia="ru-RU"/>
              </w:rPr>
              <w:t>Авансовый платеж (в тыс. руб.)</w:t>
            </w:r>
          </w:p>
        </w:tc>
      </w:tr>
      <w:tr w:rsidR="005935C5" w:rsidRPr="00CE266A" w:rsidTr="005935C5">
        <w:trPr>
          <w:trHeight w:val="300"/>
        </w:trPr>
        <w:tc>
          <w:tcPr>
            <w:tcW w:w="9351"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35C5" w:rsidRPr="00862C4B" w:rsidRDefault="005935C5" w:rsidP="00D65D8B">
            <w:pPr>
              <w:spacing w:after="0" w:line="240" w:lineRule="auto"/>
              <w:contextualSpacing/>
              <w:jc w:val="center"/>
              <w:rPr>
                <w:rFonts w:ascii="Times New Roman" w:eastAsia="Times New Roman" w:hAnsi="Times New Roman" w:cs="Times New Roman"/>
                <w:bCs/>
                <w:i/>
                <w:iCs/>
                <w:sz w:val="24"/>
                <w:szCs w:val="24"/>
                <w:lang w:eastAsia="ru-RU"/>
              </w:rPr>
            </w:pPr>
            <w:r w:rsidRPr="00862C4B">
              <w:rPr>
                <w:rFonts w:ascii="Times New Roman" w:eastAsia="Times New Roman" w:hAnsi="Times New Roman" w:cs="Times New Roman"/>
                <w:bCs/>
                <w:i/>
                <w:iCs/>
                <w:sz w:val="24"/>
                <w:szCs w:val="24"/>
                <w:lang w:eastAsia="ru-RU"/>
              </w:rPr>
              <w:t>Пример 1</w:t>
            </w:r>
          </w:p>
        </w:tc>
      </w:tr>
      <w:tr w:rsidR="005935C5" w:rsidRPr="00CE266A" w:rsidTr="005935C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935C5" w:rsidRPr="00862C4B" w:rsidRDefault="005935C5" w:rsidP="00D65D8B">
            <w:pPr>
              <w:spacing w:after="0" w:line="240" w:lineRule="auto"/>
              <w:contextualSpacing/>
              <w:jc w:val="center"/>
              <w:rPr>
                <w:rFonts w:ascii="Times New Roman" w:eastAsia="Times New Roman" w:hAnsi="Times New Roman" w:cs="Times New Roman"/>
                <w:sz w:val="24"/>
                <w:szCs w:val="24"/>
                <w:lang w:eastAsia="ru-RU"/>
              </w:rPr>
            </w:pPr>
            <w:r w:rsidRPr="00862C4B">
              <w:rPr>
                <w:rFonts w:ascii="Times New Roman" w:eastAsia="Times New Roman" w:hAnsi="Times New Roman" w:cs="Times New Roman"/>
                <w:sz w:val="24"/>
                <w:szCs w:val="24"/>
                <w:lang w:eastAsia="ru-RU"/>
              </w:rPr>
              <w:t>2017</w:t>
            </w:r>
          </w:p>
        </w:tc>
        <w:tc>
          <w:tcPr>
            <w:tcW w:w="965" w:type="dxa"/>
            <w:tcBorders>
              <w:top w:val="nil"/>
              <w:left w:val="nil"/>
              <w:bottom w:val="single" w:sz="4" w:space="0" w:color="auto"/>
              <w:right w:val="single" w:sz="4" w:space="0" w:color="auto"/>
            </w:tcBorders>
            <w:shd w:val="clear" w:color="auto" w:fill="auto"/>
            <w:noWrap/>
            <w:vAlign w:val="center"/>
            <w:hideMark/>
          </w:tcPr>
          <w:p w:rsidR="005935C5" w:rsidRPr="00862C4B" w:rsidRDefault="005935C5" w:rsidP="00D65D8B">
            <w:pPr>
              <w:spacing w:after="0" w:line="240" w:lineRule="auto"/>
              <w:contextualSpacing/>
              <w:jc w:val="center"/>
              <w:rPr>
                <w:rFonts w:ascii="Times New Roman" w:eastAsia="Times New Roman" w:hAnsi="Times New Roman" w:cs="Times New Roman"/>
                <w:sz w:val="24"/>
                <w:szCs w:val="24"/>
                <w:lang w:eastAsia="ru-RU"/>
              </w:rPr>
            </w:pPr>
            <w:r w:rsidRPr="00862C4B">
              <w:rPr>
                <w:rFonts w:ascii="Times New Roman" w:eastAsia="Times New Roman" w:hAnsi="Times New Roman" w:cs="Times New Roman"/>
                <w:sz w:val="24"/>
                <w:szCs w:val="24"/>
                <w:lang w:eastAsia="ru-RU"/>
              </w:rPr>
              <w:t>1</w:t>
            </w:r>
          </w:p>
        </w:tc>
        <w:tc>
          <w:tcPr>
            <w:tcW w:w="2280" w:type="dxa"/>
            <w:tcBorders>
              <w:top w:val="nil"/>
              <w:left w:val="nil"/>
              <w:bottom w:val="single" w:sz="4" w:space="0" w:color="auto"/>
              <w:right w:val="single" w:sz="4" w:space="0" w:color="auto"/>
            </w:tcBorders>
            <w:shd w:val="clear" w:color="auto" w:fill="auto"/>
            <w:noWrap/>
            <w:vAlign w:val="center"/>
            <w:hideMark/>
          </w:tcPr>
          <w:p w:rsidR="005935C5" w:rsidRPr="00862C4B" w:rsidRDefault="005935C5" w:rsidP="00D65D8B">
            <w:pPr>
              <w:spacing w:after="0" w:line="240" w:lineRule="auto"/>
              <w:contextualSpacing/>
              <w:jc w:val="center"/>
              <w:rPr>
                <w:rFonts w:ascii="Times New Roman" w:eastAsia="Times New Roman" w:hAnsi="Times New Roman" w:cs="Times New Roman"/>
                <w:sz w:val="24"/>
                <w:szCs w:val="24"/>
                <w:lang w:eastAsia="ru-RU"/>
              </w:rPr>
            </w:pPr>
            <w:r w:rsidRPr="00862C4B">
              <w:rPr>
                <w:rFonts w:ascii="Times New Roman" w:eastAsia="Times New Roman" w:hAnsi="Times New Roman" w:cs="Times New Roman"/>
                <w:sz w:val="24"/>
                <w:szCs w:val="24"/>
                <w:lang w:eastAsia="ru-RU"/>
              </w:rPr>
              <w:t>-300</w:t>
            </w:r>
          </w:p>
        </w:tc>
        <w:tc>
          <w:tcPr>
            <w:tcW w:w="1900" w:type="dxa"/>
            <w:tcBorders>
              <w:top w:val="nil"/>
              <w:left w:val="nil"/>
              <w:bottom w:val="single" w:sz="4" w:space="0" w:color="auto"/>
              <w:right w:val="single" w:sz="4" w:space="0" w:color="auto"/>
            </w:tcBorders>
            <w:shd w:val="clear" w:color="auto" w:fill="auto"/>
            <w:noWrap/>
            <w:vAlign w:val="center"/>
            <w:hideMark/>
          </w:tcPr>
          <w:p w:rsidR="005935C5" w:rsidRPr="00862C4B" w:rsidRDefault="005935C5" w:rsidP="00D65D8B">
            <w:pPr>
              <w:spacing w:after="0" w:line="240" w:lineRule="auto"/>
              <w:contextualSpacing/>
              <w:jc w:val="center"/>
              <w:rPr>
                <w:rFonts w:ascii="Times New Roman" w:eastAsia="Times New Roman" w:hAnsi="Times New Roman" w:cs="Times New Roman"/>
                <w:sz w:val="24"/>
                <w:szCs w:val="24"/>
                <w:lang w:eastAsia="ru-RU"/>
              </w:rPr>
            </w:pPr>
            <w:r w:rsidRPr="00862C4B">
              <w:rPr>
                <w:rFonts w:ascii="Times New Roman" w:eastAsia="Times New Roman" w:hAnsi="Times New Roman" w:cs="Times New Roman"/>
                <w:sz w:val="24"/>
                <w:szCs w:val="24"/>
                <w:lang w:eastAsia="ru-RU"/>
              </w:rPr>
              <w:t>-300</w:t>
            </w:r>
          </w:p>
        </w:tc>
        <w:tc>
          <w:tcPr>
            <w:tcW w:w="3246" w:type="dxa"/>
            <w:gridSpan w:val="2"/>
            <w:tcBorders>
              <w:top w:val="single" w:sz="4" w:space="0" w:color="auto"/>
              <w:left w:val="nil"/>
              <w:bottom w:val="single" w:sz="4" w:space="0" w:color="auto"/>
              <w:right w:val="single" w:sz="4" w:space="0" w:color="auto"/>
            </w:tcBorders>
            <w:shd w:val="clear" w:color="auto" w:fill="auto"/>
            <w:noWrap/>
            <w:vAlign w:val="center"/>
            <w:hideMark/>
          </w:tcPr>
          <w:p w:rsidR="005935C5" w:rsidRPr="00862C4B" w:rsidRDefault="005935C5" w:rsidP="00D65D8B">
            <w:pPr>
              <w:spacing w:after="0" w:line="240" w:lineRule="auto"/>
              <w:contextualSpacing/>
              <w:jc w:val="center"/>
              <w:rPr>
                <w:rFonts w:ascii="Times New Roman" w:eastAsia="Times New Roman" w:hAnsi="Times New Roman" w:cs="Times New Roman"/>
                <w:sz w:val="24"/>
                <w:szCs w:val="24"/>
                <w:lang w:eastAsia="ru-RU"/>
              </w:rPr>
            </w:pPr>
            <w:r w:rsidRPr="00862C4B">
              <w:rPr>
                <w:rFonts w:ascii="Times New Roman" w:eastAsia="Times New Roman" w:hAnsi="Times New Roman" w:cs="Times New Roman"/>
                <w:sz w:val="24"/>
                <w:szCs w:val="24"/>
                <w:lang w:eastAsia="ru-RU"/>
              </w:rPr>
              <w:t>0</w:t>
            </w:r>
          </w:p>
        </w:tc>
      </w:tr>
      <w:tr w:rsidR="005935C5" w:rsidRPr="00CE266A" w:rsidTr="005935C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935C5" w:rsidRPr="00862C4B" w:rsidRDefault="005935C5" w:rsidP="00D65D8B">
            <w:pPr>
              <w:spacing w:after="0" w:line="240" w:lineRule="auto"/>
              <w:contextualSpacing/>
              <w:jc w:val="center"/>
              <w:rPr>
                <w:rFonts w:ascii="Times New Roman" w:eastAsia="Times New Roman" w:hAnsi="Times New Roman" w:cs="Times New Roman"/>
                <w:sz w:val="24"/>
                <w:szCs w:val="24"/>
                <w:lang w:eastAsia="ru-RU"/>
              </w:rPr>
            </w:pPr>
            <w:r w:rsidRPr="00862C4B">
              <w:rPr>
                <w:rFonts w:ascii="Times New Roman" w:eastAsia="Times New Roman" w:hAnsi="Times New Roman" w:cs="Times New Roman"/>
                <w:sz w:val="24"/>
                <w:szCs w:val="24"/>
                <w:lang w:eastAsia="ru-RU"/>
              </w:rPr>
              <w:t> </w:t>
            </w:r>
          </w:p>
        </w:tc>
        <w:tc>
          <w:tcPr>
            <w:tcW w:w="965" w:type="dxa"/>
            <w:tcBorders>
              <w:top w:val="nil"/>
              <w:left w:val="nil"/>
              <w:bottom w:val="single" w:sz="4" w:space="0" w:color="auto"/>
              <w:right w:val="single" w:sz="4" w:space="0" w:color="auto"/>
            </w:tcBorders>
            <w:shd w:val="clear" w:color="auto" w:fill="auto"/>
            <w:noWrap/>
            <w:vAlign w:val="center"/>
            <w:hideMark/>
          </w:tcPr>
          <w:p w:rsidR="005935C5" w:rsidRPr="00862C4B" w:rsidRDefault="005935C5" w:rsidP="00D65D8B">
            <w:pPr>
              <w:spacing w:after="0" w:line="240" w:lineRule="auto"/>
              <w:contextualSpacing/>
              <w:jc w:val="center"/>
              <w:rPr>
                <w:rFonts w:ascii="Times New Roman" w:eastAsia="Times New Roman" w:hAnsi="Times New Roman" w:cs="Times New Roman"/>
                <w:sz w:val="24"/>
                <w:szCs w:val="24"/>
                <w:lang w:eastAsia="ru-RU"/>
              </w:rPr>
            </w:pPr>
            <w:r w:rsidRPr="00862C4B">
              <w:rPr>
                <w:rFonts w:ascii="Times New Roman" w:eastAsia="Times New Roman" w:hAnsi="Times New Roman" w:cs="Times New Roman"/>
                <w:sz w:val="24"/>
                <w:szCs w:val="24"/>
                <w:lang w:eastAsia="ru-RU"/>
              </w:rPr>
              <w:t>2</w:t>
            </w:r>
          </w:p>
        </w:tc>
        <w:tc>
          <w:tcPr>
            <w:tcW w:w="2280" w:type="dxa"/>
            <w:tcBorders>
              <w:top w:val="nil"/>
              <w:left w:val="nil"/>
              <w:bottom w:val="single" w:sz="4" w:space="0" w:color="auto"/>
              <w:right w:val="single" w:sz="4" w:space="0" w:color="auto"/>
            </w:tcBorders>
            <w:shd w:val="clear" w:color="auto" w:fill="auto"/>
            <w:noWrap/>
            <w:vAlign w:val="center"/>
            <w:hideMark/>
          </w:tcPr>
          <w:p w:rsidR="005935C5" w:rsidRPr="00862C4B" w:rsidRDefault="005935C5" w:rsidP="00D65D8B">
            <w:pPr>
              <w:spacing w:after="0" w:line="240" w:lineRule="auto"/>
              <w:contextualSpacing/>
              <w:jc w:val="center"/>
              <w:rPr>
                <w:rFonts w:ascii="Times New Roman" w:eastAsia="Times New Roman" w:hAnsi="Times New Roman" w:cs="Times New Roman"/>
                <w:sz w:val="24"/>
                <w:szCs w:val="24"/>
                <w:lang w:eastAsia="ru-RU"/>
              </w:rPr>
            </w:pPr>
            <w:r w:rsidRPr="00862C4B">
              <w:rPr>
                <w:rFonts w:ascii="Times New Roman" w:eastAsia="Times New Roman" w:hAnsi="Times New Roman" w:cs="Times New Roman"/>
                <w:sz w:val="24"/>
                <w:szCs w:val="24"/>
                <w:lang w:eastAsia="ru-RU"/>
              </w:rPr>
              <w:t>-100</w:t>
            </w:r>
          </w:p>
        </w:tc>
        <w:tc>
          <w:tcPr>
            <w:tcW w:w="1900" w:type="dxa"/>
            <w:tcBorders>
              <w:top w:val="nil"/>
              <w:left w:val="nil"/>
              <w:bottom w:val="single" w:sz="4" w:space="0" w:color="auto"/>
              <w:right w:val="single" w:sz="4" w:space="0" w:color="auto"/>
            </w:tcBorders>
            <w:shd w:val="clear" w:color="auto" w:fill="auto"/>
            <w:noWrap/>
            <w:vAlign w:val="center"/>
            <w:hideMark/>
          </w:tcPr>
          <w:p w:rsidR="005935C5" w:rsidRPr="00862C4B" w:rsidRDefault="005935C5" w:rsidP="00D65D8B">
            <w:pPr>
              <w:spacing w:after="0" w:line="240" w:lineRule="auto"/>
              <w:contextualSpacing/>
              <w:jc w:val="center"/>
              <w:rPr>
                <w:rFonts w:ascii="Times New Roman" w:eastAsia="Times New Roman" w:hAnsi="Times New Roman" w:cs="Times New Roman"/>
                <w:sz w:val="24"/>
                <w:szCs w:val="24"/>
                <w:lang w:eastAsia="ru-RU"/>
              </w:rPr>
            </w:pPr>
            <w:r w:rsidRPr="00862C4B">
              <w:rPr>
                <w:rFonts w:ascii="Times New Roman" w:eastAsia="Times New Roman" w:hAnsi="Times New Roman" w:cs="Times New Roman"/>
                <w:sz w:val="24"/>
                <w:szCs w:val="24"/>
                <w:lang w:eastAsia="ru-RU"/>
              </w:rPr>
              <w:t>-400</w:t>
            </w:r>
          </w:p>
        </w:tc>
        <w:tc>
          <w:tcPr>
            <w:tcW w:w="3246" w:type="dxa"/>
            <w:gridSpan w:val="2"/>
            <w:tcBorders>
              <w:top w:val="single" w:sz="4" w:space="0" w:color="auto"/>
              <w:left w:val="nil"/>
              <w:bottom w:val="single" w:sz="4" w:space="0" w:color="auto"/>
              <w:right w:val="single" w:sz="4" w:space="0" w:color="auto"/>
            </w:tcBorders>
            <w:shd w:val="clear" w:color="auto" w:fill="auto"/>
            <w:noWrap/>
            <w:vAlign w:val="center"/>
            <w:hideMark/>
          </w:tcPr>
          <w:p w:rsidR="005935C5" w:rsidRPr="00862C4B" w:rsidRDefault="005935C5" w:rsidP="00D65D8B">
            <w:pPr>
              <w:spacing w:after="0" w:line="240" w:lineRule="auto"/>
              <w:contextualSpacing/>
              <w:jc w:val="center"/>
              <w:rPr>
                <w:rFonts w:ascii="Times New Roman" w:eastAsia="Times New Roman" w:hAnsi="Times New Roman" w:cs="Times New Roman"/>
                <w:sz w:val="24"/>
                <w:szCs w:val="24"/>
                <w:lang w:eastAsia="ru-RU"/>
              </w:rPr>
            </w:pPr>
            <w:r w:rsidRPr="00862C4B">
              <w:rPr>
                <w:rFonts w:ascii="Times New Roman" w:eastAsia="Times New Roman" w:hAnsi="Times New Roman" w:cs="Times New Roman"/>
                <w:sz w:val="24"/>
                <w:szCs w:val="24"/>
                <w:lang w:eastAsia="ru-RU"/>
              </w:rPr>
              <w:t>0</w:t>
            </w:r>
          </w:p>
        </w:tc>
      </w:tr>
      <w:tr w:rsidR="005935C5" w:rsidRPr="00CE266A" w:rsidTr="005935C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935C5" w:rsidRPr="00862C4B" w:rsidRDefault="005935C5" w:rsidP="00D65D8B">
            <w:pPr>
              <w:spacing w:after="0" w:line="240" w:lineRule="auto"/>
              <w:contextualSpacing/>
              <w:jc w:val="center"/>
              <w:rPr>
                <w:rFonts w:ascii="Times New Roman" w:eastAsia="Times New Roman" w:hAnsi="Times New Roman" w:cs="Times New Roman"/>
                <w:sz w:val="24"/>
                <w:szCs w:val="24"/>
                <w:lang w:eastAsia="ru-RU"/>
              </w:rPr>
            </w:pPr>
            <w:r w:rsidRPr="00862C4B">
              <w:rPr>
                <w:rFonts w:ascii="Times New Roman" w:eastAsia="Times New Roman" w:hAnsi="Times New Roman" w:cs="Times New Roman"/>
                <w:sz w:val="24"/>
                <w:szCs w:val="24"/>
                <w:lang w:eastAsia="ru-RU"/>
              </w:rPr>
              <w:t> </w:t>
            </w:r>
          </w:p>
        </w:tc>
        <w:tc>
          <w:tcPr>
            <w:tcW w:w="965" w:type="dxa"/>
            <w:tcBorders>
              <w:top w:val="nil"/>
              <w:left w:val="nil"/>
              <w:bottom w:val="single" w:sz="4" w:space="0" w:color="auto"/>
              <w:right w:val="single" w:sz="4" w:space="0" w:color="auto"/>
            </w:tcBorders>
            <w:shd w:val="clear" w:color="auto" w:fill="auto"/>
            <w:noWrap/>
            <w:vAlign w:val="center"/>
            <w:hideMark/>
          </w:tcPr>
          <w:p w:rsidR="005935C5" w:rsidRPr="00862C4B" w:rsidRDefault="005935C5" w:rsidP="00D65D8B">
            <w:pPr>
              <w:spacing w:after="0" w:line="240" w:lineRule="auto"/>
              <w:contextualSpacing/>
              <w:jc w:val="center"/>
              <w:rPr>
                <w:rFonts w:ascii="Times New Roman" w:eastAsia="Times New Roman" w:hAnsi="Times New Roman" w:cs="Times New Roman"/>
                <w:sz w:val="24"/>
                <w:szCs w:val="24"/>
                <w:lang w:eastAsia="ru-RU"/>
              </w:rPr>
            </w:pPr>
            <w:r w:rsidRPr="00862C4B">
              <w:rPr>
                <w:rFonts w:ascii="Times New Roman" w:eastAsia="Times New Roman" w:hAnsi="Times New Roman" w:cs="Times New Roman"/>
                <w:sz w:val="24"/>
                <w:szCs w:val="24"/>
                <w:lang w:eastAsia="ru-RU"/>
              </w:rPr>
              <w:t>3</w:t>
            </w:r>
          </w:p>
        </w:tc>
        <w:tc>
          <w:tcPr>
            <w:tcW w:w="2280" w:type="dxa"/>
            <w:tcBorders>
              <w:top w:val="nil"/>
              <w:left w:val="nil"/>
              <w:bottom w:val="single" w:sz="4" w:space="0" w:color="auto"/>
              <w:right w:val="single" w:sz="4" w:space="0" w:color="auto"/>
            </w:tcBorders>
            <w:shd w:val="clear" w:color="auto" w:fill="auto"/>
            <w:noWrap/>
            <w:vAlign w:val="center"/>
            <w:hideMark/>
          </w:tcPr>
          <w:p w:rsidR="005935C5" w:rsidRPr="00862C4B" w:rsidRDefault="005935C5" w:rsidP="00D65D8B">
            <w:pPr>
              <w:spacing w:after="0" w:line="240" w:lineRule="auto"/>
              <w:contextualSpacing/>
              <w:jc w:val="center"/>
              <w:rPr>
                <w:rFonts w:ascii="Times New Roman" w:eastAsia="Times New Roman" w:hAnsi="Times New Roman" w:cs="Times New Roman"/>
                <w:sz w:val="24"/>
                <w:szCs w:val="24"/>
                <w:lang w:eastAsia="ru-RU"/>
              </w:rPr>
            </w:pPr>
            <w:r w:rsidRPr="00862C4B">
              <w:rPr>
                <w:rFonts w:ascii="Times New Roman" w:eastAsia="Times New Roman" w:hAnsi="Times New Roman" w:cs="Times New Roman"/>
                <w:sz w:val="24"/>
                <w:szCs w:val="24"/>
                <w:lang w:eastAsia="ru-RU"/>
              </w:rPr>
              <w:t>-100</w:t>
            </w:r>
          </w:p>
        </w:tc>
        <w:tc>
          <w:tcPr>
            <w:tcW w:w="1900" w:type="dxa"/>
            <w:tcBorders>
              <w:top w:val="nil"/>
              <w:left w:val="nil"/>
              <w:bottom w:val="single" w:sz="4" w:space="0" w:color="auto"/>
              <w:right w:val="single" w:sz="4" w:space="0" w:color="auto"/>
            </w:tcBorders>
            <w:shd w:val="clear" w:color="auto" w:fill="auto"/>
            <w:noWrap/>
            <w:vAlign w:val="center"/>
            <w:hideMark/>
          </w:tcPr>
          <w:p w:rsidR="005935C5" w:rsidRPr="00862C4B" w:rsidRDefault="005935C5" w:rsidP="00D65D8B">
            <w:pPr>
              <w:spacing w:after="0" w:line="240" w:lineRule="auto"/>
              <w:contextualSpacing/>
              <w:jc w:val="center"/>
              <w:rPr>
                <w:rFonts w:ascii="Times New Roman" w:eastAsia="Times New Roman" w:hAnsi="Times New Roman" w:cs="Times New Roman"/>
                <w:sz w:val="24"/>
                <w:szCs w:val="24"/>
                <w:lang w:eastAsia="ru-RU"/>
              </w:rPr>
            </w:pPr>
            <w:r w:rsidRPr="00862C4B">
              <w:rPr>
                <w:rFonts w:ascii="Times New Roman" w:eastAsia="Times New Roman" w:hAnsi="Times New Roman" w:cs="Times New Roman"/>
                <w:sz w:val="24"/>
                <w:szCs w:val="24"/>
                <w:lang w:eastAsia="ru-RU"/>
              </w:rPr>
              <w:t>-500</w:t>
            </w:r>
          </w:p>
        </w:tc>
        <w:tc>
          <w:tcPr>
            <w:tcW w:w="3246" w:type="dxa"/>
            <w:gridSpan w:val="2"/>
            <w:tcBorders>
              <w:top w:val="single" w:sz="4" w:space="0" w:color="auto"/>
              <w:left w:val="nil"/>
              <w:bottom w:val="single" w:sz="4" w:space="0" w:color="auto"/>
              <w:right w:val="single" w:sz="4" w:space="0" w:color="auto"/>
            </w:tcBorders>
            <w:shd w:val="clear" w:color="auto" w:fill="auto"/>
            <w:noWrap/>
            <w:vAlign w:val="center"/>
            <w:hideMark/>
          </w:tcPr>
          <w:p w:rsidR="005935C5" w:rsidRPr="00862C4B" w:rsidRDefault="005935C5" w:rsidP="00D65D8B">
            <w:pPr>
              <w:spacing w:after="0" w:line="240" w:lineRule="auto"/>
              <w:contextualSpacing/>
              <w:jc w:val="center"/>
              <w:rPr>
                <w:rFonts w:ascii="Times New Roman" w:eastAsia="Times New Roman" w:hAnsi="Times New Roman" w:cs="Times New Roman"/>
                <w:sz w:val="24"/>
                <w:szCs w:val="24"/>
                <w:lang w:eastAsia="ru-RU"/>
              </w:rPr>
            </w:pPr>
            <w:r w:rsidRPr="00862C4B">
              <w:rPr>
                <w:rFonts w:ascii="Times New Roman" w:eastAsia="Times New Roman" w:hAnsi="Times New Roman" w:cs="Times New Roman"/>
                <w:sz w:val="24"/>
                <w:szCs w:val="24"/>
                <w:lang w:eastAsia="ru-RU"/>
              </w:rPr>
              <w:t>0</w:t>
            </w:r>
          </w:p>
        </w:tc>
      </w:tr>
      <w:tr w:rsidR="005935C5" w:rsidRPr="00CE266A" w:rsidTr="005935C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935C5" w:rsidRPr="00862C4B" w:rsidRDefault="005935C5" w:rsidP="00D65D8B">
            <w:pPr>
              <w:spacing w:after="0" w:line="240" w:lineRule="auto"/>
              <w:contextualSpacing/>
              <w:jc w:val="center"/>
              <w:rPr>
                <w:rFonts w:ascii="Times New Roman" w:eastAsia="Times New Roman" w:hAnsi="Times New Roman" w:cs="Times New Roman"/>
                <w:sz w:val="24"/>
                <w:szCs w:val="24"/>
                <w:lang w:eastAsia="ru-RU"/>
              </w:rPr>
            </w:pPr>
            <w:r w:rsidRPr="00862C4B">
              <w:rPr>
                <w:rFonts w:ascii="Times New Roman" w:eastAsia="Times New Roman" w:hAnsi="Times New Roman" w:cs="Times New Roman"/>
                <w:sz w:val="24"/>
                <w:szCs w:val="24"/>
                <w:lang w:eastAsia="ru-RU"/>
              </w:rPr>
              <w:t> </w:t>
            </w:r>
          </w:p>
        </w:tc>
        <w:tc>
          <w:tcPr>
            <w:tcW w:w="965" w:type="dxa"/>
            <w:tcBorders>
              <w:top w:val="nil"/>
              <w:left w:val="nil"/>
              <w:bottom w:val="single" w:sz="4" w:space="0" w:color="auto"/>
              <w:right w:val="single" w:sz="4" w:space="0" w:color="auto"/>
            </w:tcBorders>
            <w:shd w:val="clear" w:color="auto" w:fill="auto"/>
            <w:noWrap/>
            <w:vAlign w:val="center"/>
            <w:hideMark/>
          </w:tcPr>
          <w:p w:rsidR="005935C5" w:rsidRPr="00862C4B" w:rsidRDefault="005935C5" w:rsidP="00D65D8B">
            <w:pPr>
              <w:spacing w:after="0" w:line="240" w:lineRule="auto"/>
              <w:contextualSpacing/>
              <w:jc w:val="center"/>
              <w:rPr>
                <w:rFonts w:ascii="Times New Roman" w:eastAsia="Times New Roman" w:hAnsi="Times New Roman" w:cs="Times New Roman"/>
                <w:sz w:val="24"/>
                <w:szCs w:val="24"/>
                <w:lang w:eastAsia="ru-RU"/>
              </w:rPr>
            </w:pPr>
            <w:r w:rsidRPr="00862C4B">
              <w:rPr>
                <w:rFonts w:ascii="Times New Roman" w:eastAsia="Times New Roman" w:hAnsi="Times New Roman" w:cs="Times New Roman"/>
                <w:sz w:val="24"/>
                <w:szCs w:val="24"/>
                <w:lang w:eastAsia="ru-RU"/>
              </w:rPr>
              <w:t>4</w:t>
            </w:r>
          </w:p>
        </w:tc>
        <w:tc>
          <w:tcPr>
            <w:tcW w:w="2280" w:type="dxa"/>
            <w:tcBorders>
              <w:top w:val="nil"/>
              <w:left w:val="nil"/>
              <w:bottom w:val="single" w:sz="4" w:space="0" w:color="auto"/>
              <w:right w:val="single" w:sz="4" w:space="0" w:color="auto"/>
            </w:tcBorders>
            <w:shd w:val="clear" w:color="auto" w:fill="auto"/>
            <w:noWrap/>
            <w:vAlign w:val="center"/>
            <w:hideMark/>
          </w:tcPr>
          <w:p w:rsidR="005935C5" w:rsidRPr="00862C4B" w:rsidRDefault="005935C5" w:rsidP="00D65D8B">
            <w:pPr>
              <w:spacing w:after="0" w:line="240" w:lineRule="auto"/>
              <w:contextualSpacing/>
              <w:jc w:val="center"/>
              <w:rPr>
                <w:rFonts w:ascii="Times New Roman" w:eastAsia="Times New Roman" w:hAnsi="Times New Roman" w:cs="Times New Roman"/>
                <w:sz w:val="24"/>
                <w:szCs w:val="24"/>
                <w:lang w:eastAsia="ru-RU"/>
              </w:rPr>
            </w:pPr>
            <w:r w:rsidRPr="00862C4B">
              <w:rPr>
                <w:rFonts w:ascii="Times New Roman" w:eastAsia="Times New Roman" w:hAnsi="Times New Roman" w:cs="Times New Roman"/>
                <w:sz w:val="24"/>
                <w:szCs w:val="24"/>
                <w:lang w:eastAsia="ru-RU"/>
              </w:rPr>
              <w:t>-500</w:t>
            </w:r>
          </w:p>
        </w:tc>
        <w:tc>
          <w:tcPr>
            <w:tcW w:w="1900" w:type="dxa"/>
            <w:tcBorders>
              <w:top w:val="nil"/>
              <w:left w:val="nil"/>
              <w:bottom w:val="single" w:sz="4" w:space="0" w:color="auto"/>
              <w:right w:val="single" w:sz="4" w:space="0" w:color="auto"/>
            </w:tcBorders>
            <w:shd w:val="clear" w:color="auto" w:fill="auto"/>
            <w:noWrap/>
            <w:vAlign w:val="center"/>
            <w:hideMark/>
          </w:tcPr>
          <w:p w:rsidR="005935C5" w:rsidRPr="00862C4B" w:rsidRDefault="005935C5" w:rsidP="00D65D8B">
            <w:pPr>
              <w:spacing w:after="0" w:line="240" w:lineRule="auto"/>
              <w:contextualSpacing/>
              <w:jc w:val="center"/>
              <w:rPr>
                <w:rFonts w:ascii="Times New Roman" w:eastAsia="Times New Roman" w:hAnsi="Times New Roman" w:cs="Times New Roman"/>
                <w:sz w:val="24"/>
                <w:szCs w:val="24"/>
                <w:lang w:eastAsia="ru-RU"/>
              </w:rPr>
            </w:pPr>
            <w:r w:rsidRPr="00862C4B">
              <w:rPr>
                <w:rFonts w:ascii="Times New Roman" w:eastAsia="Times New Roman" w:hAnsi="Times New Roman" w:cs="Times New Roman"/>
                <w:sz w:val="24"/>
                <w:szCs w:val="24"/>
                <w:lang w:eastAsia="ru-RU"/>
              </w:rPr>
              <w:t>-1000</w:t>
            </w:r>
          </w:p>
        </w:tc>
        <w:tc>
          <w:tcPr>
            <w:tcW w:w="3246" w:type="dxa"/>
            <w:gridSpan w:val="2"/>
            <w:tcBorders>
              <w:top w:val="single" w:sz="4" w:space="0" w:color="auto"/>
              <w:left w:val="nil"/>
              <w:bottom w:val="single" w:sz="4" w:space="0" w:color="auto"/>
              <w:right w:val="single" w:sz="4" w:space="0" w:color="auto"/>
            </w:tcBorders>
            <w:shd w:val="clear" w:color="auto" w:fill="auto"/>
            <w:noWrap/>
            <w:vAlign w:val="center"/>
            <w:hideMark/>
          </w:tcPr>
          <w:p w:rsidR="005935C5" w:rsidRPr="00862C4B" w:rsidRDefault="005935C5" w:rsidP="00D65D8B">
            <w:pPr>
              <w:spacing w:after="0" w:line="240" w:lineRule="auto"/>
              <w:contextualSpacing/>
              <w:jc w:val="center"/>
              <w:rPr>
                <w:rFonts w:ascii="Times New Roman" w:eastAsia="Times New Roman" w:hAnsi="Times New Roman" w:cs="Times New Roman"/>
                <w:sz w:val="24"/>
                <w:szCs w:val="24"/>
                <w:lang w:eastAsia="ru-RU"/>
              </w:rPr>
            </w:pPr>
            <w:r w:rsidRPr="00862C4B">
              <w:rPr>
                <w:rFonts w:ascii="Times New Roman" w:eastAsia="Times New Roman" w:hAnsi="Times New Roman" w:cs="Times New Roman"/>
                <w:sz w:val="24"/>
                <w:szCs w:val="24"/>
                <w:lang w:eastAsia="ru-RU"/>
              </w:rPr>
              <w:t>0</w:t>
            </w:r>
          </w:p>
        </w:tc>
      </w:tr>
      <w:tr w:rsidR="005935C5" w:rsidRPr="00CE266A" w:rsidTr="005935C5">
        <w:trPr>
          <w:trHeight w:val="300"/>
        </w:trPr>
        <w:tc>
          <w:tcPr>
            <w:tcW w:w="6105" w:type="dxa"/>
            <w:gridSpan w:val="4"/>
            <w:tcBorders>
              <w:top w:val="single" w:sz="4" w:space="0" w:color="auto"/>
              <w:left w:val="single" w:sz="4" w:space="0" w:color="auto"/>
              <w:bottom w:val="single" w:sz="4" w:space="0" w:color="auto"/>
              <w:right w:val="single" w:sz="4" w:space="0" w:color="auto"/>
            </w:tcBorders>
            <w:shd w:val="clear" w:color="000000" w:fill="FFFF00"/>
            <w:vAlign w:val="center"/>
            <w:hideMark/>
          </w:tcPr>
          <w:p w:rsidR="005935C5" w:rsidRPr="00862C4B" w:rsidRDefault="00862C4B" w:rsidP="00D65D8B">
            <w:pPr>
              <w:spacing w:after="0" w:line="240" w:lineRule="auto"/>
              <w:contextualSpacing/>
              <w:jc w:val="center"/>
              <w:rPr>
                <w:rFonts w:ascii="Times New Roman" w:eastAsia="Times New Roman" w:hAnsi="Times New Roman" w:cs="Times New Roman"/>
                <w:sz w:val="24"/>
                <w:szCs w:val="24"/>
                <w:lang w:eastAsia="ru-RU"/>
              </w:rPr>
            </w:pPr>
            <w:r w:rsidRPr="00862C4B">
              <w:rPr>
                <w:rFonts w:ascii="Times New Roman" w:eastAsia="Times New Roman" w:hAnsi="Times New Roman" w:cs="Times New Roman"/>
                <w:sz w:val="24"/>
                <w:szCs w:val="24"/>
                <w:lang w:eastAsia="ru-RU"/>
              </w:rPr>
              <w:t>Итого к уплате налога на прибыль</w:t>
            </w:r>
          </w:p>
        </w:tc>
        <w:tc>
          <w:tcPr>
            <w:tcW w:w="3246" w:type="dxa"/>
            <w:gridSpan w:val="2"/>
            <w:tcBorders>
              <w:top w:val="single" w:sz="4" w:space="0" w:color="auto"/>
              <w:left w:val="nil"/>
              <w:bottom w:val="single" w:sz="4" w:space="0" w:color="auto"/>
              <w:right w:val="single" w:sz="4" w:space="0" w:color="auto"/>
            </w:tcBorders>
            <w:shd w:val="clear" w:color="000000" w:fill="FFFF00"/>
            <w:noWrap/>
            <w:vAlign w:val="center"/>
            <w:hideMark/>
          </w:tcPr>
          <w:p w:rsidR="005935C5" w:rsidRPr="00862C4B" w:rsidRDefault="005935C5" w:rsidP="00D65D8B">
            <w:pPr>
              <w:spacing w:after="0" w:line="240" w:lineRule="auto"/>
              <w:contextualSpacing/>
              <w:jc w:val="center"/>
              <w:rPr>
                <w:rFonts w:ascii="Times New Roman" w:eastAsia="Times New Roman" w:hAnsi="Times New Roman" w:cs="Times New Roman"/>
                <w:sz w:val="24"/>
                <w:szCs w:val="24"/>
                <w:lang w:eastAsia="ru-RU"/>
              </w:rPr>
            </w:pPr>
            <w:r w:rsidRPr="00862C4B">
              <w:rPr>
                <w:rFonts w:ascii="Times New Roman" w:eastAsia="Times New Roman" w:hAnsi="Times New Roman" w:cs="Times New Roman"/>
                <w:sz w:val="24"/>
                <w:szCs w:val="24"/>
                <w:lang w:eastAsia="ru-RU"/>
              </w:rPr>
              <w:t>0</w:t>
            </w:r>
          </w:p>
        </w:tc>
      </w:tr>
      <w:tr w:rsidR="005935C5" w:rsidRPr="00CE266A" w:rsidTr="005935C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935C5" w:rsidRPr="00862C4B" w:rsidRDefault="005935C5" w:rsidP="00D65D8B">
            <w:pPr>
              <w:spacing w:after="0" w:line="240" w:lineRule="auto"/>
              <w:contextualSpacing/>
              <w:jc w:val="center"/>
              <w:rPr>
                <w:rFonts w:ascii="Times New Roman" w:eastAsia="Times New Roman" w:hAnsi="Times New Roman" w:cs="Times New Roman"/>
                <w:sz w:val="24"/>
                <w:szCs w:val="24"/>
                <w:lang w:eastAsia="ru-RU"/>
              </w:rPr>
            </w:pPr>
            <w:r w:rsidRPr="00862C4B">
              <w:rPr>
                <w:rFonts w:ascii="Times New Roman" w:eastAsia="Times New Roman" w:hAnsi="Times New Roman" w:cs="Times New Roman"/>
                <w:sz w:val="24"/>
                <w:szCs w:val="24"/>
                <w:lang w:eastAsia="ru-RU"/>
              </w:rPr>
              <w:t>2018</w:t>
            </w:r>
          </w:p>
        </w:tc>
        <w:tc>
          <w:tcPr>
            <w:tcW w:w="965" w:type="dxa"/>
            <w:tcBorders>
              <w:top w:val="nil"/>
              <w:left w:val="nil"/>
              <w:bottom w:val="single" w:sz="4" w:space="0" w:color="auto"/>
              <w:right w:val="single" w:sz="4" w:space="0" w:color="auto"/>
            </w:tcBorders>
            <w:shd w:val="clear" w:color="auto" w:fill="auto"/>
            <w:noWrap/>
            <w:vAlign w:val="center"/>
            <w:hideMark/>
          </w:tcPr>
          <w:p w:rsidR="005935C5" w:rsidRPr="00862C4B" w:rsidRDefault="005935C5" w:rsidP="00D65D8B">
            <w:pPr>
              <w:spacing w:after="0" w:line="240" w:lineRule="auto"/>
              <w:contextualSpacing/>
              <w:jc w:val="center"/>
              <w:rPr>
                <w:rFonts w:ascii="Times New Roman" w:eastAsia="Times New Roman" w:hAnsi="Times New Roman" w:cs="Times New Roman"/>
                <w:sz w:val="24"/>
                <w:szCs w:val="24"/>
                <w:lang w:eastAsia="ru-RU"/>
              </w:rPr>
            </w:pPr>
            <w:r w:rsidRPr="00862C4B">
              <w:rPr>
                <w:rFonts w:ascii="Times New Roman" w:eastAsia="Times New Roman" w:hAnsi="Times New Roman" w:cs="Times New Roman"/>
                <w:sz w:val="24"/>
                <w:szCs w:val="24"/>
                <w:lang w:eastAsia="ru-RU"/>
              </w:rPr>
              <w:t>1</w:t>
            </w:r>
          </w:p>
        </w:tc>
        <w:tc>
          <w:tcPr>
            <w:tcW w:w="2280" w:type="dxa"/>
            <w:tcBorders>
              <w:top w:val="nil"/>
              <w:left w:val="nil"/>
              <w:bottom w:val="single" w:sz="4" w:space="0" w:color="auto"/>
              <w:right w:val="single" w:sz="4" w:space="0" w:color="auto"/>
            </w:tcBorders>
            <w:shd w:val="clear" w:color="auto" w:fill="auto"/>
            <w:noWrap/>
            <w:vAlign w:val="center"/>
            <w:hideMark/>
          </w:tcPr>
          <w:p w:rsidR="005935C5" w:rsidRPr="00862C4B" w:rsidRDefault="005935C5" w:rsidP="00D65D8B">
            <w:pPr>
              <w:spacing w:after="0" w:line="240" w:lineRule="auto"/>
              <w:contextualSpacing/>
              <w:jc w:val="center"/>
              <w:rPr>
                <w:rFonts w:ascii="Times New Roman" w:eastAsia="Times New Roman" w:hAnsi="Times New Roman" w:cs="Times New Roman"/>
                <w:sz w:val="24"/>
                <w:szCs w:val="24"/>
                <w:lang w:eastAsia="ru-RU"/>
              </w:rPr>
            </w:pPr>
            <w:r w:rsidRPr="00862C4B">
              <w:rPr>
                <w:rFonts w:ascii="Times New Roman" w:eastAsia="Times New Roman" w:hAnsi="Times New Roman" w:cs="Times New Roman"/>
                <w:sz w:val="24"/>
                <w:szCs w:val="24"/>
                <w:lang w:eastAsia="ru-RU"/>
              </w:rPr>
              <w:t>100</w:t>
            </w:r>
          </w:p>
        </w:tc>
        <w:tc>
          <w:tcPr>
            <w:tcW w:w="1900" w:type="dxa"/>
            <w:tcBorders>
              <w:top w:val="nil"/>
              <w:left w:val="nil"/>
              <w:bottom w:val="single" w:sz="4" w:space="0" w:color="auto"/>
              <w:right w:val="single" w:sz="4" w:space="0" w:color="auto"/>
            </w:tcBorders>
            <w:shd w:val="clear" w:color="auto" w:fill="auto"/>
            <w:noWrap/>
            <w:vAlign w:val="center"/>
            <w:hideMark/>
          </w:tcPr>
          <w:p w:rsidR="005935C5" w:rsidRPr="00862C4B" w:rsidRDefault="005935C5" w:rsidP="00D65D8B">
            <w:pPr>
              <w:spacing w:after="0" w:line="240" w:lineRule="auto"/>
              <w:contextualSpacing/>
              <w:jc w:val="center"/>
              <w:rPr>
                <w:rFonts w:ascii="Times New Roman" w:eastAsia="Times New Roman" w:hAnsi="Times New Roman" w:cs="Times New Roman"/>
                <w:sz w:val="24"/>
                <w:szCs w:val="24"/>
                <w:lang w:eastAsia="ru-RU"/>
              </w:rPr>
            </w:pPr>
            <w:r w:rsidRPr="00862C4B">
              <w:rPr>
                <w:rFonts w:ascii="Times New Roman" w:eastAsia="Times New Roman" w:hAnsi="Times New Roman" w:cs="Times New Roman"/>
                <w:sz w:val="24"/>
                <w:szCs w:val="24"/>
                <w:lang w:eastAsia="ru-RU"/>
              </w:rPr>
              <w:t>-900</w:t>
            </w:r>
          </w:p>
        </w:tc>
        <w:tc>
          <w:tcPr>
            <w:tcW w:w="3246" w:type="dxa"/>
            <w:gridSpan w:val="2"/>
            <w:tcBorders>
              <w:top w:val="single" w:sz="4" w:space="0" w:color="auto"/>
              <w:left w:val="nil"/>
              <w:bottom w:val="single" w:sz="4" w:space="0" w:color="auto"/>
              <w:right w:val="single" w:sz="4" w:space="0" w:color="auto"/>
            </w:tcBorders>
            <w:shd w:val="clear" w:color="auto" w:fill="auto"/>
            <w:noWrap/>
            <w:vAlign w:val="center"/>
            <w:hideMark/>
          </w:tcPr>
          <w:p w:rsidR="005935C5" w:rsidRPr="00862C4B" w:rsidRDefault="005935C5" w:rsidP="00D65D8B">
            <w:pPr>
              <w:spacing w:after="0" w:line="240" w:lineRule="auto"/>
              <w:contextualSpacing/>
              <w:jc w:val="center"/>
              <w:rPr>
                <w:rFonts w:ascii="Times New Roman" w:eastAsia="Times New Roman" w:hAnsi="Times New Roman" w:cs="Times New Roman"/>
                <w:sz w:val="24"/>
                <w:szCs w:val="24"/>
                <w:lang w:eastAsia="ru-RU"/>
              </w:rPr>
            </w:pPr>
            <w:r w:rsidRPr="00862C4B">
              <w:rPr>
                <w:rFonts w:ascii="Times New Roman" w:eastAsia="Times New Roman" w:hAnsi="Times New Roman" w:cs="Times New Roman"/>
                <w:sz w:val="24"/>
                <w:szCs w:val="24"/>
                <w:lang w:eastAsia="ru-RU"/>
              </w:rPr>
              <w:t>0</w:t>
            </w:r>
          </w:p>
        </w:tc>
      </w:tr>
      <w:tr w:rsidR="005935C5" w:rsidRPr="00CE266A" w:rsidTr="005935C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935C5" w:rsidRPr="00862C4B" w:rsidRDefault="005935C5" w:rsidP="00D65D8B">
            <w:pPr>
              <w:spacing w:after="0" w:line="240" w:lineRule="auto"/>
              <w:contextualSpacing/>
              <w:jc w:val="center"/>
              <w:rPr>
                <w:rFonts w:ascii="Times New Roman" w:eastAsia="Times New Roman" w:hAnsi="Times New Roman" w:cs="Times New Roman"/>
                <w:sz w:val="24"/>
                <w:szCs w:val="24"/>
                <w:lang w:eastAsia="ru-RU"/>
              </w:rPr>
            </w:pPr>
            <w:r w:rsidRPr="00862C4B">
              <w:rPr>
                <w:rFonts w:ascii="Times New Roman" w:eastAsia="Times New Roman" w:hAnsi="Times New Roman" w:cs="Times New Roman"/>
                <w:sz w:val="24"/>
                <w:szCs w:val="24"/>
                <w:lang w:eastAsia="ru-RU"/>
              </w:rPr>
              <w:t> </w:t>
            </w:r>
          </w:p>
        </w:tc>
        <w:tc>
          <w:tcPr>
            <w:tcW w:w="965" w:type="dxa"/>
            <w:tcBorders>
              <w:top w:val="nil"/>
              <w:left w:val="nil"/>
              <w:bottom w:val="single" w:sz="4" w:space="0" w:color="auto"/>
              <w:right w:val="single" w:sz="4" w:space="0" w:color="auto"/>
            </w:tcBorders>
            <w:shd w:val="clear" w:color="auto" w:fill="auto"/>
            <w:noWrap/>
            <w:vAlign w:val="center"/>
            <w:hideMark/>
          </w:tcPr>
          <w:p w:rsidR="005935C5" w:rsidRPr="00862C4B" w:rsidRDefault="005935C5" w:rsidP="00D65D8B">
            <w:pPr>
              <w:spacing w:after="0" w:line="240" w:lineRule="auto"/>
              <w:contextualSpacing/>
              <w:jc w:val="center"/>
              <w:rPr>
                <w:rFonts w:ascii="Times New Roman" w:eastAsia="Times New Roman" w:hAnsi="Times New Roman" w:cs="Times New Roman"/>
                <w:sz w:val="24"/>
                <w:szCs w:val="24"/>
                <w:lang w:eastAsia="ru-RU"/>
              </w:rPr>
            </w:pPr>
            <w:r w:rsidRPr="00862C4B">
              <w:rPr>
                <w:rFonts w:ascii="Times New Roman" w:eastAsia="Times New Roman" w:hAnsi="Times New Roman" w:cs="Times New Roman"/>
                <w:sz w:val="24"/>
                <w:szCs w:val="24"/>
                <w:lang w:eastAsia="ru-RU"/>
              </w:rPr>
              <w:t>2</w:t>
            </w:r>
          </w:p>
        </w:tc>
        <w:tc>
          <w:tcPr>
            <w:tcW w:w="2280" w:type="dxa"/>
            <w:tcBorders>
              <w:top w:val="nil"/>
              <w:left w:val="nil"/>
              <w:bottom w:val="single" w:sz="4" w:space="0" w:color="auto"/>
              <w:right w:val="single" w:sz="4" w:space="0" w:color="auto"/>
            </w:tcBorders>
            <w:shd w:val="clear" w:color="auto" w:fill="auto"/>
            <w:noWrap/>
            <w:vAlign w:val="center"/>
            <w:hideMark/>
          </w:tcPr>
          <w:p w:rsidR="005935C5" w:rsidRPr="00862C4B" w:rsidRDefault="005935C5" w:rsidP="00D65D8B">
            <w:pPr>
              <w:spacing w:after="0" w:line="240" w:lineRule="auto"/>
              <w:contextualSpacing/>
              <w:jc w:val="center"/>
              <w:rPr>
                <w:rFonts w:ascii="Times New Roman" w:eastAsia="Times New Roman" w:hAnsi="Times New Roman" w:cs="Times New Roman"/>
                <w:sz w:val="24"/>
                <w:szCs w:val="24"/>
                <w:lang w:eastAsia="ru-RU"/>
              </w:rPr>
            </w:pPr>
            <w:r w:rsidRPr="00862C4B">
              <w:rPr>
                <w:rFonts w:ascii="Times New Roman" w:eastAsia="Times New Roman" w:hAnsi="Times New Roman" w:cs="Times New Roman"/>
                <w:sz w:val="24"/>
                <w:szCs w:val="24"/>
                <w:lang w:eastAsia="ru-RU"/>
              </w:rPr>
              <w:t>200</w:t>
            </w:r>
          </w:p>
        </w:tc>
        <w:tc>
          <w:tcPr>
            <w:tcW w:w="1900" w:type="dxa"/>
            <w:tcBorders>
              <w:top w:val="nil"/>
              <w:left w:val="nil"/>
              <w:bottom w:val="single" w:sz="4" w:space="0" w:color="auto"/>
              <w:right w:val="single" w:sz="4" w:space="0" w:color="auto"/>
            </w:tcBorders>
            <w:shd w:val="clear" w:color="auto" w:fill="auto"/>
            <w:noWrap/>
            <w:vAlign w:val="center"/>
            <w:hideMark/>
          </w:tcPr>
          <w:p w:rsidR="005935C5" w:rsidRPr="00862C4B" w:rsidRDefault="005935C5" w:rsidP="00D65D8B">
            <w:pPr>
              <w:spacing w:after="0" w:line="240" w:lineRule="auto"/>
              <w:contextualSpacing/>
              <w:jc w:val="center"/>
              <w:rPr>
                <w:rFonts w:ascii="Times New Roman" w:eastAsia="Times New Roman" w:hAnsi="Times New Roman" w:cs="Times New Roman"/>
                <w:sz w:val="24"/>
                <w:szCs w:val="24"/>
                <w:lang w:eastAsia="ru-RU"/>
              </w:rPr>
            </w:pPr>
            <w:r w:rsidRPr="00862C4B">
              <w:rPr>
                <w:rFonts w:ascii="Times New Roman" w:eastAsia="Times New Roman" w:hAnsi="Times New Roman" w:cs="Times New Roman"/>
                <w:sz w:val="24"/>
                <w:szCs w:val="24"/>
                <w:lang w:eastAsia="ru-RU"/>
              </w:rPr>
              <w:t>-700</w:t>
            </w:r>
          </w:p>
        </w:tc>
        <w:tc>
          <w:tcPr>
            <w:tcW w:w="3246" w:type="dxa"/>
            <w:gridSpan w:val="2"/>
            <w:tcBorders>
              <w:top w:val="single" w:sz="4" w:space="0" w:color="auto"/>
              <w:left w:val="nil"/>
              <w:bottom w:val="single" w:sz="4" w:space="0" w:color="auto"/>
              <w:right w:val="single" w:sz="4" w:space="0" w:color="auto"/>
            </w:tcBorders>
            <w:shd w:val="clear" w:color="auto" w:fill="auto"/>
            <w:noWrap/>
            <w:vAlign w:val="center"/>
            <w:hideMark/>
          </w:tcPr>
          <w:p w:rsidR="005935C5" w:rsidRPr="00862C4B" w:rsidRDefault="005935C5" w:rsidP="00D65D8B">
            <w:pPr>
              <w:spacing w:after="0" w:line="240" w:lineRule="auto"/>
              <w:contextualSpacing/>
              <w:jc w:val="center"/>
              <w:rPr>
                <w:rFonts w:ascii="Times New Roman" w:eastAsia="Times New Roman" w:hAnsi="Times New Roman" w:cs="Times New Roman"/>
                <w:sz w:val="24"/>
                <w:szCs w:val="24"/>
                <w:lang w:eastAsia="ru-RU"/>
              </w:rPr>
            </w:pPr>
            <w:r w:rsidRPr="00862C4B">
              <w:rPr>
                <w:rFonts w:ascii="Times New Roman" w:eastAsia="Times New Roman" w:hAnsi="Times New Roman" w:cs="Times New Roman"/>
                <w:sz w:val="24"/>
                <w:szCs w:val="24"/>
                <w:lang w:eastAsia="ru-RU"/>
              </w:rPr>
              <w:t>0</w:t>
            </w:r>
          </w:p>
        </w:tc>
      </w:tr>
      <w:tr w:rsidR="005935C5" w:rsidRPr="00CE266A" w:rsidTr="005935C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935C5" w:rsidRPr="00862C4B" w:rsidRDefault="005935C5" w:rsidP="00D65D8B">
            <w:pPr>
              <w:spacing w:after="0" w:line="240" w:lineRule="auto"/>
              <w:contextualSpacing/>
              <w:jc w:val="center"/>
              <w:rPr>
                <w:rFonts w:ascii="Times New Roman" w:eastAsia="Times New Roman" w:hAnsi="Times New Roman" w:cs="Times New Roman"/>
                <w:sz w:val="24"/>
                <w:szCs w:val="24"/>
                <w:lang w:eastAsia="ru-RU"/>
              </w:rPr>
            </w:pPr>
            <w:r w:rsidRPr="00862C4B">
              <w:rPr>
                <w:rFonts w:ascii="Times New Roman" w:eastAsia="Times New Roman" w:hAnsi="Times New Roman" w:cs="Times New Roman"/>
                <w:sz w:val="24"/>
                <w:szCs w:val="24"/>
                <w:lang w:eastAsia="ru-RU"/>
              </w:rPr>
              <w:t> </w:t>
            </w:r>
          </w:p>
        </w:tc>
        <w:tc>
          <w:tcPr>
            <w:tcW w:w="965" w:type="dxa"/>
            <w:tcBorders>
              <w:top w:val="nil"/>
              <w:left w:val="nil"/>
              <w:bottom w:val="single" w:sz="4" w:space="0" w:color="auto"/>
              <w:right w:val="single" w:sz="4" w:space="0" w:color="auto"/>
            </w:tcBorders>
            <w:shd w:val="clear" w:color="auto" w:fill="auto"/>
            <w:noWrap/>
            <w:vAlign w:val="center"/>
            <w:hideMark/>
          </w:tcPr>
          <w:p w:rsidR="005935C5" w:rsidRPr="00862C4B" w:rsidRDefault="005935C5" w:rsidP="00D65D8B">
            <w:pPr>
              <w:spacing w:after="0" w:line="240" w:lineRule="auto"/>
              <w:contextualSpacing/>
              <w:jc w:val="center"/>
              <w:rPr>
                <w:rFonts w:ascii="Times New Roman" w:eastAsia="Times New Roman" w:hAnsi="Times New Roman" w:cs="Times New Roman"/>
                <w:sz w:val="24"/>
                <w:szCs w:val="24"/>
                <w:lang w:eastAsia="ru-RU"/>
              </w:rPr>
            </w:pPr>
            <w:r w:rsidRPr="00862C4B">
              <w:rPr>
                <w:rFonts w:ascii="Times New Roman" w:eastAsia="Times New Roman" w:hAnsi="Times New Roman" w:cs="Times New Roman"/>
                <w:sz w:val="24"/>
                <w:szCs w:val="24"/>
                <w:lang w:eastAsia="ru-RU"/>
              </w:rPr>
              <w:t>3</w:t>
            </w:r>
          </w:p>
        </w:tc>
        <w:tc>
          <w:tcPr>
            <w:tcW w:w="2280" w:type="dxa"/>
            <w:tcBorders>
              <w:top w:val="nil"/>
              <w:left w:val="nil"/>
              <w:bottom w:val="single" w:sz="4" w:space="0" w:color="auto"/>
              <w:right w:val="single" w:sz="4" w:space="0" w:color="auto"/>
            </w:tcBorders>
            <w:shd w:val="clear" w:color="auto" w:fill="auto"/>
            <w:noWrap/>
            <w:vAlign w:val="center"/>
            <w:hideMark/>
          </w:tcPr>
          <w:p w:rsidR="005935C5" w:rsidRPr="00862C4B" w:rsidRDefault="005935C5" w:rsidP="00D65D8B">
            <w:pPr>
              <w:spacing w:after="0" w:line="240" w:lineRule="auto"/>
              <w:contextualSpacing/>
              <w:jc w:val="center"/>
              <w:rPr>
                <w:rFonts w:ascii="Times New Roman" w:eastAsia="Times New Roman" w:hAnsi="Times New Roman" w:cs="Times New Roman"/>
                <w:sz w:val="24"/>
                <w:szCs w:val="24"/>
                <w:lang w:eastAsia="ru-RU"/>
              </w:rPr>
            </w:pPr>
            <w:r w:rsidRPr="00862C4B">
              <w:rPr>
                <w:rFonts w:ascii="Times New Roman" w:eastAsia="Times New Roman" w:hAnsi="Times New Roman" w:cs="Times New Roman"/>
                <w:sz w:val="24"/>
                <w:szCs w:val="24"/>
                <w:lang w:eastAsia="ru-RU"/>
              </w:rPr>
              <w:t>100</w:t>
            </w:r>
          </w:p>
        </w:tc>
        <w:tc>
          <w:tcPr>
            <w:tcW w:w="1900" w:type="dxa"/>
            <w:tcBorders>
              <w:top w:val="nil"/>
              <w:left w:val="nil"/>
              <w:bottom w:val="single" w:sz="4" w:space="0" w:color="auto"/>
              <w:right w:val="single" w:sz="4" w:space="0" w:color="auto"/>
            </w:tcBorders>
            <w:shd w:val="clear" w:color="auto" w:fill="auto"/>
            <w:noWrap/>
            <w:vAlign w:val="center"/>
            <w:hideMark/>
          </w:tcPr>
          <w:p w:rsidR="005935C5" w:rsidRPr="00862C4B" w:rsidRDefault="005935C5" w:rsidP="00D65D8B">
            <w:pPr>
              <w:spacing w:after="0" w:line="240" w:lineRule="auto"/>
              <w:contextualSpacing/>
              <w:jc w:val="center"/>
              <w:rPr>
                <w:rFonts w:ascii="Times New Roman" w:eastAsia="Times New Roman" w:hAnsi="Times New Roman" w:cs="Times New Roman"/>
                <w:sz w:val="24"/>
                <w:szCs w:val="24"/>
                <w:lang w:eastAsia="ru-RU"/>
              </w:rPr>
            </w:pPr>
            <w:r w:rsidRPr="00862C4B">
              <w:rPr>
                <w:rFonts w:ascii="Times New Roman" w:eastAsia="Times New Roman" w:hAnsi="Times New Roman" w:cs="Times New Roman"/>
                <w:sz w:val="24"/>
                <w:szCs w:val="24"/>
                <w:lang w:eastAsia="ru-RU"/>
              </w:rPr>
              <w:t>-600</w:t>
            </w:r>
          </w:p>
        </w:tc>
        <w:tc>
          <w:tcPr>
            <w:tcW w:w="3246" w:type="dxa"/>
            <w:gridSpan w:val="2"/>
            <w:tcBorders>
              <w:top w:val="single" w:sz="4" w:space="0" w:color="auto"/>
              <w:left w:val="nil"/>
              <w:bottom w:val="single" w:sz="4" w:space="0" w:color="auto"/>
              <w:right w:val="single" w:sz="4" w:space="0" w:color="auto"/>
            </w:tcBorders>
            <w:shd w:val="clear" w:color="auto" w:fill="auto"/>
            <w:noWrap/>
            <w:vAlign w:val="center"/>
            <w:hideMark/>
          </w:tcPr>
          <w:p w:rsidR="005935C5" w:rsidRPr="00862C4B" w:rsidRDefault="005935C5" w:rsidP="00D65D8B">
            <w:pPr>
              <w:spacing w:after="0" w:line="240" w:lineRule="auto"/>
              <w:contextualSpacing/>
              <w:jc w:val="center"/>
              <w:rPr>
                <w:rFonts w:ascii="Times New Roman" w:eastAsia="Times New Roman" w:hAnsi="Times New Roman" w:cs="Times New Roman"/>
                <w:sz w:val="24"/>
                <w:szCs w:val="24"/>
                <w:lang w:eastAsia="ru-RU"/>
              </w:rPr>
            </w:pPr>
            <w:r w:rsidRPr="00862C4B">
              <w:rPr>
                <w:rFonts w:ascii="Times New Roman" w:eastAsia="Times New Roman" w:hAnsi="Times New Roman" w:cs="Times New Roman"/>
                <w:sz w:val="24"/>
                <w:szCs w:val="24"/>
                <w:lang w:eastAsia="ru-RU"/>
              </w:rPr>
              <w:t>0</w:t>
            </w:r>
          </w:p>
        </w:tc>
      </w:tr>
      <w:tr w:rsidR="005935C5" w:rsidRPr="00CE266A" w:rsidTr="005935C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935C5" w:rsidRPr="00862C4B" w:rsidRDefault="005935C5" w:rsidP="00D65D8B">
            <w:pPr>
              <w:spacing w:after="0" w:line="240" w:lineRule="auto"/>
              <w:contextualSpacing/>
              <w:jc w:val="center"/>
              <w:rPr>
                <w:rFonts w:ascii="Times New Roman" w:eastAsia="Times New Roman" w:hAnsi="Times New Roman" w:cs="Times New Roman"/>
                <w:sz w:val="24"/>
                <w:szCs w:val="24"/>
                <w:lang w:eastAsia="ru-RU"/>
              </w:rPr>
            </w:pPr>
            <w:r w:rsidRPr="00862C4B">
              <w:rPr>
                <w:rFonts w:ascii="Times New Roman" w:eastAsia="Times New Roman" w:hAnsi="Times New Roman" w:cs="Times New Roman"/>
                <w:sz w:val="24"/>
                <w:szCs w:val="24"/>
                <w:lang w:eastAsia="ru-RU"/>
              </w:rPr>
              <w:t> </w:t>
            </w:r>
          </w:p>
        </w:tc>
        <w:tc>
          <w:tcPr>
            <w:tcW w:w="965" w:type="dxa"/>
            <w:tcBorders>
              <w:top w:val="nil"/>
              <w:left w:val="nil"/>
              <w:bottom w:val="single" w:sz="4" w:space="0" w:color="auto"/>
              <w:right w:val="single" w:sz="4" w:space="0" w:color="auto"/>
            </w:tcBorders>
            <w:shd w:val="clear" w:color="auto" w:fill="auto"/>
            <w:noWrap/>
            <w:vAlign w:val="center"/>
            <w:hideMark/>
          </w:tcPr>
          <w:p w:rsidR="005935C5" w:rsidRPr="00862C4B" w:rsidRDefault="005935C5" w:rsidP="00D65D8B">
            <w:pPr>
              <w:spacing w:after="0" w:line="240" w:lineRule="auto"/>
              <w:contextualSpacing/>
              <w:jc w:val="center"/>
              <w:rPr>
                <w:rFonts w:ascii="Times New Roman" w:eastAsia="Times New Roman" w:hAnsi="Times New Roman" w:cs="Times New Roman"/>
                <w:sz w:val="24"/>
                <w:szCs w:val="24"/>
                <w:lang w:eastAsia="ru-RU"/>
              </w:rPr>
            </w:pPr>
            <w:r w:rsidRPr="00862C4B">
              <w:rPr>
                <w:rFonts w:ascii="Times New Roman" w:eastAsia="Times New Roman" w:hAnsi="Times New Roman" w:cs="Times New Roman"/>
                <w:sz w:val="24"/>
                <w:szCs w:val="24"/>
                <w:lang w:eastAsia="ru-RU"/>
              </w:rPr>
              <w:t>4</w:t>
            </w:r>
          </w:p>
        </w:tc>
        <w:tc>
          <w:tcPr>
            <w:tcW w:w="2280" w:type="dxa"/>
            <w:tcBorders>
              <w:top w:val="nil"/>
              <w:left w:val="nil"/>
              <w:bottom w:val="single" w:sz="4" w:space="0" w:color="auto"/>
              <w:right w:val="single" w:sz="4" w:space="0" w:color="auto"/>
            </w:tcBorders>
            <w:shd w:val="clear" w:color="auto" w:fill="auto"/>
            <w:noWrap/>
            <w:vAlign w:val="center"/>
            <w:hideMark/>
          </w:tcPr>
          <w:p w:rsidR="005935C5" w:rsidRPr="00862C4B" w:rsidRDefault="005935C5" w:rsidP="00D65D8B">
            <w:pPr>
              <w:spacing w:after="0" w:line="240" w:lineRule="auto"/>
              <w:contextualSpacing/>
              <w:jc w:val="center"/>
              <w:rPr>
                <w:rFonts w:ascii="Times New Roman" w:eastAsia="Times New Roman" w:hAnsi="Times New Roman" w:cs="Times New Roman"/>
                <w:sz w:val="24"/>
                <w:szCs w:val="24"/>
                <w:lang w:eastAsia="ru-RU"/>
              </w:rPr>
            </w:pPr>
            <w:r w:rsidRPr="00862C4B">
              <w:rPr>
                <w:rFonts w:ascii="Times New Roman" w:eastAsia="Times New Roman" w:hAnsi="Times New Roman" w:cs="Times New Roman"/>
                <w:sz w:val="24"/>
                <w:szCs w:val="24"/>
                <w:lang w:eastAsia="ru-RU"/>
              </w:rPr>
              <w:t>100</w:t>
            </w:r>
          </w:p>
        </w:tc>
        <w:tc>
          <w:tcPr>
            <w:tcW w:w="1900" w:type="dxa"/>
            <w:tcBorders>
              <w:top w:val="nil"/>
              <w:left w:val="nil"/>
              <w:bottom w:val="single" w:sz="4" w:space="0" w:color="auto"/>
              <w:right w:val="single" w:sz="4" w:space="0" w:color="auto"/>
            </w:tcBorders>
            <w:shd w:val="clear" w:color="auto" w:fill="auto"/>
            <w:noWrap/>
            <w:vAlign w:val="center"/>
            <w:hideMark/>
          </w:tcPr>
          <w:p w:rsidR="005935C5" w:rsidRPr="00862C4B" w:rsidRDefault="005935C5" w:rsidP="00D65D8B">
            <w:pPr>
              <w:spacing w:after="0" w:line="240" w:lineRule="auto"/>
              <w:contextualSpacing/>
              <w:jc w:val="center"/>
              <w:rPr>
                <w:rFonts w:ascii="Times New Roman" w:eastAsia="Times New Roman" w:hAnsi="Times New Roman" w:cs="Times New Roman"/>
                <w:sz w:val="24"/>
                <w:szCs w:val="24"/>
                <w:lang w:eastAsia="ru-RU"/>
              </w:rPr>
            </w:pPr>
            <w:r w:rsidRPr="00862C4B">
              <w:rPr>
                <w:rFonts w:ascii="Times New Roman" w:eastAsia="Times New Roman" w:hAnsi="Times New Roman" w:cs="Times New Roman"/>
                <w:sz w:val="24"/>
                <w:szCs w:val="24"/>
                <w:lang w:eastAsia="ru-RU"/>
              </w:rPr>
              <w:t>-500</w:t>
            </w:r>
          </w:p>
        </w:tc>
        <w:tc>
          <w:tcPr>
            <w:tcW w:w="3246" w:type="dxa"/>
            <w:gridSpan w:val="2"/>
            <w:tcBorders>
              <w:top w:val="single" w:sz="4" w:space="0" w:color="auto"/>
              <w:left w:val="nil"/>
              <w:bottom w:val="single" w:sz="4" w:space="0" w:color="auto"/>
              <w:right w:val="single" w:sz="4" w:space="0" w:color="auto"/>
            </w:tcBorders>
            <w:shd w:val="clear" w:color="auto" w:fill="auto"/>
            <w:noWrap/>
            <w:vAlign w:val="center"/>
            <w:hideMark/>
          </w:tcPr>
          <w:p w:rsidR="005935C5" w:rsidRPr="00862C4B" w:rsidRDefault="005935C5" w:rsidP="00D65D8B">
            <w:pPr>
              <w:spacing w:after="0" w:line="240" w:lineRule="auto"/>
              <w:contextualSpacing/>
              <w:jc w:val="center"/>
              <w:rPr>
                <w:rFonts w:ascii="Times New Roman" w:eastAsia="Times New Roman" w:hAnsi="Times New Roman" w:cs="Times New Roman"/>
                <w:sz w:val="24"/>
                <w:szCs w:val="24"/>
                <w:lang w:eastAsia="ru-RU"/>
              </w:rPr>
            </w:pPr>
            <w:r w:rsidRPr="00862C4B">
              <w:rPr>
                <w:rFonts w:ascii="Times New Roman" w:eastAsia="Times New Roman" w:hAnsi="Times New Roman" w:cs="Times New Roman"/>
                <w:sz w:val="24"/>
                <w:szCs w:val="24"/>
                <w:lang w:eastAsia="ru-RU"/>
              </w:rPr>
              <w:t>0</w:t>
            </w:r>
          </w:p>
        </w:tc>
      </w:tr>
      <w:tr w:rsidR="005935C5" w:rsidRPr="00CE266A" w:rsidTr="005935C5">
        <w:trPr>
          <w:trHeight w:val="300"/>
        </w:trPr>
        <w:tc>
          <w:tcPr>
            <w:tcW w:w="6105" w:type="dxa"/>
            <w:gridSpan w:val="4"/>
            <w:tcBorders>
              <w:top w:val="single" w:sz="4" w:space="0" w:color="auto"/>
              <w:left w:val="single" w:sz="4" w:space="0" w:color="auto"/>
              <w:bottom w:val="single" w:sz="4" w:space="0" w:color="auto"/>
              <w:right w:val="single" w:sz="4" w:space="0" w:color="auto"/>
            </w:tcBorders>
            <w:shd w:val="clear" w:color="000000" w:fill="FFFF00"/>
            <w:vAlign w:val="center"/>
            <w:hideMark/>
          </w:tcPr>
          <w:p w:rsidR="005935C5" w:rsidRPr="00862C4B" w:rsidRDefault="005935C5" w:rsidP="00862C4B">
            <w:pPr>
              <w:spacing w:after="0" w:line="240" w:lineRule="auto"/>
              <w:contextualSpacing/>
              <w:jc w:val="center"/>
              <w:rPr>
                <w:rFonts w:ascii="Times New Roman" w:eastAsia="Times New Roman" w:hAnsi="Times New Roman" w:cs="Times New Roman"/>
                <w:sz w:val="24"/>
                <w:szCs w:val="24"/>
                <w:lang w:eastAsia="ru-RU"/>
              </w:rPr>
            </w:pPr>
            <w:r w:rsidRPr="00862C4B">
              <w:rPr>
                <w:rFonts w:ascii="Times New Roman" w:eastAsia="Times New Roman" w:hAnsi="Times New Roman" w:cs="Times New Roman"/>
                <w:sz w:val="24"/>
                <w:szCs w:val="24"/>
                <w:lang w:eastAsia="ru-RU"/>
              </w:rPr>
              <w:t xml:space="preserve">Итого к уплате </w:t>
            </w:r>
            <w:r w:rsidR="00862C4B" w:rsidRPr="00862C4B">
              <w:rPr>
                <w:rFonts w:ascii="Times New Roman" w:eastAsia="Times New Roman" w:hAnsi="Times New Roman" w:cs="Times New Roman"/>
                <w:sz w:val="24"/>
                <w:szCs w:val="24"/>
                <w:lang w:eastAsia="ru-RU"/>
              </w:rPr>
              <w:t>налога на прибыль</w:t>
            </w:r>
          </w:p>
        </w:tc>
        <w:tc>
          <w:tcPr>
            <w:tcW w:w="3246" w:type="dxa"/>
            <w:gridSpan w:val="2"/>
            <w:tcBorders>
              <w:top w:val="single" w:sz="4" w:space="0" w:color="auto"/>
              <w:left w:val="nil"/>
              <w:bottom w:val="single" w:sz="4" w:space="0" w:color="auto"/>
              <w:right w:val="single" w:sz="4" w:space="0" w:color="auto"/>
            </w:tcBorders>
            <w:shd w:val="clear" w:color="000000" w:fill="FFFF00"/>
            <w:noWrap/>
            <w:vAlign w:val="center"/>
            <w:hideMark/>
          </w:tcPr>
          <w:p w:rsidR="005935C5" w:rsidRPr="00862C4B" w:rsidRDefault="005935C5" w:rsidP="00D65D8B">
            <w:pPr>
              <w:spacing w:after="0" w:line="240" w:lineRule="auto"/>
              <w:contextualSpacing/>
              <w:jc w:val="center"/>
              <w:rPr>
                <w:rFonts w:ascii="Times New Roman" w:eastAsia="Times New Roman" w:hAnsi="Times New Roman" w:cs="Times New Roman"/>
                <w:sz w:val="24"/>
                <w:szCs w:val="24"/>
                <w:lang w:eastAsia="ru-RU"/>
              </w:rPr>
            </w:pPr>
            <w:r w:rsidRPr="00862C4B">
              <w:rPr>
                <w:rFonts w:ascii="Times New Roman" w:eastAsia="Times New Roman" w:hAnsi="Times New Roman" w:cs="Times New Roman"/>
                <w:sz w:val="24"/>
                <w:szCs w:val="24"/>
                <w:lang w:eastAsia="ru-RU"/>
              </w:rPr>
              <w:t>0</w:t>
            </w:r>
          </w:p>
        </w:tc>
      </w:tr>
      <w:tr w:rsidR="005935C5" w:rsidRPr="00CE266A" w:rsidTr="005935C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935C5" w:rsidRPr="00862C4B" w:rsidRDefault="005935C5" w:rsidP="00D65D8B">
            <w:pPr>
              <w:spacing w:after="0" w:line="240" w:lineRule="auto"/>
              <w:contextualSpacing/>
              <w:jc w:val="center"/>
              <w:rPr>
                <w:rFonts w:ascii="Times New Roman" w:eastAsia="Times New Roman" w:hAnsi="Times New Roman" w:cs="Times New Roman"/>
                <w:sz w:val="24"/>
                <w:szCs w:val="24"/>
                <w:lang w:eastAsia="ru-RU"/>
              </w:rPr>
            </w:pPr>
            <w:r w:rsidRPr="00862C4B">
              <w:rPr>
                <w:rFonts w:ascii="Times New Roman" w:eastAsia="Times New Roman" w:hAnsi="Times New Roman" w:cs="Times New Roman"/>
                <w:sz w:val="24"/>
                <w:szCs w:val="24"/>
                <w:lang w:eastAsia="ru-RU"/>
              </w:rPr>
              <w:t>2019</w:t>
            </w:r>
          </w:p>
        </w:tc>
        <w:tc>
          <w:tcPr>
            <w:tcW w:w="965" w:type="dxa"/>
            <w:tcBorders>
              <w:top w:val="nil"/>
              <w:left w:val="nil"/>
              <w:bottom w:val="single" w:sz="4" w:space="0" w:color="auto"/>
              <w:right w:val="single" w:sz="4" w:space="0" w:color="auto"/>
            </w:tcBorders>
            <w:shd w:val="clear" w:color="auto" w:fill="auto"/>
            <w:noWrap/>
            <w:vAlign w:val="center"/>
            <w:hideMark/>
          </w:tcPr>
          <w:p w:rsidR="005935C5" w:rsidRPr="00862C4B" w:rsidRDefault="005935C5" w:rsidP="00D65D8B">
            <w:pPr>
              <w:spacing w:after="0" w:line="240" w:lineRule="auto"/>
              <w:contextualSpacing/>
              <w:jc w:val="center"/>
              <w:rPr>
                <w:rFonts w:ascii="Times New Roman" w:eastAsia="Times New Roman" w:hAnsi="Times New Roman" w:cs="Times New Roman"/>
                <w:sz w:val="24"/>
                <w:szCs w:val="24"/>
                <w:lang w:eastAsia="ru-RU"/>
              </w:rPr>
            </w:pPr>
            <w:r w:rsidRPr="00862C4B">
              <w:rPr>
                <w:rFonts w:ascii="Times New Roman" w:eastAsia="Times New Roman" w:hAnsi="Times New Roman" w:cs="Times New Roman"/>
                <w:sz w:val="24"/>
                <w:szCs w:val="24"/>
                <w:lang w:eastAsia="ru-RU"/>
              </w:rPr>
              <w:t>1</w:t>
            </w:r>
          </w:p>
        </w:tc>
        <w:tc>
          <w:tcPr>
            <w:tcW w:w="2280" w:type="dxa"/>
            <w:tcBorders>
              <w:top w:val="nil"/>
              <w:left w:val="nil"/>
              <w:bottom w:val="single" w:sz="4" w:space="0" w:color="auto"/>
              <w:right w:val="single" w:sz="4" w:space="0" w:color="auto"/>
            </w:tcBorders>
            <w:shd w:val="clear" w:color="auto" w:fill="auto"/>
            <w:noWrap/>
            <w:vAlign w:val="center"/>
            <w:hideMark/>
          </w:tcPr>
          <w:p w:rsidR="005935C5" w:rsidRPr="00862C4B" w:rsidRDefault="005935C5" w:rsidP="00D65D8B">
            <w:pPr>
              <w:spacing w:after="0" w:line="240" w:lineRule="auto"/>
              <w:contextualSpacing/>
              <w:jc w:val="center"/>
              <w:rPr>
                <w:rFonts w:ascii="Times New Roman" w:eastAsia="Times New Roman" w:hAnsi="Times New Roman" w:cs="Times New Roman"/>
                <w:sz w:val="24"/>
                <w:szCs w:val="24"/>
                <w:lang w:eastAsia="ru-RU"/>
              </w:rPr>
            </w:pPr>
            <w:r w:rsidRPr="00862C4B">
              <w:rPr>
                <w:rFonts w:ascii="Times New Roman" w:eastAsia="Times New Roman" w:hAnsi="Times New Roman" w:cs="Times New Roman"/>
                <w:sz w:val="24"/>
                <w:szCs w:val="24"/>
                <w:lang w:eastAsia="ru-RU"/>
              </w:rPr>
              <w:t>300</w:t>
            </w:r>
          </w:p>
        </w:tc>
        <w:tc>
          <w:tcPr>
            <w:tcW w:w="1900" w:type="dxa"/>
            <w:tcBorders>
              <w:top w:val="nil"/>
              <w:left w:val="nil"/>
              <w:bottom w:val="single" w:sz="4" w:space="0" w:color="auto"/>
              <w:right w:val="single" w:sz="4" w:space="0" w:color="auto"/>
            </w:tcBorders>
            <w:shd w:val="clear" w:color="auto" w:fill="auto"/>
            <w:noWrap/>
            <w:vAlign w:val="center"/>
            <w:hideMark/>
          </w:tcPr>
          <w:p w:rsidR="005935C5" w:rsidRPr="00862C4B" w:rsidRDefault="005935C5" w:rsidP="00D65D8B">
            <w:pPr>
              <w:spacing w:after="0" w:line="240" w:lineRule="auto"/>
              <w:contextualSpacing/>
              <w:jc w:val="center"/>
              <w:rPr>
                <w:rFonts w:ascii="Times New Roman" w:eastAsia="Times New Roman" w:hAnsi="Times New Roman" w:cs="Times New Roman"/>
                <w:sz w:val="24"/>
                <w:szCs w:val="24"/>
                <w:lang w:eastAsia="ru-RU"/>
              </w:rPr>
            </w:pPr>
            <w:r w:rsidRPr="00862C4B">
              <w:rPr>
                <w:rFonts w:ascii="Times New Roman" w:eastAsia="Times New Roman" w:hAnsi="Times New Roman" w:cs="Times New Roman"/>
                <w:sz w:val="24"/>
                <w:szCs w:val="24"/>
                <w:lang w:eastAsia="ru-RU"/>
              </w:rPr>
              <w:t>-200</w:t>
            </w:r>
          </w:p>
        </w:tc>
        <w:tc>
          <w:tcPr>
            <w:tcW w:w="3246" w:type="dxa"/>
            <w:gridSpan w:val="2"/>
            <w:tcBorders>
              <w:top w:val="single" w:sz="4" w:space="0" w:color="auto"/>
              <w:left w:val="nil"/>
              <w:bottom w:val="single" w:sz="4" w:space="0" w:color="auto"/>
              <w:right w:val="single" w:sz="4" w:space="0" w:color="auto"/>
            </w:tcBorders>
            <w:shd w:val="clear" w:color="auto" w:fill="auto"/>
            <w:noWrap/>
            <w:vAlign w:val="center"/>
            <w:hideMark/>
          </w:tcPr>
          <w:p w:rsidR="005935C5" w:rsidRPr="00862C4B" w:rsidRDefault="005935C5" w:rsidP="00D65D8B">
            <w:pPr>
              <w:spacing w:after="0" w:line="240" w:lineRule="auto"/>
              <w:contextualSpacing/>
              <w:jc w:val="center"/>
              <w:rPr>
                <w:rFonts w:ascii="Times New Roman" w:eastAsia="Times New Roman" w:hAnsi="Times New Roman" w:cs="Times New Roman"/>
                <w:sz w:val="24"/>
                <w:szCs w:val="24"/>
                <w:lang w:eastAsia="ru-RU"/>
              </w:rPr>
            </w:pPr>
            <w:r w:rsidRPr="00862C4B">
              <w:rPr>
                <w:rFonts w:ascii="Times New Roman" w:eastAsia="Times New Roman" w:hAnsi="Times New Roman" w:cs="Times New Roman"/>
                <w:sz w:val="24"/>
                <w:szCs w:val="24"/>
                <w:lang w:eastAsia="ru-RU"/>
              </w:rPr>
              <w:t>0</w:t>
            </w:r>
          </w:p>
        </w:tc>
      </w:tr>
      <w:tr w:rsidR="005935C5" w:rsidRPr="00CE266A" w:rsidTr="005935C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935C5" w:rsidRPr="00862C4B" w:rsidRDefault="005935C5" w:rsidP="00D65D8B">
            <w:pPr>
              <w:spacing w:after="0" w:line="240" w:lineRule="auto"/>
              <w:contextualSpacing/>
              <w:jc w:val="center"/>
              <w:rPr>
                <w:rFonts w:ascii="Times New Roman" w:eastAsia="Times New Roman" w:hAnsi="Times New Roman" w:cs="Times New Roman"/>
                <w:sz w:val="24"/>
                <w:szCs w:val="24"/>
                <w:lang w:eastAsia="ru-RU"/>
              </w:rPr>
            </w:pPr>
            <w:r w:rsidRPr="00862C4B">
              <w:rPr>
                <w:rFonts w:ascii="Times New Roman" w:eastAsia="Times New Roman" w:hAnsi="Times New Roman" w:cs="Times New Roman"/>
                <w:sz w:val="24"/>
                <w:szCs w:val="24"/>
                <w:lang w:eastAsia="ru-RU"/>
              </w:rPr>
              <w:t> </w:t>
            </w:r>
          </w:p>
        </w:tc>
        <w:tc>
          <w:tcPr>
            <w:tcW w:w="965" w:type="dxa"/>
            <w:tcBorders>
              <w:top w:val="nil"/>
              <w:left w:val="nil"/>
              <w:bottom w:val="single" w:sz="4" w:space="0" w:color="auto"/>
              <w:right w:val="single" w:sz="4" w:space="0" w:color="auto"/>
            </w:tcBorders>
            <w:shd w:val="clear" w:color="auto" w:fill="auto"/>
            <w:noWrap/>
            <w:vAlign w:val="center"/>
            <w:hideMark/>
          </w:tcPr>
          <w:p w:rsidR="005935C5" w:rsidRPr="00862C4B" w:rsidRDefault="005935C5" w:rsidP="00D65D8B">
            <w:pPr>
              <w:spacing w:after="0" w:line="240" w:lineRule="auto"/>
              <w:contextualSpacing/>
              <w:jc w:val="center"/>
              <w:rPr>
                <w:rFonts w:ascii="Times New Roman" w:eastAsia="Times New Roman" w:hAnsi="Times New Roman" w:cs="Times New Roman"/>
                <w:sz w:val="24"/>
                <w:szCs w:val="24"/>
                <w:lang w:eastAsia="ru-RU"/>
              </w:rPr>
            </w:pPr>
            <w:r w:rsidRPr="00862C4B">
              <w:rPr>
                <w:rFonts w:ascii="Times New Roman" w:eastAsia="Times New Roman" w:hAnsi="Times New Roman" w:cs="Times New Roman"/>
                <w:sz w:val="24"/>
                <w:szCs w:val="24"/>
                <w:lang w:eastAsia="ru-RU"/>
              </w:rPr>
              <w:t>2</w:t>
            </w:r>
          </w:p>
        </w:tc>
        <w:tc>
          <w:tcPr>
            <w:tcW w:w="2280" w:type="dxa"/>
            <w:tcBorders>
              <w:top w:val="nil"/>
              <w:left w:val="nil"/>
              <w:bottom w:val="single" w:sz="4" w:space="0" w:color="auto"/>
              <w:right w:val="single" w:sz="4" w:space="0" w:color="auto"/>
            </w:tcBorders>
            <w:shd w:val="clear" w:color="auto" w:fill="auto"/>
            <w:noWrap/>
            <w:vAlign w:val="center"/>
            <w:hideMark/>
          </w:tcPr>
          <w:p w:rsidR="005935C5" w:rsidRPr="00862C4B" w:rsidRDefault="005935C5" w:rsidP="00D65D8B">
            <w:pPr>
              <w:spacing w:after="0" w:line="240" w:lineRule="auto"/>
              <w:contextualSpacing/>
              <w:jc w:val="center"/>
              <w:rPr>
                <w:rFonts w:ascii="Times New Roman" w:eastAsia="Times New Roman" w:hAnsi="Times New Roman" w:cs="Times New Roman"/>
                <w:sz w:val="24"/>
                <w:szCs w:val="24"/>
                <w:lang w:eastAsia="ru-RU"/>
              </w:rPr>
            </w:pPr>
            <w:r w:rsidRPr="00862C4B">
              <w:rPr>
                <w:rFonts w:ascii="Times New Roman" w:eastAsia="Times New Roman" w:hAnsi="Times New Roman" w:cs="Times New Roman"/>
                <w:sz w:val="24"/>
                <w:szCs w:val="24"/>
                <w:lang w:eastAsia="ru-RU"/>
              </w:rPr>
              <w:t>300</w:t>
            </w:r>
          </w:p>
        </w:tc>
        <w:tc>
          <w:tcPr>
            <w:tcW w:w="1900" w:type="dxa"/>
            <w:tcBorders>
              <w:top w:val="nil"/>
              <w:left w:val="nil"/>
              <w:bottom w:val="single" w:sz="4" w:space="0" w:color="auto"/>
              <w:right w:val="single" w:sz="4" w:space="0" w:color="auto"/>
            </w:tcBorders>
            <w:shd w:val="clear" w:color="auto" w:fill="auto"/>
            <w:noWrap/>
            <w:vAlign w:val="center"/>
            <w:hideMark/>
          </w:tcPr>
          <w:p w:rsidR="005935C5" w:rsidRPr="00862C4B" w:rsidRDefault="005935C5" w:rsidP="00D65D8B">
            <w:pPr>
              <w:spacing w:after="0" w:line="240" w:lineRule="auto"/>
              <w:contextualSpacing/>
              <w:jc w:val="center"/>
              <w:rPr>
                <w:rFonts w:ascii="Times New Roman" w:eastAsia="Times New Roman" w:hAnsi="Times New Roman" w:cs="Times New Roman"/>
                <w:sz w:val="24"/>
                <w:szCs w:val="24"/>
                <w:lang w:eastAsia="ru-RU"/>
              </w:rPr>
            </w:pPr>
            <w:r w:rsidRPr="00862C4B">
              <w:rPr>
                <w:rFonts w:ascii="Times New Roman" w:eastAsia="Times New Roman" w:hAnsi="Times New Roman" w:cs="Times New Roman"/>
                <w:sz w:val="24"/>
                <w:szCs w:val="24"/>
                <w:lang w:eastAsia="ru-RU"/>
              </w:rPr>
              <w:t>100</w:t>
            </w:r>
          </w:p>
        </w:tc>
        <w:tc>
          <w:tcPr>
            <w:tcW w:w="3246" w:type="dxa"/>
            <w:gridSpan w:val="2"/>
            <w:tcBorders>
              <w:top w:val="single" w:sz="4" w:space="0" w:color="auto"/>
              <w:left w:val="nil"/>
              <w:bottom w:val="single" w:sz="4" w:space="0" w:color="auto"/>
              <w:right w:val="single" w:sz="4" w:space="0" w:color="auto"/>
            </w:tcBorders>
            <w:shd w:val="clear" w:color="auto" w:fill="auto"/>
            <w:noWrap/>
            <w:vAlign w:val="center"/>
            <w:hideMark/>
          </w:tcPr>
          <w:p w:rsidR="005935C5" w:rsidRPr="00862C4B" w:rsidRDefault="005935C5" w:rsidP="00D65D8B">
            <w:pPr>
              <w:spacing w:after="0" w:line="240" w:lineRule="auto"/>
              <w:contextualSpacing/>
              <w:jc w:val="center"/>
              <w:rPr>
                <w:rFonts w:ascii="Times New Roman" w:eastAsia="Times New Roman" w:hAnsi="Times New Roman" w:cs="Times New Roman"/>
                <w:sz w:val="24"/>
                <w:szCs w:val="24"/>
                <w:lang w:eastAsia="ru-RU"/>
              </w:rPr>
            </w:pPr>
            <w:r w:rsidRPr="00862C4B">
              <w:rPr>
                <w:rFonts w:ascii="Times New Roman" w:eastAsia="Times New Roman" w:hAnsi="Times New Roman" w:cs="Times New Roman"/>
                <w:sz w:val="24"/>
                <w:szCs w:val="24"/>
                <w:lang w:eastAsia="ru-RU"/>
              </w:rPr>
              <w:t>20</w:t>
            </w:r>
          </w:p>
        </w:tc>
      </w:tr>
      <w:tr w:rsidR="005935C5" w:rsidRPr="00CE266A" w:rsidTr="005935C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935C5" w:rsidRPr="00862C4B" w:rsidRDefault="005935C5" w:rsidP="00D65D8B">
            <w:pPr>
              <w:spacing w:after="0" w:line="240" w:lineRule="auto"/>
              <w:contextualSpacing/>
              <w:jc w:val="center"/>
              <w:rPr>
                <w:rFonts w:ascii="Times New Roman" w:eastAsia="Times New Roman" w:hAnsi="Times New Roman" w:cs="Times New Roman"/>
                <w:sz w:val="24"/>
                <w:szCs w:val="24"/>
                <w:lang w:eastAsia="ru-RU"/>
              </w:rPr>
            </w:pPr>
            <w:r w:rsidRPr="00862C4B">
              <w:rPr>
                <w:rFonts w:ascii="Times New Roman" w:eastAsia="Times New Roman" w:hAnsi="Times New Roman" w:cs="Times New Roman"/>
                <w:sz w:val="24"/>
                <w:szCs w:val="24"/>
                <w:lang w:eastAsia="ru-RU"/>
              </w:rPr>
              <w:t> </w:t>
            </w:r>
          </w:p>
        </w:tc>
        <w:tc>
          <w:tcPr>
            <w:tcW w:w="965" w:type="dxa"/>
            <w:tcBorders>
              <w:top w:val="nil"/>
              <w:left w:val="nil"/>
              <w:bottom w:val="single" w:sz="4" w:space="0" w:color="auto"/>
              <w:right w:val="single" w:sz="4" w:space="0" w:color="auto"/>
            </w:tcBorders>
            <w:shd w:val="clear" w:color="auto" w:fill="auto"/>
            <w:noWrap/>
            <w:vAlign w:val="center"/>
            <w:hideMark/>
          </w:tcPr>
          <w:p w:rsidR="005935C5" w:rsidRPr="00862C4B" w:rsidRDefault="005935C5" w:rsidP="00D65D8B">
            <w:pPr>
              <w:spacing w:after="0" w:line="240" w:lineRule="auto"/>
              <w:contextualSpacing/>
              <w:jc w:val="center"/>
              <w:rPr>
                <w:rFonts w:ascii="Times New Roman" w:eastAsia="Times New Roman" w:hAnsi="Times New Roman" w:cs="Times New Roman"/>
                <w:sz w:val="24"/>
                <w:szCs w:val="24"/>
                <w:lang w:eastAsia="ru-RU"/>
              </w:rPr>
            </w:pPr>
            <w:r w:rsidRPr="00862C4B">
              <w:rPr>
                <w:rFonts w:ascii="Times New Roman" w:eastAsia="Times New Roman" w:hAnsi="Times New Roman" w:cs="Times New Roman"/>
                <w:sz w:val="24"/>
                <w:szCs w:val="24"/>
                <w:lang w:eastAsia="ru-RU"/>
              </w:rPr>
              <w:t>3</w:t>
            </w:r>
          </w:p>
        </w:tc>
        <w:tc>
          <w:tcPr>
            <w:tcW w:w="2280" w:type="dxa"/>
            <w:tcBorders>
              <w:top w:val="nil"/>
              <w:left w:val="nil"/>
              <w:bottom w:val="single" w:sz="4" w:space="0" w:color="auto"/>
              <w:right w:val="single" w:sz="4" w:space="0" w:color="auto"/>
            </w:tcBorders>
            <w:shd w:val="clear" w:color="auto" w:fill="auto"/>
            <w:noWrap/>
            <w:vAlign w:val="center"/>
            <w:hideMark/>
          </w:tcPr>
          <w:p w:rsidR="005935C5" w:rsidRPr="00862C4B" w:rsidRDefault="005935C5" w:rsidP="00D65D8B">
            <w:pPr>
              <w:spacing w:after="0" w:line="240" w:lineRule="auto"/>
              <w:contextualSpacing/>
              <w:jc w:val="center"/>
              <w:rPr>
                <w:rFonts w:ascii="Times New Roman" w:eastAsia="Times New Roman" w:hAnsi="Times New Roman" w:cs="Times New Roman"/>
                <w:sz w:val="24"/>
                <w:szCs w:val="24"/>
                <w:lang w:eastAsia="ru-RU"/>
              </w:rPr>
            </w:pPr>
            <w:r w:rsidRPr="00862C4B">
              <w:rPr>
                <w:rFonts w:ascii="Times New Roman" w:eastAsia="Times New Roman" w:hAnsi="Times New Roman" w:cs="Times New Roman"/>
                <w:sz w:val="24"/>
                <w:szCs w:val="24"/>
                <w:lang w:eastAsia="ru-RU"/>
              </w:rPr>
              <w:t>100</w:t>
            </w:r>
          </w:p>
        </w:tc>
        <w:tc>
          <w:tcPr>
            <w:tcW w:w="1900" w:type="dxa"/>
            <w:tcBorders>
              <w:top w:val="nil"/>
              <w:left w:val="nil"/>
              <w:bottom w:val="single" w:sz="4" w:space="0" w:color="auto"/>
              <w:right w:val="single" w:sz="4" w:space="0" w:color="auto"/>
            </w:tcBorders>
            <w:shd w:val="clear" w:color="auto" w:fill="auto"/>
            <w:noWrap/>
            <w:vAlign w:val="center"/>
            <w:hideMark/>
          </w:tcPr>
          <w:p w:rsidR="005935C5" w:rsidRPr="00862C4B" w:rsidRDefault="005935C5" w:rsidP="00D65D8B">
            <w:pPr>
              <w:spacing w:after="0" w:line="240" w:lineRule="auto"/>
              <w:contextualSpacing/>
              <w:jc w:val="center"/>
              <w:rPr>
                <w:rFonts w:ascii="Times New Roman" w:eastAsia="Times New Roman" w:hAnsi="Times New Roman" w:cs="Times New Roman"/>
                <w:sz w:val="24"/>
                <w:szCs w:val="24"/>
                <w:lang w:eastAsia="ru-RU"/>
              </w:rPr>
            </w:pPr>
            <w:r w:rsidRPr="00862C4B">
              <w:rPr>
                <w:rFonts w:ascii="Times New Roman" w:eastAsia="Times New Roman" w:hAnsi="Times New Roman" w:cs="Times New Roman"/>
                <w:sz w:val="24"/>
                <w:szCs w:val="24"/>
                <w:lang w:eastAsia="ru-RU"/>
              </w:rPr>
              <w:t>200</w:t>
            </w:r>
          </w:p>
        </w:tc>
        <w:tc>
          <w:tcPr>
            <w:tcW w:w="3246" w:type="dxa"/>
            <w:gridSpan w:val="2"/>
            <w:tcBorders>
              <w:top w:val="single" w:sz="4" w:space="0" w:color="auto"/>
              <w:left w:val="nil"/>
              <w:bottom w:val="single" w:sz="4" w:space="0" w:color="auto"/>
              <w:right w:val="single" w:sz="4" w:space="0" w:color="auto"/>
            </w:tcBorders>
            <w:shd w:val="clear" w:color="auto" w:fill="auto"/>
            <w:noWrap/>
            <w:vAlign w:val="center"/>
            <w:hideMark/>
          </w:tcPr>
          <w:p w:rsidR="005935C5" w:rsidRPr="00862C4B" w:rsidRDefault="005935C5" w:rsidP="00D65D8B">
            <w:pPr>
              <w:spacing w:after="0" w:line="240" w:lineRule="auto"/>
              <w:contextualSpacing/>
              <w:jc w:val="center"/>
              <w:rPr>
                <w:rFonts w:ascii="Times New Roman" w:eastAsia="Times New Roman" w:hAnsi="Times New Roman" w:cs="Times New Roman"/>
                <w:sz w:val="24"/>
                <w:szCs w:val="24"/>
                <w:lang w:eastAsia="ru-RU"/>
              </w:rPr>
            </w:pPr>
            <w:r w:rsidRPr="00862C4B">
              <w:rPr>
                <w:rFonts w:ascii="Times New Roman" w:eastAsia="Times New Roman" w:hAnsi="Times New Roman" w:cs="Times New Roman"/>
                <w:sz w:val="24"/>
                <w:szCs w:val="24"/>
                <w:lang w:eastAsia="ru-RU"/>
              </w:rPr>
              <w:t>20</w:t>
            </w:r>
          </w:p>
        </w:tc>
      </w:tr>
      <w:tr w:rsidR="005935C5" w:rsidRPr="00CE266A" w:rsidTr="005935C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935C5" w:rsidRPr="00862C4B" w:rsidRDefault="005935C5" w:rsidP="00D65D8B">
            <w:pPr>
              <w:spacing w:after="0" w:line="240" w:lineRule="auto"/>
              <w:contextualSpacing/>
              <w:jc w:val="center"/>
              <w:rPr>
                <w:rFonts w:ascii="Times New Roman" w:eastAsia="Times New Roman" w:hAnsi="Times New Roman" w:cs="Times New Roman"/>
                <w:sz w:val="24"/>
                <w:szCs w:val="24"/>
                <w:lang w:eastAsia="ru-RU"/>
              </w:rPr>
            </w:pPr>
            <w:r w:rsidRPr="00862C4B">
              <w:rPr>
                <w:rFonts w:ascii="Times New Roman" w:eastAsia="Times New Roman" w:hAnsi="Times New Roman" w:cs="Times New Roman"/>
                <w:sz w:val="24"/>
                <w:szCs w:val="24"/>
                <w:lang w:eastAsia="ru-RU"/>
              </w:rPr>
              <w:t> </w:t>
            </w:r>
          </w:p>
        </w:tc>
        <w:tc>
          <w:tcPr>
            <w:tcW w:w="965" w:type="dxa"/>
            <w:tcBorders>
              <w:top w:val="nil"/>
              <w:left w:val="nil"/>
              <w:bottom w:val="single" w:sz="4" w:space="0" w:color="auto"/>
              <w:right w:val="single" w:sz="4" w:space="0" w:color="auto"/>
            </w:tcBorders>
            <w:shd w:val="clear" w:color="auto" w:fill="auto"/>
            <w:noWrap/>
            <w:vAlign w:val="center"/>
            <w:hideMark/>
          </w:tcPr>
          <w:p w:rsidR="005935C5" w:rsidRPr="00862C4B" w:rsidRDefault="005935C5" w:rsidP="00D65D8B">
            <w:pPr>
              <w:spacing w:after="0" w:line="240" w:lineRule="auto"/>
              <w:contextualSpacing/>
              <w:jc w:val="center"/>
              <w:rPr>
                <w:rFonts w:ascii="Times New Roman" w:eastAsia="Times New Roman" w:hAnsi="Times New Roman" w:cs="Times New Roman"/>
                <w:sz w:val="24"/>
                <w:szCs w:val="24"/>
                <w:lang w:eastAsia="ru-RU"/>
              </w:rPr>
            </w:pPr>
            <w:r w:rsidRPr="00862C4B">
              <w:rPr>
                <w:rFonts w:ascii="Times New Roman" w:eastAsia="Times New Roman" w:hAnsi="Times New Roman" w:cs="Times New Roman"/>
                <w:sz w:val="24"/>
                <w:szCs w:val="24"/>
                <w:lang w:eastAsia="ru-RU"/>
              </w:rPr>
              <w:t>4</w:t>
            </w:r>
          </w:p>
        </w:tc>
        <w:tc>
          <w:tcPr>
            <w:tcW w:w="2280" w:type="dxa"/>
            <w:tcBorders>
              <w:top w:val="nil"/>
              <w:left w:val="nil"/>
              <w:bottom w:val="single" w:sz="4" w:space="0" w:color="auto"/>
              <w:right w:val="single" w:sz="4" w:space="0" w:color="auto"/>
            </w:tcBorders>
            <w:shd w:val="clear" w:color="auto" w:fill="auto"/>
            <w:noWrap/>
            <w:vAlign w:val="center"/>
            <w:hideMark/>
          </w:tcPr>
          <w:p w:rsidR="005935C5" w:rsidRPr="00862C4B" w:rsidRDefault="005935C5" w:rsidP="00D65D8B">
            <w:pPr>
              <w:spacing w:after="0" w:line="240" w:lineRule="auto"/>
              <w:contextualSpacing/>
              <w:jc w:val="center"/>
              <w:rPr>
                <w:rFonts w:ascii="Times New Roman" w:eastAsia="Times New Roman" w:hAnsi="Times New Roman" w:cs="Times New Roman"/>
                <w:sz w:val="24"/>
                <w:szCs w:val="24"/>
                <w:lang w:eastAsia="ru-RU"/>
              </w:rPr>
            </w:pPr>
            <w:r w:rsidRPr="00862C4B">
              <w:rPr>
                <w:rFonts w:ascii="Times New Roman" w:eastAsia="Times New Roman" w:hAnsi="Times New Roman" w:cs="Times New Roman"/>
                <w:sz w:val="24"/>
                <w:szCs w:val="24"/>
                <w:lang w:eastAsia="ru-RU"/>
              </w:rPr>
              <w:t>200</w:t>
            </w:r>
          </w:p>
        </w:tc>
        <w:tc>
          <w:tcPr>
            <w:tcW w:w="1900" w:type="dxa"/>
            <w:tcBorders>
              <w:top w:val="nil"/>
              <w:left w:val="nil"/>
              <w:bottom w:val="single" w:sz="4" w:space="0" w:color="auto"/>
              <w:right w:val="single" w:sz="4" w:space="0" w:color="auto"/>
            </w:tcBorders>
            <w:shd w:val="clear" w:color="auto" w:fill="auto"/>
            <w:noWrap/>
            <w:vAlign w:val="center"/>
            <w:hideMark/>
          </w:tcPr>
          <w:p w:rsidR="005935C5" w:rsidRPr="00862C4B" w:rsidRDefault="005935C5" w:rsidP="00D65D8B">
            <w:pPr>
              <w:spacing w:after="0" w:line="240" w:lineRule="auto"/>
              <w:contextualSpacing/>
              <w:jc w:val="center"/>
              <w:rPr>
                <w:rFonts w:ascii="Times New Roman" w:eastAsia="Times New Roman" w:hAnsi="Times New Roman" w:cs="Times New Roman"/>
                <w:sz w:val="24"/>
                <w:szCs w:val="24"/>
                <w:lang w:eastAsia="ru-RU"/>
              </w:rPr>
            </w:pPr>
            <w:r w:rsidRPr="00862C4B">
              <w:rPr>
                <w:rFonts w:ascii="Times New Roman" w:eastAsia="Times New Roman" w:hAnsi="Times New Roman" w:cs="Times New Roman"/>
                <w:sz w:val="24"/>
                <w:szCs w:val="24"/>
                <w:lang w:eastAsia="ru-RU"/>
              </w:rPr>
              <w:t>400</w:t>
            </w:r>
          </w:p>
        </w:tc>
        <w:tc>
          <w:tcPr>
            <w:tcW w:w="3246" w:type="dxa"/>
            <w:gridSpan w:val="2"/>
            <w:tcBorders>
              <w:top w:val="single" w:sz="4" w:space="0" w:color="auto"/>
              <w:left w:val="nil"/>
              <w:bottom w:val="single" w:sz="4" w:space="0" w:color="auto"/>
              <w:right w:val="single" w:sz="4" w:space="0" w:color="auto"/>
            </w:tcBorders>
            <w:shd w:val="clear" w:color="auto" w:fill="auto"/>
            <w:noWrap/>
            <w:vAlign w:val="center"/>
            <w:hideMark/>
          </w:tcPr>
          <w:p w:rsidR="005935C5" w:rsidRPr="00862C4B" w:rsidRDefault="005935C5" w:rsidP="00D65D8B">
            <w:pPr>
              <w:spacing w:after="0" w:line="240" w:lineRule="auto"/>
              <w:contextualSpacing/>
              <w:jc w:val="center"/>
              <w:rPr>
                <w:rFonts w:ascii="Times New Roman" w:eastAsia="Times New Roman" w:hAnsi="Times New Roman" w:cs="Times New Roman"/>
                <w:sz w:val="24"/>
                <w:szCs w:val="24"/>
                <w:lang w:eastAsia="ru-RU"/>
              </w:rPr>
            </w:pPr>
            <w:r w:rsidRPr="00862C4B">
              <w:rPr>
                <w:rFonts w:ascii="Times New Roman" w:eastAsia="Times New Roman" w:hAnsi="Times New Roman" w:cs="Times New Roman"/>
                <w:sz w:val="24"/>
                <w:szCs w:val="24"/>
                <w:lang w:eastAsia="ru-RU"/>
              </w:rPr>
              <w:t>40</w:t>
            </w:r>
          </w:p>
        </w:tc>
      </w:tr>
      <w:tr w:rsidR="005935C5" w:rsidRPr="00CE266A" w:rsidTr="005935C5">
        <w:trPr>
          <w:trHeight w:val="300"/>
        </w:trPr>
        <w:tc>
          <w:tcPr>
            <w:tcW w:w="6105" w:type="dxa"/>
            <w:gridSpan w:val="4"/>
            <w:tcBorders>
              <w:top w:val="single" w:sz="4" w:space="0" w:color="auto"/>
              <w:left w:val="single" w:sz="4" w:space="0" w:color="auto"/>
              <w:bottom w:val="single" w:sz="4" w:space="0" w:color="auto"/>
              <w:right w:val="single" w:sz="4" w:space="0" w:color="auto"/>
            </w:tcBorders>
            <w:shd w:val="clear" w:color="000000" w:fill="FFFF00"/>
            <w:vAlign w:val="center"/>
            <w:hideMark/>
          </w:tcPr>
          <w:p w:rsidR="005935C5" w:rsidRPr="00862C4B" w:rsidRDefault="005935C5" w:rsidP="00862C4B">
            <w:pPr>
              <w:spacing w:after="0" w:line="240" w:lineRule="auto"/>
              <w:contextualSpacing/>
              <w:jc w:val="center"/>
              <w:rPr>
                <w:rFonts w:ascii="Times New Roman" w:eastAsia="Times New Roman" w:hAnsi="Times New Roman" w:cs="Times New Roman"/>
                <w:sz w:val="24"/>
                <w:szCs w:val="24"/>
                <w:lang w:eastAsia="ru-RU"/>
              </w:rPr>
            </w:pPr>
            <w:r w:rsidRPr="00862C4B">
              <w:rPr>
                <w:rFonts w:ascii="Times New Roman" w:eastAsia="Times New Roman" w:hAnsi="Times New Roman" w:cs="Times New Roman"/>
                <w:sz w:val="24"/>
                <w:szCs w:val="24"/>
                <w:lang w:eastAsia="ru-RU"/>
              </w:rPr>
              <w:t xml:space="preserve">Итого к уплате </w:t>
            </w:r>
            <w:r w:rsidR="00862C4B" w:rsidRPr="00862C4B">
              <w:rPr>
                <w:rFonts w:ascii="Times New Roman" w:eastAsia="Times New Roman" w:hAnsi="Times New Roman" w:cs="Times New Roman"/>
                <w:sz w:val="24"/>
                <w:szCs w:val="24"/>
                <w:lang w:eastAsia="ru-RU"/>
              </w:rPr>
              <w:t>налога на прибыль</w:t>
            </w:r>
          </w:p>
        </w:tc>
        <w:tc>
          <w:tcPr>
            <w:tcW w:w="3246" w:type="dxa"/>
            <w:gridSpan w:val="2"/>
            <w:tcBorders>
              <w:top w:val="single" w:sz="4" w:space="0" w:color="auto"/>
              <w:left w:val="nil"/>
              <w:bottom w:val="single" w:sz="4" w:space="0" w:color="auto"/>
              <w:right w:val="single" w:sz="4" w:space="0" w:color="auto"/>
            </w:tcBorders>
            <w:shd w:val="clear" w:color="000000" w:fill="FFFF00"/>
            <w:noWrap/>
            <w:vAlign w:val="center"/>
            <w:hideMark/>
          </w:tcPr>
          <w:p w:rsidR="005935C5" w:rsidRPr="00862C4B" w:rsidRDefault="005935C5" w:rsidP="00D65D8B">
            <w:pPr>
              <w:spacing w:after="0" w:line="240" w:lineRule="auto"/>
              <w:contextualSpacing/>
              <w:jc w:val="center"/>
              <w:rPr>
                <w:rFonts w:ascii="Times New Roman" w:eastAsia="Times New Roman" w:hAnsi="Times New Roman" w:cs="Times New Roman"/>
                <w:sz w:val="24"/>
                <w:szCs w:val="24"/>
                <w:lang w:eastAsia="ru-RU"/>
              </w:rPr>
            </w:pPr>
            <w:r w:rsidRPr="00862C4B">
              <w:rPr>
                <w:rFonts w:ascii="Times New Roman" w:eastAsia="Times New Roman" w:hAnsi="Times New Roman" w:cs="Times New Roman"/>
                <w:sz w:val="24"/>
                <w:szCs w:val="24"/>
                <w:lang w:eastAsia="ru-RU"/>
              </w:rPr>
              <w:t>80</w:t>
            </w:r>
          </w:p>
        </w:tc>
      </w:tr>
      <w:tr w:rsidR="005935C5" w:rsidRPr="00CE266A" w:rsidTr="005935C5">
        <w:trPr>
          <w:trHeight w:val="300"/>
        </w:trPr>
        <w:tc>
          <w:tcPr>
            <w:tcW w:w="9351"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35C5" w:rsidRPr="00862C4B" w:rsidRDefault="005935C5" w:rsidP="00D65D8B">
            <w:pPr>
              <w:spacing w:after="0" w:line="240" w:lineRule="auto"/>
              <w:contextualSpacing/>
              <w:jc w:val="center"/>
              <w:rPr>
                <w:rFonts w:ascii="Times New Roman" w:eastAsia="Times New Roman" w:hAnsi="Times New Roman" w:cs="Times New Roman"/>
                <w:bCs/>
                <w:i/>
                <w:iCs/>
                <w:sz w:val="24"/>
                <w:szCs w:val="24"/>
                <w:lang w:eastAsia="ru-RU"/>
              </w:rPr>
            </w:pPr>
            <w:r w:rsidRPr="00862C4B">
              <w:rPr>
                <w:rFonts w:ascii="Times New Roman" w:eastAsia="Times New Roman" w:hAnsi="Times New Roman" w:cs="Times New Roman"/>
                <w:bCs/>
                <w:i/>
                <w:iCs/>
                <w:sz w:val="24"/>
                <w:szCs w:val="24"/>
                <w:lang w:eastAsia="ru-RU"/>
              </w:rPr>
              <w:t>Пример 2</w:t>
            </w:r>
          </w:p>
        </w:tc>
      </w:tr>
      <w:tr w:rsidR="005935C5" w:rsidRPr="00CE266A" w:rsidTr="005935C5">
        <w:trPr>
          <w:trHeight w:val="70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935C5" w:rsidRPr="00862C4B" w:rsidRDefault="005935C5" w:rsidP="00D65D8B">
            <w:pPr>
              <w:spacing w:after="0" w:line="240" w:lineRule="auto"/>
              <w:contextualSpacing/>
              <w:jc w:val="center"/>
              <w:rPr>
                <w:rFonts w:ascii="Times New Roman" w:eastAsia="Times New Roman" w:hAnsi="Times New Roman" w:cs="Times New Roman"/>
                <w:sz w:val="24"/>
                <w:szCs w:val="24"/>
                <w:lang w:eastAsia="ru-RU"/>
              </w:rPr>
            </w:pPr>
            <w:r w:rsidRPr="00862C4B">
              <w:rPr>
                <w:rFonts w:ascii="Times New Roman" w:eastAsia="Times New Roman" w:hAnsi="Times New Roman" w:cs="Times New Roman"/>
                <w:sz w:val="24"/>
                <w:szCs w:val="24"/>
                <w:lang w:eastAsia="ru-RU"/>
              </w:rPr>
              <w:t>Год</w:t>
            </w:r>
          </w:p>
        </w:tc>
        <w:tc>
          <w:tcPr>
            <w:tcW w:w="965" w:type="dxa"/>
            <w:tcBorders>
              <w:top w:val="nil"/>
              <w:left w:val="nil"/>
              <w:bottom w:val="single" w:sz="4" w:space="0" w:color="auto"/>
              <w:right w:val="single" w:sz="4" w:space="0" w:color="auto"/>
            </w:tcBorders>
            <w:shd w:val="clear" w:color="auto" w:fill="auto"/>
            <w:noWrap/>
            <w:vAlign w:val="center"/>
            <w:hideMark/>
          </w:tcPr>
          <w:p w:rsidR="005935C5" w:rsidRPr="00862C4B" w:rsidRDefault="005935C5" w:rsidP="00D65D8B">
            <w:pPr>
              <w:spacing w:after="0" w:line="240" w:lineRule="auto"/>
              <w:contextualSpacing/>
              <w:jc w:val="center"/>
              <w:rPr>
                <w:rFonts w:ascii="Times New Roman" w:eastAsia="Times New Roman" w:hAnsi="Times New Roman" w:cs="Times New Roman"/>
                <w:sz w:val="24"/>
                <w:szCs w:val="24"/>
                <w:lang w:eastAsia="ru-RU"/>
              </w:rPr>
            </w:pPr>
            <w:r w:rsidRPr="00862C4B">
              <w:rPr>
                <w:rFonts w:ascii="Times New Roman" w:eastAsia="Times New Roman" w:hAnsi="Times New Roman" w:cs="Times New Roman"/>
                <w:sz w:val="24"/>
                <w:szCs w:val="24"/>
                <w:lang w:eastAsia="ru-RU"/>
              </w:rPr>
              <w:t>Квартал</w:t>
            </w:r>
          </w:p>
        </w:tc>
        <w:tc>
          <w:tcPr>
            <w:tcW w:w="2280" w:type="dxa"/>
            <w:tcBorders>
              <w:top w:val="nil"/>
              <w:left w:val="nil"/>
              <w:bottom w:val="single" w:sz="4" w:space="0" w:color="auto"/>
              <w:right w:val="single" w:sz="4" w:space="0" w:color="auto"/>
            </w:tcBorders>
            <w:shd w:val="clear" w:color="auto" w:fill="auto"/>
            <w:vAlign w:val="center"/>
            <w:hideMark/>
          </w:tcPr>
          <w:p w:rsidR="005935C5" w:rsidRPr="00862C4B" w:rsidRDefault="005935C5" w:rsidP="00D65D8B">
            <w:pPr>
              <w:spacing w:after="0" w:line="240" w:lineRule="auto"/>
              <w:contextualSpacing/>
              <w:jc w:val="center"/>
              <w:rPr>
                <w:rFonts w:ascii="Times New Roman" w:eastAsia="Times New Roman" w:hAnsi="Times New Roman" w:cs="Times New Roman"/>
                <w:sz w:val="24"/>
                <w:szCs w:val="24"/>
                <w:lang w:eastAsia="ru-RU"/>
              </w:rPr>
            </w:pPr>
            <w:r w:rsidRPr="00862C4B">
              <w:rPr>
                <w:rFonts w:ascii="Times New Roman" w:eastAsia="Times New Roman" w:hAnsi="Times New Roman" w:cs="Times New Roman"/>
                <w:sz w:val="24"/>
                <w:szCs w:val="24"/>
                <w:lang w:eastAsia="ru-RU"/>
              </w:rPr>
              <w:t xml:space="preserve">Финансовый результат (в тыс. </w:t>
            </w:r>
            <w:r w:rsidR="00862C4B" w:rsidRPr="00862C4B">
              <w:rPr>
                <w:rFonts w:ascii="Times New Roman" w:eastAsia="Times New Roman" w:hAnsi="Times New Roman" w:cs="Times New Roman"/>
                <w:sz w:val="24"/>
                <w:szCs w:val="24"/>
                <w:lang w:eastAsia="ru-RU"/>
              </w:rPr>
              <w:t>руб.</w:t>
            </w:r>
            <w:r w:rsidRPr="00862C4B">
              <w:rPr>
                <w:rFonts w:ascii="Times New Roman" w:eastAsia="Times New Roman" w:hAnsi="Times New Roman" w:cs="Times New Roman"/>
                <w:sz w:val="24"/>
                <w:szCs w:val="24"/>
                <w:lang w:eastAsia="ru-RU"/>
              </w:rPr>
              <w:t>)</w:t>
            </w:r>
          </w:p>
        </w:tc>
        <w:tc>
          <w:tcPr>
            <w:tcW w:w="1900" w:type="dxa"/>
            <w:tcBorders>
              <w:top w:val="nil"/>
              <w:left w:val="nil"/>
              <w:bottom w:val="single" w:sz="4" w:space="0" w:color="auto"/>
              <w:right w:val="single" w:sz="4" w:space="0" w:color="auto"/>
            </w:tcBorders>
            <w:shd w:val="clear" w:color="auto" w:fill="auto"/>
            <w:vAlign w:val="center"/>
            <w:hideMark/>
          </w:tcPr>
          <w:p w:rsidR="005935C5" w:rsidRPr="00862C4B" w:rsidRDefault="005935C5" w:rsidP="00D65D8B">
            <w:pPr>
              <w:spacing w:after="0" w:line="240" w:lineRule="auto"/>
              <w:contextualSpacing/>
              <w:jc w:val="center"/>
              <w:rPr>
                <w:rFonts w:ascii="Times New Roman" w:eastAsia="Times New Roman" w:hAnsi="Times New Roman" w:cs="Times New Roman"/>
                <w:sz w:val="24"/>
                <w:szCs w:val="24"/>
                <w:lang w:eastAsia="ru-RU"/>
              </w:rPr>
            </w:pPr>
            <w:r w:rsidRPr="00862C4B">
              <w:rPr>
                <w:rFonts w:ascii="Times New Roman" w:eastAsia="Times New Roman" w:hAnsi="Times New Roman" w:cs="Times New Roman"/>
                <w:sz w:val="24"/>
                <w:szCs w:val="24"/>
                <w:lang w:eastAsia="ru-RU"/>
              </w:rPr>
              <w:t xml:space="preserve">Сумма учтенного убытка (в тыс. </w:t>
            </w:r>
            <w:r w:rsidR="00862C4B" w:rsidRPr="00862C4B">
              <w:rPr>
                <w:rFonts w:ascii="Times New Roman" w:eastAsia="Times New Roman" w:hAnsi="Times New Roman" w:cs="Times New Roman"/>
                <w:sz w:val="24"/>
                <w:szCs w:val="24"/>
                <w:lang w:eastAsia="ru-RU"/>
              </w:rPr>
              <w:t>руб.</w:t>
            </w:r>
            <w:r w:rsidRPr="00862C4B">
              <w:rPr>
                <w:rFonts w:ascii="Times New Roman" w:eastAsia="Times New Roman" w:hAnsi="Times New Roman" w:cs="Times New Roman"/>
                <w:sz w:val="24"/>
                <w:szCs w:val="24"/>
                <w:lang w:eastAsia="ru-RU"/>
              </w:rPr>
              <w:t>)</w:t>
            </w:r>
          </w:p>
        </w:tc>
        <w:tc>
          <w:tcPr>
            <w:tcW w:w="1580" w:type="dxa"/>
            <w:tcBorders>
              <w:top w:val="nil"/>
              <w:left w:val="nil"/>
              <w:bottom w:val="single" w:sz="4" w:space="0" w:color="auto"/>
              <w:right w:val="single" w:sz="4" w:space="0" w:color="auto"/>
            </w:tcBorders>
            <w:shd w:val="clear" w:color="auto" w:fill="auto"/>
            <w:vAlign w:val="center"/>
            <w:hideMark/>
          </w:tcPr>
          <w:p w:rsidR="005935C5" w:rsidRPr="00862C4B" w:rsidRDefault="005935C5" w:rsidP="00D65D8B">
            <w:pPr>
              <w:spacing w:after="0" w:line="240" w:lineRule="auto"/>
              <w:contextualSpacing/>
              <w:jc w:val="center"/>
              <w:rPr>
                <w:rFonts w:ascii="Times New Roman" w:eastAsia="Times New Roman" w:hAnsi="Times New Roman" w:cs="Times New Roman"/>
                <w:sz w:val="24"/>
                <w:szCs w:val="24"/>
                <w:lang w:eastAsia="ru-RU"/>
              </w:rPr>
            </w:pPr>
            <w:r w:rsidRPr="00862C4B">
              <w:rPr>
                <w:rFonts w:ascii="Times New Roman" w:eastAsia="Times New Roman" w:hAnsi="Times New Roman" w:cs="Times New Roman"/>
                <w:sz w:val="24"/>
                <w:szCs w:val="24"/>
                <w:lang w:eastAsia="ru-RU"/>
              </w:rPr>
              <w:t xml:space="preserve">Налоговая база (в тыс. </w:t>
            </w:r>
            <w:r w:rsidR="00862C4B" w:rsidRPr="00862C4B">
              <w:rPr>
                <w:rFonts w:ascii="Times New Roman" w:eastAsia="Times New Roman" w:hAnsi="Times New Roman" w:cs="Times New Roman"/>
                <w:sz w:val="24"/>
                <w:szCs w:val="24"/>
                <w:lang w:eastAsia="ru-RU"/>
              </w:rPr>
              <w:t>руб.</w:t>
            </w:r>
            <w:r w:rsidRPr="00862C4B">
              <w:rPr>
                <w:rFonts w:ascii="Times New Roman" w:eastAsia="Times New Roman" w:hAnsi="Times New Roman" w:cs="Times New Roman"/>
                <w:sz w:val="24"/>
                <w:szCs w:val="24"/>
                <w:lang w:eastAsia="ru-RU"/>
              </w:rPr>
              <w:t>)</w:t>
            </w:r>
          </w:p>
        </w:tc>
        <w:tc>
          <w:tcPr>
            <w:tcW w:w="1666" w:type="dxa"/>
            <w:tcBorders>
              <w:top w:val="nil"/>
              <w:left w:val="nil"/>
              <w:bottom w:val="single" w:sz="4" w:space="0" w:color="auto"/>
              <w:right w:val="single" w:sz="4" w:space="0" w:color="auto"/>
            </w:tcBorders>
            <w:shd w:val="clear" w:color="auto" w:fill="auto"/>
            <w:vAlign w:val="center"/>
            <w:hideMark/>
          </w:tcPr>
          <w:p w:rsidR="005935C5" w:rsidRPr="00862C4B" w:rsidRDefault="005935C5" w:rsidP="00D65D8B">
            <w:pPr>
              <w:spacing w:after="0" w:line="240" w:lineRule="auto"/>
              <w:contextualSpacing/>
              <w:jc w:val="center"/>
              <w:rPr>
                <w:rFonts w:ascii="Times New Roman" w:eastAsia="Times New Roman" w:hAnsi="Times New Roman" w:cs="Times New Roman"/>
                <w:sz w:val="24"/>
                <w:szCs w:val="24"/>
                <w:lang w:eastAsia="ru-RU"/>
              </w:rPr>
            </w:pPr>
            <w:r w:rsidRPr="00862C4B">
              <w:rPr>
                <w:rFonts w:ascii="Times New Roman" w:eastAsia="Times New Roman" w:hAnsi="Times New Roman" w:cs="Times New Roman"/>
                <w:sz w:val="24"/>
                <w:szCs w:val="24"/>
                <w:lang w:eastAsia="ru-RU"/>
              </w:rPr>
              <w:t xml:space="preserve">ННП (в тыс. </w:t>
            </w:r>
            <w:r w:rsidR="00862C4B" w:rsidRPr="00862C4B">
              <w:rPr>
                <w:rFonts w:ascii="Times New Roman" w:eastAsia="Times New Roman" w:hAnsi="Times New Roman" w:cs="Times New Roman"/>
                <w:sz w:val="24"/>
                <w:szCs w:val="24"/>
                <w:lang w:eastAsia="ru-RU"/>
              </w:rPr>
              <w:t>руб.</w:t>
            </w:r>
            <w:r w:rsidRPr="00862C4B">
              <w:rPr>
                <w:rFonts w:ascii="Times New Roman" w:eastAsia="Times New Roman" w:hAnsi="Times New Roman" w:cs="Times New Roman"/>
                <w:sz w:val="24"/>
                <w:szCs w:val="24"/>
                <w:lang w:eastAsia="ru-RU"/>
              </w:rPr>
              <w:t>)</w:t>
            </w:r>
          </w:p>
        </w:tc>
      </w:tr>
      <w:tr w:rsidR="005935C5" w:rsidRPr="00CE266A" w:rsidTr="005935C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935C5" w:rsidRPr="00862C4B" w:rsidRDefault="005935C5" w:rsidP="00D65D8B">
            <w:pPr>
              <w:spacing w:after="0" w:line="240" w:lineRule="auto"/>
              <w:contextualSpacing/>
              <w:jc w:val="center"/>
              <w:rPr>
                <w:rFonts w:ascii="Times New Roman" w:eastAsia="Times New Roman" w:hAnsi="Times New Roman" w:cs="Times New Roman"/>
                <w:sz w:val="24"/>
                <w:szCs w:val="24"/>
                <w:lang w:eastAsia="ru-RU"/>
              </w:rPr>
            </w:pPr>
            <w:r w:rsidRPr="00862C4B">
              <w:rPr>
                <w:rFonts w:ascii="Times New Roman" w:eastAsia="Times New Roman" w:hAnsi="Times New Roman" w:cs="Times New Roman"/>
                <w:sz w:val="24"/>
                <w:szCs w:val="24"/>
                <w:lang w:eastAsia="ru-RU"/>
              </w:rPr>
              <w:t>2017</w:t>
            </w:r>
          </w:p>
        </w:tc>
        <w:tc>
          <w:tcPr>
            <w:tcW w:w="965" w:type="dxa"/>
            <w:tcBorders>
              <w:top w:val="nil"/>
              <w:left w:val="nil"/>
              <w:bottom w:val="single" w:sz="4" w:space="0" w:color="auto"/>
              <w:right w:val="single" w:sz="4" w:space="0" w:color="auto"/>
            </w:tcBorders>
            <w:shd w:val="clear" w:color="auto" w:fill="auto"/>
            <w:noWrap/>
            <w:vAlign w:val="center"/>
            <w:hideMark/>
          </w:tcPr>
          <w:p w:rsidR="005935C5" w:rsidRPr="00862C4B" w:rsidRDefault="005935C5" w:rsidP="00D65D8B">
            <w:pPr>
              <w:spacing w:after="0" w:line="240" w:lineRule="auto"/>
              <w:contextualSpacing/>
              <w:jc w:val="center"/>
              <w:rPr>
                <w:rFonts w:ascii="Times New Roman" w:eastAsia="Times New Roman" w:hAnsi="Times New Roman" w:cs="Times New Roman"/>
                <w:sz w:val="24"/>
                <w:szCs w:val="24"/>
                <w:lang w:eastAsia="ru-RU"/>
              </w:rPr>
            </w:pPr>
            <w:r w:rsidRPr="00862C4B">
              <w:rPr>
                <w:rFonts w:ascii="Times New Roman" w:eastAsia="Times New Roman" w:hAnsi="Times New Roman" w:cs="Times New Roman"/>
                <w:sz w:val="24"/>
                <w:szCs w:val="24"/>
                <w:lang w:eastAsia="ru-RU"/>
              </w:rPr>
              <w:t>1</w:t>
            </w:r>
          </w:p>
        </w:tc>
        <w:tc>
          <w:tcPr>
            <w:tcW w:w="2280" w:type="dxa"/>
            <w:tcBorders>
              <w:top w:val="nil"/>
              <w:left w:val="nil"/>
              <w:bottom w:val="single" w:sz="4" w:space="0" w:color="auto"/>
              <w:right w:val="single" w:sz="4" w:space="0" w:color="auto"/>
            </w:tcBorders>
            <w:shd w:val="clear" w:color="auto" w:fill="auto"/>
            <w:noWrap/>
            <w:vAlign w:val="center"/>
            <w:hideMark/>
          </w:tcPr>
          <w:p w:rsidR="005935C5" w:rsidRPr="00862C4B" w:rsidRDefault="005935C5" w:rsidP="00D65D8B">
            <w:pPr>
              <w:spacing w:after="0" w:line="240" w:lineRule="auto"/>
              <w:contextualSpacing/>
              <w:jc w:val="center"/>
              <w:rPr>
                <w:rFonts w:ascii="Times New Roman" w:eastAsia="Times New Roman" w:hAnsi="Times New Roman" w:cs="Times New Roman"/>
                <w:sz w:val="24"/>
                <w:szCs w:val="24"/>
                <w:lang w:eastAsia="ru-RU"/>
              </w:rPr>
            </w:pPr>
            <w:r w:rsidRPr="00862C4B">
              <w:rPr>
                <w:rFonts w:ascii="Times New Roman" w:eastAsia="Times New Roman" w:hAnsi="Times New Roman" w:cs="Times New Roman"/>
                <w:sz w:val="24"/>
                <w:szCs w:val="24"/>
                <w:lang w:eastAsia="ru-RU"/>
              </w:rPr>
              <w:t>-300</w:t>
            </w:r>
          </w:p>
        </w:tc>
        <w:tc>
          <w:tcPr>
            <w:tcW w:w="1900" w:type="dxa"/>
            <w:tcBorders>
              <w:top w:val="nil"/>
              <w:left w:val="nil"/>
              <w:bottom w:val="single" w:sz="4" w:space="0" w:color="auto"/>
              <w:right w:val="single" w:sz="4" w:space="0" w:color="auto"/>
            </w:tcBorders>
            <w:shd w:val="clear" w:color="auto" w:fill="auto"/>
            <w:noWrap/>
            <w:vAlign w:val="center"/>
            <w:hideMark/>
          </w:tcPr>
          <w:p w:rsidR="005935C5" w:rsidRPr="00862C4B" w:rsidRDefault="005935C5" w:rsidP="00D65D8B">
            <w:pPr>
              <w:spacing w:after="0" w:line="240" w:lineRule="auto"/>
              <w:contextualSpacing/>
              <w:jc w:val="center"/>
              <w:rPr>
                <w:rFonts w:ascii="Times New Roman" w:eastAsia="Times New Roman" w:hAnsi="Times New Roman" w:cs="Times New Roman"/>
                <w:sz w:val="24"/>
                <w:szCs w:val="24"/>
                <w:lang w:eastAsia="ru-RU"/>
              </w:rPr>
            </w:pPr>
            <w:r w:rsidRPr="00862C4B">
              <w:rPr>
                <w:rFonts w:ascii="Times New Roman" w:eastAsia="Times New Roman" w:hAnsi="Times New Roman" w:cs="Times New Roman"/>
                <w:sz w:val="24"/>
                <w:szCs w:val="24"/>
                <w:lang w:eastAsia="ru-RU"/>
              </w:rPr>
              <w:t>0</w:t>
            </w:r>
          </w:p>
        </w:tc>
        <w:tc>
          <w:tcPr>
            <w:tcW w:w="1580" w:type="dxa"/>
            <w:tcBorders>
              <w:top w:val="nil"/>
              <w:left w:val="nil"/>
              <w:bottom w:val="single" w:sz="4" w:space="0" w:color="auto"/>
              <w:right w:val="single" w:sz="4" w:space="0" w:color="auto"/>
            </w:tcBorders>
            <w:shd w:val="clear" w:color="auto" w:fill="auto"/>
            <w:noWrap/>
            <w:vAlign w:val="center"/>
            <w:hideMark/>
          </w:tcPr>
          <w:p w:rsidR="005935C5" w:rsidRPr="00862C4B" w:rsidRDefault="005935C5" w:rsidP="00D65D8B">
            <w:pPr>
              <w:spacing w:after="0" w:line="240" w:lineRule="auto"/>
              <w:contextualSpacing/>
              <w:jc w:val="center"/>
              <w:rPr>
                <w:rFonts w:ascii="Times New Roman" w:eastAsia="Times New Roman" w:hAnsi="Times New Roman" w:cs="Times New Roman"/>
                <w:sz w:val="24"/>
                <w:szCs w:val="24"/>
                <w:lang w:eastAsia="ru-RU"/>
              </w:rPr>
            </w:pPr>
            <w:r w:rsidRPr="00862C4B">
              <w:rPr>
                <w:rFonts w:ascii="Times New Roman" w:eastAsia="Times New Roman" w:hAnsi="Times New Roman" w:cs="Times New Roman"/>
                <w:sz w:val="24"/>
                <w:szCs w:val="24"/>
                <w:lang w:eastAsia="ru-RU"/>
              </w:rPr>
              <w:t>0</w:t>
            </w:r>
          </w:p>
        </w:tc>
        <w:tc>
          <w:tcPr>
            <w:tcW w:w="1666" w:type="dxa"/>
            <w:tcBorders>
              <w:top w:val="nil"/>
              <w:left w:val="nil"/>
              <w:bottom w:val="single" w:sz="4" w:space="0" w:color="auto"/>
              <w:right w:val="single" w:sz="4" w:space="0" w:color="auto"/>
            </w:tcBorders>
            <w:shd w:val="clear" w:color="auto" w:fill="auto"/>
            <w:noWrap/>
            <w:vAlign w:val="center"/>
            <w:hideMark/>
          </w:tcPr>
          <w:p w:rsidR="005935C5" w:rsidRPr="00862C4B" w:rsidRDefault="005935C5" w:rsidP="00D65D8B">
            <w:pPr>
              <w:spacing w:after="0" w:line="240" w:lineRule="auto"/>
              <w:contextualSpacing/>
              <w:jc w:val="center"/>
              <w:rPr>
                <w:rFonts w:ascii="Times New Roman" w:eastAsia="Times New Roman" w:hAnsi="Times New Roman" w:cs="Times New Roman"/>
                <w:sz w:val="24"/>
                <w:szCs w:val="24"/>
                <w:lang w:eastAsia="ru-RU"/>
              </w:rPr>
            </w:pPr>
            <w:r w:rsidRPr="00862C4B">
              <w:rPr>
                <w:rFonts w:ascii="Times New Roman" w:eastAsia="Times New Roman" w:hAnsi="Times New Roman" w:cs="Times New Roman"/>
                <w:sz w:val="24"/>
                <w:szCs w:val="24"/>
                <w:lang w:eastAsia="ru-RU"/>
              </w:rPr>
              <w:t>0</w:t>
            </w:r>
          </w:p>
        </w:tc>
      </w:tr>
      <w:tr w:rsidR="005935C5" w:rsidRPr="00CE266A" w:rsidTr="005935C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935C5" w:rsidRPr="00862C4B" w:rsidRDefault="005935C5" w:rsidP="00D65D8B">
            <w:pPr>
              <w:spacing w:after="0" w:line="240" w:lineRule="auto"/>
              <w:contextualSpacing/>
              <w:jc w:val="center"/>
              <w:rPr>
                <w:rFonts w:ascii="Times New Roman" w:eastAsia="Times New Roman" w:hAnsi="Times New Roman" w:cs="Times New Roman"/>
                <w:sz w:val="24"/>
                <w:szCs w:val="24"/>
                <w:lang w:eastAsia="ru-RU"/>
              </w:rPr>
            </w:pPr>
            <w:r w:rsidRPr="00862C4B">
              <w:rPr>
                <w:rFonts w:ascii="Times New Roman" w:eastAsia="Times New Roman" w:hAnsi="Times New Roman" w:cs="Times New Roman"/>
                <w:sz w:val="24"/>
                <w:szCs w:val="24"/>
                <w:lang w:eastAsia="ru-RU"/>
              </w:rPr>
              <w:t> </w:t>
            </w:r>
          </w:p>
        </w:tc>
        <w:tc>
          <w:tcPr>
            <w:tcW w:w="965" w:type="dxa"/>
            <w:tcBorders>
              <w:top w:val="nil"/>
              <w:left w:val="nil"/>
              <w:bottom w:val="single" w:sz="4" w:space="0" w:color="auto"/>
              <w:right w:val="single" w:sz="4" w:space="0" w:color="auto"/>
            </w:tcBorders>
            <w:shd w:val="clear" w:color="auto" w:fill="auto"/>
            <w:noWrap/>
            <w:vAlign w:val="center"/>
            <w:hideMark/>
          </w:tcPr>
          <w:p w:rsidR="005935C5" w:rsidRPr="00862C4B" w:rsidRDefault="005935C5" w:rsidP="00D65D8B">
            <w:pPr>
              <w:spacing w:after="0" w:line="240" w:lineRule="auto"/>
              <w:contextualSpacing/>
              <w:jc w:val="center"/>
              <w:rPr>
                <w:rFonts w:ascii="Times New Roman" w:eastAsia="Times New Roman" w:hAnsi="Times New Roman" w:cs="Times New Roman"/>
                <w:sz w:val="24"/>
                <w:szCs w:val="24"/>
                <w:lang w:eastAsia="ru-RU"/>
              </w:rPr>
            </w:pPr>
            <w:r w:rsidRPr="00862C4B">
              <w:rPr>
                <w:rFonts w:ascii="Times New Roman" w:eastAsia="Times New Roman" w:hAnsi="Times New Roman" w:cs="Times New Roman"/>
                <w:sz w:val="24"/>
                <w:szCs w:val="24"/>
                <w:lang w:eastAsia="ru-RU"/>
              </w:rPr>
              <w:t>2</w:t>
            </w:r>
          </w:p>
        </w:tc>
        <w:tc>
          <w:tcPr>
            <w:tcW w:w="2280" w:type="dxa"/>
            <w:tcBorders>
              <w:top w:val="nil"/>
              <w:left w:val="nil"/>
              <w:bottom w:val="single" w:sz="4" w:space="0" w:color="auto"/>
              <w:right w:val="single" w:sz="4" w:space="0" w:color="auto"/>
            </w:tcBorders>
            <w:shd w:val="clear" w:color="auto" w:fill="auto"/>
            <w:noWrap/>
            <w:vAlign w:val="center"/>
            <w:hideMark/>
          </w:tcPr>
          <w:p w:rsidR="005935C5" w:rsidRPr="00862C4B" w:rsidRDefault="005935C5" w:rsidP="00D65D8B">
            <w:pPr>
              <w:spacing w:after="0" w:line="240" w:lineRule="auto"/>
              <w:contextualSpacing/>
              <w:jc w:val="center"/>
              <w:rPr>
                <w:rFonts w:ascii="Times New Roman" w:eastAsia="Times New Roman" w:hAnsi="Times New Roman" w:cs="Times New Roman"/>
                <w:sz w:val="24"/>
                <w:szCs w:val="24"/>
                <w:lang w:eastAsia="ru-RU"/>
              </w:rPr>
            </w:pPr>
            <w:r w:rsidRPr="00862C4B">
              <w:rPr>
                <w:rFonts w:ascii="Times New Roman" w:eastAsia="Times New Roman" w:hAnsi="Times New Roman" w:cs="Times New Roman"/>
                <w:sz w:val="24"/>
                <w:szCs w:val="24"/>
                <w:lang w:eastAsia="ru-RU"/>
              </w:rPr>
              <w:t>-100</w:t>
            </w:r>
          </w:p>
        </w:tc>
        <w:tc>
          <w:tcPr>
            <w:tcW w:w="1900" w:type="dxa"/>
            <w:tcBorders>
              <w:top w:val="nil"/>
              <w:left w:val="nil"/>
              <w:bottom w:val="single" w:sz="4" w:space="0" w:color="auto"/>
              <w:right w:val="single" w:sz="4" w:space="0" w:color="auto"/>
            </w:tcBorders>
            <w:shd w:val="clear" w:color="auto" w:fill="auto"/>
            <w:noWrap/>
            <w:vAlign w:val="center"/>
            <w:hideMark/>
          </w:tcPr>
          <w:p w:rsidR="005935C5" w:rsidRPr="00862C4B" w:rsidRDefault="005935C5" w:rsidP="00D65D8B">
            <w:pPr>
              <w:spacing w:after="0" w:line="240" w:lineRule="auto"/>
              <w:contextualSpacing/>
              <w:jc w:val="center"/>
              <w:rPr>
                <w:rFonts w:ascii="Times New Roman" w:eastAsia="Times New Roman" w:hAnsi="Times New Roman" w:cs="Times New Roman"/>
                <w:sz w:val="24"/>
                <w:szCs w:val="24"/>
                <w:lang w:eastAsia="ru-RU"/>
              </w:rPr>
            </w:pPr>
            <w:r w:rsidRPr="00862C4B">
              <w:rPr>
                <w:rFonts w:ascii="Times New Roman" w:eastAsia="Times New Roman" w:hAnsi="Times New Roman" w:cs="Times New Roman"/>
                <w:sz w:val="24"/>
                <w:szCs w:val="24"/>
                <w:lang w:eastAsia="ru-RU"/>
              </w:rPr>
              <w:t>0</w:t>
            </w:r>
          </w:p>
        </w:tc>
        <w:tc>
          <w:tcPr>
            <w:tcW w:w="1580" w:type="dxa"/>
            <w:tcBorders>
              <w:top w:val="nil"/>
              <w:left w:val="nil"/>
              <w:bottom w:val="single" w:sz="4" w:space="0" w:color="auto"/>
              <w:right w:val="single" w:sz="4" w:space="0" w:color="auto"/>
            </w:tcBorders>
            <w:shd w:val="clear" w:color="auto" w:fill="auto"/>
            <w:noWrap/>
            <w:vAlign w:val="center"/>
            <w:hideMark/>
          </w:tcPr>
          <w:p w:rsidR="005935C5" w:rsidRPr="00862C4B" w:rsidRDefault="005935C5" w:rsidP="00D65D8B">
            <w:pPr>
              <w:spacing w:after="0" w:line="240" w:lineRule="auto"/>
              <w:contextualSpacing/>
              <w:jc w:val="center"/>
              <w:rPr>
                <w:rFonts w:ascii="Times New Roman" w:eastAsia="Times New Roman" w:hAnsi="Times New Roman" w:cs="Times New Roman"/>
                <w:sz w:val="24"/>
                <w:szCs w:val="24"/>
                <w:lang w:eastAsia="ru-RU"/>
              </w:rPr>
            </w:pPr>
            <w:r w:rsidRPr="00862C4B">
              <w:rPr>
                <w:rFonts w:ascii="Times New Roman" w:eastAsia="Times New Roman" w:hAnsi="Times New Roman" w:cs="Times New Roman"/>
                <w:sz w:val="24"/>
                <w:szCs w:val="24"/>
                <w:lang w:eastAsia="ru-RU"/>
              </w:rPr>
              <w:t>0</w:t>
            </w:r>
          </w:p>
        </w:tc>
        <w:tc>
          <w:tcPr>
            <w:tcW w:w="1666" w:type="dxa"/>
            <w:tcBorders>
              <w:top w:val="nil"/>
              <w:left w:val="nil"/>
              <w:bottom w:val="single" w:sz="4" w:space="0" w:color="auto"/>
              <w:right w:val="single" w:sz="4" w:space="0" w:color="auto"/>
            </w:tcBorders>
            <w:shd w:val="clear" w:color="auto" w:fill="auto"/>
            <w:noWrap/>
            <w:vAlign w:val="center"/>
            <w:hideMark/>
          </w:tcPr>
          <w:p w:rsidR="005935C5" w:rsidRPr="00862C4B" w:rsidRDefault="005935C5" w:rsidP="00D65D8B">
            <w:pPr>
              <w:spacing w:after="0" w:line="240" w:lineRule="auto"/>
              <w:contextualSpacing/>
              <w:jc w:val="center"/>
              <w:rPr>
                <w:rFonts w:ascii="Times New Roman" w:eastAsia="Times New Roman" w:hAnsi="Times New Roman" w:cs="Times New Roman"/>
                <w:sz w:val="24"/>
                <w:szCs w:val="24"/>
                <w:lang w:eastAsia="ru-RU"/>
              </w:rPr>
            </w:pPr>
            <w:r w:rsidRPr="00862C4B">
              <w:rPr>
                <w:rFonts w:ascii="Times New Roman" w:eastAsia="Times New Roman" w:hAnsi="Times New Roman" w:cs="Times New Roman"/>
                <w:sz w:val="24"/>
                <w:szCs w:val="24"/>
                <w:lang w:eastAsia="ru-RU"/>
              </w:rPr>
              <w:t>0</w:t>
            </w:r>
          </w:p>
        </w:tc>
      </w:tr>
      <w:tr w:rsidR="005935C5" w:rsidRPr="00CE266A" w:rsidTr="005935C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935C5" w:rsidRPr="00862C4B" w:rsidRDefault="005935C5" w:rsidP="00D65D8B">
            <w:pPr>
              <w:spacing w:after="0" w:line="240" w:lineRule="auto"/>
              <w:contextualSpacing/>
              <w:jc w:val="center"/>
              <w:rPr>
                <w:rFonts w:ascii="Times New Roman" w:eastAsia="Times New Roman" w:hAnsi="Times New Roman" w:cs="Times New Roman"/>
                <w:sz w:val="24"/>
                <w:szCs w:val="24"/>
                <w:lang w:eastAsia="ru-RU"/>
              </w:rPr>
            </w:pPr>
            <w:r w:rsidRPr="00862C4B">
              <w:rPr>
                <w:rFonts w:ascii="Times New Roman" w:eastAsia="Times New Roman" w:hAnsi="Times New Roman" w:cs="Times New Roman"/>
                <w:sz w:val="24"/>
                <w:szCs w:val="24"/>
                <w:lang w:eastAsia="ru-RU"/>
              </w:rPr>
              <w:t> </w:t>
            </w:r>
          </w:p>
        </w:tc>
        <w:tc>
          <w:tcPr>
            <w:tcW w:w="965" w:type="dxa"/>
            <w:tcBorders>
              <w:top w:val="nil"/>
              <w:left w:val="nil"/>
              <w:bottom w:val="single" w:sz="4" w:space="0" w:color="auto"/>
              <w:right w:val="single" w:sz="4" w:space="0" w:color="auto"/>
            </w:tcBorders>
            <w:shd w:val="clear" w:color="auto" w:fill="auto"/>
            <w:noWrap/>
            <w:vAlign w:val="center"/>
            <w:hideMark/>
          </w:tcPr>
          <w:p w:rsidR="005935C5" w:rsidRPr="00862C4B" w:rsidRDefault="005935C5" w:rsidP="00D65D8B">
            <w:pPr>
              <w:spacing w:after="0" w:line="240" w:lineRule="auto"/>
              <w:contextualSpacing/>
              <w:jc w:val="center"/>
              <w:rPr>
                <w:rFonts w:ascii="Times New Roman" w:eastAsia="Times New Roman" w:hAnsi="Times New Roman" w:cs="Times New Roman"/>
                <w:sz w:val="24"/>
                <w:szCs w:val="24"/>
                <w:lang w:eastAsia="ru-RU"/>
              </w:rPr>
            </w:pPr>
            <w:r w:rsidRPr="00862C4B">
              <w:rPr>
                <w:rFonts w:ascii="Times New Roman" w:eastAsia="Times New Roman" w:hAnsi="Times New Roman" w:cs="Times New Roman"/>
                <w:sz w:val="24"/>
                <w:szCs w:val="24"/>
                <w:lang w:eastAsia="ru-RU"/>
              </w:rPr>
              <w:t>3</w:t>
            </w:r>
          </w:p>
        </w:tc>
        <w:tc>
          <w:tcPr>
            <w:tcW w:w="2280" w:type="dxa"/>
            <w:tcBorders>
              <w:top w:val="nil"/>
              <w:left w:val="nil"/>
              <w:bottom w:val="single" w:sz="4" w:space="0" w:color="auto"/>
              <w:right w:val="single" w:sz="4" w:space="0" w:color="auto"/>
            </w:tcBorders>
            <w:shd w:val="clear" w:color="auto" w:fill="auto"/>
            <w:noWrap/>
            <w:vAlign w:val="center"/>
            <w:hideMark/>
          </w:tcPr>
          <w:p w:rsidR="005935C5" w:rsidRPr="00862C4B" w:rsidRDefault="005935C5" w:rsidP="00D65D8B">
            <w:pPr>
              <w:spacing w:after="0" w:line="240" w:lineRule="auto"/>
              <w:contextualSpacing/>
              <w:jc w:val="center"/>
              <w:rPr>
                <w:rFonts w:ascii="Times New Roman" w:eastAsia="Times New Roman" w:hAnsi="Times New Roman" w:cs="Times New Roman"/>
                <w:sz w:val="24"/>
                <w:szCs w:val="24"/>
                <w:lang w:eastAsia="ru-RU"/>
              </w:rPr>
            </w:pPr>
            <w:r w:rsidRPr="00862C4B">
              <w:rPr>
                <w:rFonts w:ascii="Times New Roman" w:eastAsia="Times New Roman" w:hAnsi="Times New Roman" w:cs="Times New Roman"/>
                <w:sz w:val="24"/>
                <w:szCs w:val="24"/>
                <w:lang w:eastAsia="ru-RU"/>
              </w:rPr>
              <w:t>-100</w:t>
            </w:r>
          </w:p>
        </w:tc>
        <w:tc>
          <w:tcPr>
            <w:tcW w:w="1900" w:type="dxa"/>
            <w:tcBorders>
              <w:top w:val="nil"/>
              <w:left w:val="nil"/>
              <w:bottom w:val="single" w:sz="4" w:space="0" w:color="auto"/>
              <w:right w:val="single" w:sz="4" w:space="0" w:color="auto"/>
            </w:tcBorders>
            <w:shd w:val="clear" w:color="auto" w:fill="auto"/>
            <w:noWrap/>
            <w:vAlign w:val="center"/>
            <w:hideMark/>
          </w:tcPr>
          <w:p w:rsidR="005935C5" w:rsidRPr="00862C4B" w:rsidRDefault="005935C5" w:rsidP="00D65D8B">
            <w:pPr>
              <w:spacing w:after="0" w:line="240" w:lineRule="auto"/>
              <w:contextualSpacing/>
              <w:jc w:val="center"/>
              <w:rPr>
                <w:rFonts w:ascii="Times New Roman" w:eastAsia="Times New Roman" w:hAnsi="Times New Roman" w:cs="Times New Roman"/>
                <w:sz w:val="24"/>
                <w:szCs w:val="24"/>
                <w:lang w:eastAsia="ru-RU"/>
              </w:rPr>
            </w:pPr>
            <w:r w:rsidRPr="00862C4B">
              <w:rPr>
                <w:rFonts w:ascii="Times New Roman" w:eastAsia="Times New Roman" w:hAnsi="Times New Roman" w:cs="Times New Roman"/>
                <w:sz w:val="24"/>
                <w:szCs w:val="24"/>
                <w:lang w:eastAsia="ru-RU"/>
              </w:rPr>
              <w:t>0</w:t>
            </w:r>
          </w:p>
        </w:tc>
        <w:tc>
          <w:tcPr>
            <w:tcW w:w="1580" w:type="dxa"/>
            <w:tcBorders>
              <w:top w:val="nil"/>
              <w:left w:val="nil"/>
              <w:bottom w:val="single" w:sz="4" w:space="0" w:color="auto"/>
              <w:right w:val="single" w:sz="4" w:space="0" w:color="auto"/>
            </w:tcBorders>
            <w:shd w:val="clear" w:color="auto" w:fill="auto"/>
            <w:noWrap/>
            <w:vAlign w:val="center"/>
            <w:hideMark/>
          </w:tcPr>
          <w:p w:rsidR="005935C5" w:rsidRPr="00862C4B" w:rsidRDefault="005935C5" w:rsidP="00D65D8B">
            <w:pPr>
              <w:spacing w:after="0" w:line="240" w:lineRule="auto"/>
              <w:contextualSpacing/>
              <w:jc w:val="center"/>
              <w:rPr>
                <w:rFonts w:ascii="Times New Roman" w:eastAsia="Times New Roman" w:hAnsi="Times New Roman" w:cs="Times New Roman"/>
                <w:sz w:val="24"/>
                <w:szCs w:val="24"/>
                <w:lang w:eastAsia="ru-RU"/>
              </w:rPr>
            </w:pPr>
            <w:r w:rsidRPr="00862C4B">
              <w:rPr>
                <w:rFonts w:ascii="Times New Roman" w:eastAsia="Times New Roman" w:hAnsi="Times New Roman" w:cs="Times New Roman"/>
                <w:sz w:val="24"/>
                <w:szCs w:val="24"/>
                <w:lang w:eastAsia="ru-RU"/>
              </w:rPr>
              <w:t>0</w:t>
            </w:r>
          </w:p>
        </w:tc>
        <w:tc>
          <w:tcPr>
            <w:tcW w:w="1666" w:type="dxa"/>
            <w:tcBorders>
              <w:top w:val="nil"/>
              <w:left w:val="nil"/>
              <w:bottom w:val="single" w:sz="4" w:space="0" w:color="auto"/>
              <w:right w:val="single" w:sz="4" w:space="0" w:color="auto"/>
            </w:tcBorders>
            <w:shd w:val="clear" w:color="auto" w:fill="auto"/>
            <w:noWrap/>
            <w:vAlign w:val="center"/>
            <w:hideMark/>
          </w:tcPr>
          <w:p w:rsidR="005935C5" w:rsidRPr="00862C4B" w:rsidRDefault="005935C5" w:rsidP="00D65D8B">
            <w:pPr>
              <w:spacing w:after="0" w:line="240" w:lineRule="auto"/>
              <w:contextualSpacing/>
              <w:jc w:val="center"/>
              <w:rPr>
                <w:rFonts w:ascii="Times New Roman" w:eastAsia="Times New Roman" w:hAnsi="Times New Roman" w:cs="Times New Roman"/>
                <w:sz w:val="24"/>
                <w:szCs w:val="24"/>
                <w:lang w:eastAsia="ru-RU"/>
              </w:rPr>
            </w:pPr>
            <w:r w:rsidRPr="00862C4B">
              <w:rPr>
                <w:rFonts w:ascii="Times New Roman" w:eastAsia="Times New Roman" w:hAnsi="Times New Roman" w:cs="Times New Roman"/>
                <w:sz w:val="24"/>
                <w:szCs w:val="24"/>
                <w:lang w:eastAsia="ru-RU"/>
              </w:rPr>
              <w:t>0</w:t>
            </w:r>
          </w:p>
        </w:tc>
      </w:tr>
      <w:tr w:rsidR="005935C5" w:rsidRPr="00CE266A" w:rsidTr="005935C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935C5" w:rsidRPr="00862C4B" w:rsidRDefault="005935C5" w:rsidP="00D65D8B">
            <w:pPr>
              <w:spacing w:after="0" w:line="240" w:lineRule="auto"/>
              <w:contextualSpacing/>
              <w:jc w:val="center"/>
              <w:rPr>
                <w:rFonts w:ascii="Times New Roman" w:eastAsia="Times New Roman" w:hAnsi="Times New Roman" w:cs="Times New Roman"/>
                <w:sz w:val="24"/>
                <w:szCs w:val="24"/>
                <w:lang w:eastAsia="ru-RU"/>
              </w:rPr>
            </w:pPr>
            <w:r w:rsidRPr="00862C4B">
              <w:rPr>
                <w:rFonts w:ascii="Times New Roman" w:eastAsia="Times New Roman" w:hAnsi="Times New Roman" w:cs="Times New Roman"/>
                <w:sz w:val="24"/>
                <w:szCs w:val="24"/>
                <w:lang w:eastAsia="ru-RU"/>
              </w:rPr>
              <w:t> </w:t>
            </w:r>
          </w:p>
        </w:tc>
        <w:tc>
          <w:tcPr>
            <w:tcW w:w="965" w:type="dxa"/>
            <w:tcBorders>
              <w:top w:val="nil"/>
              <w:left w:val="nil"/>
              <w:bottom w:val="single" w:sz="4" w:space="0" w:color="auto"/>
              <w:right w:val="single" w:sz="4" w:space="0" w:color="auto"/>
            </w:tcBorders>
            <w:shd w:val="clear" w:color="auto" w:fill="auto"/>
            <w:noWrap/>
            <w:vAlign w:val="center"/>
            <w:hideMark/>
          </w:tcPr>
          <w:p w:rsidR="005935C5" w:rsidRPr="00862C4B" w:rsidRDefault="005935C5" w:rsidP="00D65D8B">
            <w:pPr>
              <w:spacing w:after="0" w:line="240" w:lineRule="auto"/>
              <w:contextualSpacing/>
              <w:jc w:val="center"/>
              <w:rPr>
                <w:rFonts w:ascii="Times New Roman" w:eastAsia="Times New Roman" w:hAnsi="Times New Roman" w:cs="Times New Roman"/>
                <w:sz w:val="24"/>
                <w:szCs w:val="24"/>
                <w:lang w:eastAsia="ru-RU"/>
              </w:rPr>
            </w:pPr>
            <w:r w:rsidRPr="00862C4B">
              <w:rPr>
                <w:rFonts w:ascii="Times New Roman" w:eastAsia="Times New Roman" w:hAnsi="Times New Roman" w:cs="Times New Roman"/>
                <w:sz w:val="24"/>
                <w:szCs w:val="24"/>
                <w:lang w:eastAsia="ru-RU"/>
              </w:rPr>
              <w:t>4</w:t>
            </w:r>
          </w:p>
        </w:tc>
        <w:tc>
          <w:tcPr>
            <w:tcW w:w="2280" w:type="dxa"/>
            <w:tcBorders>
              <w:top w:val="nil"/>
              <w:left w:val="nil"/>
              <w:bottom w:val="single" w:sz="4" w:space="0" w:color="auto"/>
              <w:right w:val="single" w:sz="4" w:space="0" w:color="auto"/>
            </w:tcBorders>
            <w:shd w:val="clear" w:color="auto" w:fill="auto"/>
            <w:noWrap/>
            <w:vAlign w:val="center"/>
            <w:hideMark/>
          </w:tcPr>
          <w:p w:rsidR="005935C5" w:rsidRPr="00862C4B" w:rsidRDefault="005935C5" w:rsidP="00D65D8B">
            <w:pPr>
              <w:spacing w:after="0" w:line="240" w:lineRule="auto"/>
              <w:contextualSpacing/>
              <w:jc w:val="center"/>
              <w:rPr>
                <w:rFonts w:ascii="Times New Roman" w:eastAsia="Times New Roman" w:hAnsi="Times New Roman" w:cs="Times New Roman"/>
                <w:sz w:val="24"/>
                <w:szCs w:val="24"/>
                <w:lang w:eastAsia="ru-RU"/>
              </w:rPr>
            </w:pPr>
            <w:r w:rsidRPr="00862C4B">
              <w:rPr>
                <w:rFonts w:ascii="Times New Roman" w:eastAsia="Times New Roman" w:hAnsi="Times New Roman" w:cs="Times New Roman"/>
                <w:sz w:val="24"/>
                <w:szCs w:val="24"/>
                <w:lang w:eastAsia="ru-RU"/>
              </w:rPr>
              <w:t>-500</w:t>
            </w:r>
          </w:p>
        </w:tc>
        <w:tc>
          <w:tcPr>
            <w:tcW w:w="1900" w:type="dxa"/>
            <w:tcBorders>
              <w:top w:val="nil"/>
              <w:left w:val="nil"/>
              <w:bottom w:val="single" w:sz="4" w:space="0" w:color="auto"/>
              <w:right w:val="single" w:sz="4" w:space="0" w:color="auto"/>
            </w:tcBorders>
            <w:shd w:val="clear" w:color="auto" w:fill="auto"/>
            <w:noWrap/>
            <w:vAlign w:val="center"/>
            <w:hideMark/>
          </w:tcPr>
          <w:p w:rsidR="005935C5" w:rsidRPr="00862C4B" w:rsidRDefault="005935C5" w:rsidP="00D65D8B">
            <w:pPr>
              <w:spacing w:after="0" w:line="240" w:lineRule="auto"/>
              <w:contextualSpacing/>
              <w:jc w:val="center"/>
              <w:rPr>
                <w:rFonts w:ascii="Times New Roman" w:eastAsia="Times New Roman" w:hAnsi="Times New Roman" w:cs="Times New Roman"/>
                <w:sz w:val="24"/>
                <w:szCs w:val="24"/>
                <w:lang w:eastAsia="ru-RU"/>
              </w:rPr>
            </w:pPr>
            <w:r w:rsidRPr="00862C4B">
              <w:rPr>
                <w:rFonts w:ascii="Times New Roman" w:eastAsia="Times New Roman" w:hAnsi="Times New Roman" w:cs="Times New Roman"/>
                <w:sz w:val="24"/>
                <w:szCs w:val="24"/>
                <w:lang w:eastAsia="ru-RU"/>
              </w:rPr>
              <w:t>0</w:t>
            </w:r>
          </w:p>
        </w:tc>
        <w:tc>
          <w:tcPr>
            <w:tcW w:w="1580" w:type="dxa"/>
            <w:tcBorders>
              <w:top w:val="nil"/>
              <w:left w:val="nil"/>
              <w:bottom w:val="single" w:sz="4" w:space="0" w:color="auto"/>
              <w:right w:val="single" w:sz="4" w:space="0" w:color="auto"/>
            </w:tcBorders>
            <w:shd w:val="clear" w:color="auto" w:fill="auto"/>
            <w:noWrap/>
            <w:vAlign w:val="center"/>
            <w:hideMark/>
          </w:tcPr>
          <w:p w:rsidR="005935C5" w:rsidRPr="00862C4B" w:rsidRDefault="005935C5" w:rsidP="00D65D8B">
            <w:pPr>
              <w:spacing w:after="0" w:line="240" w:lineRule="auto"/>
              <w:contextualSpacing/>
              <w:jc w:val="center"/>
              <w:rPr>
                <w:rFonts w:ascii="Times New Roman" w:eastAsia="Times New Roman" w:hAnsi="Times New Roman" w:cs="Times New Roman"/>
                <w:sz w:val="24"/>
                <w:szCs w:val="24"/>
                <w:lang w:eastAsia="ru-RU"/>
              </w:rPr>
            </w:pPr>
            <w:r w:rsidRPr="00862C4B">
              <w:rPr>
                <w:rFonts w:ascii="Times New Roman" w:eastAsia="Times New Roman" w:hAnsi="Times New Roman" w:cs="Times New Roman"/>
                <w:sz w:val="24"/>
                <w:szCs w:val="24"/>
                <w:lang w:eastAsia="ru-RU"/>
              </w:rPr>
              <w:t>0</w:t>
            </w:r>
          </w:p>
        </w:tc>
        <w:tc>
          <w:tcPr>
            <w:tcW w:w="1666" w:type="dxa"/>
            <w:tcBorders>
              <w:top w:val="nil"/>
              <w:left w:val="nil"/>
              <w:bottom w:val="single" w:sz="4" w:space="0" w:color="auto"/>
              <w:right w:val="single" w:sz="4" w:space="0" w:color="auto"/>
            </w:tcBorders>
            <w:shd w:val="clear" w:color="auto" w:fill="auto"/>
            <w:noWrap/>
            <w:vAlign w:val="center"/>
            <w:hideMark/>
          </w:tcPr>
          <w:p w:rsidR="005935C5" w:rsidRPr="00862C4B" w:rsidRDefault="005935C5" w:rsidP="00D65D8B">
            <w:pPr>
              <w:spacing w:after="0" w:line="240" w:lineRule="auto"/>
              <w:contextualSpacing/>
              <w:jc w:val="center"/>
              <w:rPr>
                <w:rFonts w:ascii="Times New Roman" w:eastAsia="Times New Roman" w:hAnsi="Times New Roman" w:cs="Times New Roman"/>
                <w:sz w:val="24"/>
                <w:szCs w:val="24"/>
                <w:lang w:eastAsia="ru-RU"/>
              </w:rPr>
            </w:pPr>
            <w:r w:rsidRPr="00862C4B">
              <w:rPr>
                <w:rFonts w:ascii="Times New Roman" w:eastAsia="Times New Roman" w:hAnsi="Times New Roman" w:cs="Times New Roman"/>
                <w:sz w:val="24"/>
                <w:szCs w:val="24"/>
                <w:lang w:eastAsia="ru-RU"/>
              </w:rPr>
              <w:t>0</w:t>
            </w:r>
          </w:p>
        </w:tc>
      </w:tr>
      <w:tr w:rsidR="005935C5" w:rsidRPr="00CE266A" w:rsidTr="005935C5">
        <w:trPr>
          <w:trHeight w:val="300"/>
        </w:trPr>
        <w:tc>
          <w:tcPr>
            <w:tcW w:w="960" w:type="dxa"/>
            <w:tcBorders>
              <w:top w:val="nil"/>
              <w:left w:val="single" w:sz="4" w:space="0" w:color="auto"/>
              <w:bottom w:val="single" w:sz="4" w:space="0" w:color="auto"/>
              <w:right w:val="single" w:sz="4" w:space="0" w:color="auto"/>
            </w:tcBorders>
            <w:shd w:val="clear" w:color="000000" w:fill="FFFF00"/>
            <w:vAlign w:val="center"/>
            <w:hideMark/>
          </w:tcPr>
          <w:p w:rsidR="005935C5" w:rsidRPr="00862C4B" w:rsidRDefault="005935C5" w:rsidP="00D65D8B">
            <w:pPr>
              <w:spacing w:after="0" w:line="240" w:lineRule="auto"/>
              <w:contextualSpacing/>
              <w:jc w:val="center"/>
              <w:rPr>
                <w:rFonts w:ascii="Times New Roman" w:eastAsia="Times New Roman" w:hAnsi="Times New Roman" w:cs="Times New Roman"/>
                <w:sz w:val="24"/>
                <w:szCs w:val="24"/>
                <w:lang w:eastAsia="ru-RU"/>
              </w:rPr>
            </w:pPr>
            <w:r w:rsidRPr="00862C4B">
              <w:rPr>
                <w:rFonts w:ascii="Times New Roman" w:eastAsia="Times New Roman" w:hAnsi="Times New Roman" w:cs="Times New Roman"/>
                <w:sz w:val="24"/>
                <w:szCs w:val="24"/>
                <w:lang w:eastAsia="ru-RU"/>
              </w:rPr>
              <w:t>Итого</w:t>
            </w:r>
          </w:p>
        </w:tc>
        <w:tc>
          <w:tcPr>
            <w:tcW w:w="965" w:type="dxa"/>
            <w:tcBorders>
              <w:top w:val="nil"/>
              <w:left w:val="nil"/>
              <w:bottom w:val="single" w:sz="4" w:space="0" w:color="auto"/>
              <w:right w:val="single" w:sz="4" w:space="0" w:color="auto"/>
            </w:tcBorders>
            <w:shd w:val="clear" w:color="000000" w:fill="FFFF00"/>
            <w:noWrap/>
            <w:vAlign w:val="center"/>
            <w:hideMark/>
          </w:tcPr>
          <w:p w:rsidR="005935C5" w:rsidRPr="00862C4B" w:rsidRDefault="005935C5" w:rsidP="00D65D8B">
            <w:pPr>
              <w:spacing w:after="0" w:line="240" w:lineRule="auto"/>
              <w:contextualSpacing/>
              <w:jc w:val="center"/>
              <w:rPr>
                <w:rFonts w:ascii="Times New Roman" w:eastAsia="Times New Roman" w:hAnsi="Times New Roman" w:cs="Times New Roman"/>
                <w:sz w:val="24"/>
                <w:szCs w:val="24"/>
                <w:lang w:eastAsia="ru-RU"/>
              </w:rPr>
            </w:pPr>
            <w:r w:rsidRPr="00862C4B">
              <w:rPr>
                <w:rFonts w:ascii="Times New Roman" w:eastAsia="Times New Roman" w:hAnsi="Times New Roman" w:cs="Times New Roman"/>
                <w:sz w:val="24"/>
                <w:szCs w:val="24"/>
                <w:lang w:eastAsia="ru-RU"/>
              </w:rPr>
              <w:t> </w:t>
            </w:r>
          </w:p>
        </w:tc>
        <w:tc>
          <w:tcPr>
            <w:tcW w:w="2280" w:type="dxa"/>
            <w:tcBorders>
              <w:top w:val="nil"/>
              <w:left w:val="nil"/>
              <w:bottom w:val="single" w:sz="4" w:space="0" w:color="auto"/>
              <w:right w:val="single" w:sz="4" w:space="0" w:color="auto"/>
            </w:tcBorders>
            <w:shd w:val="clear" w:color="000000" w:fill="FFFF00"/>
            <w:noWrap/>
            <w:vAlign w:val="center"/>
            <w:hideMark/>
          </w:tcPr>
          <w:p w:rsidR="005935C5" w:rsidRPr="00862C4B" w:rsidRDefault="005935C5" w:rsidP="00D65D8B">
            <w:pPr>
              <w:spacing w:after="0" w:line="240" w:lineRule="auto"/>
              <w:contextualSpacing/>
              <w:jc w:val="center"/>
              <w:rPr>
                <w:rFonts w:ascii="Times New Roman" w:eastAsia="Times New Roman" w:hAnsi="Times New Roman" w:cs="Times New Roman"/>
                <w:sz w:val="24"/>
                <w:szCs w:val="24"/>
                <w:lang w:eastAsia="ru-RU"/>
              </w:rPr>
            </w:pPr>
            <w:r w:rsidRPr="00862C4B">
              <w:rPr>
                <w:rFonts w:ascii="Times New Roman" w:eastAsia="Times New Roman" w:hAnsi="Times New Roman" w:cs="Times New Roman"/>
                <w:sz w:val="24"/>
                <w:szCs w:val="24"/>
                <w:lang w:eastAsia="ru-RU"/>
              </w:rPr>
              <w:t>-1000</w:t>
            </w:r>
          </w:p>
        </w:tc>
        <w:tc>
          <w:tcPr>
            <w:tcW w:w="1900" w:type="dxa"/>
            <w:tcBorders>
              <w:top w:val="nil"/>
              <w:left w:val="nil"/>
              <w:bottom w:val="single" w:sz="4" w:space="0" w:color="auto"/>
              <w:right w:val="single" w:sz="4" w:space="0" w:color="auto"/>
            </w:tcBorders>
            <w:shd w:val="clear" w:color="000000" w:fill="FFFF00"/>
            <w:noWrap/>
            <w:vAlign w:val="center"/>
            <w:hideMark/>
          </w:tcPr>
          <w:p w:rsidR="005935C5" w:rsidRPr="00862C4B" w:rsidRDefault="005935C5" w:rsidP="00D65D8B">
            <w:pPr>
              <w:spacing w:after="0" w:line="240" w:lineRule="auto"/>
              <w:contextualSpacing/>
              <w:jc w:val="center"/>
              <w:rPr>
                <w:rFonts w:ascii="Times New Roman" w:eastAsia="Times New Roman" w:hAnsi="Times New Roman" w:cs="Times New Roman"/>
                <w:sz w:val="24"/>
                <w:szCs w:val="24"/>
                <w:lang w:eastAsia="ru-RU"/>
              </w:rPr>
            </w:pPr>
            <w:r w:rsidRPr="00862C4B">
              <w:rPr>
                <w:rFonts w:ascii="Times New Roman" w:eastAsia="Times New Roman" w:hAnsi="Times New Roman" w:cs="Times New Roman"/>
                <w:sz w:val="24"/>
                <w:szCs w:val="24"/>
                <w:lang w:eastAsia="ru-RU"/>
              </w:rPr>
              <w:t>0</w:t>
            </w:r>
          </w:p>
        </w:tc>
        <w:tc>
          <w:tcPr>
            <w:tcW w:w="1580" w:type="dxa"/>
            <w:tcBorders>
              <w:top w:val="nil"/>
              <w:left w:val="nil"/>
              <w:bottom w:val="single" w:sz="4" w:space="0" w:color="auto"/>
              <w:right w:val="single" w:sz="4" w:space="0" w:color="auto"/>
            </w:tcBorders>
            <w:shd w:val="clear" w:color="000000" w:fill="FFFF00"/>
            <w:noWrap/>
            <w:vAlign w:val="center"/>
            <w:hideMark/>
          </w:tcPr>
          <w:p w:rsidR="005935C5" w:rsidRPr="00862C4B" w:rsidRDefault="005935C5" w:rsidP="00D65D8B">
            <w:pPr>
              <w:spacing w:after="0" w:line="240" w:lineRule="auto"/>
              <w:contextualSpacing/>
              <w:jc w:val="center"/>
              <w:rPr>
                <w:rFonts w:ascii="Times New Roman" w:eastAsia="Times New Roman" w:hAnsi="Times New Roman" w:cs="Times New Roman"/>
                <w:sz w:val="24"/>
                <w:szCs w:val="24"/>
                <w:lang w:eastAsia="ru-RU"/>
              </w:rPr>
            </w:pPr>
            <w:r w:rsidRPr="00862C4B">
              <w:rPr>
                <w:rFonts w:ascii="Times New Roman" w:eastAsia="Times New Roman" w:hAnsi="Times New Roman" w:cs="Times New Roman"/>
                <w:sz w:val="24"/>
                <w:szCs w:val="24"/>
                <w:lang w:eastAsia="ru-RU"/>
              </w:rPr>
              <w:t>0</w:t>
            </w:r>
          </w:p>
        </w:tc>
        <w:tc>
          <w:tcPr>
            <w:tcW w:w="1666" w:type="dxa"/>
            <w:tcBorders>
              <w:top w:val="nil"/>
              <w:left w:val="nil"/>
              <w:bottom w:val="single" w:sz="4" w:space="0" w:color="auto"/>
              <w:right w:val="single" w:sz="4" w:space="0" w:color="auto"/>
            </w:tcBorders>
            <w:shd w:val="clear" w:color="000000" w:fill="FFFF00"/>
            <w:noWrap/>
            <w:vAlign w:val="center"/>
            <w:hideMark/>
          </w:tcPr>
          <w:p w:rsidR="005935C5" w:rsidRPr="00862C4B" w:rsidRDefault="005935C5" w:rsidP="00D65D8B">
            <w:pPr>
              <w:spacing w:after="0" w:line="240" w:lineRule="auto"/>
              <w:contextualSpacing/>
              <w:jc w:val="center"/>
              <w:rPr>
                <w:rFonts w:ascii="Times New Roman" w:eastAsia="Times New Roman" w:hAnsi="Times New Roman" w:cs="Times New Roman"/>
                <w:sz w:val="24"/>
                <w:szCs w:val="24"/>
                <w:lang w:eastAsia="ru-RU"/>
              </w:rPr>
            </w:pPr>
            <w:r w:rsidRPr="00862C4B">
              <w:rPr>
                <w:rFonts w:ascii="Times New Roman" w:eastAsia="Times New Roman" w:hAnsi="Times New Roman" w:cs="Times New Roman"/>
                <w:sz w:val="24"/>
                <w:szCs w:val="24"/>
                <w:lang w:eastAsia="ru-RU"/>
              </w:rPr>
              <w:t>0</w:t>
            </w:r>
          </w:p>
        </w:tc>
      </w:tr>
      <w:tr w:rsidR="005935C5" w:rsidRPr="00CE266A" w:rsidTr="005935C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935C5" w:rsidRPr="00862C4B" w:rsidRDefault="005935C5" w:rsidP="00D65D8B">
            <w:pPr>
              <w:spacing w:after="0" w:line="240" w:lineRule="auto"/>
              <w:contextualSpacing/>
              <w:jc w:val="center"/>
              <w:rPr>
                <w:rFonts w:ascii="Times New Roman" w:eastAsia="Times New Roman" w:hAnsi="Times New Roman" w:cs="Times New Roman"/>
                <w:sz w:val="24"/>
                <w:szCs w:val="24"/>
                <w:lang w:eastAsia="ru-RU"/>
              </w:rPr>
            </w:pPr>
            <w:r w:rsidRPr="00862C4B">
              <w:rPr>
                <w:rFonts w:ascii="Times New Roman" w:eastAsia="Times New Roman" w:hAnsi="Times New Roman" w:cs="Times New Roman"/>
                <w:sz w:val="24"/>
                <w:szCs w:val="24"/>
                <w:lang w:eastAsia="ru-RU"/>
              </w:rPr>
              <w:t>2018</w:t>
            </w:r>
          </w:p>
        </w:tc>
        <w:tc>
          <w:tcPr>
            <w:tcW w:w="965" w:type="dxa"/>
            <w:tcBorders>
              <w:top w:val="nil"/>
              <w:left w:val="nil"/>
              <w:bottom w:val="single" w:sz="4" w:space="0" w:color="auto"/>
              <w:right w:val="single" w:sz="4" w:space="0" w:color="auto"/>
            </w:tcBorders>
            <w:shd w:val="clear" w:color="auto" w:fill="auto"/>
            <w:noWrap/>
            <w:vAlign w:val="center"/>
            <w:hideMark/>
          </w:tcPr>
          <w:p w:rsidR="005935C5" w:rsidRPr="00862C4B" w:rsidRDefault="005935C5" w:rsidP="00D65D8B">
            <w:pPr>
              <w:spacing w:after="0" w:line="240" w:lineRule="auto"/>
              <w:contextualSpacing/>
              <w:jc w:val="center"/>
              <w:rPr>
                <w:rFonts w:ascii="Times New Roman" w:eastAsia="Times New Roman" w:hAnsi="Times New Roman" w:cs="Times New Roman"/>
                <w:sz w:val="24"/>
                <w:szCs w:val="24"/>
                <w:lang w:eastAsia="ru-RU"/>
              </w:rPr>
            </w:pPr>
            <w:r w:rsidRPr="00862C4B">
              <w:rPr>
                <w:rFonts w:ascii="Times New Roman" w:eastAsia="Times New Roman" w:hAnsi="Times New Roman" w:cs="Times New Roman"/>
                <w:sz w:val="24"/>
                <w:szCs w:val="24"/>
                <w:lang w:eastAsia="ru-RU"/>
              </w:rPr>
              <w:t>1</w:t>
            </w:r>
          </w:p>
        </w:tc>
        <w:tc>
          <w:tcPr>
            <w:tcW w:w="2280" w:type="dxa"/>
            <w:tcBorders>
              <w:top w:val="nil"/>
              <w:left w:val="nil"/>
              <w:bottom w:val="single" w:sz="4" w:space="0" w:color="auto"/>
              <w:right w:val="single" w:sz="4" w:space="0" w:color="auto"/>
            </w:tcBorders>
            <w:shd w:val="clear" w:color="auto" w:fill="auto"/>
            <w:noWrap/>
            <w:vAlign w:val="center"/>
            <w:hideMark/>
          </w:tcPr>
          <w:p w:rsidR="005935C5" w:rsidRPr="00862C4B" w:rsidRDefault="005935C5" w:rsidP="00D65D8B">
            <w:pPr>
              <w:spacing w:after="0" w:line="240" w:lineRule="auto"/>
              <w:contextualSpacing/>
              <w:jc w:val="center"/>
              <w:rPr>
                <w:rFonts w:ascii="Times New Roman" w:eastAsia="Times New Roman" w:hAnsi="Times New Roman" w:cs="Times New Roman"/>
                <w:sz w:val="24"/>
                <w:szCs w:val="24"/>
                <w:lang w:eastAsia="ru-RU"/>
              </w:rPr>
            </w:pPr>
            <w:r w:rsidRPr="00862C4B">
              <w:rPr>
                <w:rFonts w:ascii="Times New Roman" w:eastAsia="Times New Roman" w:hAnsi="Times New Roman" w:cs="Times New Roman"/>
                <w:sz w:val="24"/>
                <w:szCs w:val="24"/>
                <w:lang w:eastAsia="ru-RU"/>
              </w:rPr>
              <w:t>100</w:t>
            </w:r>
          </w:p>
        </w:tc>
        <w:tc>
          <w:tcPr>
            <w:tcW w:w="1900" w:type="dxa"/>
            <w:tcBorders>
              <w:top w:val="nil"/>
              <w:left w:val="nil"/>
              <w:bottom w:val="single" w:sz="4" w:space="0" w:color="auto"/>
              <w:right w:val="single" w:sz="4" w:space="0" w:color="auto"/>
            </w:tcBorders>
            <w:shd w:val="clear" w:color="auto" w:fill="auto"/>
            <w:noWrap/>
            <w:vAlign w:val="center"/>
            <w:hideMark/>
          </w:tcPr>
          <w:p w:rsidR="005935C5" w:rsidRPr="00862C4B" w:rsidRDefault="005935C5" w:rsidP="00D65D8B">
            <w:pPr>
              <w:spacing w:after="0" w:line="240" w:lineRule="auto"/>
              <w:contextualSpacing/>
              <w:jc w:val="center"/>
              <w:rPr>
                <w:rFonts w:ascii="Times New Roman" w:eastAsia="Times New Roman" w:hAnsi="Times New Roman" w:cs="Times New Roman"/>
                <w:sz w:val="24"/>
                <w:szCs w:val="24"/>
                <w:lang w:eastAsia="ru-RU"/>
              </w:rPr>
            </w:pPr>
            <w:r w:rsidRPr="00862C4B">
              <w:rPr>
                <w:rFonts w:ascii="Times New Roman" w:eastAsia="Times New Roman" w:hAnsi="Times New Roman" w:cs="Times New Roman"/>
                <w:sz w:val="24"/>
                <w:szCs w:val="24"/>
                <w:lang w:eastAsia="ru-RU"/>
              </w:rPr>
              <w:t>50</w:t>
            </w:r>
          </w:p>
        </w:tc>
        <w:tc>
          <w:tcPr>
            <w:tcW w:w="1580" w:type="dxa"/>
            <w:tcBorders>
              <w:top w:val="nil"/>
              <w:left w:val="nil"/>
              <w:bottom w:val="single" w:sz="4" w:space="0" w:color="auto"/>
              <w:right w:val="single" w:sz="4" w:space="0" w:color="auto"/>
            </w:tcBorders>
            <w:shd w:val="clear" w:color="auto" w:fill="auto"/>
            <w:noWrap/>
            <w:vAlign w:val="center"/>
            <w:hideMark/>
          </w:tcPr>
          <w:p w:rsidR="005935C5" w:rsidRPr="00862C4B" w:rsidRDefault="005935C5" w:rsidP="00D65D8B">
            <w:pPr>
              <w:spacing w:after="0" w:line="240" w:lineRule="auto"/>
              <w:contextualSpacing/>
              <w:jc w:val="center"/>
              <w:rPr>
                <w:rFonts w:ascii="Times New Roman" w:eastAsia="Times New Roman" w:hAnsi="Times New Roman" w:cs="Times New Roman"/>
                <w:sz w:val="24"/>
                <w:szCs w:val="24"/>
                <w:lang w:eastAsia="ru-RU"/>
              </w:rPr>
            </w:pPr>
            <w:r w:rsidRPr="00862C4B">
              <w:rPr>
                <w:rFonts w:ascii="Times New Roman" w:eastAsia="Times New Roman" w:hAnsi="Times New Roman" w:cs="Times New Roman"/>
                <w:sz w:val="24"/>
                <w:szCs w:val="24"/>
                <w:lang w:eastAsia="ru-RU"/>
              </w:rPr>
              <w:t>50</w:t>
            </w:r>
          </w:p>
        </w:tc>
        <w:tc>
          <w:tcPr>
            <w:tcW w:w="1666" w:type="dxa"/>
            <w:tcBorders>
              <w:top w:val="nil"/>
              <w:left w:val="nil"/>
              <w:bottom w:val="single" w:sz="4" w:space="0" w:color="auto"/>
              <w:right w:val="single" w:sz="4" w:space="0" w:color="auto"/>
            </w:tcBorders>
            <w:shd w:val="clear" w:color="auto" w:fill="auto"/>
            <w:noWrap/>
            <w:vAlign w:val="center"/>
            <w:hideMark/>
          </w:tcPr>
          <w:p w:rsidR="005935C5" w:rsidRPr="00862C4B" w:rsidRDefault="005935C5" w:rsidP="00D65D8B">
            <w:pPr>
              <w:spacing w:after="0" w:line="240" w:lineRule="auto"/>
              <w:contextualSpacing/>
              <w:jc w:val="center"/>
              <w:rPr>
                <w:rFonts w:ascii="Times New Roman" w:eastAsia="Times New Roman" w:hAnsi="Times New Roman" w:cs="Times New Roman"/>
                <w:sz w:val="24"/>
                <w:szCs w:val="24"/>
                <w:lang w:eastAsia="ru-RU"/>
              </w:rPr>
            </w:pPr>
            <w:r w:rsidRPr="00862C4B">
              <w:rPr>
                <w:rFonts w:ascii="Times New Roman" w:eastAsia="Times New Roman" w:hAnsi="Times New Roman" w:cs="Times New Roman"/>
                <w:sz w:val="24"/>
                <w:szCs w:val="24"/>
                <w:lang w:eastAsia="ru-RU"/>
              </w:rPr>
              <w:t>10</w:t>
            </w:r>
          </w:p>
        </w:tc>
      </w:tr>
      <w:tr w:rsidR="005935C5" w:rsidRPr="00CE266A" w:rsidTr="005935C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935C5" w:rsidRPr="00862C4B" w:rsidRDefault="005935C5" w:rsidP="00D65D8B">
            <w:pPr>
              <w:spacing w:after="0" w:line="240" w:lineRule="auto"/>
              <w:contextualSpacing/>
              <w:jc w:val="center"/>
              <w:rPr>
                <w:rFonts w:ascii="Times New Roman" w:eastAsia="Times New Roman" w:hAnsi="Times New Roman" w:cs="Times New Roman"/>
                <w:sz w:val="24"/>
                <w:szCs w:val="24"/>
                <w:lang w:eastAsia="ru-RU"/>
              </w:rPr>
            </w:pPr>
            <w:r w:rsidRPr="00862C4B">
              <w:rPr>
                <w:rFonts w:ascii="Times New Roman" w:eastAsia="Times New Roman" w:hAnsi="Times New Roman" w:cs="Times New Roman"/>
                <w:sz w:val="24"/>
                <w:szCs w:val="24"/>
                <w:lang w:eastAsia="ru-RU"/>
              </w:rPr>
              <w:t> </w:t>
            </w:r>
          </w:p>
        </w:tc>
        <w:tc>
          <w:tcPr>
            <w:tcW w:w="965" w:type="dxa"/>
            <w:tcBorders>
              <w:top w:val="nil"/>
              <w:left w:val="nil"/>
              <w:bottom w:val="single" w:sz="4" w:space="0" w:color="auto"/>
              <w:right w:val="single" w:sz="4" w:space="0" w:color="auto"/>
            </w:tcBorders>
            <w:shd w:val="clear" w:color="auto" w:fill="auto"/>
            <w:noWrap/>
            <w:vAlign w:val="center"/>
            <w:hideMark/>
          </w:tcPr>
          <w:p w:rsidR="005935C5" w:rsidRPr="00862C4B" w:rsidRDefault="005935C5" w:rsidP="00D65D8B">
            <w:pPr>
              <w:spacing w:after="0" w:line="240" w:lineRule="auto"/>
              <w:contextualSpacing/>
              <w:jc w:val="center"/>
              <w:rPr>
                <w:rFonts w:ascii="Times New Roman" w:eastAsia="Times New Roman" w:hAnsi="Times New Roman" w:cs="Times New Roman"/>
                <w:sz w:val="24"/>
                <w:szCs w:val="24"/>
                <w:lang w:eastAsia="ru-RU"/>
              </w:rPr>
            </w:pPr>
            <w:r w:rsidRPr="00862C4B">
              <w:rPr>
                <w:rFonts w:ascii="Times New Roman" w:eastAsia="Times New Roman" w:hAnsi="Times New Roman" w:cs="Times New Roman"/>
                <w:sz w:val="24"/>
                <w:szCs w:val="24"/>
                <w:lang w:eastAsia="ru-RU"/>
              </w:rPr>
              <w:t>2</w:t>
            </w:r>
          </w:p>
        </w:tc>
        <w:tc>
          <w:tcPr>
            <w:tcW w:w="2280" w:type="dxa"/>
            <w:tcBorders>
              <w:top w:val="nil"/>
              <w:left w:val="nil"/>
              <w:bottom w:val="single" w:sz="4" w:space="0" w:color="auto"/>
              <w:right w:val="single" w:sz="4" w:space="0" w:color="auto"/>
            </w:tcBorders>
            <w:shd w:val="clear" w:color="auto" w:fill="auto"/>
            <w:noWrap/>
            <w:vAlign w:val="center"/>
            <w:hideMark/>
          </w:tcPr>
          <w:p w:rsidR="005935C5" w:rsidRPr="00862C4B" w:rsidRDefault="005935C5" w:rsidP="00D65D8B">
            <w:pPr>
              <w:spacing w:after="0" w:line="240" w:lineRule="auto"/>
              <w:contextualSpacing/>
              <w:jc w:val="center"/>
              <w:rPr>
                <w:rFonts w:ascii="Times New Roman" w:eastAsia="Times New Roman" w:hAnsi="Times New Roman" w:cs="Times New Roman"/>
                <w:sz w:val="24"/>
                <w:szCs w:val="24"/>
                <w:lang w:eastAsia="ru-RU"/>
              </w:rPr>
            </w:pPr>
            <w:r w:rsidRPr="00862C4B">
              <w:rPr>
                <w:rFonts w:ascii="Times New Roman" w:eastAsia="Times New Roman" w:hAnsi="Times New Roman" w:cs="Times New Roman"/>
                <w:sz w:val="24"/>
                <w:szCs w:val="24"/>
                <w:lang w:eastAsia="ru-RU"/>
              </w:rPr>
              <w:t>200</w:t>
            </w:r>
          </w:p>
        </w:tc>
        <w:tc>
          <w:tcPr>
            <w:tcW w:w="1900" w:type="dxa"/>
            <w:tcBorders>
              <w:top w:val="nil"/>
              <w:left w:val="nil"/>
              <w:bottom w:val="single" w:sz="4" w:space="0" w:color="auto"/>
              <w:right w:val="single" w:sz="4" w:space="0" w:color="auto"/>
            </w:tcBorders>
            <w:shd w:val="clear" w:color="auto" w:fill="auto"/>
            <w:noWrap/>
            <w:vAlign w:val="center"/>
            <w:hideMark/>
          </w:tcPr>
          <w:p w:rsidR="005935C5" w:rsidRPr="00862C4B" w:rsidRDefault="005935C5" w:rsidP="00D65D8B">
            <w:pPr>
              <w:spacing w:after="0" w:line="240" w:lineRule="auto"/>
              <w:contextualSpacing/>
              <w:jc w:val="center"/>
              <w:rPr>
                <w:rFonts w:ascii="Times New Roman" w:eastAsia="Times New Roman" w:hAnsi="Times New Roman" w:cs="Times New Roman"/>
                <w:sz w:val="24"/>
                <w:szCs w:val="24"/>
                <w:lang w:eastAsia="ru-RU"/>
              </w:rPr>
            </w:pPr>
            <w:r w:rsidRPr="00862C4B">
              <w:rPr>
                <w:rFonts w:ascii="Times New Roman" w:eastAsia="Times New Roman" w:hAnsi="Times New Roman" w:cs="Times New Roman"/>
                <w:sz w:val="24"/>
                <w:szCs w:val="24"/>
                <w:lang w:eastAsia="ru-RU"/>
              </w:rPr>
              <w:t>100</w:t>
            </w:r>
          </w:p>
        </w:tc>
        <w:tc>
          <w:tcPr>
            <w:tcW w:w="1580" w:type="dxa"/>
            <w:tcBorders>
              <w:top w:val="nil"/>
              <w:left w:val="nil"/>
              <w:bottom w:val="single" w:sz="4" w:space="0" w:color="auto"/>
              <w:right w:val="single" w:sz="4" w:space="0" w:color="auto"/>
            </w:tcBorders>
            <w:shd w:val="clear" w:color="auto" w:fill="auto"/>
            <w:noWrap/>
            <w:vAlign w:val="center"/>
            <w:hideMark/>
          </w:tcPr>
          <w:p w:rsidR="005935C5" w:rsidRPr="00862C4B" w:rsidRDefault="005935C5" w:rsidP="00D65D8B">
            <w:pPr>
              <w:spacing w:after="0" w:line="240" w:lineRule="auto"/>
              <w:contextualSpacing/>
              <w:jc w:val="center"/>
              <w:rPr>
                <w:rFonts w:ascii="Times New Roman" w:eastAsia="Times New Roman" w:hAnsi="Times New Roman" w:cs="Times New Roman"/>
                <w:sz w:val="24"/>
                <w:szCs w:val="24"/>
                <w:lang w:eastAsia="ru-RU"/>
              </w:rPr>
            </w:pPr>
            <w:r w:rsidRPr="00862C4B">
              <w:rPr>
                <w:rFonts w:ascii="Times New Roman" w:eastAsia="Times New Roman" w:hAnsi="Times New Roman" w:cs="Times New Roman"/>
                <w:sz w:val="24"/>
                <w:szCs w:val="24"/>
                <w:lang w:eastAsia="ru-RU"/>
              </w:rPr>
              <w:t>150</w:t>
            </w:r>
          </w:p>
        </w:tc>
        <w:tc>
          <w:tcPr>
            <w:tcW w:w="1666" w:type="dxa"/>
            <w:tcBorders>
              <w:top w:val="nil"/>
              <w:left w:val="nil"/>
              <w:bottom w:val="single" w:sz="4" w:space="0" w:color="auto"/>
              <w:right w:val="single" w:sz="4" w:space="0" w:color="auto"/>
            </w:tcBorders>
            <w:shd w:val="clear" w:color="auto" w:fill="auto"/>
            <w:noWrap/>
            <w:vAlign w:val="center"/>
            <w:hideMark/>
          </w:tcPr>
          <w:p w:rsidR="005935C5" w:rsidRPr="00862C4B" w:rsidRDefault="005935C5" w:rsidP="00D65D8B">
            <w:pPr>
              <w:spacing w:after="0" w:line="240" w:lineRule="auto"/>
              <w:contextualSpacing/>
              <w:jc w:val="center"/>
              <w:rPr>
                <w:rFonts w:ascii="Times New Roman" w:eastAsia="Times New Roman" w:hAnsi="Times New Roman" w:cs="Times New Roman"/>
                <w:sz w:val="24"/>
                <w:szCs w:val="24"/>
                <w:lang w:eastAsia="ru-RU"/>
              </w:rPr>
            </w:pPr>
            <w:r w:rsidRPr="00862C4B">
              <w:rPr>
                <w:rFonts w:ascii="Times New Roman" w:eastAsia="Times New Roman" w:hAnsi="Times New Roman" w:cs="Times New Roman"/>
                <w:sz w:val="24"/>
                <w:szCs w:val="24"/>
                <w:lang w:eastAsia="ru-RU"/>
              </w:rPr>
              <w:t>20</w:t>
            </w:r>
          </w:p>
        </w:tc>
      </w:tr>
      <w:tr w:rsidR="005935C5" w:rsidRPr="00CE266A" w:rsidTr="005935C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935C5" w:rsidRPr="00862C4B" w:rsidRDefault="005935C5" w:rsidP="00D65D8B">
            <w:pPr>
              <w:spacing w:after="0" w:line="240" w:lineRule="auto"/>
              <w:contextualSpacing/>
              <w:jc w:val="center"/>
              <w:rPr>
                <w:rFonts w:ascii="Times New Roman" w:eastAsia="Times New Roman" w:hAnsi="Times New Roman" w:cs="Times New Roman"/>
                <w:sz w:val="24"/>
                <w:szCs w:val="24"/>
                <w:lang w:eastAsia="ru-RU"/>
              </w:rPr>
            </w:pPr>
            <w:r w:rsidRPr="00862C4B">
              <w:rPr>
                <w:rFonts w:ascii="Times New Roman" w:eastAsia="Times New Roman" w:hAnsi="Times New Roman" w:cs="Times New Roman"/>
                <w:sz w:val="24"/>
                <w:szCs w:val="24"/>
                <w:lang w:eastAsia="ru-RU"/>
              </w:rPr>
              <w:t> </w:t>
            </w:r>
          </w:p>
        </w:tc>
        <w:tc>
          <w:tcPr>
            <w:tcW w:w="965" w:type="dxa"/>
            <w:tcBorders>
              <w:top w:val="nil"/>
              <w:left w:val="nil"/>
              <w:bottom w:val="single" w:sz="4" w:space="0" w:color="auto"/>
              <w:right w:val="single" w:sz="4" w:space="0" w:color="auto"/>
            </w:tcBorders>
            <w:shd w:val="clear" w:color="auto" w:fill="auto"/>
            <w:noWrap/>
            <w:vAlign w:val="center"/>
            <w:hideMark/>
          </w:tcPr>
          <w:p w:rsidR="005935C5" w:rsidRPr="00862C4B" w:rsidRDefault="005935C5" w:rsidP="00D65D8B">
            <w:pPr>
              <w:spacing w:after="0" w:line="240" w:lineRule="auto"/>
              <w:contextualSpacing/>
              <w:jc w:val="center"/>
              <w:rPr>
                <w:rFonts w:ascii="Times New Roman" w:eastAsia="Times New Roman" w:hAnsi="Times New Roman" w:cs="Times New Roman"/>
                <w:sz w:val="24"/>
                <w:szCs w:val="24"/>
                <w:lang w:eastAsia="ru-RU"/>
              </w:rPr>
            </w:pPr>
            <w:r w:rsidRPr="00862C4B">
              <w:rPr>
                <w:rFonts w:ascii="Times New Roman" w:eastAsia="Times New Roman" w:hAnsi="Times New Roman" w:cs="Times New Roman"/>
                <w:sz w:val="24"/>
                <w:szCs w:val="24"/>
                <w:lang w:eastAsia="ru-RU"/>
              </w:rPr>
              <w:t>3</w:t>
            </w:r>
          </w:p>
        </w:tc>
        <w:tc>
          <w:tcPr>
            <w:tcW w:w="2280" w:type="dxa"/>
            <w:tcBorders>
              <w:top w:val="nil"/>
              <w:left w:val="nil"/>
              <w:bottom w:val="single" w:sz="4" w:space="0" w:color="auto"/>
              <w:right w:val="single" w:sz="4" w:space="0" w:color="auto"/>
            </w:tcBorders>
            <w:shd w:val="clear" w:color="auto" w:fill="auto"/>
            <w:noWrap/>
            <w:vAlign w:val="center"/>
            <w:hideMark/>
          </w:tcPr>
          <w:p w:rsidR="005935C5" w:rsidRPr="00862C4B" w:rsidRDefault="005935C5" w:rsidP="00D65D8B">
            <w:pPr>
              <w:spacing w:after="0" w:line="240" w:lineRule="auto"/>
              <w:contextualSpacing/>
              <w:jc w:val="center"/>
              <w:rPr>
                <w:rFonts w:ascii="Times New Roman" w:eastAsia="Times New Roman" w:hAnsi="Times New Roman" w:cs="Times New Roman"/>
                <w:sz w:val="24"/>
                <w:szCs w:val="24"/>
                <w:lang w:eastAsia="ru-RU"/>
              </w:rPr>
            </w:pPr>
            <w:r w:rsidRPr="00862C4B">
              <w:rPr>
                <w:rFonts w:ascii="Times New Roman" w:eastAsia="Times New Roman" w:hAnsi="Times New Roman" w:cs="Times New Roman"/>
                <w:sz w:val="24"/>
                <w:szCs w:val="24"/>
                <w:lang w:eastAsia="ru-RU"/>
              </w:rPr>
              <w:t>100</w:t>
            </w:r>
          </w:p>
        </w:tc>
        <w:tc>
          <w:tcPr>
            <w:tcW w:w="1900" w:type="dxa"/>
            <w:tcBorders>
              <w:top w:val="nil"/>
              <w:left w:val="nil"/>
              <w:bottom w:val="single" w:sz="4" w:space="0" w:color="auto"/>
              <w:right w:val="single" w:sz="4" w:space="0" w:color="auto"/>
            </w:tcBorders>
            <w:shd w:val="clear" w:color="auto" w:fill="auto"/>
            <w:noWrap/>
            <w:vAlign w:val="center"/>
            <w:hideMark/>
          </w:tcPr>
          <w:p w:rsidR="005935C5" w:rsidRPr="00862C4B" w:rsidRDefault="005935C5" w:rsidP="00D65D8B">
            <w:pPr>
              <w:spacing w:after="0" w:line="240" w:lineRule="auto"/>
              <w:contextualSpacing/>
              <w:jc w:val="center"/>
              <w:rPr>
                <w:rFonts w:ascii="Times New Roman" w:eastAsia="Times New Roman" w:hAnsi="Times New Roman" w:cs="Times New Roman"/>
                <w:sz w:val="24"/>
                <w:szCs w:val="24"/>
                <w:lang w:eastAsia="ru-RU"/>
              </w:rPr>
            </w:pPr>
            <w:r w:rsidRPr="00862C4B">
              <w:rPr>
                <w:rFonts w:ascii="Times New Roman" w:eastAsia="Times New Roman" w:hAnsi="Times New Roman" w:cs="Times New Roman"/>
                <w:sz w:val="24"/>
                <w:szCs w:val="24"/>
                <w:lang w:eastAsia="ru-RU"/>
              </w:rPr>
              <w:t>50</w:t>
            </w:r>
          </w:p>
        </w:tc>
        <w:tc>
          <w:tcPr>
            <w:tcW w:w="1580" w:type="dxa"/>
            <w:tcBorders>
              <w:top w:val="nil"/>
              <w:left w:val="nil"/>
              <w:bottom w:val="single" w:sz="4" w:space="0" w:color="auto"/>
              <w:right w:val="single" w:sz="4" w:space="0" w:color="auto"/>
            </w:tcBorders>
            <w:shd w:val="clear" w:color="auto" w:fill="auto"/>
            <w:noWrap/>
            <w:vAlign w:val="center"/>
            <w:hideMark/>
          </w:tcPr>
          <w:p w:rsidR="005935C5" w:rsidRPr="00862C4B" w:rsidRDefault="005935C5" w:rsidP="00D65D8B">
            <w:pPr>
              <w:spacing w:after="0" w:line="240" w:lineRule="auto"/>
              <w:contextualSpacing/>
              <w:jc w:val="center"/>
              <w:rPr>
                <w:rFonts w:ascii="Times New Roman" w:eastAsia="Times New Roman" w:hAnsi="Times New Roman" w:cs="Times New Roman"/>
                <w:sz w:val="24"/>
                <w:szCs w:val="24"/>
                <w:lang w:eastAsia="ru-RU"/>
              </w:rPr>
            </w:pPr>
            <w:r w:rsidRPr="00862C4B">
              <w:rPr>
                <w:rFonts w:ascii="Times New Roman" w:eastAsia="Times New Roman" w:hAnsi="Times New Roman" w:cs="Times New Roman"/>
                <w:sz w:val="24"/>
                <w:szCs w:val="24"/>
                <w:lang w:eastAsia="ru-RU"/>
              </w:rPr>
              <w:t>200</w:t>
            </w:r>
          </w:p>
        </w:tc>
        <w:tc>
          <w:tcPr>
            <w:tcW w:w="1666" w:type="dxa"/>
            <w:tcBorders>
              <w:top w:val="nil"/>
              <w:left w:val="nil"/>
              <w:bottom w:val="single" w:sz="4" w:space="0" w:color="auto"/>
              <w:right w:val="single" w:sz="4" w:space="0" w:color="auto"/>
            </w:tcBorders>
            <w:shd w:val="clear" w:color="auto" w:fill="auto"/>
            <w:noWrap/>
            <w:vAlign w:val="center"/>
            <w:hideMark/>
          </w:tcPr>
          <w:p w:rsidR="005935C5" w:rsidRPr="00862C4B" w:rsidRDefault="005935C5" w:rsidP="00D65D8B">
            <w:pPr>
              <w:spacing w:after="0" w:line="240" w:lineRule="auto"/>
              <w:contextualSpacing/>
              <w:jc w:val="center"/>
              <w:rPr>
                <w:rFonts w:ascii="Times New Roman" w:eastAsia="Times New Roman" w:hAnsi="Times New Roman" w:cs="Times New Roman"/>
                <w:sz w:val="24"/>
                <w:szCs w:val="24"/>
                <w:lang w:eastAsia="ru-RU"/>
              </w:rPr>
            </w:pPr>
            <w:r w:rsidRPr="00862C4B">
              <w:rPr>
                <w:rFonts w:ascii="Times New Roman" w:eastAsia="Times New Roman" w:hAnsi="Times New Roman" w:cs="Times New Roman"/>
                <w:sz w:val="24"/>
                <w:szCs w:val="24"/>
                <w:lang w:eastAsia="ru-RU"/>
              </w:rPr>
              <w:t>10</w:t>
            </w:r>
          </w:p>
        </w:tc>
      </w:tr>
      <w:tr w:rsidR="005935C5" w:rsidRPr="00CE266A" w:rsidTr="005935C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935C5" w:rsidRPr="00862C4B" w:rsidRDefault="005935C5" w:rsidP="00D65D8B">
            <w:pPr>
              <w:spacing w:after="0" w:line="240" w:lineRule="auto"/>
              <w:contextualSpacing/>
              <w:jc w:val="center"/>
              <w:rPr>
                <w:rFonts w:ascii="Times New Roman" w:eastAsia="Times New Roman" w:hAnsi="Times New Roman" w:cs="Times New Roman"/>
                <w:sz w:val="24"/>
                <w:szCs w:val="24"/>
                <w:lang w:eastAsia="ru-RU"/>
              </w:rPr>
            </w:pPr>
            <w:r w:rsidRPr="00862C4B">
              <w:rPr>
                <w:rFonts w:ascii="Times New Roman" w:eastAsia="Times New Roman" w:hAnsi="Times New Roman" w:cs="Times New Roman"/>
                <w:sz w:val="24"/>
                <w:szCs w:val="24"/>
                <w:lang w:eastAsia="ru-RU"/>
              </w:rPr>
              <w:t> </w:t>
            </w:r>
          </w:p>
        </w:tc>
        <w:tc>
          <w:tcPr>
            <w:tcW w:w="965" w:type="dxa"/>
            <w:tcBorders>
              <w:top w:val="nil"/>
              <w:left w:val="nil"/>
              <w:bottom w:val="single" w:sz="4" w:space="0" w:color="auto"/>
              <w:right w:val="single" w:sz="4" w:space="0" w:color="auto"/>
            </w:tcBorders>
            <w:shd w:val="clear" w:color="auto" w:fill="auto"/>
            <w:noWrap/>
            <w:vAlign w:val="center"/>
            <w:hideMark/>
          </w:tcPr>
          <w:p w:rsidR="005935C5" w:rsidRPr="00862C4B" w:rsidRDefault="005935C5" w:rsidP="00D65D8B">
            <w:pPr>
              <w:spacing w:after="0" w:line="240" w:lineRule="auto"/>
              <w:contextualSpacing/>
              <w:jc w:val="center"/>
              <w:rPr>
                <w:rFonts w:ascii="Times New Roman" w:eastAsia="Times New Roman" w:hAnsi="Times New Roman" w:cs="Times New Roman"/>
                <w:sz w:val="24"/>
                <w:szCs w:val="24"/>
                <w:lang w:eastAsia="ru-RU"/>
              </w:rPr>
            </w:pPr>
            <w:r w:rsidRPr="00862C4B">
              <w:rPr>
                <w:rFonts w:ascii="Times New Roman" w:eastAsia="Times New Roman" w:hAnsi="Times New Roman" w:cs="Times New Roman"/>
                <w:sz w:val="24"/>
                <w:szCs w:val="24"/>
                <w:lang w:eastAsia="ru-RU"/>
              </w:rPr>
              <w:t>4</w:t>
            </w:r>
          </w:p>
        </w:tc>
        <w:tc>
          <w:tcPr>
            <w:tcW w:w="2280" w:type="dxa"/>
            <w:tcBorders>
              <w:top w:val="nil"/>
              <w:left w:val="nil"/>
              <w:bottom w:val="single" w:sz="4" w:space="0" w:color="auto"/>
              <w:right w:val="single" w:sz="4" w:space="0" w:color="auto"/>
            </w:tcBorders>
            <w:shd w:val="clear" w:color="auto" w:fill="auto"/>
            <w:noWrap/>
            <w:vAlign w:val="center"/>
            <w:hideMark/>
          </w:tcPr>
          <w:p w:rsidR="005935C5" w:rsidRPr="00862C4B" w:rsidRDefault="005935C5" w:rsidP="00D65D8B">
            <w:pPr>
              <w:spacing w:after="0" w:line="240" w:lineRule="auto"/>
              <w:contextualSpacing/>
              <w:jc w:val="center"/>
              <w:rPr>
                <w:rFonts w:ascii="Times New Roman" w:eastAsia="Times New Roman" w:hAnsi="Times New Roman" w:cs="Times New Roman"/>
                <w:sz w:val="24"/>
                <w:szCs w:val="24"/>
                <w:lang w:eastAsia="ru-RU"/>
              </w:rPr>
            </w:pPr>
            <w:r w:rsidRPr="00862C4B">
              <w:rPr>
                <w:rFonts w:ascii="Times New Roman" w:eastAsia="Times New Roman" w:hAnsi="Times New Roman" w:cs="Times New Roman"/>
                <w:sz w:val="24"/>
                <w:szCs w:val="24"/>
                <w:lang w:eastAsia="ru-RU"/>
              </w:rPr>
              <w:t>100</w:t>
            </w:r>
          </w:p>
        </w:tc>
        <w:tc>
          <w:tcPr>
            <w:tcW w:w="1900" w:type="dxa"/>
            <w:tcBorders>
              <w:top w:val="nil"/>
              <w:left w:val="nil"/>
              <w:bottom w:val="single" w:sz="4" w:space="0" w:color="auto"/>
              <w:right w:val="single" w:sz="4" w:space="0" w:color="auto"/>
            </w:tcBorders>
            <w:shd w:val="clear" w:color="auto" w:fill="auto"/>
            <w:noWrap/>
            <w:vAlign w:val="center"/>
            <w:hideMark/>
          </w:tcPr>
          <w:p w:rsidR="005935C5" w:rsidRPr="00862C4B" w:rsidRDefault="005935C5" w:rsidP="00D65D8B">
            <w:pPr>
              <w:spacing w:after="0" w:line="240" w:lineRule="auto"/>
              <w:contextualSpacing/>
              <w:jc w:val="center"/>
              <w:rPr>
                <w:rFonts w:ascii="Times New Roman" w:eastAsia="Times New Roman" w:hAnsi="Times New Roman" w:cs="Times New Roman"/>
                <w:sz w:val="24"/>
                <w:szCs w:val="24"/>
                <w:lang w:eastAsia="ru-RU"/>
              </w:rPr>
            </w:pPr>
            <w:r w:rsidRPr="00862C4B">
              <w:rPr>
                <w:rFonts w:ascii="Times New Roman" w:eastAsia="Times New Roman" w:hAnsi="Times New Roman" w:cs="Times New Roman"/>
                <w:sz w:val="24"/>
                <w:szCs w:val="24"/>
                <w:lang w:eastAsia="ru-RU"/>
              </w:rPr>
              <w:t>50</w:t>
            </w:r>
          </w:p>
        </w:tc>
        <w:tc>
          <w:tcPr>
            <w:tcW w:w="1580" w:type="dxa"/>
            <w:tcBorders>
              <w:top w:val="nil"/>
              <w:left w:val="nil"/>
              <w:bottom w:val="single" w:sz="4" w:space="0" w:color="auto"/>
              <w:right w:val="single" w:sz="4" w:space="0" w:color="auto"/>
            </w:tcBorders>
            <w:shd w:val="clear" w:color="auto" w:fill="auto"/>
            <w:noWrap/>
            <w:vAlign w:val="center"/>
            <w:hideMark/>
          </w:tcPr>
          <w:p w:rsidR="005935C5" w:rsidRPr="00862C4B" w:rsidRDefault="005935C5" w:rsidP="00D65D8B">
            <w:pPr>
              <w:spacing w:after="0" w:line="240" w:lineRule="auto"/>
              <w:contextualSpacing/>
              <w:jc w:val="center"/>
              <w:rPr>
                <w:rFonts w:ascii="Times New Roman" w:eastAsia="Times New Roman" w:hAnsi="Times New Roman" w:cs="Times New Roman"/>
                <w:sz w:val="24"/>
                <w:szCs w:val="24"/>
                <w:lang w:eastAsia="ru-RU"/>
              </w:rPr>
            </w:pPr>
            <w:r w:rsidRPr="00862C4B">
              <w:rPr>
                <w:rFonts w:ascii="Times New Roman" w:eastAsia="Times New Roman" w:hAnsi="Times New Roman" w:cs="Times New Roman"/>
                <w:sz w:val="24"/>
                <w:szCs w:val="24"/>
                <w:lang w:eastAsia="ru-RU"/>
              </w:rPr>
              <w:t>250</w:t>
            </w:r>
          </w:p>
        </w:tc>
        <w:tc>
          <w:tcPr>
            <w:tcW w:w="1666" w:type="dxa"/>
            <w:tcBorders>
              <w:top w:val="nil"/>
              <w:left w:val="nil"/>
              <w:bottom w:val="single" w:sz="4" w:space="0" w:color="auto"/>
              <w:right w:val="single" w:sz="4" w:space="0" w:color="auto"/>
            </w:tcBorders>
            <w:shd w:val="clear" w:color="auto" w:fill="auto"/>
            <w:noWrap/>
            <w:vAlign w:val="center"/>
            <w:hideMark/>
          </w:tcPr>
          <w:p w:rsidR="005935C5" w:rsidRPr="00862C4B" w:rsidRDefault="005935C5" w:rsidP="00D65D8B">
            <w:pPr>
              <w:spacing w:after="0" w:line="240" w:lineRule="auto"/>
              <w:contextualSpacing/>
              <w:jc w:val="center"/>
              <w:rPr>
                <w:rFonts w:ascii="Times New Roman" w:eastAsia="Times New Roman" w:hAnsi="Times New Roman" w:cs="Times New Roman"/>
                <w:sz w:val="24"/>
                <w:szCs w:val="24"/>
                <w:lang w:eastAsia="ru-RU"/>
              </w:rPr>
            </w:pPr>
            <w:r w:rsidRPr="00862C4B">
              <w:rPr>
                <w:rFonts w:ascii="Times New Roman" w:eastAsia="Times New Roman" w:hAnsi="Times New Roman" w:cs="Times New Roman"/>
                <w:sz w:val="24"/>
                <w:szCs w:val="24"/>
                <w:lang w:eastAsia="ru-RU"/>
              </w:rPr>
              <w:t>10</w:t>
            </w:r>
          </w:p>
        </w:tc>
      </w:tr>
      <w:tr w:rsidR="005935C5" w:rsidRPr="00CE266A" w:rsidTr="005935C5">
        <w:trPr>
          <w:trHeight w:val="300"/>
        </w:trPr>
        <w:tc>
          <w:tcPr>
            <w:tcW w:w="960" w:type="dxa"/>
            <w:tcBorders>
              <w:top w:val="nil"/>
              <w:left w:val="single" w:sz="4" w:space="0" w:color="auto"/>
              <w:bottom w:val="single" w:sz="4" w:space="0" w:color="auto"/>
              <w:right w:val="single" w:sz="4" w:space="0" w:color="auto"/>
            </w:tcBorders>
            <w:shd w:val="clear" w:color="000000" w:fill="FFFF00"/>
            <w:vAlign w:val="center"/>
            <w:hideMark/>
          </w:tcPr>
          <w:p w:rsidR="005935C5" w:rsidRPr="00862C4B" w:rsidRDefault="005935C5" w:rsidP="00D65D8B">
            <w:pPr>
              <w:spacing w:after="0" w:line="240" w:lineRule="auto"/>
              <w:contextualSpacing/>
              <w:jc w:val="center"/>
              <w:rPr>
                <w:rFonts w:ascii="Times New Roman" w:eastAsia="Times New Roman" w:hAnsi="Times New Roman" w:cs="Times New Roman"/>
                <w:sz w:val="24"/>
                <w:szCs w:val="24"/>
                <w:lang w:eastAsia="ru-RU"/>
              </w:rPr>
            </w:pPr>
            <w:r w:rsidRPr="00862C4B">
              <w:rPr>
                <w:rFonts w:ascii="Times New Roman" w:eastAsia="Times New Roman" w:hAnsi="Times New Roman" w:cs="Times New Roman"/>
                <w:sz w:val="24"/>
                <w:szCs w:val="24"/>
                <w:lang w:eastAsia="ru-RU"/>
              </w:rPr>
              <w:t>Итого</w:t>
            </w:r>
          </w:p>
        </w:tc>
        <w:tc>
          <w:tcPr>
            <w:tcW w:w="965" w:type="dxa"/>
            <w:tcBorders>
              <w:top w:val="nil"/>
              <w:left w:val="nil"/>
              <w:bottom w:val="single" w:sz="4" w:space="0" w:color="auto"/>
              <w:right w:val="single" w:sz="4" w:space="0" w:color="auto"/>
            </w:tcBorders>
            <w:shd w:val="clear" w:color="000000" w:fill="FFFF00"/>
            <w:noWrap/>
            <w:vAlign w:val="center"/>
            <w:hideMark/>
          </w:tcPr>
          <w:p w:rsidR="005935C5" w:rsidRPr="00862C4B" w:rsidRDefault="005935C5" w:rsidP="00D65D8B">
            <w:pPr>
              <w:spacing w:after="0" w:line="240" w:lineRule="auto"/>
              <w:contextualSpacing/>
              <w:jc w:val="center"/>
              <w:rPr>
                <w:rFonts w:ascii="Times New Roman" w:eastAsia="Times New Roman" w:hAnsi="Times New Roman" w:cs="Times New Roman"/>
                <w:sz w:val="24"/>
                <w:szCs w:val="24"/>
                <w:lang w:eastAsia="ru-RU"/>
              </w:rPr>
            </w:pPr>
            <w:r w:rsidRPr="00862C4B">
              <w:rPr>
                <w:rFonts w:ascii="Times New Roman" w:eastAsia="Times New Roman" w:hAnsi="Times New Roman" w:cs="Times New Roman"/>
                <w:sz w:val="24"/>
                <w:szCs w:val="24"/>
                <w:lang w:eastAsia="ru-RU"/>
              </w:rPr>
              <w:t> </w:t>
            </w:r>
          </w:p>
        </w:tc>
        <w:tc>
          <w:tcPr>
            <w:tcW w:w="2280" w:type="dxa"/>
            <w:tcBorders>
              <w:top w:val="nil"/>
              <w:left w:val="nil"/>
              <w:bottom w:val="single" w:sz="4" w:space="0" w:color="auto"/>
              <w:right w:val="single" w:sz="4" w:space="0" w:color="auto"/>
            </w:tcBorders>
            <w:shd w:val="clear" w:color="000000" w:fill="FFFF00"/>
            <w:noWrap/>
            <w:vAlign w:val="center"/>
            <w:hideMark/>
          </w:tcPr>
          <w:p w:rsidR="005935C5" w:rsidRPr="00862C4B" w:rsidRDefault="005935C5" w:rsidP="00D65D8B">
            <w:pPr>
              <w:spacing w:after="0" w:line="240" w:lineRule="auto"/>
              <w:contextualSpacing/>
              <w:jc w:val="center"/>
              <w:rPr>
                <w:rFonts w:ascii="Times New Roman" w:eastAsia="Times New Roman" w:hAnsi="Times New Roman" w:cs="Times New Roman"/>
                <w:sz w:val="24"/>
                <w:szCs w:val="24"/>
                <w:lang w:eastAsia="ru-RU"/>
              </w:rPr>
            </w:pPr>
            <w:r w:rsidRPr="00862C4B">
              <w:rPr>
                <w:rFonts w:ascii="Times New Roman" w:eastAsia="Times New Roman" w:hAnsi="Times New Roman" w:cs="Times New Roman"/>
                <w:sz w:val="24"/>
                <w:szCs w:val="24"/>
                <w:lang w:eastAsia="ru-RU"/>
              </w:rPr>
              <w:t> </w:t>
            </w:r>
          </w:p>
        </w:tc>
        <w:tc>
          <w:tcPr>
            <w:tcW w:w="1900" w:type="dxa"/>
            <w:tcBorders>
              <w:top w:val="nil"/>
              <w:left w:val="nil"/>
              <w:bottom w:val="single" w:sz="4" w:space="0" w:color="auto"/>
              <w:right w:val="single" w:sz="4" w:space="0" w:color="auto"/>
            </w:tcBorders>
            <w:shd w:val="clear" w:color="000000" w:fill="FFFF00"/>
            <w:noWrap/>
            <w:vAlign w:val="center"/>
            <w:hideMark/>
          </w:tcPr>
          <w:p w:rsidR="005935C5" w:rsidRPr="00862C4B" w:rsidRDefault="005935C5" w:rsidP="00D65D8B">
            <w:pPr>
              <w:spacing w:after="0" w:line="240" w:lineRule="auto"/>
              <w:contextualSpacing/>
              <w:jc w:val="center"/>
              <w:rPr>
                <w:rFonts w:ascii="Times New Roman" w:eastAsia="Times New Roman" w:hAnsi="Times New Roman" w:cs="Times New Roman"/>
                <w:bCs/>
                <w:sz w:val="24"/>
                <w:szCs w:val="24"/>
                <w:u w:val="single"/>
                <w:lang w:eastAsia="ru-RU"/>
              </w:rPr>
            </w:pPr>
            <w:r w:rsidRPr="00862C4B">
              <w:rPr>
                <w:rFonts w:ascii="Times New Roman" w:eastAsia="Times New Roman" w:hAnsi="Times New Roman" w:cs="Times New Roman"/>
                <w:bCs/>
                <w:sz w:val="24"/>
                <w:szCs w:val="24"/>
                <w:u w:val="single"/>
                <w:lang w:eastAsia="ru-RU"/>
              </w:rPr>
              <w:t>250</w:t>
            </w:r>
          </w:p>
        </w:tc>
        <w:tc>
          <w:tcPr>
            <w:tcW w:w="1580" w:type="dxa"/>
            <w:tcBorders>
              <w:top w:val="nil"/>
              <w:left w:val="nil"/>
              <w:bottom w:val="single" w:sz="4" w:space="0" w:color="auto"/>
              <w:right w:val="single" w:sz="4" w:space="0" w:color="auto"/>
            </w:tcBorders>
            <w:shd w:val="clear" w:color="000000" w:fill="FFFF00"/>
            <w:noWrap/>
            <w:vAlign w:val="center"/>
            <w:hideMark/>
          </w:tcPr>
          <w:p w:rsidR="005935C5" w:rsidRPr="00862C4B" w:rsidRDefault="005935C5" w:rsidP="00D65D8B">
            <w:pPr>
              <w:spacing w:after="0" w:line="240" w:lineRule="auto"/>
              <w:contextualSpacing/>
              <w:jc w:val="center"/>
              <w:rPr>
                <w:rFonts w:ascii="Times New Roman" w:eastAsia="Times New Roman" w:hAnsi="Times New Roman" w:cs="Times New Roman"/>
                <w:sz w:val="24"/>
                <w:szCs w:val="24"/>
                <w:lang w:eastAsia="ru-RU"/>
              </w:rPr>
            </w:pPr>
            <w:r w:rsidRPr="00862C4B">
              <w:rPr>
                <w:rFonts w:ascii="Times New Roman" w:eastAsia="Times New Roman" w:hAnsi="Times New Roman" w:cs="Times New Roman"/>
                <w:sz w:val="24"/>
                <w:szCs w:val="24"/>
                <w:lang w:eastAsia="ru-RU"/>
              </w:rPr>
              <w:t> </w:t>
            </w:r>
          </w:p>
        </w:tc>
        <w:tc>
          <w:tcPr>
            <w:tcW w:w="1666" w:type="dxa"/>
            <w:tcBorders>
              <w:top w:val="nil"/>
              <w:left w:val="nil"/>
              <w:bottom w:val="single" w:sz="4" w:space="0" w:color="auto"/>
              <w:right w:val="single" w:sz="4" w:space="0" w:color="auto"/>
            </w:tcBorders>
            <w:shd w:val="clear" w:color="000000" w:fill="FFFF00"/>
            <w:noWrap/>
            <w:vAlign w:val="center"/>
            <w:hideMark/>
          </w:tcPr>
          <w:p w:rsidR="005935C5" w:rsidRPr="00862C4B" w:rsidRDefault="005935C5" w:rsidP="00D65D8B">
            <w:pPr>
              <w:spacing w:after="0" w:line="240" w:lineRule="auto"/>
              <w:contextualSpacing/>
              <w:jc w:val="center"/>
              <w:rPr>
                <w:rFonts w:ascii="Times New Roman" w:eastAsia="Times New Roman" w:hAnsi="Times New Roman" w:cs="Times New Roman"/>
                <w:sz w:val="24"/>
                <w:szCs w:val="24"/>
                <w:lang w:eastAsia="ru-RU"/>
              </w:rPr>
            </w:pPr>
            <w:r w:rsidRPr="00862C4B">
              <w:rPr>
                <w:rFonts w:ascii="Times New Roman" w:eastAsia="Times New Roman" w:hAnsi="Times New Roman" w:cs="Times New Roman"/>
                <w:sz w:val="24"/>
                <w:szCs w:val="24"/>
                <w:lang w:eastAsia="ru-RU"/>
              </w:rPr>
              <w:t>50</w:t>
            </w:r>
          </w:p>
        </w:tc>
      </w:tr>
      <w:tr w:rsidR="005935C5" w:rsidRPr="00CE266A" w:rsidTr="005935C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935C5" w:rsidRPr="00862C4B" w:rsidRDefault="005935C5" w:rsidP="00D65D8B">
            <w:pPr>
              <w:spacing w:after="0" w:line="240" w:lineRule="auto"/>
              <w:contextualSpacing/>
              <w:jc w:val="center"/>
              <w:rPr>
                <w:rFonts w:ascii="Times New Roman" w:eastAsia="Times New Roman" w:hAnsi="Times New Roman" w:cs="Times New Roman"/>
                <w:color w:val="000000"/>
                <w:sz w:val="24"/>
                <w:szCs w:val="24"/>
                <w:lang w:eastAsia="ru-RU"/>
              </w:rPr>
            </w:pPr>
            <w:r w:rsidRPr="00862C4B">
              <w:rPr>
                <w:rFonts w:ascii="Times New Roman" w:eastAsia="Times New Roman" w:hAnsi="Times New Roman" w:cs="Times New Roman"/>
                <w:color w:val="000000"/>
                <w:sz w:val="24"/>
                <w:szCs w:val="24"/>
                <w:lang w:eastAsia="ru-RU"/>
              </w:rPr>
              <w:t>2019</w:t>
            </w:r>
          </w:p>
        </w:tc>
        <w:tc>
          <w:tcPr>
            <w:tcW w:w="965" w:type="dxa"/>
            <w:tcBorders>
              <w:top w:val="nil"/>
              <w:left w:val="nil"/>
              <w:bottom w:val="single" w:sz="4" w:space="0" w:color="auto"/>
              <w:right w:val="single" w:sz="4" w:space="0" w:color="auto"/>
            </w:tcBorders>
            <w:shd w:val="clear" w:color="auto" w:fill="auto"/>
            <w:noWrap/>
            <w:vAlign w:val="center"/>
            <w:hideMark/>
          </w:tcPr>
          <w:p w:rsidR="005935C5" w:rsidRPr="00862C4B" w:rsidRDefault="005935C5" w:rsidP="00D65D8B">
            <w:pPr>
              <w:spacing w:after="0" w:line="240" w:lineRule="auto"/>
              <w:contextualSpacing/>
              <w:jc w:val="center"/>
              <w:rPr>
                <w:rFonts w:ascii="Times New Roman" w:eastAsia="Times New Roman" w:hAnsi="Times New Roman" w:cs="Times New Roman"/>
                <w:color w:val="000000"/>
                <w:sz w:val="24"/>
                <w:szCs w:val="24"/>
                <w:lang w:eastAsia="ru-RU"/>
              </w:rPr>
            </w:pPr>
            <w:r w:rsidRPr="00862C4B">
              <w:rPr>
                <w:rFonts w:ascii="Times New Roman" w:eastAsia="Times New Roman" w:hAnsi="Times New Roman" w:cs="Times New Roman"/>
                <w:color w:val="000000"/>
                <w:sz w:val="24"/>
                <w:szCs w:val="24"/>
                <w:lang w:eastAsia="ru-RU"/>
              </w:rPr>
              <w:t>1</w:t>
            </w:r>
          </w:p>
        </w:tc>
        <w:tc>
          <w:tcPr>
            <w:tcW w:w="2280" w:type="dxa"/>
            <w:tcBorders>
              <w:top w:val="nil"/>
              <w:left w:val="nil"/>
              <w:bottom w:val="single" w:sz="4" w:space="0" w:color="auto"/>
              <w:right w:val="single" w:sz="4" w:space="0" w:color="auto"/>
            </w:tcBorders>
            <w:shd w:val="clear" w:color="auto" w:fill="auto"/>
            <w:noWrap/>
            <w:vAlign w:val="center"/>
            <w:hideMark/>
          </w:tcPr>
          <w:p w:rsidR="005935C5" w:rsidRPr="00862C4B" w:rsidRDefault="005935C5" w:rsidP="00D65D8B">
            <w:pPr>
              <w:spacing w:after="0" w:line="240" w:lineRule="auto"/>
              <w:contextualSpacing/>
              <w:jc w:val="center"/>
              <w:rPr>
                <w:rFonts w:ascii="Times New Roman" w:eastAsia="Times New Roman" w:hAnsi="Times New Roman" w:cs="Times New Roman"/>
                <w:color w:val="000000"/>
                <w:sz w:val="24"/>
                <w:szCs w:val="24"/>
                <w:lang w:eastAsia="ru-RU"/>
              </w:rPr>
            </w:pPr>
            <w:r w:rsidRPr="00862C4B">
              <w:rPr>
                <w:rFonts w:ascii="Times New Roman" w:eastAsia="Times New Roman" w:hAnsi="Times New Roman" w:cs="Times New Roman"/>
                <w:color w:val="000000"/>
                <w:sz w:val="24"/>
                <w:szCs w:val="24"/>
                <w:lang w:eastAsia="ru-RU"/>
              </w:rPr>
              <w:t>300</w:t>
            </w:r>
          </w:p>
        </w:tc>
        <w:tc>
          <w:tcPr>
            <w:tcW w:w="1900" w:type="dxa"/>
            <w:tcBorders>
              <w:top w:val="nil"/>
              <w:left w:val="nil"/>
              <w:bottom w:val="single" w:sz="4" w:space="0" w:color="auto"/>
              <w:right w:val="single" w:sz="4" w:space="0" w:color="auto"/>
            </w:tcBorders>
            <w:shd w:val="clear" w:color="auto" w:fill="auto"/>
            <w:noWrap/>
            <w:vAlign w:val="center"/>
            <w:hideMark/>
          </w:tcPr>
          <w:p w:rsidR="005935C5" w:rsidRPr="00862C4B" w:rsidRDefault="005935C5" w:rsidP="00D65D8B">
            <w:pPr>
              <w:spacing w:after="0" w:line="240" w:lineRule="auto"/>
              <w:contextualSpacing/>
              <w:jc w:val="center"/>
              <w:rPr>
                <w:rFonts w:ascii="Times New Roman" w:eastAsia="Times New Roman" w:hAnsi="Times New Roman" w:cs="Times New Roman"/>
                <w:color w:val="000000"/>
                <w:sz w:val="24"/>
                <w:szCs w:val="24"/>
                <w:lang w:eastAsia="ru-RU"/>
              </w:rPr>
            </w:pPr>
            <w:r w:rsidRPr="00862C4B">
              <w:rPr>
                <w:rFonts w:ascii="Times New Roman" w:eastAsia="Times New Roman" w:hAnsi="Times New Roman" w:cs="Times New Roman"/>
                <w:color w:val="000000"/>
                <w:sz w:val="24"/>
                <w:szCs w:val="24"/>
                <w:lang w:eastAsia="ru-RU"/>
              </w:rPr>
              <w:t>150</w:t>
            </w:r>
          </w:p>
        </w:tc>
        <w:tc>
          <w:tcPr>
            <w:tcW w:w="1580" w:type="dxa"/>
            <w:tcBorders>
              <w:top w:val="nil"/>
              <w:left w:val="nil"/>
              <w:bottom w:val="single" w:sz="4" w:space="0" w:color="auto"/>
              <w:right w:val="single" w:sz="4" w:space="0" w:color="auto"/>
            </w:tcBorders>
            <w:shd w:val="clear" w:color="auto" w:fill="auto"/>
            <w:noWrap/>
            <w:vAlign w:val="center"/>
            <w:hideMark/>
          </w:tcPr>
          <w:p w:rsidR="005935C5" w:rsidRPr="00862C4B" w:rsidRDefault="005935C5" w:rsidP="00D65D8B">
            <w:pPr>
              <w:spacing w:after="0" w:line="240" w:lineRule="auto"/>
              <w:contextualSpacing/>
              <w:jc w:val="center"/>
              <w:rPr>
                <w:rFonts w:ascii="Times New Roman" w:eastAsia="Times New Roman" w:hAnsi="Times New Roman" w:cs="Times New Roman"/>
                <w:color w:val="000000"/>
                <w:sz w:val="24"/>
                <w:szCs w:val="24"/>
                <w:lang w:eastAsia="ru-RU"/>
              </w:rPr>
            </w:pPr>
            <w:r w:rsidRPr="00862C4B">
              <w:rPr>
                <w:rFonts w:ascii="Times New Roman" w:eastAsia="Times New Roman" w:hAnsi="Times New Roman" w:cs="Times New Roman"/>
                <w:color w:val="000000"/>
                <w:sz w:val="24"/>
                <w:szCs w:val="24"/>
                <w:lang w:eastAsia="ru-RU"/>
              </w:rPr>
              <w:t>150</w:t>
            </w:r>
          </w:p>
        </w:tc>
        <w:tc>
          <w:tcPr>
            <w:tcW w:w="1666" w:type="dxa"/>
            <w:tcBorders>
              <w:top w:val="nil"/>
              <w:left w:val="nil"/>
              <w:bottom w:val="single" w:sz="4" w:space="0" w:color="auto"/>
              <w:right w:val="single" w:sz="4" w:space="0" w:color="auto"/>
            </w:tcBorders>
            <w:shd w:val="clear" w:color="auto" w:fill="auto"/>
            <w:noWrap/>
            <w:vAlign w:val="center"/>
            <w:hideMark/>
          </w:tcPr>
          <w:p w:rsidR="005935C5" w:rsidRPr="00862C4B" w:rsidRDefault="005935C5" w:rsidP="00D65D8B">
            <w:pPr>
              <w:spacing w:after="0" w:line="240" w:lineRule="auto"/>
              <w:contextualSpacing/>
              <w:jc w:val="center"/>
              <w:rPr>
                <w:rFonts w:ascii="Times New Roman" w:eastAsia="Times New Roman" w:hAnsi="Times New Roman" w:cs="Times New Roman"/>
                <w:color w:val="000000"/>
                <w:sz w:val="24"/>
                <w:szCs w:val="24"/>
                <w:lang w:eastAsia="ru-RU"/>
              </w:rPr>
            </w:pPr>
            <w:r w:rsidRPr="00862C4B">
              <w:rPr>
                <w:rFonts w:ascii="Times New Roman" w:eastAsia="Times New Roman" w:hAnsi="Times New Roman" w:cs="Times New Roman"/>
                <w:color w:val="000000"/>
                <w:sz w:val="24"/>
                <w:szCs w:val="24"/>
                <w:lang w:eastAsia="ru-RU"/>
              </w:rPr>
              <w:t>30</w:t>
            </w:r>
          </w:p>
        </w:tc>
      </w:tr>
      <w:tr w:rsidR="005935C5" w:rsidRPr="00CE266A" w:rsidTr="005935C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935C5" w:rsidRPr="00862C4B" w:rsidRDefault="005935C5" w:rsidP="00D65D8B">
            <w:pPr>
              <w:spacing w:after="0" w:line="240" w:lineRule="auto"/>
              <w:contextualSpacing/>
              <w:jc w:val="center"/>
              <w:rPr>
                <w:rFonts w:ascii="Times New Roman" w:eastAsia="Times New Roman" w:hAnsi="Times New Roman" w:cs="Times New Roman"/>
                <w:color w:val="000000"/>
                <w:sz w:val="24"/>
                <w:szCs w:val="24"/>
                <w:lang w:eastAsia="ru-RU"/>
              </w:rPr>
            </w:pPr>
            <w:r w:rsidRPr="00862C4B">
              <w:rPr>
                <w:rFonts w:ascii="Times New Roman" w:eastAsia="Times New Roman" w:hAnsi="Times New Roman" w:cs="Times New Roman"/>
                <w:color w:val="000000"/>
                <w:sz w:val="24"/>
                <w:szCs w:val="24"/>
                <w:lang w:eastAsia="ru-RU"/>
              </w:rPr>
              <w:t> </w:t>
            </w:r>
          </w:p>
        </w:tc>
        <w:tc>
          <w:tcPr>
            <w:tcW w:w="965" w:type="dxa"/>
            <w:tcBorders>
              <w:top w:val="nil"/>
              <w:left w:val="nil"/>
              <w:bottom w:val="single" w:sz="4" w:space="0" w:color="auto"/>
              <w:right w:val="single" w:sz="4" w:space="0" w:color="auto"/>
            </w:tcBorders>
            <w:shd w:val="clear" w:color="auto" w:fill="auto"/>
            <w:noWrap/>
            <w:vAlign w:val="center"/>
            <w:hideMark/>
          </w:tcPr>
          <w:p w:rsidR="005935C5" w:rsidRPr="00862C4B" w:rsidRDefault="005935C5" w:rsidP="00D65D8B">
            <w:pPr>
              <w:spacing w:after="0" w:line="240" w:lineRule="auto"/>
              <w:contextualSpacing/>
              <w:jc w:val="center"/>
              <w:rPr>
                <w:rFonts w:ascii="Times New Roman" w:eastAsia="Times New Roman" w:hAnsi="Times New Roman" w:cs="Times New Roman"/>
                <w:color w:val="000000"/>
                <w:sz w:val="24"/>
                <w:szCs w:val="24"/>
                <w:lang w:eastAsia="ru-RU"/>
              </w:rPr>
            </w:pPr>
            <w:r w:rsidRPr="00862C4B">
              <w:rPr>
                <w:rFonts w:ascii="Times New Roman" w:eastAsia="Times New Roman" w:hAnsi="Times New Roman" w:cs="Times New Roman"/>
                <w:color w:val="000000"/>
                <w:sz w:val="24"/>
                <w:szCs w:val="24"/>
                <w:lang w:eastAsia="ru-RU"/>
              </w:rPr>
              <w:t>2</w:t>
            </w:r>
          </w:p>
        </w:tc>
        <w:tc>
          <w:tcPr>
            <w:tcW w:w="2280" w:type="dxa"/>
            <w:tcBorders>
              <w:top w:val="nil"/>
              <w:left w:val="nil"/>
              <w:bottom w:val="single" w:sz="4" w:space="0" w:color="auto"/>
              <w:right w:val="single" w:sz="4" w:space="0" w:color="auto"/>
            </w:tcBorders>
            <w:shd w:val="clear" w:color="auto" w:fill="auto"/>
            <w:noWrap/>
            <w:vAlign w:val="center"/>
            <w:hideMark/>
          </w:tcPr>
          <w:p w:rsidR="005935C5" w:rsidRPr="00862C4B" w:rsidRDefault="005935C5" w:rsidP="00D65D8B">
            <w:pPr>
              <w:spacing w:after="0" w:line="240" w:lineRule="auto"/>
              <w:contextualSpacing/>
              <w:jc w:val="center"/>
              <w:rPr>
                <w:rFonts w:ascii="Times New Roman" w:eastAsia="Times New Roman" w:hAnsi="Times New Roman" w:cs="Times New Roman"/>
                <w:color w:val="000000"/>
                <w:sz w:val="24"/>
                <w:szCs w:val="24"/>
                <w:lang w:eastAsia="ru-RU"/>
              </w:rPr>
            </w:pPr>
            <w:r w:rsidRPr="00862C4B">
              <w:rPr>
                <w:rFonts w:ascii="Times New Roman" w:eastAsia="Times New Roman" w:hAnsi="Times New Roman" w:cs="Times New Roman"/>
                <w:color w:val="000000"/>
                <w:sz w:val="24"/>
                <w:szCs w:val="24"/>
                <w:lang w:eastAsia="ru-RU"/>
              </w:rPr>
              <w:t>300</w:t>
            </w:r>
          </w:p>
        </w:tc>
        <w:tc>
          <w:tcPr>
            <w:tcW w:w="1900" w:type="dxa"/>
            <w:tcBorders>
              <w:top w:val="nil"/>
              <w:left w:val="nil"/>
              <w:bottom w:val="single" w:sz="4" w:space="0" w:color="auto"/>
              <w:right w:val="single" w:sz="4" w:space="0" w:color="auto"/>
            </w:tcBorders>
            <w:shd w:val="clear" w:color="auto" w:fill="auto"/>
            <w:noWrap/>
            <w:vAlign w:val="center"/>
            <w:hideMark/>
          </w:tcPr>
          <w:p w:rsidR="005935C5" w:rsidRPr="00862C4B" w:rsidRDefault="005935C5" w:rsidP="00D65D8B">
            <w:pPr>
              <w:spacing w:after="0" w:line="240" w:lineRule="auto"/>
              <w:contextualSpacing/>
              <w:jc w:val="center"/>
              <w:rPr>
                <w:rFonts w:ascii="Times New Roman" w:eastAsia="Times New Roman" w:hAnsi="Times New Roman" w:cs="Times New Roman"/>
                <w:color w:val="000000"/>
                <w:sz w:val="24"/>
                <w:szCs w:val="24"/>
                <w:lang w:eastAsia="ru-RU"/>
              </w:rPr>
            </w:pPr>
            <w:r w:rsidRPr="00862C4B">
              <w:rPr>
                <w:rFonts w:ascii="Times New Roman" w:eastAsia="Times New Roman" w:hAnsi="Times New Roman" w:cs="Times New Roman"/>
                <w:color w:val="000000"/>
                <w:sz w:val="24"/>
                <w:szCs w:val="24"/>
                <w:lang w:eastAsia="ru-RU"/>
              </w:rPr>
              <w:t>150</w:t>
            </w:r>
          </w:p>
        </w:tc>
        <w:tc>
          <w:tcPr>
            <w:tcW w:w="1580" w:type="dxa"/>
            <w:tcBorders>
              <w:top w:val="nil"/>
              <w:left w:val="nil"/>
              <w:bottom w:val="single" w:sz="4" w:space="0" w:color="auto"/>
              <w:right w:val="single" w:sz="4" w:space="0" w:color="auto"/>
            </w:tcBorders>
            <w:shd w:val="clear" w:color="auto" w:fill="auto"/>
            <w:noWrap/>
            <w:vAlign w:val="center"/>
            <w:hideMark/>
          </w:tcPr>
          <w:p w:rsidR="005935C5" w:rsidRPr="00862C4B" w:rsidRDefault="005935C5" w:rsidP="00D65D8B">
            <w:pPr>
              <w:spacing w:after="0" w:line="240" w:lineRule="auto"/>
              <w:contextualSpacing/>
              <w:jc w:val="center"/>
              <w:rPr>
                <w:rFonts w:ascii="Times New Roman" w:eastAsia="Times New Roman" w:hAnsi="Times New Roman" w:cs="Times New Roman"/>
                <w:color w:val="000000"/>
                <w:sz w:val="24"/>
                <w:szCs w:val="24"/>
                <w:lang w:eastAsia="ru-RU"/>
              </w:rPr>
            </w:pPr>
            <w:r w:rsidRPr="00862C4B">
              <w:rPr>
                <w:rFonts w:ascii="Times New Roman" w:eastAsia="Times New Roman" w:hAnsi="Times New Roman" w:cs="Times New Roman"/>
                <w:color w:val="000000"/>
                <w:sz w:val="24"/>
                <w:szCs w:val="24"/>
                <w:lang w:eastAsia="ru-RU"/>
              </w:rPr>
              <w:t>300</w:t>
            </w:r>
          </w:p>
        </w:tc>
        <w:tc>
          <w:tcPr>
            <w:tcW w:w="1666" w:type="dxa"/>
            <w:tcBorders>
              <w:top w:val="nil"/>
              <w:left w:val="nil"/>
              <w:bottom w:val="single" w:sz="4" w:space="0" w:color="auto"/>
              <w:right w:val="single" w:sz="4" w:space="0" w:color="auto"/>
            </w:tcBorders>
            <w:shd w:val="clear" w:color="auto" w:fill="auto"/>
            <w:noWrap/>
            <w:vAlign w:val="center"/>
            <w:hideMark/>
          </w:tcPr>
          <w:p w:rsidR="005935C5" w:rsidRPr="00862C4B" w:rsidRDefault="005935C5" w:rsidP="00D65D8B">
            <w:pPr>
              <w:spacing w:after="0" w:line="240" w:lineRule="auto"/>
              <w:contextualSpacing/>
              <w:jc w:val="center"/>
              <w:rPr>
                <w:rFonts w:ascii="Times New Roman" w:eastAsia="Times New Roman" w:hAnsi="Times New Roman" w:cs="Times New Roman"/>
                <w:color w:val="000000"/>
                <w:sz w:val="24"/>
                <w:szCs w:val="24"/>
                <w:lang w:eastAsia="ru-RU"/>
              </w:rPr>
            </w:pPr>
            <w:r w:rsidRPr="00862C4B">
              <w:rPr>
                <w:rFonts w:ascii="Times New Roman" w:eastAsia="Times New Roman" w:hAnsi="Times New Roman" w:cs="Times New Roman"/>
                <w:color w:val="000000"/>
                <w:sz w:val="24"/>
                <w:szCs w:val="24"/>
                <w:lang w:eastAsia="ru-RU"/>
              </w:rPr>
              <w:t>30</w:t>
            </w:r>
          </w:p>
        </w:tc>
      </w:tr>
      <w:tr w:rsidR="005935C5" w:rsidRPr="00CE266A" w:rsidTr="005935C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935C5" w:rsidRPr="00862C4B" w:rsidRDefault="005935C5" w:rsidP="00D65D8B">
            <w:pPr>
              <w:spacing w:after="0" w:line="240" w:lineRule="auto"/>
              <w:contextualSpacing/>
              <w:jc w:val="center"/>
              <w:rPr>
                <w:rFonts w:ascii="Times New Roman" w:eastAsia="Times New Roman" w:hAnsi="Times New Roman" w:cs="Times New Roman"/>
                <w:color w:val="000000"/>
                <w:sz w:val="24"/>
                <w:szCs w:val="24"/>
                <w:lang w:eastAsia="ru-RU"/>
              </w:rPr>
            </w:pPr>
            <w:r w:rsidRPr="00862C4B">
              <w:rPr>
                <w:rFonts w:ascii="Times New Roman" w:eastAsia="Times New Roman" w:hAnsi="Times New Roman" w:cs="Times New Roman"/>
                <w:color w:val="000000"/>
                <w:sz w:val="24"/>
                <w:szCs w:val="24"/>
                <w:lang w:eastAsia="ru-RU"/>
              </w:rPr>
              <w:t> </w:t>
            </w:r>
          </w:p>
        </w:tc>
        <w:tc>
          <w:tcPr>
            <w:tcW w:w="965" w:type="dxa"/>
            <w:tcBorders>
              <w:top w:val="nil"/>
              <w:left w:val="nil"/>
              <w:bottom w:val="single" w:sz="4" w:space="0" w:color="auto"/>
              <w:right w:val="single" w:sz="4" w:space="0" w:color="auto"/>
            </w:tcBorders>
            <w:shd w:val="clear" w:color="auto" w:fill="auto"/>
            <w:noWrap/>
            <w:vAlign w:val="center"/>
            <w:hideMark/>
          </w:tcPr>
          <w:p w:rsidR="005935C5" w:rsidRPr="00862C4B" w:rsidRDefault="005935C5" w:rsidP="00D65D8B">
            <w:pPr>
              <w:spacing w:after="0" w:line="240" w:lineRule="auto"/>
              <w:contextualSpacing/>
              <w:jc w:val="center"/>
              <w:rPr>
                <w:rFonts w:ascii="Times New Roman" w:eastAsia="Times New Roman" w:hAnsi="Times New Roman" w:cs="Times New Roman"/>
                <w:color w:val="000000"/>
                <w:sz w:val="24"/>
                <w:szCs w:val="24"/>
                <w:lang w:eastAsia="ru-RU"/>
              </w:rPr>
            </w:pPr>
            <w:r w:rsidRPr="00862C4B">
              <w:rPr>
                <w:rFonts w:ascii="Times New Roman" w:eastAsia="Times New Roman" w:hAnsi="Times New Roman" w:cs="Times New Roman"/>
                <w:color w:val="000000"/>
                <w:sz w:val="24"/>
                <w:szCs w:val="24"/>
                <w:lang w:eastAsia="ru-RU"/>
              </w:rPr>
              <w:t>3</w:t>
            </w:r>
          </w:p>
        </w:tc>
        <w:tc>
          <w:tcPr>
            <w:tcW w:w="2280" w:type="dxa"/>
            <w:tcBorders>
              <w:top w:val="nil"/>
              <w:left w:val="nil"/>
              <w:bottom w:val="single" w:sz="4" w:space="0" w:color="auto"/>
              <w:right w:val="single" w:sz="4" w:space="0" w:color="auto"/>
            </w:tcBorders>
            <w:shd w:val="clear" w:color="auto" w:fill="auto"/>
            <w:noWrap/>
            <w:vAlign w:val="center"/>
            <w:hideMark/>
          </w:tcPr>
          <w:p w:rsidR="005935C5" w:rsidRPr="00862C4B" w:rsidRDefault="005935C5" w:rsidP="00D65D8B">
            <w:pPr>
              <w:spacing w:after="0" w:line="240" w:lineRule="auto"/>
              <w:contextualSpacing/>
              <w:jc w:val="center"/>
              <w:rPr>
                <w:rFonts w:ascii="Times New Roman" w:eastAsia="Times New Roman" w:hAnsi="Times New Roman" w:cs="Times New Roman"/>
                <w:color w:val="000000"/>
                <w:sz w:val="24"/>
                <w:szCs w:val="24"/>
                <w:lang w:eastAsia="ru-RU"/>
              </w:rPr>
            </w:pPr>
            <w:r w:rsidRPr="00862C4B">
              <w:rPr>
                <w:rFonts w:ascii="Times New Roman" w:eastAsia="Times New Roman" w:hAnsi="Times New Roman" w:cs="Times New Roman"/>
                <w:color w:val="000000"/>
                <w:sz w:val="24"/>
                <w:szCs w:val="24"/>
                <w:lang w:eastAsia="ru-RU"/>
              </w:rPr>
              <w:t>100</w:t>
            </w:r>
          </w:p>
        </w:tc>
        <w:tc>
          <w:tcPr>
            <w:tcW w:w="1900" w:type="dxa"/>
            <w:tcBorders>
              <w:top w:val="nil"/>
              <w:left w:val="nil"/>
              <w:bottom w:val="single" w:sz="4" w:space="0" w:color="auto"/>
              <w:right w:val="single" w:sz="4" w:space="0" w:color="auto"/>
            </w:tcBorders>
            <w:shd w:val="clear" w:color="auto" w:fill="auto"/>
            <w:noWrap/>
            <w:vAlign w:val="center"/>
            <w:hideMark/>
          </w:tcPr>
          <w:p w:rsidR="005935C5" w:rsidRPr="00862C4B" w:rsidRDefault="005935C5" w:rsidP="00D65D8B">
            <w:pPr>
              <w:spacing w:after="0" w:line="240" w:lineRule="auto"/>
              <w:contextualSpacing/>
              <w:jc w:val="center"/>
              <w:rPr>
                <w:rFonts w:ascii="Times New Roman" w:eastAsia="Times New Roman" w:hAnsi="Times New Roman" w:cs="Times New Roman"/>
                <w:color w:val="000000"/>
                <w:sz w:val="24"/>
                <w:szCs w:val="24"/>
                <w:lang w:eastAsia="ru-RU"/>
              </w:rPr>
            </w:pPr>
            <w:r w:rsidRPr="00862C4B">
              <w:rPr>
                <w:rFonts w:ascii="Times New Roman" w:eastAsia="Times New Roman" w:hAnsi="Times New Roman" w:cs="Times New Roman"/>
                <w:color w:val="000000"/>
                <w:sz w:val="24"/>
                <w:szCs w:val="24"/>
                <w:lang w:eastAsia="ru-RU"/>
              </w:rPr>
              <w:t>50</w:t>
            </w:r>
          </w:p>
        </w:tc>
        <w:tc>
          <w:tcPr>
            <w:tcW w:w="1580" w:type="dxa"/>
            <w:tcBorders>
              <w:top w:val="nil"/>
              <w:left w:val="nil"/>
              <w:bottom w:val="single" w:sz="4" w:space="0" w:color="auto"/>
              <w:right w:val="single" w:sz="4" w:space="0" w:color="auto"/>
            </w:tcBorders>
            <w:shd w:val="clear" w:color="auto" w:fill="auto"/>
            <w:noWrap/>
            <w:vAlign w:val="center"/>
            <w:hideMark/>
          </w:tcPr>
          <w:p w:rsidR="005935C5" w:rsidRPr="00862C4B" w:rsidRDefault="005935C5" w:rsidP="00D65D8B">
            <w:pPr>
              <w:spacing w:after="0" w:line="240" w:lineRule="auto"/>
              <w:contextualSpacing/>
              <w:jc w:val="center"/>
              <w:rPr>
                <w:rFonts w:ascii="Times New Roman" w:eastAsia="Times New Roman" w:hAnsi="Times New Roman" w:cs="Times New Roman"/>
                <w:color w:val="000000"/>
                <w:sz w:val="24"/>
                <w:szCs w:val="24"/>
                <w:lang w:eastAsia="ru-RU"/>
              </w:rPr>
            </w:pPr>
            <w:r w:rsidRPr="00862C4B">
              <w:rPr>
                <w:rFonts w:ascii="Times New Roman" w:eastAsia="Times New Roman" w:hAnsi="Times New Roman" w:cs="Times New Roman"/>
                <w:color w:val="000000"/>
                <w:sz w:val="24"/>
                <w:szCs w:val="24"/>
                <w:lang w:eastAsia="ru-RU"/>
              </w:rPr>
              <w:t>350</w:t>
            </w:r>
          </w:p>
        </w:tc>
        <w:tc>
          <w:tcPr>
            <w:tcW w:w="1666" w:type="dxa"/>
            <w:tcBorders>
              <w:top w:val="nil"/>
              <w:left w:val="nil"/>
              <w:bottom w:val="single" w:sz="4" w:space="0" w:color="auto"/>
              <w:right w:val="single" w:sz="4" w:space="0" w:color="auto"/>
            </w:tcBorders>
            <w:shd w:val="clear" w:color="auto" w:fill="auto"/>
            <w:noWrap/>
            <w:vAlign w:val="center"/>
            <w:hideMark/>
          </w:tcPr>
          <w:p w:rsidR="005935C5" w:rsidRPr="00862C4B" w:rsidRDefault="005935C5" w:rsidP="00D65D8B">
            <w:pPr>
              <w:spacing w:after="0" w:line="240" w:lineRule="auto"/>
              <w:contextualSpacing/>
              <w:jc w:val="center"/>
              <w:rPr>
                <w:rFonts w:ascii="Times New Roman" w:eastAsia="Times New Roman" w:hAnsi="Times New Roman" w:cs="Times New Roman"/>
                <w:color w:val="000000"/>
                <w:sz w:val="24"/>
                <w:szCs w:val="24"/>
                <w:lang w:eastAsia="ru-RU"/>
              </w:rPr>
            </w:pPr>
            <w:r w:rsidRPr="00862C4B">
              <w:rPr>
                <w:rFonts w:ascii="Times New Roman" w:eastAsia="Times New Roman" w:hAnsi="Times New Roman" w:cs="Times New Roman"/>
                <w:color w:val="000000"/>
                <w:sz w:val="24"/>
                <w:szCs w:val="24"/>
                <w:lang w:eastAsia="ru-RU"/>
              </w:rPr>
              <w:t>10</w:t>
            </w:r>
          </w:p>
        </w:tc>
      </w:tr>
      <w:tr w:rsidR="005935C5" w:rsidRPr="00CE266A" w:rsidTr="005935C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935C5" w:rsidRPr="00862C4B" w:rsidRDefault="005935C5" w:rsidP="00D65D8B">
            <w:pPr>
              <w:spacing w:after="0" w:line="240" w:lineRule="auto"/>
              <w:contextualSpacing/>
              <w:jc w:val="center"/>
              <w:rPr>
                <w:rFonts w:ascii="Times New Roman" w:eastAsia="Times New Roman" w:hAnsi="Times New Roman" w:cs="Times New Roman"/>
                <w:color w:val="000000"/>
                <w:sz w:val="24"/>
                <w:szCs w:val="24"/>
                <w:lang w:eastAsia="ru-RU"/>
              </w:rPr>
            </w:pPr>
            <w:r w:rsidRPr="00862C4B">
              <w:rPr>
                <w:rFonts w:ascii="Times New Roman" w:eastAsia="Times New Roman" w:hAnsi="Times New Roman" w:cs="Times New Roman"/>
                <w:color w:val="000000"/>
                <w:sz w:val="24"/>
                <w:szCs w:val="24"/>
                <w:lang w:eastAsia="ru-RU"/>
              </w:rPr>
              <w:t> </w:t>
            </w:r>
          </w:p>
        </w:tc>
        <w:tc>
          <w:tcPr>
            <w:tcW w:w="965" w:type="dxa"/>
            <w:tcBorders>
              <w:top w:val="nil"/>
              <w:left w:val="nil"/>
              <w:bottom w:val="single" w:sz="4" w:space="0" w:color="auto"/>
              <w:right w:val="single" w:sz="4" w:space="0" w:color="auto"/>
            </w:tcBorders>
            <w:shd w:val="clear" w:color="auto" w:fill="auto"/>
            <w:noWrap/>
            <w:vAlign w:val="center"/>
            <w:hideMark/>
          </w:tcPr>
          <w:p w:rsidR="005935C5" w:rsidRPr="00862C4B" w:rsidRDefault="005935C5" w:rsidP="00D65D8B">
            <w:pPr>
              <w:spacing w:after="0" w:line="240" w:lineRule="auto"/>
              <w:contextualSpacing/>
              <w:jc w:val="center"/>
              <w:rPr>
                <w:rFonts w:ascii="Times New Roman" w:eastAsia="Times New Roman" w:hAnsi="Times New Roman" w:cs="Times New Roman"/>
                <w:color w:val="000000"/>
                <w:sz w:val="24"/>
                <w:szCs w:val="24"/>
                <w:lang w:eastAsia="ru-RU"/>
              </w:rPr>
            </w:pPr>
            <w:r w:rsidRPr="00862C4B">
              <w:rPr>
                <w:rFonts w:ascii="Times New Roman" w:eastAsia="Times New Roman" w:hAnsi="Times New Roman" w:cs="Times New Roman"/>
                <w:color w:val="000000"/>
                <w:sz w:val="24"/>
                <w:szCs w:val="24"/>
                <w:lang w:eastAsia="ru-RU"/>
              </w:rPr>
              <w:t>4</w:t>
            </w:r>
          </w:p>
        </w:tc>
        <w:tc>
          <w:tcPr>
            <w:tcW w:w="2280" w:type="dxa"/>
            <w:tcBorders>
              <w:top w:val="nil"/>
              <w:left w:val="nil"/>
              <w:bottom w:val="single" w:sz="4" w:space="0" w:color="auto"/>
              <w:right w:val="single" w:sz="4" w:space="0" w:color="auto"/>
            </w:tcBorders>
            <w:shd w:val="clear" w:color="auto" w:fill="auto"/>
            <w:noWrap/>
            <w:vAlign w:val="center"/>
            <w:hideMark/>
          </w:tcPr>
          <w:p w:rsidR="005935C5" w:rsidRPr="00862C4B" w:rsidRDefault="005935C5" w:rsidP="00D65D8B">
            <w:pPr>
              <w:spacing w:after="0" w:line="240" w:lineRule="auto"/>
              <w:contextualSpacing/>
              <w:jc w:val="center"/>
              <w:rPr>
                <w:rFonts w:ascii="Times New Roman" w:eastAsia="Times New Roman" w:hAnsi="Times New Roman" w:cs="Times New Roman"/>
                <w:color w:val="000000"/>
                <w:sz w:val="24"/>
                <w:szCs w:val="24"/>
                <w:lang w:eastAsia="ru-RU"/>
              </w:rPr>
            </w:pPr>
            <w:r w:rsidRPr="00862C4B">
              <w:rPr>
                <w:rFonts w:ascii="Times New Roman" w:eastAsia="Times New Roman" w:hAnsi="Times New Roman" w:cs="Times New Roman"/>
                <w:color w:val="000000"/>
                <w:sz w:val="24"/>
                <w:szCs w:val="24"/>
                <w:lang w:eastAsia="ru-RU"/>
              </w:rPr>
              <w:t>200</w:t>
            </w:r>
          </w:p>
        </w:tc>
        <w:tc>
          <w:tcPr>
            <w:tcW w:w="1900" w:type="dxa"/>
            <w:tcBorders>
              <w:top w:val="nil"/>
              <w:left w:val="nil"/>
              <w:bottom w:val="single" w:sz="4" w:space="0" w:color="auto"/>
              <w:right w:val="single" w:sz="4" w:space="0" w:color="auto"/>
            </w:tcBorders>
            <w:shd w:val="clear" w:color="auto" w:fill="auto"/>
            <w:noWrap/>
            <w:vAlign w:val="center"/>
            <w:hideMark/>
          </w:tcPr>
          <w:p w:rsidR="005935C5" w:rsidRPr="00862C4B" w:rsidRDefault="005935C5" w:rsidP="00D65D8B">
            <w:pPr>
              <w:spacing w:after="0" w:line="240" w:lineRule="auto"/>
              <w:contextualSpacing/>
              <w:jc w:val="center"/>
              <w:rPr>
                <w:rFonts w:ascii="Times New Roman" w:eastAsia="Times New Roman" w:hAnsi="Times New Roman" w:cs="Times New Roman"/>
                <w:color w:val="000000"/>
                <w:sz w:val="24"/>
                <w:szCs w:val="24"/>
                <w:lang w:eastAsia="ru-RU"/>
              </w:rPr>
            </w:pPr>
            <w:r w:rsidRPr="00862C4B">
              <w:rPr>
                <w:rFonts w:ascii="Times New Roman" w:eastAsia="Times New Roman" w:hAnsi="Times New Roman" w:cs="Times New Roman"/>
                <w:color w:val="000000"/>
                <w:sz w:val="24"/>
                <w:szCs w:val="24"/>
                <w:lang w:eastAsia="ru-RU"/>
              </w:rPr>
              <w:t>100</w:t>
            </w:r>
          </w:p>
        </w:tc>
        <w:tc>
          <w:tcPr>
            <w:tcW w:w="1580" w:type="dxa"/>
            <w:tcBorders>
              <w:top w:val="nil"/>
              <w:left w:val="nil"/>
              <w:bottom w:val="single" w:sz="4" w:space="0" w:color="auto"/>
              <w:right w:val="single" w:sz="4" w:space="0" w:color="auto"/>
            </w:tcBorders>
            <w:shd w:val="clear" w:color="auto" w:fill="auto"/>
            <w:noWrap/>
            <w:vAlign w:val="center"/>
            <w:hideMark/>
          </w:tcPr>
          <w:p w:rsidR="005935C5" w:rsidRPr="00862C4B" w:rsidRDefault="005935C5" w:rsidP="00D65D8B">
            <w:pPr>
              <w:spacing w:after="0" w:line="240" w:lineRule="auto"/>
              <w:contextualSpacing/>
              <w:jc w:val="center"/>
              <w:rPr>
                <w:rFonts w:ascii="Times New Roman" w:eastAsia="Times New Roman" w:hAnsi="Times New Roman" w:cs="Times New Roman"/>
                <w:color w:val="000000"/>
                <w:sz w:val="24"/>
                <w:szCs w:val="24"/>
                <w:lang w:eastAsia="ru-RU"/>
              </w:rPr>
            </w:pPr>
            <w:r w:rsidRPr="00862C4B">
              <w:rPr>
                <w:rFonts w:ascii="Times New Roman" w:eastAsia="Times New Roman" w:hAnsi="Times New Roman" w:cs="Times New Roman"/>
                <w:color w:val="000000"/>
                <w:sz w:val="24"/>
                <w:szCs w:val="24"/>
                <w:lang w:eastAsia="ru-RU"/>
              </w:rPr>
              <w:t>450</w:t>
            </w:r>
          </w:p>
        </w:tc>
        <w:tc>
          <w:tcPr>
            <w:tcW w:w="1666" w:type="dxa"/>
            <w:tcBorders>
              <w:top w:val="nil"/>
              <w:left w:val="nil"/>
              <w:bottom w:val="single" w:sz="4" w:space="0" w:color="auto"/>
              <w:right w:val="single" w:sz="4" w:space="0" w:color="auto"/>
            </w:tcBorders>
            <w:shd w:val="clear" w:color="auto" w:fill="auto"/>
            <w:noWrap/>
            <w:vAlign w:val="center"/>
            <w:hideMark/>
          </w:tcPr>
          <w:p w:rsidR="005935C5" w:rsidRPr="00862C4B" w:rsidRDefault="005935C5" w:rsidP="00D65D8B">
            <w:pPr>
              <w:spacing w:after="0" w:line="240" w:lineRule="auto"/>
              <w:contextualSpacing/>
              <w:jc w:val="center"/>
              <w:rPr>
                <w:rFonts w:ascii="Times New Roman" w:eastAsia="Times New Roman" w:hAnsi="Times New Roman" w:cs="Times New Roman"/>
                <w:color w:val="000000"/>
                <w:sz w:val="24"/>
                <w:szCs w:val="24"/>
                <w:lang w:eastAsia="ru-RU"/>
              </w:rPr>
            </w:pPr>
            <w:r w:rsidRPr="00862C4B">
              <w:rPr>
                <w:rFonts w:ascii="Times New Roman" w:eastAsia="Times New Roman" w:hAnsi="Times New Roman" w:cs="Times New Roman"/>
                <w:color w:val="000000"/>
                <w:sz w:val="24"/>
                <w:szCs w:val="24"/>
                <w:lang w:eastAsia="ru-RU"/>
              </w:rPr>
              <w:t>20</w:t>
            </w:r>
          </w:p>
        </w:tc>
      </w:tr>
      <w:tr w:rsidR="005935C5" w:rsidRPr="00CE266A" w:rsidTr="005935C5">
        <w:trPr>
          <w:trHeight w:val="300"/>
        </w:trPr>
        <w:tc>
          <w:tcPr>
            <w:tcW w:w="960" w:type="dxa"/>
            <w:tcBorders>
              <w:top w:val="nil"/>
              <w:left w:val="single" w:sz="4" w:space="0" w:color="auto"/>
              <w:bottom w:val="single" w:sz="4" w:space="0" w:color="auto"/>
              <w:right w:val="single" w:sz="4" w:space="0" w:color="auto"/>
            </w:tcBorders>
            <w:shd w:val="clear" w:color="000000" w:fill="FFFF00"/>
            <w:vAlign w:val="center"/>
            <w:hideMark/>
          </w:tcPr>
          <w:p w:rsidR="005935C5" w:rsidRPr="00862C4B" w:rsidRDefault="005935C5" w:rsidP="00D65D8B">
            <w:pPr>
              <w:spacing w:after="0" w:line="240" w:lineRule="auto"/>
              <w:contextualSpacing/>
              <w:jc w:val="center"/>
              <w:rPr>
                <w:rFonts w:ascii="Times New Roman" w:eastAsia="Times New Roman" w:hAnsi="Times New Roman" w:cs="Times New Roman"/>
                <w:color w:val="000000"/>
                <w:sz w:val="24"/>
                <w:szCs w:val="24"/>
                <w:lang w:eastAsia="ru-RU"/>
              </w:rPr>
            </w:pPr>
            <w:r w:rsidRPr="00862C4B">
              <w:rPr>
                <w:rFonts w:ascii="Times New Roman" w:eastAsia="Times New Roman" w:hAnsi="Times New Roman" w:cs="Times New Roman"/>
                <w:color w:val="000000"/>
                <w:sz w:val="24"/>
                <w:szCs w:val="24"/>
                <w:lang w:eastAsia="ru-RU"/>
              </w:rPr>
              <w:t>Итого</w:t>
            </w:r>
          </w:p>
        </w:tc>
        <w:tc>
          <w:tcPr>
            <w:tcW w:w="965" w:type="dxa"/>
            <w:tcBorders>
              <w:top w:val="nil"/>
              <w:left w:val="nil"/>
              <w:bottom w:val="single" w:sz="4" w:space="0" w:color="auto"/>
              <w:right w:val="single" w:sz="4" w:space="0" w:color="auto"/>
            </w:tcBorders>
            <w:shd w:val="clear" w:color="000000" w:fill="FFFF00"/>
            <w:noWrap/>
            <w:vAlign w:val="center"/>
            <w:hideMark/>
          </w:tcPr>
          <w:p w:rsidR="005935C5" w:rsidRPr="00862C4B" w:rsidRDefault="005935C5" w:rsidP="00D65D8B">
            <w:pPr>
              <w:spacing w:after="0" w:line="240" w:lineRule="auto"/>
              <w:contextualSpacing/>
              <w:jc w:val="center"/>
              <w:rPr>
                <w:rFonts w:ascii="Times New Roman" w:eastAsia="Times New Roman" w:hAnsi="Times New Roman" w:cs="Times New Roman"/>
                <w:color w:val="000000"/>
                <w:sz w:val="24"/>
                <w:szCs w:val="24"/>
                <w:lang w:eastAsia="ru-RU"/>
              </w:rPr>
            </w:pPr>
            <w:r w:rsidRPr="00862C4B">
              <w:rPr>
                <w:rFonts w:ascii="Times New Roman" w:eastAsia="Times New Roman" w:hAnsi="Times New Roman" w:cs="Times New Roman"/>
                <w:color w:val="000000"/>
                <w:sz w:val="24"/>
                <w:szCs w:val="24"/>
                <w:lang w:eastAsia="ru-RU"/>
              </w:rPr>
              <w:t> </w:t>
            </w:r>
          </w:p>
        </w:tc>
        <w:tc>
          <w:tcPr>
            <w:tcW w:w="2280" w:type="dxa"/>
            <w:tcBorders>
              <w:top w:val="nil"/>
              <w:left w:val="nil"/>
              <w:bottom w:val="single" w:sz="4" w:space="0" w:color="auto"/>
              <w:right w:val="single" w:sz="4" w:space="0" w:color="auto"/>
            </w:tcBorders>
            <w:shd w:val="clear" w:color="000000" w:fill="FFFF00"/>
            <w:noWrap/>
            <w:vAlign w:val="center"/>
            <w:hideMark/>
          </w:tcPr>
          <w:p w:rsidR="005935C5" w:rsidRPr="00862C4B" w:rsidRDefault="005935C5" w:rsidP="00D65D8B">
            <w:pPr>
              <w:spacing w:after="0" w:line="240" w:lineRule="auto"/>
              <w:contextualSpacing/>
              <w:jc w:val="center"/>
              <w:rPr>
                <w:rFonts w:ascii="Times New Roman" w:eastAsia="Times New Roman" w:hAnsi="Times New Roman" w:cs="Times New Roman"/>
                <w:color w:val="000000"/>
                <w:sz w:val="24"/>
                <w:szCs w:val="24"/>
                <w:lang w:eastAsia="ru-RU"/>
              </w:rPr>
            </w:pPr>
            <w:r w:rsidRPr="00862C4B">
              <w:rPr>
                <w:rFonts w:ascii="Times New Roman" w:eastAsia="Times New Roman" w:hAnsi="Times New Roman" w:cs="Times New Roman"/>
                <w:color w:val="000000"/>
                <w:sz w:val="24"/>
                <w:szCs w:val="24"/>
                <w:lang w:eastAsia="ru-RU"/>
              </w:rPr>
              <w:t> </w:t>
            </w:r>
          </w:p>
        </w:tc>
        <w:tc>
          <w:tcPr>
            <w:tcW w:w="1900" w:type="dxa"/>
            <w:tcBorders>
              <w:top w:val="nil"/>
              <w:left w:val="nil"/>
              <w:bottom w:val="single" w:sz="4" w:space="0" w:color="auto"/>
              <w:right w:val="single" w:sz="4" w:space="0" w:color="auto"/>
            </w:tcBorders>
            <w:shd w:val="clear" w:color="000000" w:fill="FFFF00"/>
            <w:noWrap/>
            <w:vAlign w:val="center"/>
            <w:hideMark/>
          </w:tcPr>
          <w:p w:rsidR="005935C5" w:rsidRPr="00862C4B" w:rsidRDefault="005935C5" w:rsidP="00D65D8B">
            <w:pPr>
              <w:spacing w:after="0" w:line="240" w:lineRule="auto"/>
              <w:contextualSpacing/>
              <w:jc w:val="center"/>
              <w:rPr>
                <w:rFonts w:ascii="Times New Roman" w:eastAsia="Times New Roman" w:hAnsi="Times New Roman" w:cs="Times New Roman"/>
                <w:b/>
                <w:bCs/>
                <w:color w:val="000000" w:themeColor="text1"/>
                <w:sz w:val="24"/>
                <w:szCs w:val="24"/>
                <w:u w:val="single"/>
                <w:lang w:eastAsia="ru-RU"/>
              </w:rPr>
            </w:pPr>
            <w:r w:rsidRPr="00862C4B">
              <w:rPr>
                <w:rFonts w:ascii="Times New Roman" w:eastAsia="Times New Roman" w:hAnsi="Times New Roman" w:cs="Times New Roman"/>
                <w:bCs/>
                <w:sz w:val="24"/>
                <w:szCs w:val="24"/>
                <w:u w:val="single"/>
                <w:lang w:eastAsia="ru-RU"/>
              </w:rPr>
              <w:t>450</w:t>
            </w:r>
          </w:p>
        </w:tc>
        <w:tc>
          <w:tcPr>
            <w:tcW w:w="1580" w:type="dxa"/>
            <w:tcBorders>
              <w:top w:val="nil"/>
              <w:left w:val="nil"/>
              <w:bottom w:val="single" w:sz="4" w:space="0" w:color="auto"/>
              <w:right w:val="single" w:sz="4" w:space="0" w:color="auto"/>
            </w:tcBorders>
            <w:shd w:val="clear" w:color="000000" w:fill="FFFF00"/>
            <w:noWrap/>
            <w:vAlign w:val="center"/>
            <w:hideMark/>
          </w:tcPr>
          <w:p w:rsidR="005935C5" w:rsidRPr="00862C4B" w:rsidRDefault="005935C5" w:rsidP="00D65D8B">
            <w:pPr>
              <w:spacing w:after="0" w:line="240" w:lineRule="auto"/>
              <w:contextualSpacing/>
              <w:jc w:val="center"/>
              <w:rPr>
                <w:rFonts w:ascii="Times New Roman" w:eastAsia="Times New Roman" w:hAnsi="Times New Roman" w:cs="Times New Roman"/>
                <w:color w:val="000000" w:themeColor="text1"/>
                <w:sz w:val="24"/>
                <w:szCs w:val="24"/>
                <w:lang w:eastAsia="ru-RU"/>
              </w:rPr>
            </w:pPr>
            <w:r w:rsidRPr="00862C4B">
              <w:rPr>
                <w:rFonts w:ascii="Times New Roman" w:eastAsia="Times New Roman" w:hAnsi="Times New Roman" w:cs="Times New Roman"/>
                <w:color w:val="000000" w:themeColor="text1"/>
                <w:sz w:val="24"/>
                <w:szCs w:val="24"/>
                <w:lang w:eastAsia="ru-RU"/>
              </w:rPr>
              <w:t> </w:t>
            </w:r>
          </w:p>
        </w:tc>
        <w:tc>
          <w:tcPr>
            <w:tcW w:w="1666" w:type="dxa"/>
            <w:tcBorders>
              <w:top w:val="nil"/>
              <w:left w:val="nil"/>
              <w:bottom w:val="single" w:sz="4" w:space="0" w:color="auto"/>
              <w:right w:val="single" w:sz="4" w:space="0" w:color="auto"/>
            </w:tcBorders>
            <w:shd w:val="clear" w:color="000000" w:fill="FFFF00"/>
            <w:noWrap/>
            <w:vAlign w:val="center"/>
            <w:hideMark/>
          </w:tcPr>
          <w:p w:rsidR="005935C5" w:rsidRPr="00862C4B" w:rsidRDefault="005935C5" w:rsidP="00D65D8B">
            <w:pPr>
              <w:spacing w:after="0" w:line="240" w:lineRule="auto"/>
              <w:contextualSpacing/>
              <w:jc w:val="center"/>
              <w:rPr>
                <w:rFonts w:ascii="Times New Roman" w:eastAsia="Times New Roman" w:hAnsi="Times New Roman" w:cs="Times New Roman"/>
                <w:color w:val="000000" w:themeColor="text1"/>
                <w:sz w:val="24"/>
                <w:szCs w:val="24"/>
                <w:lang w:eastAsia="ru-RU"/>
              </w:rPr>
            </w:pPr>
            <w:r w:rsidRPr="00862C4B">
              <w:rPr>
                <w:rFonts w:ascii="Times New Roman" w:eastAsia="Times New Roman" w:hAnsi="Times New Roman" w:cs="Times New Roman"/>
                <w:color w:val="000000" w:themeColor="text1"/>
                <w:sz w:val="24"/>
                <w:szCs w:val="24"/>
                <w:lang w:eastAsia="ru-RU"/>
              </w:rPr>
              <w:t>90</w:t>
            </w:r>
          </w:p>
        </w:tc>
      </w:tr>
    </w:tbl>
    <w:p w:rsidR="006105E4" w:rsidRPr="007E542D" w:rsidRDefault="006105E4" w:rsidP="00D65D8B">
      <w:pPr>
        <w:spacing w:before="100" w:beforeAutospacing="1" w:after="100" w:afterAutospacing="1" w:line="360" w:lineRule="auto"/>
        <w:ind w:firstLine="709"/>
        <w:contextualSpacing/>
        <w:jc w:val="both"/>
        <w:rPr>
          <w:rFonts w:ascii="Times New Roman" w:hAnsi="Times New Roman" w:cs="Times New Roman"/>
          <w:i/>
        </w:rPr>
      </w:pPr>
      <w:r w:rsidRPr="007E542D">
        <w:rPr>
          <w:rFonts w:ascii="Times New Roman" w:hAnsi="Times New Roman" w:cs="Times New Roman"/>
          <w:i/>
        </w:rPr>
        <w:t>Составлено автором на основе</w:t>
      </w:r>
      <w:r w:rsidR="007E542D" w:rsidRPr="007E542D">
        <w:rPr>
          <w:rFonts w:ascii="Times New Roman" w:hAnsi="Times New Roman" w:cs="Times New Roman"/>
          <w:i/>
        </w:rPr>
        <w:t xml:space="preserve"> статьи 283 Налогового кодекса РФ.</w:t>
      </w:r>
    </w:p>
    <w:p w:rsidR="009F2726" w:rsidRPr="00CE266A" w:rsidRDefault="00CB3CF3" w:rsidP="00D65D8B">
      <w:pPr>
        <w:spacing w:before="100" w:beforeAutospacing="1" w:after="100" w:afterAutospacing="1" w:line="360" w:lineRule="auto"/>
        <w:ind w:firstLine="709"/>
        <w:contextualSpacing/>
        <w:jc w:val="both"/>
        <w:rPr>
          <w:rFonts w:ascii="Times New Roman" w:hAnsi="Times New Roman" w:cs="Times New Roman"/>
          <w:sz w:val="24"/>
          <w:szCs w:val="24"/>
        </w:rPr>
      </w:pPr>
      <w:r w:rsidRPr="00CE266A">
        <w:rPr>
          <w:rFonts w:ascii="Times New Roman" w:hAnsi="Times New Roman" w:cs="Times New Roman"/>
          <w:sz w:val="24"/>
          <w:szCs w:val="24"/>
        </w:rPr>
        <w:t xml:space="preserve">Из таблицы видно, что за рассматриваемый период времени организации А удалось учесть убыток в размере 700 тыс. рублей и заплатить налог на прибыль в совокупности на 140 тыс. рублей, в то </w:t>
      </w:r>
      <w:r w:rsidR="00C74E74" w:rsidRPr="00CE266A">
        <w:rPr>
          <w:rFonts w:ascii="Times New Roman" w:hAnsi="Times New Roman" w:cs="Times New Roman"/>
          <w:sz w:val="24"/>
          <w:szCs w:val="24"/>
        </w:rPr>
        <w:t>время,</w:t>
      </w:r>
      <w:r w:rsidRPr="00CE266A">
        <w:rPr>
          <w:rFonts w:ascii="Times New Roman" w:hAnsi="Times New Roman" w:cs="Times New Roman"/>
          <w:sz w:val="24"/>
          <w:szCs w:val="24"/>
        </w:rPr>
        <w:t xml:space="preserve"> как если бы поправки приняты не были, бюджет страны пополнился бы всего на 80 тыс. рублей, хотя и </w:t>
      </w:r>
      <w:r w:rsidR="002308DA" w:rsidRPr="00CE266A">
        <w:rPr>
          <w:rFonts w:ascii="Times New Roman" w:hAnsi="Times New Roman" w:cs="Times New Roman"/>
          <w:sz w:val="24"/>
          <w:szCs w:val="24"/>
        </w:rPr>
        <w:t xml:space="preserve">вся сумма убытка была бы учтена организацией. </w:t>
      </w:r>
    </w:p>
    <w:p w:rsidR="00C74E74" w:rsidRPr="00CE266A" w:rsidRDefault="00825729" w:rsidP="00D65D8B">
      <w:pPr>
        <w:spacing w:before="100" w:beforeAutospacing="1" w:after="100" w:afterAutospacing="1" w:line="360" w:lineRule="auto"/>
        <w:ind w:firstLine="709"/>
        <w:contextualSpacing/>
        <w:jc w:val="both"/>
        <w:rPr>
          <w:rFonts w:ascii="Times New Roman" w:hAnsi="Times New Roman" w:cs="Times New Roman"/>
          <w:sz w:val="24"/>
          <w:szCs w:val="24"/>
        </w:rPr>
      </w:pPr>
      <w:r w:rsidRPr="00CE266A">
        <w:rPr>
          <w:rFonts w:ascii="Times New Roman" w:hAnsi="Times New Roman" w:cs="Times New Roman"/>
          <w:sz w:val="24"/>
          <w:szCs w:val="24"/>
        </w:rPr>
        <w:lastRenderedPageBreak/>
        <w:t xml:space="preserve">Можно сделать некоторые предположения, с какой целью были внесены данные поправки. </w:t>
      </w:r>
      <w:r w:rsidR="00F764F5" w:rsidRPr="00CE266A">
        <w:rPr>
          <w:rFonts w:ascii="Times New Roman" w:hAnsi="Times New Roman" w:cs="Times New Roman"/>
          <w:sz w:val="24"/>
          <w:szCs w:val="24"/>
        </w:rPr>
        <w:t>Скорее всего</w:t>
      </w:r>
      <w:r w:rsidRPr="00CE266A">
        <w:rPr>
          <w:rFonts w:ascii="Times New Roman" w:hAnsi="Times New Roman" w:cs="Times New Roman"/>
          <w:sz w:val="24"/>
          <w:szCs w:val="24"/>
        </w:rPr>
        <w:t xml:space="preserve">, самой очевидной причиной является желание правительства удержание дефицита бюджета страны на определенном уровне. Такое заявление сделал президент Путин </w:t>
      </w:r>
      <w:r w:rsidR="0047515A" w:rsidRPr="00CE266A">
        <w:rPr>
          <w:rFonts w:ascii="Times New Roman" w:hAnsi="Times New Roman" w:cs="Times New Roman"/>
          <w:sz w:val="24"/>
          <w:szCs w:val="24"/>
        </w:rPr>
        <w:t xml:space="preserve">еще </w:t>
      </w:r>
      <w:r w:rsidRPr="00CE266A">
        <w:rPr>
          <w:rFonts w:ascii="Times New Roman" w:hAnsi="Times New Roman" w:cs="Times New Roman"/>
          <w:sz w:val="24"/>
          <w:szCs w:val="24"/>
        </w:rPr>
        <w:t>в ноябре прошлого года</w:t>
      </w:r>
      <w:r w:rsidRPr="00CE266A">
        <w:rPr>
          <w:rStyle w:val="af0"/>
          <w:rFonts w:ascii="Times New Roman" w:hAnsi="Times New Roman" w:cs="Times New Roman"/>
          <w:sz w:val="24"/>
          <w:szCs w:val="24"/>
        </w:rPr>
        <w:footnoteReference w:id="39"/>
      </w:r>
      <w:r w:rsidRPr="00CE266A">
        <w:rPr>
          <w:rFonts w:ascii="Times New Roman" w:hAnsi="Times New Roman" w:cs="Times New Roman"/>
          <w:sz w:val="24"/>
          <w:szCs w:val="24"/>
        </w:rPr>
        <w:t>. Вследствие напряженной геополитической ситуации и уве</w:t>
      </w:r>
      <w:r w:rsidR="00F764F5" w:rsidRPr="00CE266A">
        <w:rPr>
          <w:rFonts w:ascii="Times New Roman" w:hAnsi="Times New Roman" w:cs="Times New Roman"/>
          <w:sz w:val="24"/>
          <w:szCs w:val="24"/>
        </w:rPr>
        <w:t xml:space="preserve">личения военных расходов страны, дефицит бюджета страны постоянно увеличивается и по обновленную проекту 2016 года он </w:t>
      </w:r>
      <w:r w:rsidR="00C34944" w:rsidRPr="00CE266A">
        <w:rPr>
          <w:rFonts w:ascii="Times New Roman" w:hAnsi="Times New Roman" w:cs="Times New Roman"/>
          <w:sz w:val="24"/>
          <w:szCs w:val="24"/>
        </w:rPr>
        <w:t>вырос</w:t>
      </w:r>
      <w:r w:rsidR="00F764F5" w:rsidRPr="00CE266A">
        <w:rPr>
          <w:rFonts w:ascii="Times New Roman" w:hAnsi="Times New Roman" w:cs="Times New Roman"/>
          <w:sz w:val="24"/>
          <w:szCs w:val="24"/>
        </w:rPr>
        <w:t xml:space="preserve"> на 674 миллиарда рублей (до 3,03 триллиона рублей). Также мы видим, что нововведения действуют до конца 2020 года, что говорит </w:t>
      </w:r>
      <w:r w:rsidR="00C74E74" w:rsidRPr="00CE266A">
        <w:rPr>
          <w:rFonts w:ascii="Times New Roman" w:hAnsi="Times New Roman" w:cs="Times New Roman"/>
          <w:sz w:val="24"/>
          <w:szCs w:val="24"/>
        </w:rPr>
        <w:t>о кратковременной составляющей данных поправок</w:t>
      </w:r>
      <w:r w:rsidR="007C23EC" w:rsidRPr="00CE266A">
        <w:rPr>
          <w:rFonts w:ascii="Times New Roman" w:hAnsi="Times New Roman" w:cs="Times New Roman"/>
          <w:sz w:val="24"/>
          <w:szCs w:val="24"/>
        </w:rPr>
        <w:t>. Однако такие действия со стороны правительства уже имели место быть, последнее ограничение по переносу убытков было равно 30% налоговой базы и имело место до 2007 года</w:t>
      </w:r>
      <w:r w:rsidR="00C74E74" w:rsidRPr="00CE266A">
        <w:rPr>
          <w:rFonts w:ascii="Times New Roman" w:hAnsi="Times New Roman" w:cs="Times New Roman"/>
          <w:sz w:val="24"/>
          <w:szCs w:val="24"/>
        </w:rPr>
        <w:t>, в начале 2000-х ограничения были идентичными сегодняшним</w:t>
      </w:r>
      <w:r w:rsidR="007C23EC" w:rsidRPr="00CE266A">
        <w:rPr>
          <w:rStyle w:val="af0"/>
          <w:rFonts w:ascii="Times New Roman" w:hAnsi="Times New Roman" w:cs="Times New Roman"/>
          <w:sz w:val="24"/>
          <w:szCs w:val="24"/>
        </w:rPr>
        <w:footnoteReference w:id="40"/>
      </w:r>
      <w:r w:rsidR="007C23EC" w:rsidRPr="00CE266A">
        <w:rPr>
          <w:rFonts w:ascii="Times New Roman" w:hAnsi="Times New Roman" w:cs="Times New Roman"/>
          <w:sz w:val="24"/>
          <w:szCs w:val="24"/>
        </w:rPr>
        <w:t xml:space="preserve">. </w:t>
      </w:r>
    </w:p>
    <w:p w:rsidR="00862C4B" w:rsidRDefault="00DD6930" w:rsidP="00862C4B">
      <w:pPr>
        <w:spacing w:before="100" w:beforeAutospacing="1" w:after="100" w:afterAutospacing="1" w:line="360" w:lineRule="auto"/>
        <w:ind w:firstLine="709"/>
        <w:contextualSpacing/>
        <w:jc w:val="both"/>
        <w:rPr>
          <w:rFonts w:ascii="Times New Roman" w:hAnsi="Times New Roman" w:cs="Times New Roman"/>
          <w:sz w:val="24"/>
          <w:szCs w:val="24"/>
        </w:rPr>
      </w:pPr>
      <w:r w:rsidRPr="00CE266A">
        <w:rPr>
          <w:rFonts w:ascii="Times New Roman" w:hAnsi="Times New Roman" w:cs="Times New Roman"/>
          <w:sz w:val="24"/>
          <w:szCs w:val="24"/>
        </w:rPr>
        <w:t>С целью проверки данных тезисов проведем некие статистические исследования формы 5</w:t>
      </w:r>
      <w:r w:rsidR="00EA201C" w:rsidRPr="00CE266A">
        <w:rPr>
          <w:rFonts w:ascii="Times New Roman" w:hAnsi="Times New Roman" w:cs="Times New Roman"/>
          <w:sz w:val="24"/>
          <w:szCs w:val="24"/>
        </w:rPr>
        <w:t>-</w:t>
      </w:r>
      <w:r w:rsidRPr="00CE266A">
        <w:rPr>
          <w:rFonts w:ascii="Times New Roman" w:hAnsi="Times New Roman" w:cs="Times New Roman"/>
          <w:sz w:val="24"/>
          <w:szCs w:val="24"/>
        </w:rPr>
        <w:t>П «Отчет о налоговой базе и структуре начислений по налогу на прибыль организаций</w:t>
      </w:r>
      <w:r w:rsidR="00EA201C" w:rsidRPr="00CE266A">
        <w:rPr>
          <w:rFonts w:ascii="Times New Roman" w:hAnsi="Times New Roman" w:cs="Times New Roman"/>
          <w:sz w:val="24"/>
          <w:szCs w:val="24"/>
        </w:rPr>
        <w:t xml:space="preserve">» и данные Росстата. </w:t>
      </w:r>
    </w:p>
    <w:p w:rsidR="00862C4B" w:rsidRPr="00CE266A" w:rsidRDefault="00862C4B" w:rsidP="00862C4B">
      <w:pPr>
        <w:spacing w:before="100" w:beforeAutospacing="1" w:after="100" w:afterAutospacing="1" w:line="360" w:lineRule="auto"/>
        <w:ind w:firstLine="709"/>
        <w:contextualSpacing/>
        <w:jc w:val="both"/>
        <w:rPr>
          <w:rFonts w:ascii="Times New Roman" w:hAnsi="Times New Roman" w:cs="Times New Roman"/>
          <w:sz w:val="24"/>
          <w:szCs w:val="24"/>
        </w:rPr>
      </w:pPr>
    </w:p>
    <w:p w:rsidR="00EA201C" w:rsidRPr="00CE266A" w:rsidRDefault="00E864ED" w:rsidP="00D65D8B">
      <w:pPr>
        <w:spacing w:before="100" w:beforeAutospacing="1" w:after="100" w:afterAutospacing="1" w:line="360" w:lineRule="auto"/>
        <w:ind w:firstLine="709"/>
        <w:contextualSpacing/>
        <w:jc w:val="both"/>
        <w:rPr>
          <w:rFonts w:ascii="Times New Roman" w:hAnsi="Times New Roman" w:cs="Times New Roman"/>
          <w:sz w:val="24"/>
          <w:szCs w:val="24"/>
        </w:rPr>
      </w:pPr>
      <w:r w:rsidRPr="00CE266A">
        <w:rPr>
          <w:rFonts w:ascii="Times New Roman" w:hAnsi="Times New Roman" w:cs="Times New Roman"/>
          <w:noProof/>
          <w:sz w:val="24"/>
          <w:szCs w:val="24"/>
          <w:lang w:eastAsia="ru-RU"/>
        </w:rPr>
        <w:drawing>
          <wp:inline distT="0" distB="0" distL="0" distR="0" wp14:anchorId="34F4034F" wp14:editId="102FAAFE">
            <wp:extent cx="4572000" cy="2200275"/>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A201C" w:rsidRDefault="00EA201C" w:rsidP="00D65D8B">
      <w:pPr>
        <w:spacing w:before="100" w:beforeAutospacing="1" w:after="100" w:afterAutospacing="1" w:line="360" w:lineRule="auto"/>
        <w:ind w:firstLine="709"/>
        <w:contextualSpacing/>
        <w:jc w:val="both"/>
        <w:rPr>
          <w:rFonts w:ascii="Times New Roman" w:hAnsi="Times New Roman" w:cs="Times New Roman"/>
          <w:i/>
          <w:sz w:val="24"/>
          <w:szCs w:val="24"/>
        </w:rPr>
      </w:pPr>
      <w:r w:rsidRPr="00CE266A">
        <w:rPr>
          <w:rFonts w:ascii="Times New Roman" w:hAnsi="Times New Roman" w:cs="Times New Roman"/>
          <w:i/>
          <w:sz w:val="24"/>
          <w:szCs w:val="24"/>
        </w:rPr>
        <w:t>Рис.</w:t>
      </w:r>
      <w:r w:rsidR="007E542D">
        <w:rPr>
          <w:rFonts w:ascii="Times New Roman" w:hAnsi="Times New Roman" w:cs="Times New Roman"/>
          <w:i/>
          <w:sz w:val="24"/>
          <w:szCs w:val="24"/>
        </w:rPr>
        <w:t>2</w:t>
      </w:r>
      <w:r w:rsidRPr="00CE266A">
        <w:rPr>
          <w:rFonts w:ascii="Times New Roman" w:hAnsi="Times New Roman" w:cs="Times New Roman"/>
          <w:i/>
          <w:sz w:val="24"/>
          <w:szCs w:val="24"/>
        </w:rPr>
        <w:t xml:space="preserve"> Доля убыточных организаций по данным налоговой отчетности. </w:t>
      </w:r>
    </w:p>
    <w:p w:rsidR="007E542D" w:rsidRPr="007E542D" w:rsidRDefault="007E542D" w:rsidP="00D65D8B">
      <w:pPr>
        <w:spacing w:before="100" w:beforeAutospacing="1" w:after="100" w:afterAutospacing="1" w:line="360" w:lineRule="auto"/>
        <w:ind w:firstLine="709"/>
        <w:contextualSpacing/>
        <w:jc w:val="both"/>
        <w:rPr>
          <w:rFonts w:ascii="Times New Roman" w:hAnsi="Times New Roman" w:cs="Times New Roman"/>
          <w:i/>
        </w:rPr>
      </w:pPr>
      <w:r w:rsidRPr="007E542D">
        <w:rPr>
          <w:rFonts w:ascii="Times New Roman" w:hAnsi="Times New Roman" w:cs="Times New Roman"/>
          <w:i/>
        </w:rPr>
        <w:t>Составлено авторов на основе данных ФНС России, форма №5-П</w:t>
      </w:r>
    </w:p>
    <w:p w:rsidR="00EA201C" w:rsidRPr="007E542D" w:rsidRDefault="00EA201C" w:rsidP="007E542D">
      <w:pPr>
        <w:spacing w:before="100" w:beforeAutospacing="1" w:after="100" w:afterAutospacing="1" w:line="360" w:lineRule="auto"/>
        <w:ind w:firstLine="709"/>
        <w:contextualSpacing/>
        <w:jc w:val="both"/>
        <w:rPr>
          <w:rFonts w:ascii="Times New Roman" w:hAnsi="Times New Roman" w:cs="Times New Roman"/>
          <w:sz w:val="24"/>
          <w:szCs w:val="24"/>
        </w:rPr>
      </w:pPr>
      <w:r w:rsidRPr="00CE266A">
        <w:rPr>
          <w:rFonts w:ascii="Times New Roman" w:hAnsi="Times New Roman" w:cs="Times New Roman"/>
          <w:noProof/>
          <w:sz w:val="24"/>
          <w:szCs w:val="24"/>
          <w:lang w:eastAsia="ru-RU"/>
        </w:rPr>
        <w:lastRenderedPageBreak/>
        <w:drawing>
          <wp:inline distT="0" distB="0" distL="0" distR="0" wp14:anchorId="0FBF9C15" wp14:editId="44D381E2">
            <wp:extent cx="4572000" cy="226695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A201C" w:rsidRDefault="003678EC" w:rsidP="00D65D8B">
      <w:pPr>
        <w:spacing w:before="100" w:beforeAutospacing="1" w:after="100" w:afterAutospacing="1" w:line="360" w:lineRule="auto"/>
        <w:ind w:firstLine="709"/>
        <w:contextualSpacing/>
        <w:jc w:val="both"/>
        <w:rPr>
          <w:rFonts w:ascii="Times New Roman" w:hAnsi="Times New Roman" w:cs="Times New Roman"/>
          <w:i/>
          <w:sz w:val="24"/>
          <w:szCs w:val="24"/>
        </w:rPr>
      </w:pPr>
      <w:r w:rsidRPr="00CE266A">
        <w:rPr>
          <w:rFonts w:ascii="Times New Roman" w:hAnsi="Times New Roman" w:cs="Times New Roman"/>
          <w:i/>
          <w:sz w:val="24"/>
          <w:szCs w:val="24"/>
        </w:rPr>
        <w:t>Рис.2</w:t>
      </w:r>
      <w:r w:rsidR="00EA201C" w:rsidRPr="00CE266A">
        <w:rPr>
          <w:rFonts w:ascii="Times New Roman" w:hAnsi="Times New Roman" w:cs="Times New Roman"/>
          <w:i/>
          <w:sz w:val="24"/>
          <w:szCs w:val="24"/>
        </w:rPr>
        <w:t xml:space="preserve"> Доля убыточных организаций по данным </w:t>
      </w:r>
      <w:r w:rsidR="00267233" w:rsidRPr="00CE266A">
        <w:rPr>
          <w:rFonts w:ascii="Times New Roman" w:hAnsi="Times New Roman" w:cs="Times New Roman"/>
          <w:i/>
          <w:sz w:val="24"/>
          <w:szCs w:val="24"/>
        </w:rPr>
        <w:t>бухгалтерской</w:t>
      </w:r>
      <w:r w:rsidR="00EA201C" w:rsidRPr="00CE266A">
        <w:rPr>
          <w:rFonts w:ascii="Times New Roman" w:hAnsi="Times New Roman" w:cs="Times New Roman"/>
          <w:i/>
          <w:sz w:val="24"/>
          <w:szCs w:val="24"/>
        </w:rPr>
        <w:t xml:space="preserve"> отчетности. </w:t>
      </w:r>
    </w:p>
    <w:p w:rsidR="007E542D" w:rsidRPr="007E542D" w:rsidRDefault="007E542D" w:rsidP="00D65D8B">
      <w:pPr>
        <w:spacing w:before="100" w:beforeAutospacing="1" w:after="100" w:afterAutospacing="1" w:line="360" w:lineRule="auto"/>
        <w:ind w:firstLine="709"/>
        <w:contextualSpacing/>
        <w:jc w:val="both"/>
        <w:rPr>
          <w:rFonts w:ascii="Times New Roman" w:hAnsi="Times New Roman" w:cs="Times New Roman"/>
          <w:i/>
        </w:rPr>
      </w:pPr>
      <w:r w:rsidRPr="007E542D">
        <w:rPr>
          <w:rFonts w:ascii="Times New Roman" w:hAnsi="Times New Roman" w:cs="Times New Roman"/>
          <w:i/>
        </w:rPr>
        <w:t>Составлено авторов на основе данных Росстата.</w:t>
      </w:r>
    </w:p>
    <w:p w:rsidR="002A0797" w:rsidRPr="00CE266A" w:rsidRDefault="00267233" w:rsidP="00D65D8B">
      <w:pPr>
        <w:spacing w:before="100" w:beforeAutospacing="1" w:after="100" w:afterAutospacing="1" w:line="360" w:lineRule="auto"/>
        <w:ind w:firstLine="709"/>
        <w:contextualSpacing/>
        <w:jc w:val="both"/>
        <w:rPr>
          <w:rFonts w:ascii="Times New Roman" w:hAnsi="Times New Roman" w:cs="Times New Roman"/>
          <w:sz w:val="24"/>
          <w:szCs w:val="24"/>
        </w:rPr>
      </w:pPr>
      <w:r w:rsidRPr="00CE266A">
        <w:rPr>
          <w:rFonts w:ascii="Times New Roman" w:hAnsi="Times New Roman" w:cs="Times New Roman"/>
          <w:sz w:val="24"/>
          <w:szCs w:val="24"/>
        </w:rPr>
        <w:t xml:space="preserve">Мы видим интересную закономерность: доля убыточных организаций по данным налоговой отчетности в разы меньше, чем по данным бухгалтерской. </w:t>
      </w:r>
      <w:r w:rsidR="003941FF" w:rsidRPr="00CE266A">
        <w:rPr>
          <w:rFonts w:ascii="Times New Roman" w:hAnsi="Times New Roman" w:cs="Times New Roman"/>
          <w:sz w:val="24"/>
          <w:szCs w:val="24"/>
        </w:rPr>
        <w:t>Так как основными пользователями налоговой отчетности является государство в виде налоговых органов, а бухгалтерской отчетности – собственники организации, то можно сделать вывод, что существует тенденция менеджеров преувеличивать свои расходы для собственников организаций, чтобы тем самым уменьшить выплачиваемые дивиденды. Здесь также можно было бы предположить, что между данными налоговой и бухгалтерской отчетности велика разница в признании доходов и расходов, однако, специалисты говорят</w:t>
      </w:r>
      <w:r w:rsidR="003941FF" w:rsidRPr="00CE266A">
        <w:rPr>
          <w:rStyle w:val="af0"/>
          <w:rFonts w:ascii="Times New Roman" w:hAnsi="Times New Roman" w:cs="Times New Roman"/>
          <w:sz w:val="24"/>
          <w:szCs w:val="24"/>
        </w:rPr>
        <w:footnoteReference w:id="41"/>
      </w:r>
      <w:r w:rsidR="003941FF" w:rsidRPr="00CE266A">
        <w:rPr>
          <w:rFonts w:ascii="Times New Roman" w:hAnsi="Times New Roman" w:cs="Times New Roman"/>
          <w:sz w:val="24"/>
          <w:szCs w:val="24"/>
        </w:rPr>
        <w:t xml:space="preserve">, что в </w:t>
      </w:r>
      <w:r w:rsidR="000F1C0E" w:rsidRPr="00CE266A">
        <w:rPr>
          <w:rFonts w:ascii="Times New Roman" w:hAnsi="Times New Roman" w:cs="Times New Roman"/>
          <w:sz w:val="24"/>
          <w:szCs w:val="24"/>
        </w:rPr>
        <w:t>большинстве случаев</w:t>
      </w:r>
      <w:r w:rsidR="003941FF" w:rsidRPr="00CE266A">
        <w:rPr>
          <w:rFonts w:ascii="Times New Roman" w:hAnsi="Times New Roman" w:cs="Times New Roman"/>
          <w:sz w:val="24"/>
          <w:szCs w:val="24"/>
        </w:rPr>
        <w:t xml:space="preserve"> при сравнении доходов и расходов данные по БУ и НУ должны совпадать.</w:t>
      </w:r>
      <w:r w:rsidR="002A0797" w:rsidRPr="00CE266A">
        <w:rPr>
          <w:rFonts w:ascii="Times New Roman" w:hAnsi="Times New Roman" w:cs="Times New Roman"/>
          <w:sz w:val="24"/>
          <w:szCs w:val="24"/>
        </w:rPr>
        <w:t xml:space="preserve"> Однако эти данные не дают нам</w:t>
      </w:r>
      <w:r w:rsidR="00446208" w:rsidRPr="00CE266A">
        <w:rPr>
          <w:rFonts w:ascii="Times New Roman" w:hAnsi="Times New Roman" w:cs="Times New Roman"/>
          <w:sz w:val="24"/>
          <w:szCs w:val="24"/>
        </w:rPr>
        <w:t xml:space="preserve"> важного в данной ситуации вывода о росте убыточных предприятий мы сделать не можем.</w:t>
      </w:r>
      <w:r w:rsidR="00307794" w:rsidRPr="00CE266A">
        <w:rPr>
          <w:rFonts w:ascii="Times New Roman" w:hAnsi="Times New Roman" w:cs="Times New Roman"/>
          <w:sz w:val="24"/>
          <w:szCs w:val="24"/>
        </w:rPr>
        <w:t xml:space="preserve"> </w:t>
      </w:r>
    </w:p>
    <w:p w:rsidR="00307794" w:rsidRPr="00CE266A" w:rsidRDefault="00446208" w:rsidP="00D65D8B">
      <w:pPr>
        <w:spacing w:before="100" w:beforeAutospacing="1" w:after="100" w:afterAutospacing="1" w:line="360" w:lineRule="auto"/>
        <w:ind w:firstLine="709"/>
        <w:contextualSpacing/>
        <w:jc w:val="both"/>
        <w:rPr>
          <w:rFonts w:ascii="Times New Roman" w:hAnsi="Times New Roman" w:cs="Times New Roman"/>
          <w:sz w:val="24"/>
          <w:szCs w:val="24"/>
        </w:rPr>
      </w:pPr>
      <w:r w:rsidRPr="00CE266A">
        <w:rPr>
          <w:rFonts w:ascii="Times New Roman" w:hAnsi="Times New Roman" w:cs="Times New Roman"/>
          <w:sz w:val="24"/>
          <w:szCs w:val="24"/>
        </w:rPr>
        <w:t>Обратимся к иному показателю: значимость</w:t>
      </w:r>
      <w:r w:rsidR="00307794" w:rsidRPr="00CE266A">
        <w:rPr>
          <w:rFonts w:ascii="Times New Roman" w:hAnsi="Times New Roman" w:cs="Times New Roman"/>
          <w:sz w:val="24"/>
          <w:szCs w:val="24"/>
        </w:rPr>
        <w:t xml:space="preserve"> убытков </w:t>
      </w:r>
      <w:r w:rsidRPr="00CE266A">
        <w:rPr>
          <w:rFonts w:ascii="Times New Roman" w:hAnsi="Times New Roman" w:cs="Times New Roman"/>
          <w:sz w:val="24"/>
          <w:szCs w:val="24"/>
        </w:rPr>
        <w:t xml:space="preserve">можно проанализировать, используя показателей «Сумма убытка организации, исчисленного при налогообложении», который был введен в форму №5-П с 2011 года. Так как годовых данных за 2016 год еще не имеется, проанализируем период с 2011 по 2015 года. </w:t>
      </w:r>
    </w:p>
    <w:p w:rsidR="002A0797" w:rsidRDefault="002A0797" w:rsidP="00D65D8B">
      <w:pPr>
        <w:spacing w:before="100" w:beforeAutospacing="1" w:after="100" w:afterAutospacing="1" w:line="360" w:lineRule="auto"/>
        <w:ind w:firstLine="709"/>
        <w:contextualSpacing/>
        <w:jc w:val="both"/>
        <w:rPr>
          <w:rFonts w:ascii="Times New Roman" w:hAnsi="Times New Roman" w:cs="Times New Roman"/>
          <w:sz w:val="24"/>
          <w:szCs w:val="24"/>
        </w:rPr>
      </w:pPr>
      <w:r w:rsidRPr="00CE266A">
        <w:rPr>
          <w:rFonts w:ascii="Times New Roman" w:hAnsi="Times New Roman" w:cs="Times New Roman"/>
          <w:sz w:val="24"/>
          <w:szCs w:val="24"/>
        </w:rPr>
        <w:t xml:space="preserve">Систематизируем показатели </w:t>
      </w:r>
      <w:r w:rsidR="008612E0" w:rsidRPr="00CE266A">
        <w:rPr>
          <w:rFonts w:ascii="Times New Roman" w:hAnsi="Times New Roman" w:cs="Times New Roman"/>
          <w:sz w:val="24"/>
          <w:szCs w:val="24"/>
        </w:rPr>
        <w:t xml:space="preserve">в </w:t>
      </w:r>
      <w:r w:rsidRPr="00CE266A">
        <w:rPr>
          <w:rFonts w:ascii="Times New Roman" w:hAnsi="Times New Roman" w:cs="Times New Roman"/>
          <w:sz w:val="24"/>
          <w:szCs w:val="24"/>
        </w:rPr>
        <w:t>таблице</w:t>
      </w:r>
      <w:r w:rsidR="008612E0" w:rsidRPr="00CE266A">
        <w:rPr>
          <w:rFonts w:ascii="Times New Roman" w:hAnsi="Times New Roman" w:cs="Times New Roman"/>
          <w:sz w:val="24"/>
          <w:szCs w:val="24"/>
        </w:rPr>
        <w:t xml:space="preserve">. Ниже представлены данные о числе убыточных организаций и общей сумме убытков этих организаций, а так рассчитан показатель среднего годового убытка одной организации в РФ как частное от деления </w:t>
      </w:r>
      <w:r w:rsidR="00761875" w:rsidRPr="00CE266A">
        <w:rPr>
          <w:rFonts w:ascii="Times New Roman" w:hAnsi="Times New Roman" w:cs="Times New Roman"/>
          <w:sz w:val="24"/>
          <w:szCs w:val="24"/>
        </w:rPr>
        <w:t xml:space="preserve">суммы убытков организаций на число убыточных организаций. </w:t>
      </w:r>
    </w:p>
    <w:p w:rsidR="007E542D" w:rsidRPr="00CE266A" w:rsidRDefault="007E542D" w:rsidP="00D65D8B">
      <w:pPr>
        <w:spacing w:before="100" w:beforeAutospacing="1" w:after="100" w:afterAutospacing="1" w:line="360" w:lineRule="auto"/>
        <w:ind w:firstLine="709"/>
        <w:contextualSpacing/>
        <w:jc w:val="both"/>
        <w:rPr>
          <w:rFonts w:ascii="Times New Roman" w:hAnsi="Times New Roman" w:cs="Times New Roman"/>
          <w:sz w:val="24"/>
          <w:szCs w:val="24"/>
        </w:rPr>
      </w:pPr>
      <w:r w:rsidRPr="00CE266A">
        <w:rPr>
          <w:rFonts w:ascii="Times New Roman" w:hAnsi="Times New Roman" w:cs="Times New Roman"/>
          <w:i/>
          <w:sz w:val="24"/>
          <w:szCs w:val="24"/>
        </w:rPr>
        <w:t>Таблица 7. Сравнение числа убыточных организаций и их убытков за 2011-2015 года</w:t>
      </w:r>
    </w:p>
    <w:tbl>
      <w:tblPr>
        <w:tblW w:w="9351" w:type="dxa"/>
        <w:tblInd w:w="113" w:type="dxa"/>
        <w:tblLook w:val="04A0" w:firstRow="1" w:lastRow="0" w:firstColumn="1" w:lastColumn="0" w:noHBand="0" w:noVBand="1"/>
      </w:tblPr>
      <w:tblGrid>
        <w:gridCol w:w="2084"/>
        <w:gridCol w:w="3440"/>
        <w:gridCol w:w="3827"/>
      </w:tblGrid>
      <w:tr w:rsidR="00446208" w:rsidRPr="00CE266A" w:rsidTr="002A0797">
        <w:trPr>
          <w:trHeight w:val="1200"/>
        </w:trPr>
        <w:tc>
          <w:tcPr>
            <w:tcW w:w="2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6208" w:rsidRPr="00CE266A" w:rsidRDefault="00446208" w:rsidP="00D65D8B">
            <w:pPr>
              <w:spacing w:after="0" w:line="240" w:lineRule="auto"/>
              <w:contextualSpacing/>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lastRenderedPageBreak/>
              <w:t>Число убыточных организаций</w:t>
            </w:r>
            <w:r w:rsidR="00862C4B">
              <w:rPr>
                <w:rFonts w:ascii="Times New Roman" w:eastAsia="Times New Roman" w:hAnsi="Times New Roman" w:cs="Times New Roman"/>
                <w:color w:val="000000"/>
                <w:sz w:val="24"/>
                <w:szCs w:val="24"/>
                <w:lang w:eastAsia="ru-RU"/>
              </w:rPr>
              <w:t xml:space="preserve"> (шт.)</w:t>
            </w:r>
          </w:p>
        </w:tc>
        <w:tc>
          <w:tcPr>
            <w:tcW w:w="3440" w:type="dxa"/>
            <w:tcBorders>
              <w:top w:val="single" w:sz="4" w:space="0" w:color="auto"/>
              <w:left w:val="nil"/>
              <w:bottom w:val="single" w:sz="4" w:space="0" w:color="auto"/>
              <w:right w:val="single" w:sz="4" w:space="0" w:color="auto"/>
            </w:tcBorders>
            <w:shd w:val="clear" w:color="auto" w:fill="auto"/>
            <w:vAlign w:val="center"/>
            <w:hideMark/>
          </w:tcPr>
          <w:p w:rsidR="00446208" w:rsidRPr="00CE266A" w:rsidRDefault="00446208" w:rsidP="00D65D8B">
            <w:pPr>
              <w:spacing w:after="0" w:line="240" w:lineRule="auto"/>
              <w:contextualSpacing/>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Сумма убытков организации</w:t>
            </w:r>
            <w:r w:rsidR="00862C4B">
              <w:rPr>
                <w:rFonts w:ascii="Times New Roman" w:eastAsia="Times New Roman" w:hAnsi="Times New Roman" w:cs="Times New Roman"/>
                <w:color w:val="000000"/>
                <w:sz w:val="24"/>
                <w:szCs w:val="24"/>
                <w:lang w:eastAsia="ru-RU"/>
              </w:rPr>
              <w:t xml:space="preserve"> (руб.)</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446208" w:rsidRPr="00CE266A" w:rsidRDefault="00446208" w:rsidP="00D65D8B">
            <w:pPr>
              <w:spacing w:after="0" w:line="240" w:lineRule="auto"/>
              <w:contextualSpacing/>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xml:space="preserve">Средний годовой убыток одной организации </w:t>
            </w:r>
            <w:r w:rsidR="00862C4B">
              <w:rPr>
                <w:rFonts w:ascii="Times New Roman" w:eastAsia="Times New Roman" w:hAnsi="Times New Roman" w:cs="Times New Roman"/>
                <w:color w:val="000000"/>
                <w:sz w:val="24"/>
                <w:szCs w:val="24"/>
                <w:lang w:eastAsia="ru-RU"/>
              </w:rPr>
              <w:t>(руб.)</w:t>
            </w:r>
          </w:p>
        </w:tc>
      </w:tr>
      <w:tr w:rsidR="00446208" w:rsidRPr="00CE266A" w:rsidTr="002A0797">
        <w:trPr>
          <w:trHeight w:val="300"/>
        </w:trPr>
        <w:tc>
          <w:tcPr>
            <w:tcW w:w="2084" w:type="dxa"/>
            <w:tcBorders>
              <w:top w:val="nil"/>
              <w:left w:val="single" w:sz="4" w:space="0" w:color="auto"/>
              <w:bottom w:val="single" w:sz="4" w:space="0" w:color="auto"/>
              <w:right w:val="single" w:sz="4" w:space="0" w:color="auto"/>
            </w:tcBorders>
            <w:shd w:val="clear" w:color="auto" w:fill="auto"/>
            <w:noWrap/>
            <w:vAlign w:val="center"/>
            <w:hideMark/>
          </w:tcPr>
          <w:p w:rsidR="00446208" w:rsidRPr="00CE266A" w:rsidRDefault="00446208" w:rsidP="00D65D8B">
            <w:pPr>
              <w:spacing w:after="0" w:line="240" w:lineRule="auto"/>
              <w:contextualSpacing/>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xml:space="preserve">159942    </w:t>
            </w:r>
          </w:p>
        </w:tc>
        <w:tc>
          <w:tcPr>
            <w:tcW w:w="3440" w:type="dxa"/>
            <w:tcBorders>
              <w:top w:val="nil"/>
              <w:left w:val="nil"/>
              <w:bottom w:val="single" w:sz="4" w:space="0" w:color="auto"/>
              <w:right w:val="single" w:sz="4" w:space="0" w:color="auto"/>
            </w:tcBorders>
            <w:shd w:val="clear" w:color="auto" w:fill="auto"/>
            <w:noWrap/>
            <w:vAlign w:val="center"/>
            <w:hideMark/>
          </w:tcPr>
          <w:p w:rsidR="00446208" w:rsidRPr="00CE266A" w:rsidRDefault="00862C4B" w:rsidP="00D65D8B">
            <w:pPr>
              <w:spacing w:after="0" w:line="240" w:lineRule="auto"/>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1 513 816 835 000</w:t>
            </w:r>
          </w:p>
        </w:tc>
        <w:tc>
          <w:tcPr>
            <w:tcW w:w="3827" w:type="dxa"/>
            <w:tcBorders>
              <w:top w:val="nil"/>
              <w:left w:val="nil"/>
              <w:bottom w:val="single" w:sz="4" w:space="0" w:color="auto"/>
              <w:right w:val="single" w:sz="4" w:space="0" w:color="auto"/>
            </w:tcBorders>
            <w:shd w:val="clear" w:color="auto" w:fill="auto"/>
            <w:noWrap/>
            <w:vAlign w:val="center"/>
            <w:hideMark/>
          </w:tcPr>
          <w:p w:rsidR="00446208" w:rsidRPr="00CE266A" w:rsidRDefault="00862C4B" w:rsidP="00D65D8B">
            <w:pPr>
              <w:spacing w:after="0" w:line="240" w:lineRule="auto"/>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9 464 786</w:t>
            </w:r>
          </w:p>
        </w:tc>
      </w:tr>
      <w:tr w:rsidR="00446208" w:rsidRPr="00CE266A" w:rsidTr="002A0797">
        <w:trPr>
          <w:trHeight w:val="300"/>
        </w:trPr>
        <w:tc>
          <w:tcPr>
            <w:tcW w:w="2084" w:type="dxa"/>
            <w:tcBorders>
              <w:top w:val="nil"/>
              <w:left w:val="single" w:sz="4" w:space="0" w:color="auto"/>
              <w:bottom w:val="single" w:sz="4" w:space="0" w:color="auto"/>
              <w:right w:val="single" w:sz="4" w:space="0" w:color="auto"/>
            </w:tcBorders>
            <w:shd w:val="clear" w:color="auto" w:fill="auto"/>
            <w:noWrap/>
            <w:vAlign w:val="center"/>
            <w:hideMark/>
          </w:tcPr>
          <w:p w:rsidR="00446208" w:rsidRPr="00CE266A" w:rsidRDefault="00446208" w:rsidP="00D65D8B">
            <w:pPr>
              <w:spacing w:after="0" w:line="240" w:lineRule="auto"/>
              <w:contextualSpacing/>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xml:space="preserve">149374    </w:t>
            </w:r>
          </w:p>
        </w:tc>
        <w:tc>
          <w:tcPr>
            <w:tcW w:w="3440" w:type="dxa"/>
            <w:tcBorders>
              <w:top w:val="nil"/>
              <w:left w:val="nil"/>
              <w:bottom w:val="single" w:sz="4" w:space="0" w:color="auto"/>
              <w:right w:val="single" w:sz="4" w:space="0" w:color="auto"/>
            </w:tcBorders>
            <w:shd w:val="clear" w:color="auto" w:fill="auto"/>
            <w:noWrap/>
            <w:vAlign w:val="center"/>
            <w:hideMark/>
          </w:tcPr>
          <w:p w:rsidR="00446208" w:rsidRPr="00CE266A" w:rsidRDefault="00862C4B" w:rsidP="00D65D8B">
            <w:pPr>
              <w:spacing w:after="0" w:line="240" w:lineRule="auto"/>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1 443 736 474 000</w:t>
            </w:r>
          </w:p>
        </w:tc>
        <w:tc>
          <w:tcPr>
            <w:tcW w:w="3827" w:type="dxa"/>
            <w:tcBorders>
              <w:top w:val="nil"/>
              <w:left w:val="nil"/>
              <w:bottom w:val="single" w:sz="4" w:space="0" w:color="auto"/>
              <w:right w:val="single" w:sz="4" w:space="0" w:color="auto"/>
            </w:tcBorders>
            <w:shd w:val="clear" w:color="auto" w:fill="auto"/>
            <w:noWrap/>
            <w:vAlign w:val="center"/>
            <w:hideMark/>
          </w:tcPr>
          <w:p w:rsidR="00446208" w:rsidRPr="00CE266A" w:rsidRDefault="00862C4B" w:rsidP="00D65D8B">
            <w:pPr>
              <w:spacing w:after="0" w:line="240" w:lineRule="auto"/>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9 665 246</w:t>
            </w:r>
          </w:p>
        </w:tc>
      </w:tr>
      <w:tr w:rsidR="00446208" w:rsidRPr="00CE266A" w:rsidTr="002A0797">
        <w:trPr>
          <w:trHeight w:val="300"/>
        </w:trPr>
        <w:tc>
          <w:tcPr>
            <w:tcW w:w="2084" w:type="dxa"/>
            <w:tcBorders>
              <w:top w:val="nil"/>
              <w:left w:val="single" w:sz="4" w:space="0" w:color="auto"/>
              <w:bottom w:val="single" w:sz="4" w:space="0" w:color="auto"/>
              <w:right w:val="single" w:sz="4" w:space="0" w:color="auto"/>
            </w:tcBorders>
            <w:shd w:val="clear" w:color="auto" w:fill="auto"/>
            <w:noWrap/>
            <w:vAlign w:val="center"/>
            <w:hideMark/>
          </w:tcPr>
          <w:p w:rsidR="00446208" w:rsidRPr="00CE266A" w:rsidRDefault="00446208" w:rsidP="00D65D8B">
            <w:pPr>
              <w:spacing w:after="0" w:line="240" w:lineRule="auto"/>
              <w:contextualSpacing/>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xml:space="preserve">139455    </w:t>
            </w:r>
          </w:p>
        </w:tc>
        <w:tc>
          <w:tcPr>
            <w:tcW w:w="3440" w:type="dxa"/>
            <w:tcBorders>
              <w:top w:val="nil"/>
              <w:left w:val="nil"/>
              <w:bottom w:val="single" w:sz="4" w:space="0" w:color="auto"/>
              <w:right w:val="single" w:sz="4" w:space="0" w:color="auto"/>
            </w:tcBorders>
            <w:shd w:val="clear" w:color="auto" w:fill="auto"/>
            <w:noWrap/>
            <w:vAlign w:val="center"/>
            <w:hideMark/>
          </w:tcPr>
          <w:p w:rsidR="00446208" w:rsidRPr="00CE266A" w:rsidRDefault="00862C4B" w:rsidP="00D65D8B">
            <w:pPr>
              <w:spacing w:after="0" w:line="240" w:lineRule="auto"/>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2 106 598 282 000 </w:t>
            </w:r>
          </w:p>
        </w:tc>
        <w:tc>
          <w:tcPr>
            <w:tcW w:w="3827" w:type="dxa"/>
            <w:tcBorders>
              <w:top w:val="nil"/>
              <w:left w:val="nil"/>
              <w:bottom w:val="single" w:sz="4" w:space="0" w:color="auto"/>
              <w:right w:val="single" w:sz="4" w:space="0" w:color="auto"/>
            </w:tcBorders>
            <w:shd w:val="clear" w:color="auto" w:fill="auto"/>
            <w:noWrap/>
            <w:vAlign w:val="center"/>
            <w:hideMark/>
          </w:tcPr>
          <w:p w:rsidR="00446208" w:rsidRPr="00CE266A" w:rsidRDefault="00862C4B" w:rsidP="00D65D8B">
            <w:pPr>
              <w:spacing w:after="0" w:line="240" w:lineRule="auto"/>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15 105 936</w:t>
            </w:r>
          </w:p>
        </w:tc>
      </w:tr>
      <w:tr w:rsidR="00446208" w:rsidRPr="00CE266A" w:rsidTr="002A0797">
        <w:trPr>
          <w:trHeight w:val="300"/>
        </w:trPr>
        <w:tc>
          <w:tcPr>
            <w:tcW w:w="2084" w:type="dxa"/>
            <w:tcBorders>
              <w:top w:val="nil"/>
              <w:left w:val="single" w:sz="4" w:space="0" w:color="auto"/>
              <w:bottom w:val="single" w:sz="4" w:space="0" w:color="auto"/>
              <w:right w:val="single" w:sz="4" w:space="0" w:color="auto"/>
            </w:tcBorders>
            <w:shd w:val="clear" w:color="auto" w:fill="auto"/>
            <w:noWrap/>
            <w:vAlign w:val="center"/>
            <w:hideMark/>
          </w:tcPr>
          <w:p w:rsidR="00446208" w:rsidRPr="00CE266A" w:rsidRDefault="00446208" w:rsidP="00D65D8B">
            <w:pPr>
              <w:spacing w:after="0" w:line="240" w:lineRule="auto"/>
              <w:contextualSpacing/>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xml:space="preserve">138179    </w:t>
            </w:r>
          </w:p>
        </w:tc>
        <w:tc>
          <w:tcPr>
            <w:tcW w:w="3440" w:type="dxa"/>
            <w:tcBorders>
              <w:top w:val="nil"/>
              <w:left w:val="nil"/>
              <w:bottom w:val="single" w:sz="4" w:space="0" w:color="auto"/>
              <w:right w:val="single" w:sz="4" w:space="0" w:color="auto"/>
            </w:tcBorders>
            <w:shd w:val="clear" w:color="auto" w:fill="auto"/>
            <w:noWrap/>
            <w:vAlign w:val="center"/>
            <w:hideMark/>
          </w:tcPr>
          <w:p w:rsidR="00446208" w:rsidRPr="00CE266A" w:rsidRDefault="00862C4B" w:rsidP="00D65D8B">
            <w:pPr>
              <w:spacing w:after="0" w:line="240" w:lineRule="auto"/>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6 583 076 089 000</w:t>
            </w:r>
          </w:p>
        </w:tc>
        <w:tc>
          <w:tcPr>
            <w:tcW w:w="3827" w:type="dxa"/>
            <w:tcBorders>
              <w:top w:val="nil"/>
              <w:left w:val="nil"/>
              <w:bottom w:val="single" w:sz="4" w:space="0" w:color="auto"/>
              <w:right w:val="single" w:sz="4" w:space="0" w:color="auto"/>
            </w:tcBorders>
            <w:shd w:val="clear" w:color="auto" w:fill="auto"/>
            <w:noWrap/>
            <w:vAlign w:val="center"/>
            <w:hideMark/>
          </w:tcPr>
          <w:p w:rsidR="00446208" w:rsidRPr="00CE266A" w:rsidRDefault="00862C4B" w:rsidP="00D65D8B">
            <w:pPr>
              <w:spacing w:after="0" w:line="240" w:lineRule="auto"/>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47 641 654</w:t>
            </w:r>
          </w:p>
        </w:tc>
      </w:tr>
      <w:tr w:rsidR="00446208" w:rsidRPr="00CE266A" w:rsidTr="002A0797">
        <w:trPr>
          <w:trHeight w:val="300"/>
        </w:trPr>
        <w:tc>
          <w:tcPr>
            <w:tcW w:w="2084" w:type="dxa"/>
            <w:tcBorders>
              <w:top w:val="nil"/>
              <w:left w:val="single" w:sz="4" w:space="0" w:color="auto"/>
              <w:bottom w:val="single" w:sz="4" w:space="0" w:color="auto"/>
              <w:right w:val="single" w:sz="4" w:space="0" w:color="auto"/>
            </w:tcBorders>
            <w:shd w:val="clear" w:color="auto" w:fill="auto"/>
            <w:noWrap/>
            <w:vAlign w:val="center"/>
            <w:hideMark/>
          </w:tcPr>
          <w:p w:rsidR="00446208" w:rsidRPr="00CE266A" w:rsidRDefault="00446208" w:rsidP="00D65D8B">
            <w:pPr>
              <w:spacing w:after="0" w:line="240" w:lineRule="auto"/>
              <w:contextualSpacing/>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xml:space="preserve">135674    </w:t>
            </w:r>
          </w:p>
        </w:tc>
        <w:tc>
          <w:tcPr>
            <w:tcW w:w="3440" w:type="dxa"/>
            <w:tcBorders>
              <w:top w:val="nil"/>
              <w:left w:val="nil"/>
              <w:bottom w:val="single" w:sz="4" w:space="0" w:color="auto"/>
              <w:right w:val="single" w:sz="4" w:space="0" w:color="auto"/>
            </w:tcBorders>
            <w:shd w:val="clear" w:color="auto" w:fill="auto"/>
            <w:noWrap/>
            <w:vAlign w:val="center"/>
            <w:hideMark/>
          </w:tcPr>
          <w:p w:rsidR="00446208" w:rsidRPr="00CE266A" w:rsidRDefault="00862C4B" w:rsidP="00D65D8B">
            <w:pPr>
              <w:spacing w:after="0" w:line="240" w:lineRule="auto"/>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5 574 125 879 000</w:t>
            </w:r>
          </w:p>
        </w:tc>
        <w:tc>
          <w:tcPr>
            <w:tcW w:w="3827" w:type="dxa"/>
            <w:tcBorders>
              <w:top w:val="nil"/>
              <w:left w:val="nil"/>
              <w:bottom w:val="single" w:sz="4" w:space="0" w:color="auto"/>
              <w:right w:val="single" w:sz="4" w:space="0" w:color="auto"/>
            </w:tcBorders>
            <w:shd w:val="clear" w:color="auto" w:fill="auto"/>
            <w:noWrap/>
            <w:vAlign w:val="center"/>
            <w:hideMark/>
          </w:tcPr>
          <w:p w:rsidR="00446208" w:rsidRPr="00CE266A" w:rsidRDefault="00862C4B" w:rsidP="00D65D8B">
            <w:pPr>
              <w:spacing w:after="0" w:line="240" w:lineRule="auto"/>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41 084 702</w:t>
            </w:r>
          </w:p>
        </w:tc>
      </w:tr>
    </w:tbl>
    <w:p w:rsidR="00D65D8B" w:rsidRPr="007E542D" w:rsidRDefault="00862C4B" w:rsidP="00315296">
      <w:pPr>
        <w:spacing w:before="100" w:beforeAutospacing="1" w:after="100" w:afterAutospacing="1" w:line="360" w:lineRule="auto"/>
        <w:ind w:firstLine="709"/>
        <w:contextualSpacing/>
        <w:jc w:val="both"/>
        <w:rPr>
          <w:rFonts w:ascii="Times New Roman" w:hAnsi="Times New Roman" w:cs="Times New Roman"/>
          <w:i/>
        </w:rPr>
      </w:pPr>
      <w:r>
        <w:rPr>
          <w:rFonts w:ascii="Times New Roman" w:hAnsi="Times New Roman" w:cs="Times New Roman"/>
          <w:i/>
        </w:rPr>
        <w:t>Составлено автором</w:t>
      </w:r>
      <w:r w:rsidR="007E542D" w:rsidRPr="007E542D">
        <w:rPr>
          <w:rFonts w:ascii="Times New Roman" w:hAnsi="Times New Roman" w:cs="Times New Roman"/>
          <w:i/>
        </w:rPr>
        <w:t xml:space="preserve"> на основе данных Официального сайта ФНС России.</w:t>
      </w:r>
    </w:p>
    <w:p w:rsidR="00307794" w:rsidRPr="00CE266A" w:rsidRDefault="002A0797" w:rsidP="00D65D8B">
      <w:pPr>
        <w:spacing w:before="100" w:beforeAutospacing="1" w:after="100" w:afterAutospacing="1" w:line="360" w:lineRule="auto"/>
        <w:ind w:firstLine="709"/>
        <w:contextualSpacing/>
        <w:jc w:val="both"/>
        <w:rPr>
          <w:rFonts w:ascii="Times New Roman" w:hAnsi="Times New Roman" w:cs="Times New Roman"/>
          <w:sz w:val="24"/>
          <w:szCs w:val="24"/>
        </w:rPr>
      </w:pPr>
      <w:r w:rsidRPr="00CE266A">
        <w:rPr>
          <w:rFonts w:ascii="Times New Roman" w:hAnsi="Times New Roman" w:cs="Times New Roman"/>
          <w:sz w:val="24"/>
          <w:szCs w:val="24"/>
        </w:rPr>
        <w:t>На основе данной таблицы была проведена дина</w:t>
      </w:r>
      <w:r w:rsidR="00761875" w:rsidRPr="00CE266A">
        <w:rPr>
          <w:rFonts w:ascii="Times New Roman" w:hAnsi="Times New Roman" w:cs="Times New Roman"/>
          <w:sz w:val="24"/>
          <w:szCs w:val="24"/>
        </w:rPr>
        <w:t>мика того, как изменялся объем среднего убытка организации в России, нагляднее это представлено на графике ниже:</w:t>
      </w:r>
    </w:p>
    <w:p w:rsidR="00761875" w:rsidRPr="00CE266A" w:rsidRDefault="00761875" w:rsidP="00D65D8B">
      <w:pPr>
        <w:spacing w:before="100" w:beforeAutospacing="1" w:after="100" w:afterAutospacing="1" w:line="360" w:lineRule="auto"/>
        <w:ind w:firstLine="709"/>
        <w:contextualSpacing/>
        <w:jc w:val="both"/>
        <w:rPr>
          <w:rFonts w:ascii="Times New Roman" w:hAnsi="Times New Roman" w:cs="Times New Roman"/>
          <w:sz w:val="24"/>
          <w:szCs w:val="24"/>
        </w:rPr>
      </w:pPr>
      <w:r w:rsidRPr="00CE266A">
        <w:rPr>
          <w:rFonts w:ascii="Times New Roman" w:hAnsi="Times New Roman" w:cs="Times New Roman"/>
          <w:noProof/>
          <w:sz w:val="24"/>
          <w:szCs w:val="24"/>
          <w:lang w:eastAsia="ru-RU"/>
        </w:rPr>
        <w:drawing>
          <wp:inline distT="0" distB="0" distL="0" distR="0" wp14:anchorId="012A940C" wp14:editId="597E34C6">
            <wp:extent cx="5353050" cy="27432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65D8B" w:rsidRDefault="003678EC" w:rsidP="00315296">
      <w:pPr>
        <w:spacing w:before="100" w:beforeAutospacing="1" w:after="100" w:afterAutospacing="1" w:line="360" w:lineRule="auto"/>
        <w:ind w:firstLine="709"/>
        <w:contextualSpacing/>
        <w:jc w:val="both"/>
        <w:rPr>
          <w:rFonts w:ascii="Times New Roman" w:hAnsi="Times New Roman" w:cs="Times New Roman"/>
          <w:i/>
          <w:sz w:val="24"/>
          <w:szCs w:val="24"/>
        </w:rPr>
      </w:pPr>
      <w:r w:rsidRPr="00CE266A">
        <w:rPr>
          <w:rFonts w:ascii="Times New Roman" w:hAnsi="Times New Roman" w:cs="Times New Roman"/>
          <w:i/>
          <w:sz w:val="24"/>
          <w:szCs w:val="24"/>
        </w:rPr>
        <w:t xml:space="preserve">Рис. 3. </w:t>
      </w:r>
      <w:r w:rsidR="00FA0A52" w:rsidRPr="00CE266A">
        <w:rPr>
          <w:rFonts w:ascii="Times New Roman" w:hAnsi="Times New Roman" w:cs="Times New Roman"/>
          <w:i/>
          <w:sz w:val="24"/>
          <w:szCs w:val="24"/>
        </w:rPr>
        <w:t>Динамика среднего годового убытка на одно предприятие в РФ за 2011-2015 года.</w:t>
      </w:r>
    </w:p>
    <w:p w:rsidR="007E542D" w:rsidRPr="00CE266A" w:rsidRDefault="00862C4B" w:rsidP="00315296">
      <w:pPr>
        <w:spacing w:before="100" w:beforeAutospacing="1" w:after="100" w:afterAutospacing="1" w:line="360" w:lineRule="auto"/>
        <w:ind w:firstLine="709"/>
        <w:contextualSpacing/>
        <w:jc w:val="both"/>
        <w:rPr>
          <w:rFonts w:ascii="Times New Roman" w:hAnsi="Times New Roman" w:cs="Times New Roman"/>
          <w:i/>
          <w:sz w:val="24"/>
          <w:szCs w:val="24"/>
        </w:rPr>
      </w:pPr>
      <w:r>
        <w:rPr>
          <w:rFonts w:ascii="Times New Roman" w:hAnsi="Times New Roman" w:cs="Times New Roman"/>
          <w:i/>
          <w:sz w:val="24"/>
          <w:szCs w:val="24"/>
        </w:rPr>
        <w:t>Составлено автором</w:t>
      </w:r>
      <w:r w:rsidR="007E542D">
        <w:rPr>
          <w:rFonts w:ascii="Times New Roman" w:hAnsi="Times New Roman" w:cs="Times New Roman"/>
          <w:i/>
          <w:sz w:val="24"/>
          <w:szCs w:val="24"/>
        </w:rPr>
        <w:t xml:space="preserve"> на основе данных ФНС России.</w:t>
      </w:r>
    </w:p>
    <w:p w:rsidR="00AF666D" w:rsidRPr="00CE266A" w:rsidRDefault="003941FF" w:rsidP="00AF666D">
      <w:pPr>
        <w:spacing w:before="100" w:beforeAutospacing="1" w:after="100" w:afterAutospacing="1" w:line="360" w:lineRule="auto"/>
        <w:ind w:firstLine="709"/>
        <w:contextualSpacing/>
        <w:jc w:val="both"/>
        <w:rPr>
          <w:rFonts w:ascii="Times New Roman" w:hAnsi="Times New Roman" w:cs="Times New Roman"/>
          <w:sz w:val="24"/>
          <w:szCs w:val="24"/>
        </w:rPr>
      </w:pPr>
      <w:r w:rsidRPr="00CE266A">
        <w:rPr>
          <w:rFonts w:ascii="Times New Roman" w:hAnsi="Times New Roman" w:cs="Times New Roman"/>
          <w:sz w:val="24"/>
          <w:szCs w:val="24"/>
        </w:rPr>
        <w:t xml:space="preserve"> </w:t>
      </w:r>
      <w:r w:rsidR="007C7C9F" w:rsidRPr="00CE266A">
        <w:rPr>
          <w:rFonts w:ascii="Times New Roman" w:hAnsi="Times New Roman" w:cs="Times New Roman"/>
          <w:sz w:val="24"/>
          <w:szCs w:val="24"/>
        </w:rPr>
        <w:t xml:space="preserve">Мы видим существенный рост убытков (более, чем в 3 раза) за 2014 год, что можно связан с общим спадом в экономике страны вследствие падения цен на нефть и роста курса рубля. Среднегодовой темп роста за данный период составил </w:t>
      </w:r>
      <w:r w:rsidR="007C7C9F" w:rsidRPr="00CE266A">
        <w:rPr>
          <w:rFonts w:ascii="Times New Roman" w:hAnsi="Times New Roman" w:cs="Times New Roman"/>
          <w:i/>
          <w:sz w:val="24"/>
          <w:szCs w:val="24"/>
        </w:rPr>
        <w:t xml:space="preserve">44,34%, </w:t>
      </w:r>
      <w:r w:rsidR="007C7C9F" w:rsidRPr="00CE266A">
        <w:rPr>
          <w:rFonts w:ascii="Times New Roman" w:hAnsi="Times New Roman" w:cs="Times New Roman"/>
          <w:sz w:val="24"/>
          <w:szCs w:val="24"/>
        </w:rPr>
        <w:t>что показывает крайне негативную тенденцию. Сейчас, когда экономика страны приспособилась к переменам, вызванным</w:t>
      </w:r>
      <w:r w:rsidR="00667B42" w:rsidRPr="00CE266A">
        <w:rPr>
          <w:rFonts w:ascii="Times New Roman" w:hAnsi="Times New Roman" w:cs="Times New Roman"/>
          <w:sz w:val="24"/>
          <w:szCs w:val="24"/>
        </w:rPr>
        <w:t>и</w:t>
      </w:r>
      <w:r w:rsidR="007C7C9F" w:rsidRPr="00CE266A">
        <w:rPr>
          <w:rFonts w:ascii="Times New Roman" w:hAnsi="Times New Roman" w:cs="Times New Roman"/>
          <w:sz w:val="24"/>
          <w:szCs w:val="24"/>
        </w:rPr>
        <w:t xml:space="preserve"> событ</w:t>
      </w:r>
      <w:r w:rsidR="00142111" w:rsidRPr="00CE266A">
        <w:rPr>
          <w:rFonts w:ascii="Times New Roman" w:hAnsi="Times New Roman" w:cs="Times New Roman"/>
          <w:sz w:val="24"/>
          <w:szCs w:val="24"/>
        </w:rPr>
        <w:t xml:space="preserve">иями 2014 года, многие компании, пострадавшие от кризиса, имели бы </w:t>
      </w:r>
      <w:r w:rsidR="00A021F7" w:rsidRPr="00CE266A">
        <w:rPr>
          <w:rFonts w:ascii="Times New Roman" w:hAnsi="Times New Roman" w:cs="Times New Roman"/>
          <w:sz w:val="24"/>
          <w:szCs w:val="24"/>
        </w:rPr>
        <w:t xml:space="preserve">существенные налоговые льготы в виде образовавшихся ранее убытков, однако, новые поправки нивелируют тот эффект, который они могли бы иметь. </w:t>
      </w:r>
    </w:p>
    <w:p w:rsidR="00EC746A" w:rsidRPr="00CE266A" w:rsidRDefault="00AF666D" w:rsidP="00AF666D">
      <w:pPr>
        <w:rPr>
          <w:rFonts w:ascii="Times New Roman" w:hAnsi="Times New Roman" w:cs="Times New Roman"/>
          <w:sz w:val="24"/>
          <w:szCs w:val="24"/>
        </w:rPr>
      </w:pPr>
      <w:r w:rsidRPr="00CE266A">
        <w:rPr>
          <w:rFonts w:ascii="Times New Roman" w:hAnsi="Times New Roman" w:cs="Times New Roman"/>
          <w:sz w:val="24"/>
          <w:szCs w:val="24"/>
        </w:rPr>
        <w:br w:type="page"/>
      </w:r>
    </w:p>
    <w:p w:rsidR="001960A6" w:rsidRPr="00CE266A" w:rsidRDefault="008708A6" w:rsidP="001960A6">
      <w:pPr>
        <w:pStyle w:val="1"/>
        <w:jc w:val="center"/>
        <w:rPr>
          <w:rFonts w:ascii="Times New Roman" w:hAnsi="Times New Roman" w:cs="Times New Roman"/>
          <w:color w:val="auto"/>
          <w:sz w:val="24"/>
          <w:szCs w:val="24"/>
        </w:rPr>
      </w:pPr>
      <w:bookmarkStart w:id="22" w:name="_Toc482647315"/>
      <w:r w:rsidRPr="00CE266A">
        <w:rPr>
          <w:rFonts w:ascii="Times New Roman" w:hAnsi="Times New Roman" w:cs="Times New Roman"/>
          <w:color w:val="auto"/>
          <w:sz w:val="24"/>
          <w:szCs w:val="24"/>
        </w:rPr>
        <w:lastRenderedPageBreak/>
        <w:t>Заключе</w:t>
      </w:r>
      <w:bookmarkEnd w:id="19"/>
      <w:r w:rsidR="006910A0" w:rsidRPr="00CE266A">
        <w:rPr>
          <w:rFonts w:ascii="Times New Roman" w:hAnsi="Times New Roman" w:cs="Times New Roman"/>
          <w:color w:val="auto"/>
          <w:sz w:val="24"/>
          <w:szCs w:val="24"/>
        </w:rPr>
        <w:t>ние</w:t>
      </w:r>
      <w:bookmarkEnd w:id="22"/>
    </w:p>
    <w:p w:rsidR="00A06F24" w:rsidRPr="00CE266A" w:rsidRDefault="001960A6" w:rsidP="001960A6">
      <w:pPr>
        <w:spacing w:before="100" w:beforeAutospacing="1" w:after="100" w:afterAutospacing="1" w:line="360" w:lineRule="auto"/>
        <w:ind w:firstLine="709"/>
        <w:contextualSpacing/>
        <w:jc w:val="both"/>
        <w:rPr>
          <w:rFonts w:ascii="Times New Roman" w:hAnsi="Times New Roman" w:cs="Times New Roman"/>
          <w:sz w:val="24"/>
          <w:szCs w:val="24"/>
        </w:rPr>
      </w:pPr>
      <w:r w:rsidRPr="00CE266A">
        <w:rPr>
          <w:rFonts w:ascii="Times New Roman" w:hAnsi="Times New Roman" w:cs="Times New Roman"/>
          <w:sz w:val="24"/>
          <w:szCs w:val="24"/>
        </w:rPr>
        <w:t xml:space="preserve">Как мы смогли убедиться, проблема налоговой оптимизации представляет из себя целый комплекс вопросов, решение которых ложиться на плечи </w:t>
      </w:r>
      <w:r w:rsidR="00A06F24" w:rsidRPr="00CE266A">
        <w:rPr>
          <w:rFonts w:ascii="Times New Roman" w:hAnsi="Times New Roman" w:cs="Times New Roman"/>
          <w:sz w:val="24"/>
          <w:szCs w:val="24"/>
        </w:rPr>
        <w:t>абсолютно каждого менеджера. Актуально</w:t>
      </w:r>
      <w:r w:rsidR="00E51216" w:rsidRPr="00CE266A">
        <w:rPr>
          <w:rFonts w:ascii="Times New Roman" w:hAnsi="Times New Roman" w:cs="Times New Roman"/>
          <w:sz w:val="24"/>
          <w:szCs w:val="24"/>
        </w:rPr>
        <w:t>сть</w:t>
      </w:r>
      <w:r w:rsidR="00A06F24" w:rsidRPr="00CE266A">
        <w:rPr>
          <w:rFonts w:ascii="Times New Roman" w:hAnsi="Times New Roman" w:cs="Times New Roman"/>
          <w:sz w:val="24"/>
          <w:szCs w:val="24"/>
        </w:rPr>
        <w:t xml:space="preserve"> данной проблемы будет</w:t>
      </w:r>
      <w:r w:rsidR="00E51216" w:rsidRPr="00CE266A">
        <w:rPr>
          <w:rFonts w:ascii="Times New Roman" w:hAnsi="Times New Roman" w:cs="Times New Roman"/>
          <w:sz w:val="24"/>
          <w:szCs w:val="24"/>
        </w:rPr>
        <w:t xml:space="preserve"> так же</w:t>
      </w:r>
      <w:r w:rsidR="00A06F24" w:rsidRPr="00CE266A">
        <w:rPr>
          <w:rFonts w:ascii="Times New Roman" w:hAnsi="Times New Roman" w:cs="Times New Roman"/>
          <w:sz w:val="24"/>
          <w:szCs w:val="24"/>
        </w:rPr>
        <w:t xml:space="preserve"> высока</w:t>
      </w:r>
      <w:r w:rsidR="00E51216" w:rsidRPr="00CE266A">
        <w:rPr>
          <w:rFonts w:ascii="Times New Roman" w:hAnsi="Times New Roman" w:cs="Times New Roman"/>
          <w:sz w:val="24"/>
          <w:szCs w:val="24"/>
        </w:rPr>
        <w:t>, как и раньше</w:t>
      </w:r>
      <w:r w:rsidR="00A06F24" w:rsidRPr="00CE266A">
        <w:rPr>
          <w:rFonts w:ascii="Times New Roman" w:hAnsi="Times New Roman" w:cs="Times New Roman"/>
          <w:sz w:val="24"/>
          <w:szCs w:val="24"/>
        </w:rPr>
        <w:t xml:space="preserve">, ведь существующий ныне Налоговой Кодекс РФ </w:t>
      </w:r>
      <w:r w:rsidR="00E51216" w:rsidRPr="00CE266A">
        <w:rPr>
          <w:rFonts w:ascii="Times New Roman" w:hAnsi="Times New Roman" w:cs="Times New Roman"/>
          <w:sz w:val="24"/>
          <w:szCs w:val="24"/>
        </w:rPr>
        <w:t xml:space="preserve">изменяется и </w:t>
      </w:r>
      <w:r w:rsidR="00A06F24" w:rsidRPr="00CE266A">
        <w:rPr>
          <w:rFonts w:ascii="Times New Roman" w:hAnsi="Times New Roman" w:cs="Times New Roman"/>
          <w:sz w:val="24"/>
          <w:szCs w:val="24"/>
        </w:rPr>
        <w:t>развивается постоянно, внося поправки в начале каждого нового года. Именно поэтому все те, кто обязуется осуществлять налоговое планирование на предприятии, будь оно внутреннее либо внешнее, обязан быть в курсе тех и</w:t>
      </w:r>
      <w:r w:rsidR="00E51216" w:rsidRPr="00CE266A">
        <w:rPr>
          <w:rFonts w:ascii="Times New Roman" w:hAnsi="Times New Roman" w:cs="Times New Roman"/>
          <w:sz w:val="24"/>
          <w:szCs w:val="24"/>
        </w:rPr>
        <w:t>зменений, которые вносит государство</w:t>
      </w:r>
      <w:r w:rsidR="00A06F24" w:rsidRPr="00CE266A">
        <w:rPr>
          <w:rFonts w:ascii="Times New Roman" w:hAnsi="Times New Roman" w:cs="Times New Roman"/>
          <w:sz w:val="24"/>
          <w:szCs w:val="24"/>
        </w:rPr>
        <w:t xml:space="preserve">. </w:t>
      </w:r>
    </w:p>
    <w:p w:rsidR="00BD2C91" w:rsidRPr="00CE266A" w:rsidRDefault="00E51216" w:rsidP="00BD2C91">
      <w:pPr>
        <w:spacing w:before="100" w:beforeAutospacing="1" w:after="100" w:afterAutospacing="1" w:line="360" w:lineRule="auto"/>
        <w:ind w:firstLine="709"/>
        <w:contextualSpacing/>
        <w:jc w:val="both"/>
        <w:rPr>
          <w:rFonts w:ascii="Times New Roman" w:hAnsi="Times New Roman" w:cs="Times New Roman"/>
          <w:sz w:val="24"/>
          <w:szCs w:val="24"/>
        </w:rPr>
      </w:pPr>
      <w:r w:rsidRPr="00CE266A">
        <w:rPr>
          <w:rFonts w:ascii="Times New Roman" w:hAnsi="Times New Roman" w:cs="Times New Roman"/>
          <w:sz w:val="24"/>
          <w:szCs w:val="24"/>
        </w:rPr>
        <w:t>Каждая гла</w:t>
      </w:r>
      <w:r w:rsidR="00A06F24" w:rsidRPr="00CE266A">
        <w:rPr>
          <w:rFonts w:ascii="Times New Roman" w:hAnsi="Times New Roman" w:cs="Times New Roman"/>
          <w:sz w:val="24"/>
          <w:szCs w:val="24"/>
        </w:rPr>
        <w:t xml:space="preserve">ва и каждый параграф данной работы имел свои конкретные цели и задачи, которые, предполагаются, были решены. </w:t>
      </w:r>
      <w:r w:rsidRPr="00CE266A">
        <w:rPr>
          <w:rFonts w:ascii="Times New Roman" w:hAnsi="Times New Roman" w:cs="Times New Roman"/>
          <w:sz w:val="24"/>
          <w:szCs w:val="24"/>
        </w:rPr>
        <w:t xml:space="preserve">В первом параграфе первой главы выпускной квалификационной работы основной целью являлся анализ причин появления такого термина, как налоговое планирование: было определено понятие налоговых рисков, проведена их классификация и определены методы управления данными рисками. </w:t>
      </w:r>
      <w:r w:rsidR="00A06F24" w:rsidRPr="00CE266A">
        <w:rPr>
          <w:rFonts w:ascii="Times New Roman" w:hAnsi="Times New Roman" w:cs="Times New Roman"/>
          <w:sz w:val="24"/>
          <w:szCs w:val="24"/>
        </w:rPr>
        <w:t>В</w:t>
      </w:r>
      <w:r w:rsidRPr="00CE266A">
        <w:rPr>
          <w:rFonts w:ascii="Times New Roman" w:hAnsi="Times New Roman" w:cs="Times New Roman"/>
          <w:sz w:val="24"/>
          <w:szCs w:val="24"/>
        </w:rPr>
        <w:t>о втором</w:t>
      </w:r>
      <w:r w:rsidR="00A06F24" w:rsidRPr="00CE266A">
        <w:rPr>
          <w:rFonts w:ascii="Times New Roman" w:hAnsi="Times New Roman" w:cs="Times New Roman"/>
          <w:sz w:val="24"/>
          <w:szCs w:val="24"/>
        </w:rPr>
        <w:t xml:space="preserve"> параграфе автор постарался проанализировать и систематизировать те мнения, которые современные ученые-экономисты стараются вложить в понятие налогового планирования. В результате, были выделены те общие черты</w:t>
      </w:r>
      <w:r w:rsidRPr="00CE266A">
        <w:rPr>
          <w:rFonts w:ascii="Times New Roman" w:hAnsi="Times New Roman" w:cs="Times New Roman"/>
          <w:sz w:val="24"/>
          <w:szCs w:val="24"/>
        </w:rPr>
        <w:t>, которыми ученые наделяют данный термин</w:t>
      </w:r>
      <w:r w:rsidR="00A06F24" w:rsidRPr="00CE266A">
        <w:rPr>
          <w:rFonts w:ascii="Times New Roman" w:hAnsi="Times New Roman" w:cs="Times New Roman"/>
          <w:sz w:val="24"/>
          <w:szCs w:val="24"/>
        </w:rPr>
        <w:t xml:space="preserve">, а также высказано собственное мнение относительно данной терминологии. </w:t>
      </w:r>
      <w:r w:rsidRPr="00CE266A">
        <w:rPr>
          <w:rFonts w:ascii="Times New Roman" w:hAnsi="Times New Roman" w:cs="Times New Roman"/>
          <w:sz w:val="24"/>
          <w:szCs w:val="24"/>
        </w:rPr>
        <w:t>Третий</w:t>
      </w:r>
      <w:r w:rsidR="00A06F24" w:rsidRPr="00CE266A">
        <w:rPr>
          <w:rFonts w:ascii="Times New Roman" w:hAnsi="Times New Roman" w:cs="Times New Roman"/>
          <w:sz w:val="24"/>
          <w:szCs w:val="24"/>
        </w:rPr>
        <w:t xml:space="preserve"> параграф данного раздела был посвящен классификации видов налогового планирования</w:t>
      </w:r>
      <w:r w:rsidR="00BD2C91" w:rsidRPr="00CE266A">
        <w:rPr>
          <w:rFonts w:ascii="Times New Roman" w:hAnsi="Times New Roman" w:cs="Times New Roman"/>
          <w:sz w:val="24"/>
          <w:szCs w:val="24"/>
        </w:rPr>
        <w:t>, где, опять же, главной целью было систематизировать все те знания, которые были получены в процессе изучения данной проблемы. В итоге удалось создать некую собственную классификацию, основанную, преимущественно, на работах российских ученых-экономистов. Наконец, в третьем параграфе основной акцент был поставлен на те теоретические основы, которые должны быть изучены для осуществления налогового планирования на практике – это принципы и стадии данного процесса. Стадии налогового планирования были описаны исходя из концепции жизненного цикла предприятия, предложенные И. Адизесом, хотя и с нескольким упрощением этапов ввиду неоднозначно</w:t>
      </w:r>
      <w:r w:rsidRPr="00CE266A">
        <w:rPr>
          <w:rFonts w:ascii="Times New Roman" w:hAnsi="Times New Roman" w:cs="Times New Roman"/>
          <w:sz w:val="24"/>
          <w:szCs w:val="24"/>
        </w:rPr>
        <w:t>сти</w:t>
      </w:r>
      <w:r w:rsidR="00BD2C91" w:rsidRPr="00CE266A">
        <w:rPr>
          <w:rFonts w:ascii="Times New Roman" w:hAnsi="Times New Roman" w:cs="Times New Roman"/>
          <w:sz w:val="24"/>
          <w:szCs w:val="24"/>
        </w:rPr>
        <w:t xml:space="preserve"> тех целей, которыми предприятие может следовать на той или иной жизненной стадии.</w:t>
      </w:r>
    </w:p>
    <w:p w:rsidR="000B25A9" w:rsidRPr="00CE266A" w:rsidRDefault="00BD2C91" w:rsidP="000B25A9">
      <w:pPr>
        <w:spacing w:before="100" w:beforeAutospacing="1" w:after="100" w:afterAutospacing="1" w:line="360" w:lineRule="auto"/>
        <w:ind w:firstLine="709"/>
        <w:contextualSpacing/>
        <w:jc w:val="both"/>
        <w:rPr>
          <w:rFonts w:ascii="Times New Roman" w:hAnsi="Times New Roman" w:cs="Times New Roman"/>
          <w:sz w:val="24"/>
          <w:szCs w:val="24"/>
        </w:rPr>
      </w:pPr>
      <w:r w:rsidRPr="00CE266A">
        <w:rPr>
          <w:rFonts w:ascii="Times New Roman" w:hAnsi="Times New Roman" w:cs="Times New Roman"/>
          <w:sz w:val="24"/>
          <w:szCs w:val="24"/>
        </w:rPr>
        <w:t xml:space="preserve">Вторая </w:t>
      </w:r>
      <w:r w:rsidR="008B25C9" w:rsidRPr="00CE266A">
        <w:rPr>
          <w:rFonts w:ascii="Times New Roman" w:hAnsi="Times New Roman" w:cs="Times New Roman"/>
          <w:sz w:val="24"/>
          <w:szCs w:val="24"/>
        </w:rPr>
        <w:t xml:space="preserve">глава, в свою очередь, была всецело посвящена процессу налоговой оптимизации. Первая часть </w:t>
      </w:r>
      <w:r w:rsidR="00E51216" w:rsidRPr="00CE266A">
        <w:rPr>
          <w:rFonts w:ascii="Times New Roman" w:hAnsi="Times New Roman" w:cs="Times New Roman"/>
          <w:sz w:val="24"/>
          <w:szCs w:val="24"/>
        </w:rPr>
        <w:t xml:space="preserve">этой главы </w:t>
      </w:r>
      <w:r w:rsidR="008B25C9" w:rsidRPr="00CE266A">
        <w:rPr>
          <w:rFonts w:ascii="Times New Roman" w:hAnsi="Times New Roman" w:cs="Times New Roman"/>
          <w:sz w:val="24"/>
          <w:szCs w:val="24"/>
        </w:rPr>
        <w:t xml:space="preserve">была посвящена учетной политике, как одной из основных элементов </w:t>
      </w:r>
      <w:r w:rsidR="000B25A9" w:rsidRPr="00CE266A">
        <w:rPr>
          <w:rFonts w:ascii="Times New Roman" w:hAnsi="Times New Roman" w:cs="Times New Roman"/>
          <w:sz w:val="24"/>
          <w:szCs w:val="24"/>
        </w:rPr>
        <w:t xml:space="preserve">налоговой оптимизации. Были освещены те основы, на которых формируется данный документ, а также те границы, </w:t>
      </w:r>
      <w:r w:rsidR="00E51216" w:rsidRPr="00CE266A">
        <w:rPr>
          <w:rFonts w:ascii="Times New Roman" w:hAnsi="Times New Roman" w:cs="Times New Roman"/>
          <w:sz w:val="24"/>
          <w:szCs w:val="24"/>
        </w:rPr>
        <w:t>которые устанавливаются</w:t>
      </w:r>
      <w:r w:rsidR="000B25A9" w:rsidRPr="00CE266A">
        <w:rPr>
          <w:rFonts w:ascii="Times New Roman" w:hAnsi="Times New Roman" w:cs="Times New Roman"/>
          <w:sz w:val="24"/>
          <w:szCs w:val="24"/>
        </w:rPr>
        <w:t xml:space="preserve"> законодательством и возможности, которые бухгалтер имеет при создании этого документа. В итоге, на примере различных видов амортизационных начислений, которые можно привести в учетной политике предприятия, было показано, каким способом возможно отсрочить уплату нало</w:t>
      </w:r>
      <w:r w:rsidR="000B25A9" w:rsidRPr="00CE266A">
        <w:rPr>
          <w:rFonts w:ascii="Times New Roman" w:hAnsi="Times New Roman" w:cs="Times New Roman"/>
          <w:sz w:val="24"/>
          <w:szCs w:val="24"/>
        </w:rPr>
        <w:lastRenderedPageBreak/>
        <w:t xml:space="preserve">га на имущества и тем самым сохранить те денежные средства, которые, возможно, так необходимы организации в начале эксплуатации некоего основного средства. </w:t>
      </w:r>
      <w:r w:rsidR="00E51216" w:rsidRPr="00CE266A">
        <w:rPr>
          <w:rFonts w:ascii="Times New Roman" w:hAnsi="Times New Roman" w:cs="Times New Roman"/>
          <w:sz w:val="24"/>
          <w:szCs w:val="24"/>
        </w:rPr>
        <w:t>Далее был</w:t>
      </w:r>
      <w:r w:rsidR="000B25A9" w:rsidRPr="00CE266A">
        <w:rPr>
          <w:rFonts w:ascii="Times New Roman" w:hAnsi="Times New Roman" w:cs="Times New Roman"/>
          <w:sz w:val="24"/>
          <w:szCs w:val="24"/>
        </w:rPr>
        <w:t xml:space="preserve"> </w:t>
      </w:r>
      <w:r w:rsidR="00E51216" w:rsidRPr="00CE266A">
        <w:rPr>
          <w:rFonts w:ascii="Times New Roman" w:hAnsi="Times New Roman" w:cs="Times New Roman"/>
          <w:sz w:val="24"/>
          <w:szCs w:val="24"/>
        </w:rPr>
        <w:t>проведен анализ</w:t>
      </w:r>
      <w:r w:rsidR="000B25A9" w:rsidRPr="00CE266A">
        <w:rPr>
          <w:rFonts w:ascii="Times New Roman" w:hAnsi="Times New Roman" w:cs="Times New Roman"/>
          <w:sz w:val="24"/>
          <w:szCs w:val="24"/>
        </w:rPr>
        <w:t xml:space="preserve"> планирования отдельных налогов, с которыми предприятие так или иначе имеет дело в проц</w:t>
      </w:r>
      <w:r w:rsidR="00E51216" w:rsidRPr="00CE266A">
        <w:rPr>
          <w:rFonts w:ascii="Times New Roman" w:hAnsi="Times New Roman" w:cs="Times New Roman"/>
          <w:sz w:val="24"/>
          <w:szCs w:val="24"/>
        </w:rPr>
        <w:t>ессе своего функционирования,</w:t>
      </w:r>
      <w:r w:rsidR="000B25A9" w:rsidRPr="00CE266A">
        <w:rPr>
          <w:rFonts w:ascii="Times New Roman" w:hAnsi="Times New Roman" w:cs="Times New Roman"/>
          <w:sz w:val="24"/>
          <w:szCs w:val="24"/>
        </w:rPr>
        <w:t xml:space="preserve"> были систематизированы те особенности, которые присуще различным видам налогов и даны некие рекомендации по работе с их минимизацией.</w:t>
      </w:r>
      <w:r w:rsidR="00E51216" w:rsidRPr="00CE266A">
        <w:rPr>
          <w:rFonts w:ascii="Times New Roman" w:hAnsi="Times New Roman" w:cs="Times New Roman"/>
          <w:sz w:val="24"/>
          <w:szCs w:val="24"/>
        </w:rPr>
        <w:t xml:space="preserve"> Третий параграф был полностью посвящен вопросу договорной политики организации: помимо анализа самого процесса планирования договорной политики и методических указаний к этому процессу, был затронут вопрос</w:t>
      </w:r>
      <w:r w:rsidR="00840424" w:rsidRPr="00CE266A">
        <w:rPr>
          <w:rFonts w:ascii="Times New Roman" w:hAnsi="Times New Roman" w:cs="Times New Roman"/>
          <w:sz w:val="24"/>
          <w:szCs w:val="24"/>
        </w:rPr>
        <w:t xml:space="preserve"> трансфертного ценообразования, а также показаны некоторые практические примеры выгод налогоплательщика в зависимости от видов договоров. Последующая часть второй главы имела в качестве цели анализ законодательства страны в вопросе изменения срока уплаты налогов и сборов. Изучив советующие главы НК РФ, были сформулированы основные условия предоставления отсрочек и рассрочек по выплатам, а также затронут вопрос инвестиционного налогового кредита. Наконец, последний параграф данной главы касался наиболее актуального в этом году изменения в Налоговом кодексе, который касается изменений в переносе убытков организации на следующий период с целью минимизации налога на прибыль. Помимо истории данного вопроса, был наглядно представлен пример того, как данное изменение может повлиять на суммы уплаченных налогов, а, как следствие, и налоговое планирование. Помимо этого, были проанализированы статистические данные Росстата и ФНС, которые привели к неким выводам, описанным в главе. </w:t>
      </w:r>
    </w:p>
    <w:p w:rsidR="006B09C3" w:rsidRDefault="000B25A9" w:rsidP="000B25A9">
      <w:pPr>
        <w:spacing w:before="100" w:beforeAutospacing="1" w:after="100" w:afterAutospacing="1" w:line="360" w:lineRule="auto"/>
        <w:ind w:firstLine="709"/>
        <w:contextualSpacing/>
        <w:jc w:val="both"/>
        <w:rPr>
          <w:rFonts w:ascii="Times New Roman" w:hAnsi="Times New Roman" w:cs="Times New Roman"/>
          <w:sz w:val="24"/>
          <w:szCs w:val="24"/>
        </w:rPr>
      </w:pPr>
      <w:r w:rsidRPr="00CE266A">
        <w:rPr>
          <w:rFonts w:ascii="Times New Roman" w:hAnsi="Times New Roman" w:cs="Times New Roman"/>
          <w:sz w:val="24"/>
          <w:szCs w:val="24"/>
        </w:rPr>
        <w:t>С уверенностью можно сказать, что налоговое планирование остается важнейшей частью финансового менеджмента. Проблема налоговой оптимизации имеет огромный вес в процессе планирования денежных потоков в организации и претерпевает постоянные изменения</w:t>
      </w:r>
      <w:r w:rsidR="00E6762B" w:rsidRPr="00CE266A">
        <w:rPr>
          <w:rFonts w:ascii="Times New Roman" w:hAnsi="Times New Roman" w:cs="Times New Roman"/>
          <w:sz w:val="24"/>
          <w:szCs w:val="24"/>
        </w:rPr>
        <w:t>,</w:t>
      </w:r>
      <w:r w:rsidRPr="00CE266A">
        <w:rPr>
          <w:rFonts w:ascii="Times New Roman" w:hAnsi="Times New Roman" w:cs="Times New Roman"/>
          <w:sz w:val="24"/>
          <w:szCs w:val="24"/>
        </w:rPr>
        <w:t xml:space="preserve"> что, как следствие, </w:t>
      </w:r>
      <w:r w:rsidR="00E6762B" w:rsidRPr="00CE266A">
        <w:rPr>
          <w:rFonts w:ascii="Times New Roman" w:hAnsi="Times New Roman" w:cs="Times New Roman"/>
          <w:sz w:val="24"/>
          <w:szCs w:val="24"/>
        </w:rPr>
        <w:t xml:space="preserve">дает ей статус особой важности. Поэтому развитие данной системы имеет широкие перспективы для каждого экономиста, заинтересованного в </w:t>
      </w:r>
      <w:r w:rsidR="00500653" w:rsidRPr="00CE266A">
        <w:rPr>
          <w:rFonts w:ascii="Times New Roman" w:hAnsi="Times New Roman" w:cs="Times New Roman"/>
          <w:sz w:val="24"/>
          <w:szCs w:val="24"/>
        </w:rPr>
        <w:t>этой теме</w:t>
      </w:r>
      <w:r w:rsidR="00E6762B" w:rsidRPr="00CE266A">
        <w:rPr>
          <w:rFonts w:ascii="Times New Roman" w:hAnsi="Times New Roman" w:cs="Times New Roman"/>
          <w:sz w:val="24"/>
          <w:szCs w:val="24"/>
        </w:rPr>
        <w:t>.</w:t>
      </w:r>
      <w:r w:rsidR="005D59F4" w:rsidRPr="00CE266A">
        <w:rPr>
          <w:rFonts w:ascii="Times New Roman" w:hAnsi="Times New Roman" w:cs="Times New Roman"/>
          <w:sz w:val="24"/>
          <w:szCs w:val="24"/>
        </w:rPr>
        <w:t xml:space="preserve"> </w:t>
      </w:r>
    </w:p>
    <w:p w:rsidR="006B09C3" w:rsidRDefault="006B09C3">
      <w:pPr>
        <w:rPr>
          <w:rFonts w:ascii="Times New Roman" w:hAnsi="Times New Roman" w:cs="Times New Roman"/>
          <w:sz w:val="24"/>
          <w:szCs w:val="24"/>
        </w:rPr>
      </w:pPr>
      <w:r>
        <w:rPr>
          <w:rFonts w:ascii="Times New Roman" w:hAnsi="Times New Roman" w:cs="Times New Roman"/>
          <w:sz w:val="24"/>
          <w:szCs w:val="24"/>
        </w:rPr>
        <w:br w:type="page"/>
      </w:r>
    </w:p>
    <w:p w:rsidR="006B09C3" w:rsidRDefault="006B09C3" w:rsidP="00FC31FC">
      <w:pPr>
        <w:pStyle w:val="1"/>
        <w:jc w:val="center"/>
        <w:rPr>
          <w:rFonts w:ascii="Times New Roman" w:hAnsi="Times New Roman" w:cs="Times New Roman"/>
          <w:color w:val="auto"/>
          <w:sz w:val="24"/>
          <w:szCs w:val="24"/>
        </w:rPr>
      </w:pPr>
      <w:bookmarkStart w:id="23" w:name="_Toc482647316"/>
      <w:r w:rsidRPr="00FC31FC">
        <w:rPr>
          <w:rFonts w:ascii="Times New Roman" w:hAnsi="Times New Roman" w:cs="Times New Roman"/>
          <w:color w:val="auto"/>
          <w:sz w:val="24"/>
          <w:szCs w:val="24"/>
        </w:rPr>
        <w:lastRenderedPageBreak/>
        <w:t>Список использованных источников</w:t>
      </w:r>
      <w:bookmarkEnd w:id="23"/>
    </w:p>
    <w:p w:rsidR="00FC31FC" w:rsidRPr="00FC31FC" w:rsidRDefault="00FC31FC" w:rsidP="00FC31FC"/>
    <w:p w:rsidR="006B09C3" w:rsidRPr="00FC31FC" w:rsidRDefault="006B09C3" w:rsidP="00FC31FC">
      <w:pPr>
        <w:pStyle w:val="a3"/>
        <w:numPr>
          <w:ilvl w:val="0"/>
          <w:numId w:val="43"/>
        </w:numPr>
        <w:spacing w:after="0" w:line="360" w:lineRule="auto"/>
        <w:ind w:left="0" w:hanging="284"/>
        <w:rPr>
          <w:rFonts w:ascii="Times New Roman" w:hAnsi="Times New Roman" w:cs="Times New Roman"/>
          <w:sz w:val="24"/>
          <w:szCs w:val="24"/>
        </w:rPr>
      </w:pPr>
      <w:r w:rsidRPr="00FC31FC">
        <w:rPr>
          <w:rFonts w:ascii="Times New Roman" w:hAnsi="Times New Roman" w:cs="Times New Roman"/>
          <w:sz w:val="24"/>
          <w:szCs w:val="24"/>
        </w:rPr>
        <w:t>Абакарова Р.Ш. Применение инвестиционного налогового кредита в России. Теория и практика общественного развития - №9. - 2014. - с. 134-136</w:t>
      </w:r>
    </w:p>
    <w:p w:rsidR="006B09C3" w:rsidRPr="00FC31FC" w:rsidRDefault="006B09C3" w:rsidP="00FC31FC">
      <w:pPr>
        <w:pStyle w:val="a3"/>
        <w:numPr>
          <w:ilvl w:val="0"/>
          <w:numId w:val="43"/>
        </w:numPr>
        <w:spacing w:after="0" w:line="360" w:lineRule="auto"/>
        <w:ind w:left="0"/>
        <w:rPr>
          <w:rFonts w:ascii="Times New Roman" w:hAnsi="Times New Roman" w:cs="Times New Roman"/>
          <w:sz w:val="24"/>
          <w:szCs w:val="24"/>
        </w:rPr>
      </w:pPr>
      <w:r w:rsidRPr="00FC31FC">
        <w:rPr>
          <w:rFonts w:ascii="Times New Roman" w:hAnsi="Times New Roman" w:cs="Times New Roman"/>
          <w:sz w:val="24"/>
          <w:szCs w:val="24"/>
        </w:rPr>
        <w:t>Адизес И.К. - Управление жизненным циклом корпорации. - СПб: Питер, - 2007. - 384 с.</w:t>
      </w:r>
    </w:p>
    <w:p w:rsidR="006B09C3" w:rsidRPr="00FC31FC" w:rsidRDefault="006B09C3" w:rsidP="00FC31FC">
      <w:pPr>
        <w:pStyle w:val="a3"/>
        <w:numPr>
          <w:ilvl w:val="0"/>
          <w:numId w:val="43"/>
        </w:numPr>
        <w:spacing w:after="0" w:line="360" w:lineRule="auto"/>
        <w:ind w:left="0"/>
        <w:rPr>
          <w:rFonts w:ascii="Times New Roman" w:hAnsi="Times New Roman" w:cs="Times New Roman"/>
          <w:sz w:val="24"/>
          <w:szCs w:val="24"/>
        </w:rPr>
      </w:pPr>
      <w:r w:rsidRPr="00FC31FC">
        <w:rPr>
          <w:rFonts w:ascii="Times New Roman" w:hAnsi="Times New Roman" w:cs="Times New Roman"/>
          <w:sz w:val="24"/>
          <w:szCs w:val="24"/>
        </w:rPr>
        <w:t>Анисимова, Людмила Ивановна. Налог на прибыль организаций: основные проблемы и направления совершенствования / Анисимова Л., Малинина Т., Шкребела Е.; (под ред. Синельникова-Мурылева С. Г., Трунина И. В.); В 3-х томах. Том 1. Ин-т экономики переход. периода. – М.: ИЭПП, 2008. – 708 с [Электронный ресурс]. - режим доступа:  https://iep.ru/files/text/monografii/nalog_na_pribyl_organizatsiy/book-1.pdf, свободный</w:t>
      </w:r>
    </w:p>
    <w:p w:rsidR="006B09C3" w:rsidRPr="00FC31FC" w:rsidRDefault="006B09C3" w:rsidP="00FC31FC">
      <w:pPr>
        <w:pStyle w:val="a3"/>
        <w:numPr>
          <w:ilvl w:val="0"/>
          <w:numId w:val="43"/>
        </w:numPr>
        <w:spacing w:after="0" w:line="360" w:lineRule="auto"/>
        <w:ind w:left="0"/>
        <w:rPr>
          <w:rFonts w:ascii="Times New Roman" w:hAnsi="Times New Roman" w:cs="Times New Roman"/>
          <w:sz w:val="24"/>
          <w:szCs w:val="24"/>
        </w:rPr>
      </w:pPr>
      <w:r w:rsidRPr="00FC31FC">
        <w:rPr>
          <w:rFonts w:ascii="Times New Roman" w:hAnsi="Times New Roman" w:cs="Times New Roman"/>
          <w:sz w:val="24"/>
          <w:szCs w:val="24"/>
        </w:rPr>
        <w:t>Анлоязычная база научных презентаций "Слайдшеа" [Электронный ресурс]. - режим доступа: www.slideshare.net/anujbhatia09/corporate-tax-planning, свободный</w:t>
      </w:r>
    </w:p>
    <w:p w:rsidR="006B09C3" w:rsidRPr="00FC31FC" w:rsidRDefault="006B09C3" w:rsidP="00FC31FC">
      <w:pPr>
        <w:pStyle w:val="a3"/>
        <w:numPr>
          <w:ilvl w:val="0"/>
          <w:numId w:val="43"/>
        </w:numPr>
        <w:spacing w:after="0" w:line="360" w:lineRule="auto"/>
        <w:ind w:left="0"/>
        <w:rPr>
          <w:rFonts w:ascii="Times New Roman" w:hAnsi="Times New Roman" w:cs="Times New Roman"/>
          <w:sz w:val="24"/>
          <w:szCs w:val="24"/>
        </w:rPr>
      </w:pPr>
      <w:r w:rsidRPr="00FC31FC">
        <w:rPr>
          <w:rFonts w:ascii="Times New Roman" w:hAnsi="Times New Roman" w:cs="Times New Roman"/>
          <w:sz w:val="24"/>
          <w:szCs w:val="24"/>
        </w:rPr>
        <w:t>Белецкая Ю.А. О переносе убытков в 2017 году и отражении их в декларации.- Издательский дом Аюдар Инфо [Электронный ресурс]. - режим доступа:  http://www.audar-press.ru/magazine/11/number/2565/article/23396, свободный</w:t>
      </w:r>
    </w:p>
    <w:p w:rsidR="006B09C3" w:rsidRPr="00FC31FC" w:rsidRDefault="006B09C3" w:rsidP="00FC31FC">
      <w:pPr>
        <w:pStyle w:val="a3"/>
        <w:numPr>
          <w:ilvl w:val="0"/>
          <w:numId w:val="43"/>
        </w:numPr>
        <w:spacing w:after="0" w:line="360" w:lineRule="auto"/>
        <w:ind w:left="0"/>
        <w:rPr>
          <w:rFonts w:ascii="Times New Roman" w:hAnsi="Times New Roman" w:cs="Times New Roman"/>
          <w:sz w:val="24"/>
          <w:szCs w:val="24"/>
        </w:rPr>
      </w:pPr>
      <w:r w:rsidRPr="00FC31FC">
        <w:rPr>
          <w:rFonts w:ascii="Times New Roman" w:hAnsi="Times New Roman" w:cs="Times New Roman"/>
          <w:sz w:val="24"/>
          <w:szCs w:val="24"/>
        </w:rPr>
        <w:t>Бизнес-портал «vc.ru» [Электронный ресурс]. - режим доступа: https://vc.ru/p/optimize-this, свободный</w:t>
      </w:r>
    </w:p>
    <w:p w:rsidR="006B09C3" w:rsidRPr="00FC31FC" w:rsidRDefault="006B09C3" w:rsidP="00FC31FC">
      <w:pPr>
        <w:pStyle w:val="a3"/>
        <w:numPr>
          <w:ilvl w:val="0"/>
          <w:numId w:val="43"/>
        </w:numPr>
        <w:spacing w:after="0" w:line="360" w:lineRule="auto"/>
        <w:ind w:left="0"/>
        <w:rPr>
          <w:rFonts w:ascii="Times New Roman" w:hAnsi="Times New Roman" w:cs="Times New Roman"/>
          <w:sz w:val="24"/>
          <w:szCs w:val="24"/>
        </w:rPr>
      </w:pPr>
      <w:r w:rsidRPr="00FC31FC">
        <w:rPr>
          <w:rFonts w:ascii="Times New Roman" w:hAnsi="Times New Roman" w:cs="Times New Roman"/>
          <w:sz w:val="24"/>
          <w:szCs w:val="24"/>
        </w:rPr>
        <w:t>Богоявленский С.Б. Управление риском в социально-экономических системах: учебное пособие. – СПб.: Изд-во СПбГУЭФ, 2010. – 144 с.</w:t>
      </w:r>
    </w:p>
    <w:p w:rsidR="006B09C3" w:rsidRPr="00FC31FC" w:rsidRDefault="006B09C3" w:rsidP="00FC31FC">
      <w:pPr>
        <w:pStyle w:val="a3"/>
        <w:numPr>
          <w:ilvl w:val="0"/>
          <w:numId w:val="43"/>
        </w:numPr>
        <w:spacing w:after="0" w:line="360" w:lineRule="auto"/>
        <w:ind w:left="0"/>
        <w:rPr>
          <w:rFonts w:ascii="Times New Roman" w:hAnsi="Times New Roman" w:cs="Times New Roman"/>
          <w:sz w:val="24"/>
          <w:szCs w:val="24"/>
        </w:rPr>
      </w:pPr>
      <w:r w:rsidRPr="00FC31FC">
        <w:rPr>
          <w:rFonts w:ascii="Times New Roman" w:hAnsi="Times New Roman" w:cs="Times New Roman"/>
          <w:sz w:val="24"/>
          <w:szCs w:val="24"/>
        </w:rPr>
        <w:t xml:space="preserve">Большихина И.С. Налоговое планирование: учебное пособие / И. С. Большухина. – Ульяновск : УлГТУ, 2011. – 122 с. </w:t>
      </w:r>
    </w:p>
    <w:p w:rsidR="006B09C3" w:rsidRPr="00FC31FC" w:rsidRDefault="006B09C3" w:rsidP="00FC31FC">
      <w:pPr>
        <w:pStyle w:val="a3"/>
        <w:numPr>
          <w:ilvl w:val="0"/>
          <w:numId w:val="43"/>
        </w:numPr>
        <w:spacing w:after="0" w:line="360" w:lineRule="auto"/>
        <w:ind w:left="0"/>
        <w:rPr>
          <w:rFonts w:ascii="Times New Roman" w:hAnsi="Times New Roman" w:cs="Times New Roman"/>
          <w:sz w:val="24"/>
          <w:szCs w:val="24"/>
        </w:rPr>
      </w:pPr>
      <w:r w:rsidRPr="00FC31FC">
        <w:rPr>
          <w:rFonts w:ascii="Times New Roman" w:hAnsi="Times New Roman" w:cs="Times New Roman"/>
          <w:sz w:val="24"/>
          <w:szCs w:val="24"/>
        </w:rPr>
        <w:t>Бухгалтерский журнал «Главкнига». [Электронный ресурс]. - режим доступа: http://glavkniga.ru/situations/k501418, свободный</w:t>
      </w:r>
    </w:p>
    <w:p w:rsidR="006B09C3" w:rsidRPr="00FC31FC" w:rsidRDefault="006B09C3" w:rsidP="00FC31FC">
      <w:pPr>
        <w:pStyle w:val="a3"/>
        <w:numPr>
          <w:ilvl w:val="0"/>
          <w:numId w:val="43"/>
        </w:numPr>
        <w:spacing w:after="0" w:line="360" w:lineRule="auto"/>
        <w:ind w:left="0"/>
        <w:rPr>
          <w:rFonts w:ascii="Times New Roman" w:hAnsi="Times New Roman" w:cs="Times New Roman"/>
          <w:sz w:val="24"/>
          <w:szCs w:val="24"/>
        </w:rPr>
      </w:pPr>
      <w:r w:rsidRPr="00FC31FC">
        <w:rPr>
          <w:rFonts w:ascii="Times New Roman" w:hAnsi="Times New Roman" w:cs="Times New Roman"/>
          <w:sz w:val="24"/>
          <w:szCs w:val="24"/>
        </w:rPr>
        <w:t>Бухгалтерский интернет-ресурс "Бух.ру" [Электронный ресурс]. - режим доступа: http://buh.ru/articles/documents/13060/#briefly_17871, свободный</w:t>
      </w:r>
    </w:p>
    <w:p w:rsidR="006B09C3" w:rsidRPr="00FC31FC" w:rsidRDefault="006B09C3" w:rsidP="00FC31FC">
      <w:pPr>
        <w:pStyle w:val="a3"/>
        <w:numPr>
          <w:ilvl w:val="0"/>
          <w:numId w:val="43"/>
        </w:numPr>
        <w:spacing w:after="0" w:line="360" w:lineRule="auto"/>
        <w:ind w:left="0"/>
        <w:rPr>
          <w:rFonts w:ascii="Times New Roman" w:hAnsi="Times New Roman" w:cs="Times New Roman"/>
          <w:sz w:val="24"/>
          <w:szCs w:val="24"/>
        </w:rPr>
      </w:pPr>
      <w:r w:rsidRPr="00FC31FC">
        <w:rPr>
          <w:rFonts w:ascii="Times New Roman" w:hAnsi="Times New Roman" w:cs="Times New Roman"/>
          <w:sz w:val="24"/>
          <w:szCs w:val="24"/>
        </w:rPr>
        <w:t>Бухгалтерский интернет-ресурс "Бухгалтерия.ру" [Электронный ресурс]. - режим доступа: http://www.buhgalteria.ru/article/n154921, свободный</w:t>
      </w:r>
    </w:p>
    <w:p w:rsidR="006B09C3" w:rsidRPr="00FC31FC" w:rsidRDefault="006B09C3" w:rsidP="00FC31FC">
      <w:pPr>
        <w:pStyle w:val="a3"/>
        <w:numPr>
          <w:ilvl w:val="0"/>
          <w:numId w:val="43"/>
        </w:numPr>
        <w:spacing w:after="0" w:line="360" w:lineRule="auto"/>
        <w:ind w:left="0"/>
        <w:rPr>
          <w:rFonts w:ascii="Times New Roman" w:hAnsi="Times New Roman" w:cs="Times New Roman"/>
          <w:sz w:val="24"/>
          <w:szCs w:val="24"/>
        </w:rPr>
      </w:pPr>
      <w:r w:rsidRPr="00FC31FC">
        <w:rPr>
          <w:rFonts w:ascii="Times New Roman" w:hAnsi="Times New Roman" w:cs="Times New Roman"/>
          <w:sz w:val="24"/>
          <w:szCs w:val="24"/>
        </w:rPr>
        <w:t>Вылкова Е.С. Налоговое планирование: учебник для магистров / Е.С. Вылкова. — М .: Издательство Юрайт, 2011. — 639 с.</w:t>
      </w:r>
    </w:p>
    <w:p w:rsidR="006B09C3" w:rsidRPr="00FC31FC" w:rsidRDefault="006B09C3" w:rsidP="00FC31FC">
      <w:pPr>
        <w:pStyle w:val="a3"/>
        <w:numPr>
          <w:ilvl w:val="0"/>
          <w:numId w:val="43"/>
        </w:numPr>
        <w:spacing w:after="0" w:line="360" w:lineRule="auto"/>
        <w:ind w:left="0"/>
        <w:rPr>
          <w:rFonts w:ascii="Times New Roman" w:hAnsi="Times New Roman" w:cs="Times New Roman"/>
          <w:sz w:val="24"/>
          <w:szCs w:val="24"/>
        </w:rPr>
      </w:pPr>
      <w:r w:rsidRPr="00FC31FC">
        <w:rPr>
          <w:rFonts w:ascii="Times New Roman" w:hAnsi="Times New Roman" w:cs="Times New Roman"/>
          <w:sz w:val="24"/>
          <w:szCs w:val="24"/>
        </w:rPr>
        <w:t>Высотская А.Б. Налоговое планирование как методика управления финансовой деятельностью предприятия. - Международный журнал прикладных и фундаментальных исследований. - №8. - 2011. - с. 56-59</w:t>
      </w:r>
    </w:p>
    <w:p w:rsidR="006B09C3" w:rsidRPr="00FC31FC" w:rsidRDefault="006B09C3" w:rsidP="00FC31FC">
      <w:pPr>
        <w:pStyle w:val="a3"/>
        <w:numPr>
          <w:ilvl w:val="0"/>
          <w:numId w:val="43"/>
        </w:numPr>
        <w:spacing w:after="0" w:line="360" w:lineRule="auto"/>
        <w:ind w:left="0"/>
        <w:rPr>
          <w:rFonts w:ascii="Times New Roman" w:hAnsi="Times New Roman" w:cs="Times New Roman"/>
          <w:sz w:val="24"/>
          <w:szCs w:val="24"/>
        </w:rPr>
      </w:pPr>
      <w:r w:rsidRPr="00FC31FC">
        <w:rPr>
          <w:rFonts w:ascii="Times New Roman" w:hAnsi="Times New Roman" w:cs="Times New Roman"/>
          <w:sz w:val="24"/>
          <w:szCs w:val="24"/>
        </w:rPr>
        <w:t>Горбова Н.С. Перенос убытков по налогу на прибыль. Статья "Контур.ру" - 2017. - [Электронный ресурс]. - режим доступа: https://school.kontur.ru/publications/1517, свободный</w:t>
      </w:r>
    </w:p>
    <w:p w:rsidR="006B09C3" w:rsidRPr="00FC31FC" w:rsidRDefault="006B09C3" w:rsidP="00FC31FC">
      <w:pPr>
        <w:pStyle w:val="a3"/>
        <w:numPr>
          <w:ilvl w:val="0"/>
          <w:numId w:val="43"/>
        </w:numPr>
        <w:spacing w:after="0" w:line="360" w:lineRule="auto"/>
        <w:ind w:left="0"/>
        <w:rPr>
          <w:rFonts w:ascii="Times New Roman" w:hAnsi="Times New Roman" w:cs="Times New Roman"/>
          <w:sz w:val="24"/>
          <w:szCs w:val="24"/>
        </w:rPr>
      </w:pPr>
      <w:r w:rsidRPr="00FC31FC">
        <w:rPr>
          <w:rFonts w:ascii="Times New Roman" w:hAnsi="Times New Roman" w:cs="Times New Roman"/>
          <w:sz w:val="24"/>
          <w:szCs w:val="24"/>
        </w:rPr>
        <w:lastRenderedPageBreak/>
        <w:t xml:space="preserve">Гражданский кодекс РФ [Электронный ресурс]. - режим доступа: www.consultant.ru/document/cons_doc_LAW_5142/, свободный </w:t>
      </w:r>
    </w:p>
    <w:p w:rsidR="006B09C3" w:rsidRPr="00FC31FC" w:rsidRDefault="006B09C3" w:rsidP="00FC31FC">
      <w:pPr>
        <w:pStyle w:val="a3"/>
        <w:numPr>
          <w:ilvl w:val="0"/>
          <w:numId w:val="43"/>
        </w:numPr>
        <w:spacing w:after="0" w:line="360" w:lineRule="auto"/>
        <w:ind w:left="0"/>
        <w:rPr>
          <w:rFonts w:ascii="Times New Roman" w:hAnsi="Times New Roman" w:cs="Times New Roman"/>
          <w:sz w:val="24"/>
          <w:szCs w:val="24"/>
        </w:rPr>
      </w:pPr>
      <w:r w:rsidRPr="00FC31FC">
        <w:rPr>
          <w:rFonts w:ascii="Times New Roman" w:hAnsi="Times New Roman" w:cs="Times New Roman"/>
          <w:sz w:val="24"/>
          <w:szCs w:val="24"/>
        </w:rPr>
        <w:t>Деловой журнал «Дежур».  [Электронный ресурс]. - режим доступа: http://dezhur.com/db/buhgalteriya/kak-nachislyat-amortizaciyu-sposobom-umen-shaemogo-ostatka-osobennosti-i-primer-rascheta.html), свободный</w:t>
      </w:r>
    </w:p>
    <w:p w:rsidR="006B09C3" w:rsidRPr="00FC31FC" w:rsidRDefault="006B09C3" w:rsidP="00FC31FC">
      <w:pPr>
        <w:pStyle w:val="a3"/>
        <w:numPr>
          <w:ilvl w:val="0"/>
          <w:numId w:val="43"/>
        </w:numPr>
        <w:spacing w:after="0" w:line="360" w:lineRule="auto"/>
        <w:ind w:left="0"/>
        <w:rPr>
          <w:rFonts w:ascii="Times New Roman" w:hAnsi="Times New Roman" w:cs="Times New Roman"/>
          <w:sz w:val="24"/>
          <w:szCs w:val="24"/>
        </w:rPr>
      </w:pPr>
      <w:r w:rsidRPr="00FC31FC">
        <w:rPr>
          <w:rFonts w:ascii="Times New Roman" w:hAnsi="Times New Roman" w:cs="Times New Roman"/>
          <w:sz w:val="24"/>
          <w:szCs w:val="24"/>
        </w:rPr>
        <w:t>Евстигнеев Е.Н. Основы налогового планирования. СПб: Питер, - 2004. - 288 с.</w:t>
      </w:r>
    </w:p>
    <w:p w:rsidR="006B09C3" w:rsidRPr="00FC31FC" w:rsidRDefault="006B09C3" w:rsidP="00FC31FC">
      <w:pPr>
        <w:pStyle w:val="a3"/>
        <w:numPr>
          <w:ilvl w:val="0"/>
          <w:numId w:val="43"/>
        </w:numPr>
        <w:spacing w:after="0" w:line="360" w:lineRule="auto"/>
        <w:ind w:left="0"/>
        <w:rPr>
          <w:rFonts w:ascii="Times New Roman" w:hAnsi="Times New Roman" w:cs="Times New Roman"/>
          <w:sz w:val="24"/>
          <w:szCs w:val="24"/>
        </w:rPr>
      </w:pPr>
      <w:r w:rsidRPr="00FC31FC">
        <w:rPr>
          <w:rFonts w:ascii="Times New Roman" w:hAnsi="Times New Roman" w:cs="Times New Roman"/>
          <w:sz w:val="24"/>
          <w:szCs w:val="24"/>
        </w:rPr>
        <w:t>Егорова О.Я. Управление налоговыми рисками организации. – Налоги и налоговые риски. – Научные записки молодых исследователей. - №3.- 2014.- с. 8-12</w:t>
      </w:r>
    </w:p>
    <w:p w:rsidR="006B09C3" w:rsidRPr="00FC31FC" w:rsidRDefault="006B09C3" w:rsidP="00FC31FC">
      <w:pPr>
        <w:pStyle w:val="a3"/>
        <w:numPr>
          <w:ilvl w:val="0"/>
          <w:numId w:val="43"/>
        </w:numPr>
        <w:spacing w:after="0" w:line="360" w:lineRule="auto"/>
        <w:ind w:left="0"/>
        <w:rPr>
          <w:rFonts w:ascii="Times New Roman" w:hAnsi="Times New Roman" w:cs="Times New Roman"/>
          <w:sz w:val="24"/>
          <w:szCs w:val="24"/>
        </w:rPr>
      </w:pPr>
      <w:r w:rsidRPr="00FC31FC">
        <w:rPr>
          <w:rFonts w:ascii="Times New Roman" w:hAnsi="Times New Roman" w:cs="Times New Roman"/>
          <w:sz w:val="24"/>
          <w:szCs w:val="24"/>
        </w:rPr>
        <w:t>Ермишина О.Ф. Современные подходы к формированию учетной политики для целей налогового учета. – Все для бухгалтера. №5, - 2012. - с. 21-24</w:t>
      </w:r>
    </w:p>
    <w:p w:rsidR="006B09C3" w:rsidRPr="00FC31FC" w:rsidRDefault="006B09C3" w:rsidP="00FC31FC">
      <w:pPr>
        <w:pStyle w:val="a3"/>
        <w:numPr>
          <w:ilvl w:val="0"/>
          <w:numId w:val="43"/>
        </w:numPr>
        <w:spacing w:after="0" w:line="360" w:lineRule="auto"/>
        <w:ind w:left="0"/>
        <w:rPr>
          <w:rFonts w:ascii="Times New Roman" w:hAnsi="Times New Roman" w:cs="Times New Roman"/>
          <w:sz w:val="24"/>
          <w:szCs w:val="24"/>
        </w:rPr>
      </w:pPr>
      <w:r w:rsidRPr="00FC31FC">
        <w:rPr>
          <w:rFonts w:ascii="Times New Roman" w:hAnsi="Times New Roman" w:cs="Times New Roman"/>
          <w:sz w:val="24"/>
          <w:szCs w:val="24"/>
        </w:rPr>
        <w:t>Журнал и сервисы для бухгалтеров "Главная книга" [Электронный ресурс]. - режим доступа:  http://glavkniga.ru/situations/k501067, свободный</w:t>
      </w:r>
    </w:p>
    <w:p w:rsidR="006B09C3" w:rsidRPr="00FC31FC" w:rsidRDefault="006B09C3" w:rsidP="00FC31FC">
      <w:pPr>
        <w:pStyle w:val="a3"/>
        <w:numPr>
          <w:ilvl w:val="0"/>
          <w:numId w:val="43"/>
        </w:numPr>
        <w:spacing w:after="0" w:line="360" w:lineRule="auto"/>
        <w:ind w:left="0"/>
        <w:rPr>
          <w:rFonts w:ascii="Times New Roman" w:hAnsi="Times New Roman" w:cs="Times New Roman"/>
          <w:sz w:val="24"/>
          <w:szCs w:val="24"/>
        </w:rPr>
      </w:pPr>
      <w:r w:rsidRPr="00FC31FC">
        <w:rPr>
          <w:rFonts w:ascii="Times New Roman" w:hAnsi="Times New Roman" w:cs="Times New Roman"/>
          <w:sz w:val="24"/>
          <w:szCs w:val="24"/>
        </w:rPr>
        <w:t>Иванов В.В., Цытович Н.Н. Корпоративное финансовое планирование – СПб.: БАН; Нестор-история. - 2009.- 332 c.</w:t>
      </w:r>
    </w:p>
    <w:p w:rsidR="006B09C3" w:rsidRPr="00FC31FC" w:rsidRDefault="006B09C3" w:rsidP="00FC31FC">
      <w:pPr>
        <w:pStyle w:val="a3"/>
        <w:numPr>
          <w:ilvl w:val="0"/>
          <w:numId w:val="43"/>
        </w:numPr>
        <w:spacing w:after="0" w:line="360" w:lineRule="auto"/>
        <w:ind w:left="0"/>
        <w:rPr>
          <w:rFonts w:ascii="Times New Roman" w:hAnsi="Times New Roman" w:cs="Times New Roman"/>
          <w:sz w:val="24"/>
          <w:szCs w:val="24"/>
        </w:rPr>
      </w:pPr>
      <w:r w:rsidRPr="00FC31FC">
        <w:rPr>
          <w:rFonts w:ascii="Times New Roman" w:hAnsi="Times New Roman" w:cs="Times New Roman"/>
          <w:sz w:val="24"/>
          <w:szCs w:val="24"/>
        </w:rPr>
        <w:t>Компьютерная справочная правовая система "Консультант +" [Электронный ресурс]. - режим доступа: www.consultant.ru/, свободный</w:t>
      </w:r>
    </w:p>
    <w:p w:rsidR="006B09C3" w:rsidRPr="00FC31FC" w:rsidRDefault="006B09C3" w:rsidP="00FC31FC">
      <w:pPr>
        <w:pStyle w:val="a3"/>
        <w:numPr>
          <w:ilvl w:val="0"/>
          <w:numId w:val="43"/>
        </w:numPr>
        <w:spacing w:after="0" w:line="360" w:lineRule="auto"/>
        <w:ind w:left="0"/>
        <w:rPr>
          <w:rFonts w:ascii="Times New Roman" w:hAnsi="Times New Roman" w:cs="Times New Roman"/>
          <w:sz w:val="24"/>
          <w:szCs w:val="24"/>
        </w:rPr>
      </w:pPr>
      <w:r w:rsidRPr="00FC31FC">
        <w:rPr>
          <w:rFonts w:ascii="Times New Roman" w:hAnsi="Times New Roman" w:cs="Times New Roman"/>
          <w:sz w:val="24"/>
          <w:szCs w:val="24"/>
        </w:rPr>
        <w:t>Лютер Е.В. [и др.] Анализ и оценка результатов финансово–хозяйственной деятельности для минимизации налоговых рисков организации. - Наука. - №3. - 2016. - С. 78-81</w:t>
      </w:r>
    </w:p>
    <w:p w:rsidR="006B09C3" w:rsidRPr="00FC31FC" w:rsidRDefault="006B09C3" w:rsidP="00FC31FC">
      <w:pPr>
        <w:pStyle w:val="a3"/>
        <w:numPr>
          <w:ilvl w:val="0"/>
          <w:numId w:val="43"/>
        </w:numPr>
        <w:spacing w:after="0" w:line="360" w:lineRule="auto"/>
        <w:ind w:left="0"/>
        <w:rPr>
          <w:rFonts w:ascii="Times New Roman" w:hAnsi="Times New Roman" w:cs="Times New Roman"/>
          <w:sz w:val="24"/>
          <w:szCs w:val="24"/>
        </w:rPr>
      </w:pPr>
      <w:r w:rsidRPr="00FC31FC">
        <w:rPr>
          <w:rFonts w:ascii="Times New Roman" w:hAnsi="Times New Roman" w:cs="Times New Roman"/>
          <w:sz w:val="24"/>
          <w:szCs w:val="24"/>
        </w:rPr>
        <w:t>Майбуров И.А., Иванов Ю.Б. Налоговый менеджмент: учебник для магистрантов, обучающихся по программам направления «Финансы и кредит» М ЮНИТИ-ДАНА. - 2015. - 559 с.</w:t>
      </w:r>
    </w:p>
    <w:p w:rsidR="006B09C3" w:rsidRPr="00FC31FC" w:rsidRDefault="006B09C3" w:rsidP="00FC31FC">
      <w:pPr>
        <w:pStyle w:val="a3"/>
        <w:numPr>
          <w:ilvl w:val="0"/>
          <w:numId w:val="43"/>
        </w:numPr>
        <w:spacing w:after="0" w:line="360" w:lineRule="auto"/>
        <w:ind w:left="0"/>
        <w:rPr>
          <w:rFonts w:ascii="Times New Roman" w:hAnsi="Times New Roman" w:cs="Times New Roman"/>
          <w:sz w:val="24"/>
          <w:szCs w:val="24"/>
        </w:rPr>
      </w:pPr>
      <w:r w:rsidRPr="00FC31FC">
        <w:rPr>
          <w:rFonts w:ascii="Times New Roman" w:hAnsi="Times New Roman" w:cs="Times New Roman"/>
          <w:sz w:val="24"/>
          <w:szCs w:val="24"/>
        </w:rPr>
        <w:t xml:space="preserve">Малых Н.И., Проданова Н.А. Управление налоговыми рисками корпорации – Финансовый менеджмент – СПб. - №5. - 2015. - с. 124-130 </w:t>
      </w:r>
    </w:p>
    <w:p w:rsidR="006B09C3" w:rsidRPr="00FC31FC" w:rsidRDefault="006B09C3" w:rsidP="00FC31FC">
      <w:pPr>
        <w:pStyle w:val="a3"/>
        <w:numPr>
          <w:ilvl w:val="0"/>
          <w:numId w:val="43"/>
        </w:numPr>
        <w:spacing w:after="0" w:line="360" w:lineRule="auto"/>
        <w:ind w:left="0"/>
        <w:rPr>
          <w:rFonts w:ascii="Times New Roman" w:hAnsi="Times New Roman" w:cs="Times New Roman"/>
          <w:sz w:val="24"/>
          <w:szCs w:val="24"/>
        </w:rPr>
      </w:pPr>
      <w:r w:rsidRPr="00FC31FC">
        <w:rPr>
          <w:rFonts w:ascii="Times New Roman" w:hAnsi="Times New Roman" w:cs="Times New Roman"/>
          <w:sz w:val="24"/>
          <w:szCs w:val="24"/>
        </w:rPr>
        <w:t>Налоговый кодекс Российской Федерации [Электронный ресурс]  части 1 и 2: с изм. и доп. - режим доступа: www.consultant.ru/document/cons_doc_LAW_19671/, свободный</w:t>
      </w:r>
    </w:p>
    <w:p w:rsidR="006B09C3" w:rsidRPr="00FC31FC" w:rsidRDefault="006B09C3" w:rsidP="00FC31FC">
      <w:pPr>
        <w:pStyle w:val="a3"/>
        <w:numPr>
          <w:ilvl w:val="0"/>
          <w:numId w:val="43"/>
        </w:numPr>
        <w:spacing w:after="0" w:line="360" w:lineRule="auto"/>
        <w:ind w:left="0"/>
        <w:rPr>
          <w:rFonts w:ascii="Times New Roman" w:hAnsi="Times New Roman" w:cs="Times New Roman"/>
          <w:sz w:val="24"/>
          <w:szCs w:val="24"/>
        </w:rPr>
      </w:pPr>
      <w:r w:rsidRPr="00FC31FC">
        <w:rPr>
          <w:rFonts w:ascii="Times New Roman" w:hAnsi="Times New Roman" w:cs="Times New Roman"/>
          <w:sz w:val="24"/>
          <w:szCs w:val="24"/>
        </w:rPr>
        <w:t>Новостной портал "Лента.ру" [Электронный ресурс]. - режим доступа: https://lenta.ru/news/2017/01/20/deficit/, свободный</w:t>
      </w:r>
    </w:p>
    <w:p w:rsidR="006B09C3" w:rsidRPr="00FC31FC" w:rsidRDefault="006B09C3" w:rsidP="00FC31FC">
      <w:pPr>
        <w:pStyle w:val="a3"/>
        <w:numPr>
          <w:ilvl w:val="0"/>
          <w:numId w:val="43"/>
        </w:numPr>
        <w:spacing w:after="0" w:line="360" w:lineRule="auto"/>
        <w:ind w:left="0"/>
        <w:rPr>
          <w:rFonts w:ascii="Times New Roman" w:hAnsi="Times New Roman" w:cs="Times New Roman"/>
          <w:sz w:val="24"/>
          <w:szCs w:val="24"/>
        </w:rPr>
      </w:pPr>
      <w:r w:rsidRPr="00FC31FC">
        <w:rPr>
          <w:rFonts w:ascii="Times New Roman" w:hAnsi="Times New Roman" w:cs="Times New Roman"/>
          <w:sz w:val="24"/>
          <w:szCs w:val="24"/>
        </w:rPr>
        <w:t>Новостной портал РИА Новости [Электронный ресурс]. - режим доступа: https://ria.ru/research_rating/20120327/607196523.html, свободный</w:t>
      </w:r>
    </w:p>
    <w:p w:rsidR="006B09C3" w:rsidRPr="00FC31FC" w:rsidRDefault="006B09C3" w:rsidP="00FC31FC">
      <w:pPr>
        <w:pStyle w:val="a3"/>
        <w:numPr>
          <w:ilvl w:val="0"/>
          <w:numId w:val="43"/>
        </w:numPr>
        <w:spacing w:after="0" w:line="360" w:lineRule="auto"/>
        <w:ind w:left="0"/>
        <w:rPr>
          <w:rFonts w:ascii="Times New Roman" w:hAnsi="Times New Roman" w:cs="Times New Roman"/>
          <w:sz w:val="24"/>
          <w:szCs w:val="24"/>
        </w:rPr>
      </w:pPr>
      <w:r w:rsidRPr="00FC31FC">
        <w:rPr>
          <w:rFonts w:ascii="Times New Roman" w:hAnsi="Times New Roman" w:cs="Times New Roman"/>
          <w:sz w:val="24"/>
          <w:szCs w:val="24"/>
        </w:rPr>
        <w:t>Отчет института фискальных изучения Великобритании [Электронный ресурс]. - режим доступа: https://www.ifs.org.uk/comms/dp7.pdf, свободный</w:t>
      </w:r>
    </w:p>
    <w:p w:rsidR="006B09C3" w:rsidRPr="00FC31FC" w:rsidRDefault="006B09C3" w:rsidP="00FC31FC">
      <w:pPr>
        <w:pStyle w:val="a3"/>
        <w:numPr>
          <w:ilvl w:val="0"/>
          <w:numId w:val="43"/>
        </w:numPr>
        <w:spacing w:after="0" w:line="360" w:lineRule="auto"/>
        <w:ind w:left="0"/>
        <w:rPr>
          <w:rFonts w:ascii="Times New Roman" w:hAnsi="Times New Roman" w:cs="Times New Roman"/>
          <w:sz w:val="24"/>
          <w:szCs w:val="24"/>
        </w:rPr>
      </w:pPr>
      <w:r w:rsidRPr="00FC31FC">
        <w:rPr>
          <w:rFonts w:ascii="Times New Roman" w:hAnsi="Times New Roman" w:cs="Times New Roman"/>
          <w:sz w:val="24"/>
          <w:szCs w:val="24"/>
        </w:rPr>
        <w:t>Официальный сайт Росстата [Электронный ресурс]. - режим доступа:  http://www.gks.ru/bgd/regl/b11_13/IssWWW.exe/Stg/d5/22-55.htm, свободный</w:t>
      </w:r>
    </w:p>
    <w:p w:rsidR="006B09C3" w:rsidRPr="00FC31FC" w:rsidRDefault="006B09C3" w:rsidP="00FC31FC">
      <w:pPr>
        <w:pStyle w:val="a3"/>
        <w:numPr>
          <w:ilvl w:val="0"/>
          <w:numId w:val="43"/>
        </w:numPr>
        <w:spacing w:after="0" w:line="360" w:lineRule="auto"/>
        <w:ind w:left="0"/>
        <w:rPr>
          <w:rFonts w:ascii="Times New Roman" w:hAnsi="Times New Roman" w:cs="Times New Roman"/>
          <w:sz w:val="24"/>
          <w:szCs w:val="24"/>
        </w:rPr>
      </w:pPr>
      <w:r w:rsidRPr="00FC31FC">
        <w:rPr>
          <w:rFonts w:ascii="Times New Roman" w:hAnsi="Times New Roman" w:cs="Times New Roman"/>
          <w:sz w:val="24"/>
          <w:szCs w:val="24"/>
        </w:rPr>
        <w:t xml:space="preserve">Официальный сайт статистических исследований Великобритании [Электронный ресурс]. - режим доступа:  </w:t>
      </w:r>
      <w:r w:rsidRPr="00FC31FC">
        <w:rPr>
          <w:rFonts w:ascii="Times New Roman" w:hAnsi="Times New Roman" w:cs="Times New Roman"/>
          <w:sz w:val="24"/>
          <w:szCs w:val="24"/>
        </w:rPr>
        <w:lastRenderedPageBreak/>
        <w:t>https://www.gov.uk/government/uploads/system/uploads/attachment_data/file/577859/160914_R_D_publication_commentary_v1-1.pdf, свободный</w:t>
      </w:r>
    </w:p>
    <w:p w:rsidR="006B09C3" w:rsidRPr="00FC31FC" w:rsidRDefault="006B09C3" w:rsidP="00FC31FC">
      <w:pPr>
        <w:pStyle w:val="a3"/>
        <w:numPr>
          <w:ilvl w:val="0"/>
          <w:numId w:val="43"/>
        </w:numPr>
        <w:spacing w:after="0" w:line="360" w:lineRule="auto"/>
        <w:ind w:left="0"/>
        <w:rPr>
          <w:rFonts w:ascii="Times New Roman" w:hAnsi="Times New Roman" w:cs="Times New Roman"/>
          <w:sz w:val="24"/>
          <w:szCs w:val="24"/>
        </w:rPr>
      </w:pPr>
      <w:r w:rsidRPr="00FC31FC">
        <w:rPr>
          <w:rFonts w:ascii="Times New Roman" w:hAnsi="Times New Roman" w:cs="Times New Roman"/>
          <w:sz w:val="24"/>
          <w:szCs w:val="24"/>
        </w:rPr>
        <w:t>Официальный сайт Федеральной налоговой службы. России [Электронный ресурс]. - режим доступа: https://www.nalog.ru/, свободный</w:t>
      </w:r>
    </w:p>
    <w:p w:rsidR="006B09C3" w:rsidRPr="00FC31FC" w:rsidRDefault="006B09C3" w:rsidP="00FC31FC">
      <w:pPr>
        <w:pStyle w:val="a3"/>
        <w:numPr>
          <w:ilvl w:val="0"/>
          <w:numId w:val="43"/>
        </w:numPr>
        <w:spacing w:after="0" w:line="360" w:lineRule="auto"/>
        <w:ind w:left="0"/>
        <w:rPr>
          <w:rFonts w:ascii="Times New Roman" w:hAnsi="Times New Roman" w:cs="Times New Roman"/>
          <w:sz w:val="24"/>
          <w:szCs w:val="24"/>
        </w:rPr>
      </w:pPr>
      <w:r w:rsidRPr="00FC31FC">
        <w:rPr>
          <w:rFonts w:ascii="Times New Roman" w:hAnsi="Times New Roman" w:cs="Times New Roman"/>
          <w:sz w:val="24"/>
          <w:szCs w:val="24"/>
        </w:rPr>
        <w:t>Приказ Минфина России от 06.10.2008 N 106н (ред. от 06.04.2015) "Об утверждении положений по бухгалтерскому учету" (вместе с "Положением по бухгалтерскому учету "Учет-ная политика организации" (ПБУ 1/2008)"</w:t>
      </w:r>
    </w:p>
    <w:p w:rsidR="006B09C3" w:rsidRPr="00FC31FC" w:rsidRDefault="006B09C3" w:rsidP="00FC31FC">
      <w:pPr>
        <w:pStyle w:val="a3"/>
        <w:numPr>
          <w:ilvl w:val="0"/>
          <w:numId w:val="43"/>
        </w:numPr>
        <w:spacing w:after="0" w:line="360" w:lineRule="auto"/>
        <w:ind w:left="0"/>
        <w:rPr>
          <w:rFonts w:ascii="Times New Roman" w:hAnsi="Times New Roman" w:cs="Times New Roman"/>
          <w:sz w:val="24"/>
          <w:szCs w:val="24"/>
        </w:rPr>
      </w:pPr>
      <w:r w:rsidRPr="00FC31FC">
        <w:rPr>
          <w:rFonts w:ascii="Times New Roman" w:hAnsi="Times New Roman" w:cs="Times New Roman"/>
          <w:sz w:val="24"/>
          <w:szCs w:val="24"/>
        </w:rPr>
        <w:t>Приказ Федеральной налоговой службы от 23.01.2012 г. "Об утверждении формы статистической налоговой отчетности N 5-П на 2012 год и о внесении изменений в приказ ФНС России от 21.12.2011 N ММВ-7-1/960@" [Электронный ресурс]. - режим доступа:  http://www.garant.ru/products/ipo/prime/doc/70031426/, свободный</w:t>
      </w:r>
    </w:p>
    <w:p w:rsidR="006B09C3" w:rsidRPr="00FC31FC" w:rsidRDefault="006B09C3" w:rsidP="00FC31FC">
      <w:pPr>
        <w:pStyle w:val="a3"/>
        <w:numPr>
          <w:ilvl w:val="0"/>
          <w:numId w:val="43"/>
        </w:numPr>
        <w:spacing w:after="0" w:line="360" w:lineRule="auto"/>
        <w:ind w:left="0"/>
        <w:rPr>
          <w:rFonts w:ascii="Times New Roman" w:hAnsi="Times New Roman" w:cs="Times New Roman"/>
          <w:sz w:val="24"/>
          <w:szCs w:val="24"/>
        </w:rPr>
      </w:pPr>
      <w:r w:rsidRPr="00FC31FC">
        <w:rPr>
          <w:rFonts w:ascii="Times New Roman" w:hAnsi="Times New Roman" w:cs="Times New Roman"/>
          <w:sz w:val="24"/>
          <w:szCs w:val="24"/>
        </w:rPr>
        <w:t>Приказе Федеральной налоговой службы от 30 мая 2007 г. «Об утверждении концепции системы планирования выездных налоговых проверок» [Электронный ресурс]. - режим доступа: www.consultant.ru/document/cons_doc_LAW_55729/, свободный</w:t>
      </w:r>
    </w:p>
    <w:p w:rsidR="006B09C3" w:rsidRPr="00FC31FC" w:rsidRDefault="006B09C3" w:rsidP="00FC31FC">
      <w:pPr>
        <w:pStyle w:val="a3"/>
        <w:numPr>
          <w:ilvl w:val="0"/>
          <w:numId w:val="43"/>
        </w:numPr>
        <w:spacing w:after="0" w:line="360" w:lineRule="auto"/>
        <w:ind w:left="0"/>
        <w:rPr>
          <w:rFonts w:ascii="Times New Roman" w:hAnsi="Times New Roman" w:cs="Times New Roman"/>
          <w:sz w:val="24"/>
          <w:szCs w:val="24"/>
        </w:rPr>
      </w:pPr>
      <w:r w:rsidRPr="00FC31FC">
        <w:rPr>
          <w:rFonts w:ascii="Times New Roman" w:hAnsi="Times New Roman" w:cs="Times New Roman"/>
          <w:sz w:val="24"/>
          <w:szCs w:val="24"/>
        </w:rPr>
        <w:t>Сайт налоговых новостей и статей "Налог-налог.ру" [Электронный ресурс]. - режим доступа:  http://nalog-nalog.ru/nalog_na_pribyl/uplata_naloga_na_pribyl/, свободный</w:t>
      </w:r>
    </w:p>
    <w:p w:rsidR="006B09C3" w:rsidRPr="00FC31FC" w:rsidRDefault="006B09C3" w:rsidP="00FC31FC">
      <w:pPr>
        <w:pStyle w:val="a3"/>
        <w:numPr>
          <w:ilvl w:val="0"/>
          <w:numId w:val="43"/>
        </w:numPr>
        <w:spacing w:after="0" w:line="360" w:lineRule="auto"/>
        <w:ind w:left="0"/>
        <w:rPr>
          <w:rFonts w:ascii="Times New Roman" w:hAnsi="Times New Roman" w:cs="Times New Roman"/>
          <w:sz w:val="24"/>
          <w:szCs w:val="24"/>
        </w:rPr>
      </w:pPr>
      <w:r w:rsidRPr="00FC31FC">
        <w:rPr>
          <w:rFonts w:ascii="Times New Roman" w:hAnsi="Times New Roman" w:cs="Times New Roman"/>
          <w:sz w:val="24"/>
          <w:szCs w:val="24"/>
        </w:rPr>
        <w:t>Самсонов Е.А. Договорная политика как инструмент налогового планирования в организации. Инновацинное развитие экономики - №3. - 2016. - с. 218-223</w:t>
      </w:r>
    </w:p>
    <w:p w:rsidR="006B09C3" w:rsidRPr="00FC31FC" w:rsidRDefault="006B09C3" w:rsidP="00FC31FC">
      <w:pPr>
        <w:pStyle w:val="a3"/>
        <w:numPr>
          <w:ilvl w:val="0"/>
          <w:numId w:val="43"/>
        </w:numPr>
        <w:spacing w:after="0" w:line="360" w:lineRule="auto"/>
        <w:ind w:left="0"/>
        <w:rPr>
          <w:rFonts w:ascii="Times New Roman" w:hAnsi="Times New Roman" w:cs="Times New Roman"/>
          <w:sz w:val="24"/>
          <w:szCs w:val="24"/>
        </w:rPr>
      </w:pPr>
      <w:r w:rsidRPr="00FC31FC">
        <w:rPr>
          <w:rFonts w:ascii="Times New Roman" w:hAnsi="Times New Roman" w:cs="Times New Roman"/>
          <w:sz w:val="24"/>
          <w:szCs w:val="24"/>
        </w:rPr>
        <w:t>Светличкина О.Ю. Современный подход к управлению налоговыми рисками. – Методология развития систем управления качеством. - №2. – 2013. -  с. 93-95</w:t>
      </w:r>
    </w:p>
    <w:p w:rsidR="006B09C3" w:rsidRPr="00FC31FC" w:rsidRDefault="006B09C3" w:rsidP="00FC31FC">
      <w:pPr>
        <w:pStyle w:val="a3"/>
        <w:numPr>
          <w:ilvl w:val="0"/>
          <w:numId w:val="43"/>
        </w:numPr>
        <w:spacing w:after="0" w:line="360" w:lineRule="auto"/>
        <w:ind w:left="0"/>
        <w:rPr>
          <w:rFonts w:ascii="Times New Roman" w:hAnsi="Times New Roman" w:cs="Times New Roman"/>
          <w:sz w:val="24"/>
          <w:szCs w:val="24"/>
        </w:rPr>
      </w:pPr>
      <w:r w:rsidRPr="00FC31FC">
        <w:rPr>
          <w:rFonts w:ascii="Times New Roman" w:hAnsi="Times New Roman" w:cs="Times New Roman"/>
          <w:sz w:val="24"/>
          <w:szCs w:val="24"/>
        </w:rPr>
        <w:t>Скидан А.В., Топоров И.В. Налоговые риски: методологические особенности, причины возникновения и методы оценки // Наука и образование: хозяйство и экономика; предпринимательство; право и управление.- 2015.- №5. - С. 35-38.</w:t>
      </w:r>
    </w:p>
    <w:p w:rsidR="006B09C3" w:rsidRPr="00FC31FC" w:rsidRDefault="006B09C3" w:rsidP="00FC31FC">
      <w:pPr>
        <w:pStyle w:val="a3"/>
        <w:numPr>
          <w:ilvl w:val="0"/>
          <w:numId w:val="43"/>
        </w:numPr>
        <w:spacing w:after="0" w:line="360" w:lineRule="auto"/>
        <w:ind w:left="0"/>
        <w:rPr>
          <w:rFonts w:ascii="Times New Roman" w:hAnsi="Times New Roman" w:cs="Times New Roman"/>
          <w:sz w:val="24"/>
          <w:szCs w:val="24"/>
        </w:rPr>
      </w:pPr>
      <w:r w:rsidRPr="00FC31FC">
        <w:rPr>
          <w:rFonts w:ascii="Times New Roman" w:hAnsi="Times New Roman" w:cs="Times New Roman"/>
          <w:sz w:val="24"/>
          <w:szCs w:val="24"/>
        </w:rPr>
        <w:t>Троянская М.А. Совершенствование предоставления ИНК с целью стимулирования инвестиционной деятельности. -  Известия Оренбургского государственного аграрного университета. -  2014. - №6.-  с. 170-173</w:t>
      </w:r>
    </w:p>
    <w:p w:rsidR="006B09C3" w:rsidRPr="00FC31FC" w:rsidRDefault="006B09C3" w:rsidP="00FC31FC">
      <w:pPr>
        <w:pStyle w:val="a3"/>
        <w:numPr>
          <w:ilvl w:val="0"/>
          <w:numId w:val="43"/>
        </w:numPr>
        <w:spacing w:after="0" w:line="360" w:lineRule="auto"/>
        <w:ind w:left="0"/>
        <w:rPr>
          <w:rFonts w:ascii="Times New Roman" w:hAnsi="Times New Roman" w:cs="Times New Roman"/>
          <w:sz w:val="24"/>
          <w:szCs w:val="24"/>
        </w:rPr>
      </w:pPr>
      <w:r w:rsidRPr="00FC31FC">
        <w:rPr>
          <w:rFonts w:ascii="Times New Roman" w:hAnsi="Times New Roman" w:cs="Times New Roman"/>
          <w:sz w:val="24"/>
          <w:szCs w:val="24"/>
        </w:rPr>
        <w:t>Трушевская А.А. Налоговое планирование и оптимизация: современные финансовые инструменты и технологии – Проблемы современное экономики. - №2. - 2014. - с. 141-147</w:t>
      </w:r>
    </w:p>
    <w:p w:rsidR="006B09C3" w:rsidRPr="00FC31FC" w:rsidRDefault="006B09C3" w:rsidP="00FC31FC">
      <w:pPr>
        <w:pStyle w:val="a3"/>
        <w:numPr>
          <w:ilvl w:val="0"/>
          <w:numId w:val="43"/>
        </w:numPr>
        <w:spacing w:after="0" w:line="360" w:lineRule="auto"/>
        <w:ind w:left="0"/>
        <w:rPr>
          <w:rFonts w:ascii="Times New Roman" w:hAnsi="Times New Roman" w:cs="Times New Roman"/>
          <w:sz w:val="24"/>
          <w:szCs w:val="24"/>
        </w:rPr>
      </w:pPr>
      <w:r w:rsidRPr="00FC31FC">
        <w:rPr>
          <w:rFonts w:ascii="Times New Roman" w:hAnsi="Times New Roman" w:cs="Times New Roman"/>
          <w:sz w:val="24"/>
          <w:szCs w:val="24"/>
        </w:rPr>
        <w:t>Федеральный закон "О бухгалтерском учете" от 06.12.2011 N 402-ФЗ (действующая редакция, 2016)</w:t>
      </w:r>
    </w:p>
    <w:p w:rsidR="006B09C3" w:rsidRPr="00FC31FC" w:rsidRDefault="006B09C3" w:rsidP="00FC31FC">
      <w:pPr>
        <w:pStyle w:val="a3"/>
        <w:numPr>
          <w:ilvl w:val="0"/>
          <w:numId w:val="43"/>
        </w:numPr>
        <w:spacing w:after="0" w:line="360" w:lineRule="auto"/>
        <w:ind w:left="0"/>
        <w:rPr>
          <w:rFonts w:ascii="Times New Roman" w:hAnsi="Times New Roman" w:cs="Times New Roman"/>
          <w:sz w:val="24"/>
          <w:szCs w:val="24"/>
        </w:rPr>
      </w:pPr>
      <w:r w:rsidRPr="00FC31FC">
        <w:rPr>
          <w:rFonts w:ascii="Times New Roman" w:hAnsi="Times New Roman" w:cs="Times New Roman"/>
          <w:sz w:val="24"/>
          <w:szCs w:val="24"/>
        </w:rPr>
        <w:t>Черникова А.Е. Налоговое планирование на предприятиях в современных условиях. – Проблемы экономики и менеджмента. -  №3. - 2016. - с. 79-81</w:t>
      </w:r>
    </w:p>
    <w:p w:rsidR="006B09C3" w:rsidRPr="00FC31FC" w:rsidRDefault="006B09C3" w:rsidP="00FC31FC">
      <w:pPr>
        <w:pStyle w:val="a3"/>
        <w:numPr>
          <w:ilvl w:val="0"/>
          <w:numId w:val="43"/>
        </w:numPr>
        <w:spacing w:after="0" w:line="360" w:lineRule="auto"/>
        <w:ind w:left="0"/>
        <w:rPr>
          <w:rFonts w:ascii="Times New Roman" w:hAnsi="Times New Roman" w:cs="Times New Roman"/>
          <w:sz w:val="24"/>
          <w:szCs w:val="24"/>
        </w:rPr>
      </w:pPr>
      <w:r w:rsidRPr="00FC31FC">
        <w:rPr>
          <w:rFonts w:ascii="Times New Roman" w:hAnsi="Times New Roman" w:cs="Times New Roman"/>
          <w:sz w:val="24"/>
          <w:szCs w:val="24"/>
        </w:rPr>
        <w:t>Чернова Г.В., Кудрявцев А.А. Управление рисками: учеб. пособие. - М.: ТК Велби, Изд-во Проспект, 2005. – 160 с.</w:t>
      </w:r>
    </w:p>
    <w:p w:rsidR="006B09C3" w:rsidRPr="00FC31FC" w:rsidRDefault="006B09C3" w:rsidP="00FC31FC">
      <w:pPr>
        <w:pStyle w:val="a3"/>
        <w:numPr>
          <w:ilvl w:val="0"/>
          <w:numId w:val="43"/>
        </w:numPr>
        <w:spacing w:after="0" w:line="360" w:lineRule="auto"/>
        <w:ind w:left="0"/>
        <w:rPr>
          <w:rFonts w:ascii="Times New Roman" w:hAnsi="Times New Roman" w:cs="Times New Roman"/>
          <w:sz w:val="24"/>
          <w:szCs w:val="24"/>
        </w:rPr>
      </w:pPr>
      <w:r w:rsidRPr="00FC31FC">
        <w:rPr>
          <w:rFonts w:ascii="Times New Roman" w:hAnsi="Times New Roman" w:cs="Times New Roman"/>
          <w:sz w:val="24"/>
          <w:szCs w:val="24"/>
        </w:rPr>
        <w:lastRenderedPageBreak/>
        <w:t>Чухнина Г.Я. и Владимирова К.В. Методика организации системы внутреннего налогового контроля – Финансы и кредит. - №21. - 2016 - с. 24-38</w:t>
      </w:r>
    </w:p>
    <w:p w:rsidR="000B25A9" w:rsidRPr="00FC31FC" w:rsidRDefault="006B09C3" w:rsidP="00FC31FC">
      <w:pPr>
        <w:pStyle w:val="a3"/>
        <w:numPr>
          <w:ilvl w:val="0"/>
          <w:numId w:val="43"/>
        </w:numPr>
        <w:spacing w:after="0" w:line="360" w:lineRule="auto"/>
        <w:ind w:left="0"/>
        <w:rPr>
          <w:rFonts w:ascii="Times New Roman" w:hAnsi="Times New Roman" w:cs="Times New Roman"/>
          <w:sz w:val="24"/>
          <w:szCs w:val="24"/>
        </w:rPr>
      </w:pPr>
      <w:r w:rsidRPr="00FC31FC">
        <w:rPr>
          <w:rFonts w:ascii="Times New Roman" w:hAnsi="Times New Roman" w:cs="Times New Roman"/>
          <w:sz w:val="24"/>
          <w:szCs w:val="24"/>
        </w:rPr>
        <w:t>Штиллер М.В. Теоретико-методологические аспекты управления налоговыми рисками – Вестник Волгоградского института бизнеса. - №4. - 2015. - с. 182-184</w:t>
      </w:r>
    </w:p>
    <w:p w:rsidR="00E765C4" w:rsidRPr="00CE266A" w:rsidRDefault="00E765C4" w:rsidP="00FC31FC">
      <w:pPr>
        <w:spacing w:after="0" w:line="360" w:lineRule="auto"/>
        <w:ind w:firstLine="709"/>
        <w:contextualSpacing/>
        <w:rPr>
          <w:rFonts w:ascii="Times New Roman" w:hAnsi="Times New Roman" w:cs="Times New Roman"/>
          <w:sz w:val="24"/>
          <w:szCs w:val="24"/>
        </w:rPr>
      </w:pPr>
    </w:p>
    <w:p w:rsidR="00E765C4" w:rsidRPr="00CE266A" w:rsidRDefault="00E765C4" w:rsidP="000B25A9">
      <w:pPr>
        <w:spacing w:before="100" w:beforeAutospacing="1" w:after="100" w:afterAutospacing="1" w:line="360" w:lineRule="auto"/>
        <w:ind w:firstLine="709"/>
        <w:contextualSpacing/>
        <w:jc w:val="both"/>
        <w:rPr>
          <w:rFonts w:ascii="Times New Roman" w:hAnsi="Times New Roman" w:cs="Times New Roman"/>
          <w:sz w:val="24"/>
          <w:szCs w:val="24"/>
        </w:rPr>
        <w:sectPr w:rsidR="00E765C4" w:rsidRPr="00CE266A" w:rsidSect="006259C2">
          <w:pgSz w:w="11906" w:h="16838" w:code="9"/>
          <w:pgMar w:top="1135" w:right="851" w:bottom="1134" w:left="1701" w:header="709" w:footer="709" w:gutter="0"/>
          <w:cols w:space="708"/>
          <w:titlePg/>
          <w:docGrid w:linePitch="360"/>
        </w:sectPr>
      </w:pPr>
    </w:p>
    <w:p w:rsidR="00842976" w:rsidRPr="00CE266A" w:rsidRDefault="00842976" w:rsidP="006910A0">
      <w:pPr>
        <w:pStyle w:val="1"/>
        <w:jc w:val="center"/>
        <w:rPr>
          <w:rFonts w:ascii="Times New Roman" w:hAnsi="Times New Roman" w:cs="Times New Roman"/>
          <w:color w:val="auto"/>
          <w:sz w:val="24"/>
          <w:szCs w:val="24"/>
        </w:rPr>
      </w:pPr>
      <w:bookmarkStart w:id="24" w:name="_Toc482647317"/>
      <w:r w:rsidRPr="00CE266A">
        <w:rPr>
          <w:rFonts w:ascii="Times New Roman" w:hAnsi="Times New Roman" w:cs="Times New Roman"/>
          <w:color w:val="auto"/>
          <w:sz w:val="24"/>
          <w:szCs w:val="24"/>
        </w:rPr>
        <w:lastRenderedPageBreak/>
        <w:t>Приложения</w:t>
      </w:r>
      <w:bookmarkEnd w:id="24"/>
    </w:p>
    <w:p w:rsidR="00842976" w:rsidRPr="00CE266A" w:rsidRDefault="00842976" w:rsidP="00842976">
      <w:pPr>
        <w:rPr>
          <w:rFonts w:ascii="Times New Roman" w:hAnsi="Times New Roman" w:cs="Times New Roman"/>
          <w:sz w:val="24"/>
          <w:szCs w:val="24"/>
        </w:rPr>
      </w:pPr>
    </w:p>
    <w:p w:rsidR="00842976" w:rsidRPr="00CE266A" w:rsidRDefault="00842976" w:rsidP="00842976">
      <w:pPr>
        <w:rPr>
          <w:rFonts w:ascii="Times New Roman" w:hAnsi="Times New Roman" w:cs="Times New Roman"/>
          <w:i/>
          <w:sz w:val="24"/>
          <w:szCs w:val="24"/>
        </w:rPr>
      </w:pPr>
      <w:r w:rsidRPr="00CE266A">
        <w:rPr>
          <w:rFonts w:ascii="Times New Roman" w:hAnsi="Times New Roman" w:cs="Times New Roman"/>
          <w:i/>
          <w:sz w:val="24"/>
          <w:szCs w:val="24"/>
        </w:rPr>
        <w:t>Приложение 1. Расчет амортизационных начислений линейным методом для ОС стоимостью 480.000 рублей и СПИ – 4 года.</w:t>
      </w:r>
      <w:r w:rsidR="00B7251A" w:rsidRPr="00CE266A">
        <w:rPr>
          <w:rFonts w:ascii="Times New Roman" w:hAnsi="Times New Roman" w:cs="Times New Roman"/>
          <w:sz w:val="24"/>
          <w:szCs w:val="24"/>
        </w:rPr>
        <w:fldChar w:fldCharType="begin"/>
      </w:r>
      <w:r w:rsidRPr="00CE266A">
        <w:rPr>
          <w:rFonts w:ascii="Times New Roman" w:hAnsi="Times New Roman" w:cs="Times New Roman"/>
          <w:sz w:val="24"/>
          <w:szCs w:val="24"/>
        </w:rPr>
        <w:instrText xml:space="preserve"> LINK Excel.Sheet.12 "C:\\Users\\Eugene\\Desktop\\ААААААААААА.xlsx" "ЛИН!R2C1:R51C5" \a \f 4 \h  \* MERGEFORMAT </w:instrText>
      </w:r>
      <w:r w:rsidR="00B7251A" w:rsidRPr="00CE266A">
        <w:rPr>
          <w:rFonts w:ascii="Times New Roman" w:hAnsi="Times New Roman" w:cs="Times New Roman"/>
          <w:sz w:val="24"/>
          <w:szCs w:val="24"/>
        </w:rPr>
        <w:fldChar w:fldCharType="separate"/>
      </w:r>
    </w:p>
    <w:tbl>
      <w:tblPr>
        <w:tblW w:w="8789" w:type="dxa"/>
        <w:tblInd w:w="108" w:type="dxa"/>
        <w:tblLook w:val="04A0" w:firstRow="1" w:lastRow="0" w:firstColumn="1" w:lastColumn="0" w:noHBand="0" w:noVBand="1"/>
      </w:tblPr>
      <w:tblGrid>
        <w:gridCol w:w="1418"/>
        <w:gridCol w:w="1701"/>
        <w:gridCol w:w="1559"/>
        <w:gridCol w:w="2003"/>
        <w:gridCol w:w="2108"/>
      </w:tblGrid>
      <w:tr w:rsidR="00842976" w:rsidRPr="00CE266A" w:rsidTr="00842976">
        <w:trPr>
          <w:trHeight w:val="120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976" w:rsidRPr="00CE266A" w:rsidRDefault="00842976" w:rsidP="00842976">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Месяц</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42976" w:rsidRPr="00CE266A" w:rsidRDefault="00842976" w:rsidP="00842976">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Ежемесячная амортизация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42976" w:rsidRPr="00CE266A" w:rsidRDefault="00842976" w:rsidP="00842976">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Остаточная стоимость</w:t>
            </w:r>
          </w:p>
        </w:tc>
        <w:tc>
          <w:tcPr>
            <w:tcW w:w="2003" w:type="dxa"/>
            <w:tcBorders>
              <w:top w:val="single" w:sz="4" w:space="0" w:color="auto"/>
              <w:left w:val="nil"/>
              <w:bottom w:val="single" w:sz="4" w:space="0" w:color="auto"/>
              <w:right w:val="single" w:sz="4" w:space="0" w:color="auto"/>
            </w:tcBorders>
            <w:shd w:val="clear" w:color="auto" w:fill="auto"/>
            <w:vAlign w:val="center"/>
            <w:hideMark/>
          </w:tcPr>
          <w:p w:rsidR="00842976" w:rsidRPr="00CE266A" w:rsidRDefault="00842976" w:rsidP="00842976">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Сумма налога на имущество нарастающим итогом</w:t>
            </w:r>
          </w:p>
        </w:tc>
        <w:tc>
          <w:tcPr>
            <w:tcW w:w="2108" w:type="dxa"/>
            <w:tcBorders>
              <w:top w:val="single" w:sz="4" w:space="0" w:color="auto"/>
              <w:left w:val="nil"/>
              <w:bottom w:val="single" w:sz="4" w:space="0" w:color="auto"/>
              <w:right w:val="single" w:sz="4" w:space="0" w:color="auto"/>
            </w:tcBorders>
            <w:shd w:val="clear" w:color="auto" w:fill="auto"/>
            <w:vAlign w:val="center"/>
            <w:hideMark/>
          </w:tcPr>
          <w:p w:rsidR="00842976" w:rsidRPr="00CE266A" w:rsidRDefault="00842976" w:rsidP="00842976">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Взнос в бюджет (ежеквартальный)</w:t>
            </w:r>
          </w:p>
        </w:tc>
      </w:tr>
      <w:tr w:rsidR="00842976" w:rsidRPr="00CE266A" w:rsidTr="00842976">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42976" w:rsidRPr="00CE266A" w:rsidRDefault="00842976" w:rsidP="00842976">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1</w:t>
            </w:r>
          </w:p>
        </w:tc>
        <w:tc>
          <w:tcPr>
            <w:tcW w:w="1701" w:type="dxa"/>
            <w:tcBorders>
              <w:top w:val="nil"/>
              <w:left w:val="nil"/>
              <w:bottom w:val="single" w:sz="4" w:space="0" w:color="auto"/>
              <w:right w:val="single" w:sz="4" w:space="0" w:color="auto"/>
            </w:tcBorders>
            <w:shd w:val="clear" w:color="auto" w:fill="auto"/>
            <w:noWrap/>
            <w:vAlign w:val="center"/>
            <w:hideMark/>
          </w:tcPr>
          <w:p w:rsidR="00842976" w:rsidRPr="00CE266A" w:rsidRDefault="00842976" w:rsidP="00842976">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10 000,00р.</w:t>
            </w:r>
          </w:p>
        </w:tc>
        <w:tc>
          <w:tcPr>
            <w:tcW w:w="1559" w:type="dxa"/>
            <w:tcBorders>
              <w:top w:val="nil"/>
              <w:left w:val="nil"/>
              <w:bottom w:val="single" w:sz="4" w:space="0" w:color="auto"/>
              <w:right w:val="single" w:sz="4" w:space="0" w:color="auto"/>
            </w:tcBorders>
            <w:shd w:val="clear" w:color="auto" w:fill="auto"/>
            <w:noWrap/>
            <w:vAlign w:val="center"/>
            <w:hideMark/>
          </w:tcPr>
          <w:p w:rsidR="00842976" w:rsidRPr="00CE266A" w:rsidRDefault="00842976" w:rsidP="00842976">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480 000,00р.</w:t>
            </w:r>
          </w:p>
        </w:tc>
        <w:tc>
          <w:tcPr>
            <w:tcW w:w="2003" w:type="dxa"/>
            <w:tcBorders>
              <w:top w:val="nil"/>
              <w:left w:val="nil"/>
              <w:bottom w:val="single" w:sz="4" w:space="0" w:color="auto"/>
              <w:right w:val="single" w:sz="4" w:space="0" w:color="auto"/>
            </w:tcBorders>
            <w:shd w:val="clear" w:color="auto" w:fill="auto"/>
            <w:noWrap/>
            <w:vAlign w:val="bottom"/>
            <w:hideMark/>
          </w:tcPr>
          <w:p w:rsidR="00842976" w:rsidRPr="00CE266A" w:rsidRDefault="00842976" w:rsidP="00842976">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c>
          <w:tcPr>
            <w:tcW w:w="2108" w:type="dxa"/>
            <w:tcBorders>
              <w:top w:val="nil"/>
              <w:left w:val="nil"/>
              <w:bottom w:val="single" w:sz="4" w:space="0" w:color="auto"/>
              <w:right w:val="single" w:sz="4" w:space="0" w:color="auto"/>
            </w:tcBorders>
            <w:shd w:val="clear" w:color="auto" w:fill="auto"/>
            <w:noWrap/>
            <w:vAlign w:val="bottom"/>
            <w:hideMark/>
          </w:tcPr>
          <w:p w:rsidR="00842976" w:rsidRPr="00CE266A" w:rsidRDefault="00842976" w:rsidP="00842976">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r>
      <w:tr w:rsidR="00842976" w:rsidRPr="00CE266A" w:rsidTr="00842976">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42976" w:rsidRPr="00CE266A" w:rsidRDefault="00842976" w:rsidP="00842976">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2</w:t>
            </w:r>
          </w:p>
        </w:tc>
        <w:tc>
          <w:tcPr>
            <w:tcW w:w="1701" w:type="dxa"/>
            <w:tcBorders>
              <w:top w:val="nil"/>
              <w:left w:val="nil"/>
              <w:bottom w:val="single" w:sz="4" w:space="0" w:color="auto"/>
              <w:right w:val="single" w:sz="4" w:space="0" w:color="auto"/>
            </w:tcBorders>
            <w:shd w:val="clear" w:color="auto" w:fill="auto"/>
            <w:noWrap/>
            <w:vAlign w:val="center"/>
            <w:hideMark/>
          </w:tcPr>
          <w:p w:rsidR="00842976" w:rsidRPr="00CE266A" w:rsidRDefault="00842976" w:rsidP="00842976">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10 000,00р.</w:t>
            </w:r>
          </w:p>
        </w:tc>
        <w:tc>
          <w:tcPr>
            <w:tcW w:w="1559" w:type="dxa"/>
            <w:tcBorders>
              <w:top w:val="nil"/>
              <w:left w:val="nil"/>
              <w:bottom w:val="single" w:sz="4" w:space="0" w:color="auto"/>
              <w:right w:val="single" w:sz="4" w:space="0" w:color="auto"/>
            </w:tcBorders>
            <w:shd w:val="clear" w:color="auto" w:fill="auto"/>
            <w:noWrap/>
            <w:vAlign w:val="center"/>
            <w:hideMark/>
          </w:tcPr>
          <w:p w:rsidR="00842976" w:rsidRPr="00CE266A" w:rsidRDefault="00842976" w:rsidP="00842976">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470 000,00р.</w:t>
            </w:r>
          </w:p>
        </w:tc>
        <w:tc>
          <w:tcPr>
            <w:tcW w:w="2003" w:type="dxa"/>
            <w:tcBorders>
              <w:top w:val="nil"/>
              <w:left w:val="nil"/>
              <w:bottom w:val="single" w:sz="4" w:space="0" w:color="auto"/>
              <w:right w:val="single" w:sz="4" w:space="0" w:color="auto"/>
            </w:tcBorders>
            <w:shd w:val="clear" w:color="auto" w:fill="auto"/>
            <w:noWrap/>
            <w:vAlign w:val="bottom"/>
            <w:hideMark/>
          </w:tcPr>
          <w:p w:rsidR="00842976" w:rsidRPr="00CE266A" w:rsidRDefault="00842976" w:rsidP="00842976">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c>
          <w:tcPr>
            <w:tcW w:w="2108" w:type="dxa"/>
            <w:tcBorders>
              <w:top w:val="nil"/>
              <w:left w:val="nil"/>
              <w:bottom w:val="single" w:sz="4" w:space="0" w:color="auto"/>
              <w:right w:val="single" w:sz="4" w:space="0" w:color="auto"/>
            </w:tcBorders>
            <w:shd w:val="clear" w:color="auto" w:fill="auto"/>
            <w:noWrap/>
            <w:vAlign w:val="bottom"/>
            <w:hideMark/>
          </w:tcPr>
          <w:p w:rsidR="00842976" w:rsidRPr="00CE266A" w:rsidRDefault="00842976" w:rsidP="00842976">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r>
      <w:tr w:rsidR="00842976" w:rsidRPr="00CE266A" w:rsidTr="00842976">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42976" w:rsidRPr="00CE266A" w:rsidRDefault="00842976" w:rsidP="00842976">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3</w:t>
            </w:r>
          </w:p>
        </w:tc>
        <w:tc>
          <w:tcPr>
            <w:tcW w:w="1701" w:type="dxa"/>
            <w:tcBorders>
              <w:top w:val="nil"/>
              <w:left w:val="nil"/>
              <w:bottom w:val="single" w:sz="4" w:space="0" w:color="auto"/>
              <w:right w:val="single" w:sz="4" w:space="0" w:color="auto"/>
            </w:tcBorders>
            <w:shd w:val="clear" w:color="auto" w:fill="auto"/>
            <w:noWrap/>
            <w:vAlign w:val="center"/>
            <w:hideMark/>
          </w:tcPr>
          <w:p w:rsidR="00842976" w:rsidRPr="00CE266A" w:rsidRDefault="00842976" w:rsidP="00842976">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10 000,00р.</w:t>
            </w:r>
          </w:p>
        </w:tc>
        <w:tc>
          <w:tcPr>
            <w:tcW w:w="1559" w:type="dxa"/>
            <w:tcBorders>
              <w:top w:val="nil"/>
              <w:left w:val="nil"/>
              <w:bottom w:val="single" w:sz="4" w:space="0" w:color="auto"/>
              <w:right w:val="single" w:sz="4" w:space="0" w:color="auto"/>
            </w:tcBorders>
            <w:shd w:val="clear" w:color="auto" w:fill="auto"/>
            <w:noWrap/>
            <w:vAlign w:val="center"/>
            <w:hideMark/>
          </w:tcPr>
          <w:p w:rsidR="00842976" w:rsidRPr="00CE266A" w:rsidRDefault="00842976" w:rsidP="00842976">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460 000,00р.</w:t>
            </w:r>
          </w:p>
        </w:tc>
        <w:tc>
          <w:tcPr>
            <w:tcW w:w="2003" w:type="dxa"/>
            <w:tcBorders>
              <w:top w:val="nil"/>
              <w:left w:val="nil"/>
              <w:bottom w:val="single" w:sz="4" w:space="0" w:color="auto"/>
              <w:right w:val="single" w:sz="4" w:space="0" w:color="auto"/>
            </w:tcBorders>
            <w:shd w:val="clear" w:color="auto" w:fill="auto"/>
            <w:noWrap/>
            <w:vAlign w:val="bottom"/>
            <w:hideMark/>
          </w:tcPr>
          <w:p w:rsidR="00842976" w:rsidRPr="00CE266A" w:rsidRDefault="00842976" w:rsidP="00842976">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2 557,50р.</w:t>
            </w:r>
          </w:p>
        </w:tc>
        <w:tc>
          <w:tcPr>
            <w:tcW w:w="2108" w:type="dxa"/>
            <w:tcBorders>
              <w:top w:val="nil"/>
              <w:left w:val="nil"/>
              <w:bottom w:val="single" w:sz="4" w:space="0" w:color="auto"/>
              <w:right w:val="single" w:sz="4" w:space="0" w:color="auto"/>
            </w:tcBorders>
            <w:shd w:val="clear" w:color="auto" w:fill="auto"/>
            <w:noWrap/>
            <w:vAlign w:val="bottom"/>
            <w:hideMark/>
          </w:tcPr>
          <w:p w:rsidR="00842976" w:rsidRPr="00CE266A" w:rsidRDefault="00842976" w:rsidP="00842976">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2 557,50р.</w:t>
            </w:r>
          </w:p>
        </w:tc>
      </w:tr>
      <w:tr w:rsidR="00842976" w:rsidRPr="00CE266A" w:rsidTr="00842976">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42976" w:rsidRPr="00CE266A" w:rsidRDefault="00842976" w:rsidP="00842976">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4</w:t>
            </w:r>
          </w:p>
        </w:tc>
        <w:tc>
          <w:tcPr>
            <w:tcW w:w="1701" w:type="dxa"/>
            <w:tcBorders>
              <w:top w:val="nil"/>
              <w:left w:val="nil"/>
              <w:bottom w:val="single" w:sz="4" w:space="0" w:color="auto"/>
              <w:right w:val="single" w:sz="4" w:space="0" w:color="auto"/>
            </w:tcBorders>
            <w:shd w:val="clear" w:color="auto" w:fill="auto"/>
            <w:noWrap/>
            <w:vAlign w:val="center"/>
            <w:hideMark/>
          </w:tcPr>
          <w:p w:rsidR="00842976" w:rsidRPr="00CE266A" w:rsidRDefault="00842976" w:rsidP="00842976">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10 000,00р.</w:t>
            </w:r>
          </w:p>
        </w:tc>
        <w:tc>
          <w:tcPr>
            <w:tcW w:w="1559" w:type="dxa"/>
            <w:tcBorders>
              <w:top w:val="nil"/>
              <w:left w:val="nil"/>
              <w:bottom w:val="single" w:sz="4" w:space="0" w:color="auto"/>
              <w:right w:val="single" w:sz="4" w:space="0" w:color="auto"/>
            </w:tcBorders>
            <w:shd w:val="clear" w:color="auto" w:fill="auto"/>
            <w:noWrap/>
            <w:vAlign w:val="center"/>
            <w:hideMark/>
          </w:tcPr>
          <w:p w:rsidR="00842976" w:rsidRPr="00CE266A" w:rsidRDefault="00842976" w:rsidP="00842976">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450 000,00р.</w:t>
            </w:r>
          </w:p>
        </w:tc>
        <w:tc>
          <w:tcPr>
            <w:tcW w:w="2003" w:type="dxa"/>
            <w:tcBorders>
              <w:top w:val="nil"/>
              <w:left w:val="nil"/>
              <w:bottom w:val="single" w:sz="4" w:space="0" w:color="auto"/>
              <w:right w:val="single" w:sz="4" w:space="0" w:color="auto"/>
            </w:tcBorders>
            <w:shd w:val="clear" w:color="auto" w:fill="auto"/>
            <w:noWrap/>
            <w:vAlign w:val="bottom"/>
            <w:hideMark/>
          </w:tcPr>
          <w:p w:rsidR="00842976" w:rsidRPr="00CE266A" w:rsidRDefault="00842976" w:rsidP="00842976">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c>
          <w:tcPr>
            <w:tcW w:w="2108" w:type="dxa"/>
            <w:tcBorders>
              <w:top w:val="nil"/>
              <w:left w:val="nil"/>
              <w:bottom w:val="single" w:sz="4" w:space="0" w:color="auto"/>
              <w:right w:val="single" w:sz="4" w:space="0" w:color="auto"/>
            </w:tcBorders>
            <w:shd w:val="clear" w:color="auto" w:fill="auto"/>
            <w:noWrap/>
            <w:vAlign w:val="bottom"/>
            <w:hideMark/>
          </w:tcPr>
          <w:p w:rsidR="00842976" w:rsidRPr="00CE266A" w:rsidRDefault="00842976" w:rsidP="00842976">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r>
      <w:tr w:rsidR="00842976" w:rsidRPr="00CE266A" w:rsidTr="00842976">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42976" w:rsidRPr="00CE266A" w:rsidRDefault="00842976" w:rsidP="00842976">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5</w:t>
            </w:r>
          </w:p>
        </w:tc>
        <w:tc>
          <w:tcPr>
            <w:tcW w:w="1701" w:type="dxa"/>
            <w:tcBorders>
              <w:top w:val="nil"/>
              <w:left w:val="nil"/>
              <w:bottom w:val="single" w:sz="4" w:space="0" w:color="auto"/>
              <w:right w:val="single" w:sz="4" w:space="0" w:color="auto"/>
            </w:tcBorders>
            <w:shd w:val="clear" w:color="auto" w:fill="auto"/>
            <w:noWrap/>
            <w:vAlign w:val="center"/>
            <w:hideMark/>
          </w:tcPr>
          <w:p w:rsidR="00842976" w:rsidRPr="00CE266A" w:rsidRDefault="00842976" w:rsidP="00842976">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10 000,00р.</w:t>
            </w:r>
          </w:p>
        </w:tc>
        <w:tc>
          <w:tcPr>
            <w:tcW w:w="1559" w:type="dxa"/>
            <w:tcBorders>
              <w:top w:val="nil"/>
              <w:left w:val="nil"/>
              <w:bottom w:val="single" w:sz="4" w:space="0" w:color="auto"/>
              <w:right w:val="single" w:sz="4" w:space="0" w:color="auto"/>
            </w:tcBorders>
            <w:shd w:val="clear" w:color="auto" w:fill="auto"/>
            <w:noWrap/>
            <w:vAlign w:val="center"/>
            <w:hideMark/>
          </w:tcPr>
          <w:p w:rsidR="00842976" w:rsidRPr="00CE266A" w:rsidRDefault="00842976" w:rsidP="00842976">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440 000,00р.</w:t>
            </w:r>
          </w:p>
        </w:tc>
        <w:tc>
          <w:tcPr>
            <w:tcW w:w="2003" w:type="dxa"/>
            <w:tcBorders>
              <w:top w:val="nil"/>
              <w:left w:val="nil"/>
              <w:bottom w:val="single" w:sz="4" w:space="0" w:color="auto"/>
              <w:right w:val="single" w:sz="4" w:space="0" w:color="auto"/>
            </w:tcBorders>
            <w:shd w:val="clear" w:color="auto" w:fill="auto"/>
            <w:noWrap/>
            <w:vAlign w:val="bottom"/>
            <w:hideMark/>
          </w:tcPr>
          <w:p w:rsidR="00842976" w:rsidRPr="00CE266A" w:rsidRDefault="00842976" w:rsidP="00842976">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c>
          <w:tcPr>
            <w:tcW w:w="2108" w:type="dxa"/>
            <w:tcBorders>
              <w:top w:val="nil"/>
              <w:left w:val="nil"/>
              <w:bottom w:val="single" w:sz="4" w:space="0" w:color="auto"/>
              <w:right w:val="single" w:sz="4" w:space="0" w:color="auto"/>
            </w:tcBorders>
            <w:shd w:val="clear" w:color="auto" w:fill="auto"/>
            <w:noWrap/>
            <w:vAlign w:val="bottom"/>
            <w:hideMark/>
          </w:tcPr>
          <w:p w:rsidR="00842976" w:rsidRPr="00CE266A" w:rsidRDefault="00842976" w:rsidP="00842976">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r>
      <w:tr w:rsidR="00842976" w:rsidRPr="00CE266A" w:rsidTr="00842976">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42976" w:rsidRPr="00CE266A" w:rsidRDefault="00842976" w:rsidP="00842976">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6</w:t>
            </w:r>
          </w:p>
        </w:tc>
        <w:tc>
          <w:tcPr>
            <w:tcW w:w="1701" w:type="dxa"/>
            <w:tcBorders>
              <w:top w:val="nil"/>
              <w:left w:val="nil"/>
              <w:bottom w:val="single" w:sz="4" w:space="0" w:color="auto"/>
              <w:right w:val="single" w:sz="4" w:space="0" w:color="auto"/>
            </w:tcBorders>
            <w:shd w:val="clear" w:color="auto" w:fill="auto"/>
            <w:noWrap/>
            <w:vAlign w:val="center"/>
            <w:hideMark/>
          </w:tcPr>
          <w:p w:rsidR="00842976" w:rsidRPr="00CE266A" w:rsidRDefault="00842976" w:rsidP="00842976">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10 000,00р.</w:t>
            </w:r>
          </w:p>
        </w:tc>
        <w:tc>
          <w:tcPr>
            <w:tcW w:w="1559" w:type="dxa"/>
            <w:tcBorders>
              <w:top w:val="nil"/>
              <w:left w:val="nil"/>
              <w:bottom w:val="single" w:sz="4" w:space="0" w:color="auto"/>
              <w:right w:val="single" w:sz="4" w:space="0" w:color="auto"/>
            </w:tcBorders>
            <w:shd w:val="clear" w:color="auto" w:fill="auto"/>
            <w:noWrap/>
            <w:vAlign w:val="center"/>
            <w:hideMark/>
          </w:tcPr>
          <w:p w:rsidR="00842976" w:rsidRPr="00CE266A" w:rsidRDefault="00842976" w:rsidP="00842976">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430 000,00р.</w:t>
            </w:r>
          </w:p>
        </w:tc>
        <w:tc>
          <w:tcPr>
            <w:tcW w:w="2003" w:type="dxa"/>
            <w:tcBorders>
              <w:top w:val="nil"/>
              <w:left w:val="nil"/>
              <w:bottom w:val="single" w:sz="4" w:space="0" w:color="auto"/>
              <w:right w:val="single" w:sz="4" w:space="0" w:color="auto"/>
            </w:tcBorders>
            <w:shd w:val="clear" w:color="auto" w:fill="auto"/>
            <w:noWrap/>
            <w:vAlign w:val="bottom"/>
            <w:hideMark/>
          </w:tcPr>
          <w:p w:rsidR="00842976" w:rsidRPr="00CE266A" w:rsidRDefault="00842976" w:rsidP="00842976">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5 032,50р.</w:t>
            </w:r>
          </w:p>
        </w:tc>
        <w:tc>
          <w:tcPr>
            <w:tcW w:w="2108" w:type="dxa"/>
            <w:tcBorders>
              <w:top w:val="nil"/>
              <w:left w:val="nil"/>
              <w:bottom w:val="single" w:sz="4" w:space="0" w:color="auto"/>
              <w:right w:val="single" w:sz="4" w:space="0" w:color="auto"/>
            </w:tcBorders>
            <w:shd w:val="clear" w:color="auto" w:fill="auto"/>
            <w:noWrap/>
            <w:vAlign w:val="bottom"/>
            <w:hideMark/>
          </w:tcPr>
          <w:p w:rsidR="00842976" w:rsidRPr="00CE266A" w:rsidRDefault="00842976" w:rsidP="00842976">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2 475,00р.</w:t>
            </w:r>
          </w:p>
        </w:tc>
      </w:tr>
      <w:tr w:rsidR="00842976" w:rsidRPr="00CE266A" w:rsidTr="00842976">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42976" w:rsidRPr="00CE266A" w:rsidRDefault="00842976" w:rsidP="00842976">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7</w:t>
            </w:r>
          </w:p>
        </w:tc>
        <w:tc>
          <w:tcPr>
            <w:tcW w:w="1701" w:type="dxa"/>
            <w:tcBorders>
              <w:top w:val="nil"/>
              <w:left w:val="nil"/>
              <w:bottom w:val="single" w:sz="4" w:space="0" w:color="auto"/>
              <w:right w:val="single" w:sz="4" w:space="0" w:color="auto"/>
            </w:tcBorders>
            <w:shd w:val="clear" w:color="auto" w:fill="auto"/>
            <w:noWrap/>
            <w:vAlign w:val="center"/>
            <w:hideMark/>
          </w:tcPr>
          <w:p w:rsidR="00842976" w:rsidRPr="00CE266A" w:rsidRDefault="00842976" w:rsidP="00842976">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10 000,00р.</w:t>
            </w:r>
          </w:p>
        </w:tc>
        <w:tc>
          <w:tcPr>
            <w:tcW w:w="1559" w:type="dxa"/>
            <w:tcBorders>
              <w:top w:val="nil"/>
              <w:left w:val="nil"/>
              <w:bottom w:val="single" w:sz="4" w:space="0" w:color="auto"/>
              <w:right w:val="single" w:sz="4" w:space="0" w:color="auto"/>
            </w:tcBorders>
            <w:shd w:val="clear" w:color="auto" w:fill="auto"/>
            <w:noWrap/>
            <w:vAlign w:val="center"/>
            <w:hideMark/>
          </w:tcPr>
          <w:p w:rsidR="00842976" w:rsidRPr="00CE266A" w:rsidRDefault="00842976" w:rsidP="00842976">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420 000,00р.</w:t>
            </w:r>
          </w:p>
        </w:tc>
        <w:tc>
          <w:tcPr>
            <w:tcW w:w="2003" w:type="dxa"/>
            <w:tcBorders>
              <w:top w:val="nil"/>
              <w:left w:val="nil"/>
              <w:bottom w:val="single" w:sz="4" w:space="0" w:color="auto"/>
              <w:right w:val="single" w:sz="4" w:space="0" w:color="auto"/>
            </w:tcBorders>
            <w:shd w:val="clear" w:color="auto" w:fill="auto"/>
            <w:noWrap/>
            <w:vAlign w:val="bottom"/>
            <w:hideMark/>
          </w:tcPr>
          <w:p w:rsidR="00842976" w:rsidRPr="00CE266A" w:rsidRDefault="00842976" w:rsidP="00842976">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c>
          <w:tcPr>
            <w:tcW w:w="2108" w:type="dxa"/>
            <w:tcBorders>
              <w:top w:val="nil"/>
              <w:left w:val="nil"/>
              <w:bottom w:val="single" w:sz="4" w:space="0" w:color="auto"/>
              <w:right w:val="single" w:sz="4" w:space="0" w:color="auto"/>
            </w:tcBorders>
            <w:shd w:val="clear" w:color="auto" w:fill="auto"/>
            <w:noWrap/>
            <w:vAlign w:val="bottom"/>
            <w:hideMark/>
          </w:tcPr>
          <w:p w:rsidR="00842976" w:rsidRPr="00CE266A" w:rsidRDefault="00842976" w:rsidP="00842976">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r>
      <w:tr w:rsidR="00842976" w:rsidRPr="00CE266A" w:rsidTr="00842976">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42976" w:rsidRPr="00CE266A" w:rsidRDefault="00842976" w:rsidP="00842976">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8</w:t>
            </w:r>
          </w:p>
        </w:tc>
        <w:tc>
          <w:tcPr>
            <w:tcW w:w="1701" w:type="dxa"/>
            <w:tcBorders>
              <w:top w:val="nil"/>
              <w:left w:val="nil"/>
              <w:bottom w:val="single" w:sz="4" w:space="0" w:color="auto"/>
              <w:right w:val="single" w:sz="4" w:space="0" w:color="auto"/>
            </w:tcBorders>
            <w:shd w:val="clear" w:color="auto" w:fill="auto"/>
            <w:noWrap/>
            <w:vAlign w:val="center"/>
            <w:hideMark/>
          </w:tcPr>
          <w:p w:rsidR="00842976" w:rsidRPr="00CE266A" w:rsidRDefault="00842976" w:rsidP="00842976">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10 000,00р.</w:t>
            </w:r>
          </w:p>
        </w:tc>
        <w:tc>
          <w:tcPr>
            <w:tcW w:w="1559" w:type="dxa"/>
            <w:tcBorders>
              <w:top w:val="nil"/>
              <w:left w:val="nil"/>
              <w:bottom w:val="single" w:sz="4" w:space="0" w:color="auto"/>
              <w:right w:val="single" w:sz="4" w:space="0" w:color="auto"/>
            </w:tcBorders>
            <w:shd w:val="clear" w:color="auto" w:fill="auto"/>
            <w:noWrap/>
            <w:vAlign w:val="center"/>
            <w:hideMark/>
          </w:tcPr>
          <w:p w:rsidR="00842976" w:rsidRPr="00CE266A" w:rsidRDefault="00842976" w:rsidP="00842976">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410 000,00р.</w:t>
            </w:r>
          </w:p>
        </w:tc>
        <w:tc>
          <w:tcPr>
            <w:tcW w:w="2003" w:type="dxa"/>
            <w:tcBorders>
              <w:top w:val="nil"/>
              <w:left w:val="nil"/>
              <w:bottom w:val="single" w:sz="4" w:space="0" w:color="auto"/>
              <w:right w:val="single" w:sz="4" w:space="0" w:color="auto"/>
            </w:tcBorders>
            <w:shd w:val="clear" w:color="auto" w:fill="auto"/>
            <w:noWrap/>
            <w:vAlign w:val="bottom"/>
            <w:hideMark/>
          </w:tcPr>
          <w:p w:rsidR="00842976" w:rsidRPr="00CE266A" w:rsidRDefault="00842976" w:rsidP="00842976">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c>
          <w:tcPr>
            <w:tcW w:w="2108" w:type="dxa"/>
            <w:tcBorders>
              <w:top w:val="nil"/>
              <w:left w:val="nil"/>
              <w:bottom w:val="single" w:sz="4" w:space="0" w:color="auto"/>
              <w:right w:val="single" w:sz="4" w:space="0" w:color="auto"/>
            </w:tcBorders>
            <w:shd w:val="clear" w:color="auto" w:fill="auto"/>
            <w:noWrap/>
            <w:vAlign w:val="bottom"/>
            <w:hideMark/>
          </w:tcPr>
          <w:p w:rsidR="00842976" w:rsidRPr="00CE266A" w:rsidRDefault="00842976" w:rsidP="00842976">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r>
      <w:tr w:rsidR="00842976" w:rsidRPr="00CE266A" w:rsidTr="00842976">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42976" w:rsidRPr="00CE266A" w:rsidRDefault="00842976" w:rsidP="00842976">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9</w:t>
            </w:r>
          </w:p>
        </w:tc>
        <w:tc>
          <w:tcPr>
            <w:tcW w:w="1701" w:type="dxa"/>
            <w:tcBorders>
              <w:top w:val="nil"/>
              <w:left w:val="nil"/>
              <w:bottom w:val="single" w:sz="4" w:space="0" w:color="auto"/>
              <w:right w:val="single" w:sz="4" w:space="0" w:color="auto"/>
            </w:tcBorders>
            <w:shd w:val="clear" w:color="auto" w:fill="auto"/>
            <w:noWrap/>
            <w:vAlign w:val="center"/>
            <w:hideMark/>
          </w:tcPr>
          <w:p w:rsidR="00842976" w:rsidRPr="00CE266A" w:rsidRDefault="00842976" w:rsidP="00842976">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10 000,00р.</w:t>
            </w:r>
          </w:p>
        </w:tc>
        <w:tc>
          <w:tcPr>
            <w:tcW w:w="1559" w:type="dxa"/>
            <w:tcBorders>
              <w:top w:val="nil"/>
              <w:left w:val="nil"/>
              <w:bottom w:val="single" w:sz="4" w:space="0" w:color="auto"/>
              <w:right w:val="single" w:sz="4" w:space="0" w:color="auto"/>
            </w:tcBorders>
            <w:shd w:val="clear" w:color="auto" w:fill="auto"/>
            <w:noWrap/>
            <w:vAlign w:val="center"/>
            <w:hideMark/>
          </w:tcPr>
          <w:p w:rsidR="00842976" w:rsidRPr="00CE266A" w:rsidRDefault="00842976" w:rsidP="00842976">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400 000,00р.</w:t>
            </w:r>
          </w:p>
        </w:tc>
        <w:tc>
          <w:tcPr>
            <w:tcW w:w="2003" w:type="dxa"/>
            <w:tcBorders>
              <w:top w:val="nil"/>
              <w:left w:val="nil"/>
              <w:bottom w:val="single" w:sz="4" w:space="0" w:color="auto"/>
              <w:right w:val="single" w:sz="4" w:space="0" w:color="auto"/>
            </w:tcBorders>
            <w:shd w:val="clear" w:color="auto" w:fill="auto"/>
            <w:noWrap/>
            <w:vAlign w:val="bottom"/>
            <w:hideMark/>
          </w:tcPr>
          <w:p w:rsidR="00842976" w:rsidRPr="00CE266A" w:rsidRDefault="00842976" w:rsidP="00842976">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7 425,00р.</w:t>
            </w:r>
          </w:p>
        </w:tc>
        <w:tc>
          <w:tcPr>
            <w:tcW w:w="2108" w:type="dxa"/>
            <w:tcBorders>
              <w:top w:val="nil"/>
              <w:left w:val="nil"/>
              <w:bottom w:val="single" w:sz="4" w:space="0" w:color="auto"/>
              <w:right w:val="single" w:sz="4" w:space="0" w:color="auto"/>
            </w:tcBorders>
            <w:shd w:val="clear" w:color="auto" w:fill="auto"/>
            <w:noWrap/>
            <w:vAlign w:val="bottom"/>
            <w:hideMark/>
          </w:tcPr>
          <w:p w:rsidR="00842976" w:rsidRPr="00CE266A" w:rsidRDefault="00842976" w:rsidP="00842976">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2 392,50р.</w:t>
            </w:r>
          </w:p>
        </w:tc>
      </w:tr>
      <w:tr w:rsidR="00842976" w:rsidRPr="00CE266A" w:rsidTr="00842976">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42976" w:rsidRPr="00CE266A" w:rsidRDefault="00842976" w:rsidP="00842976">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10</w:t>
            </w:r>
          </w:p>
        </w:tc>
        <w:tc>
          <w:tcPr>
            <w:tcW w:w="1701" w:type="dxa"/>
            <w:tcBorders>
              <w:top w:val="nil"/>
              <w:left w:val="nil"/>
              <w:bottom w:val="single" w:sz="4" w:space="0" w:color="auto"/>
              <w:right w:val="single" w:sz="4" w:space="0" w:color="auto"/>
            </w:tcBorders>
            <w:shd w:val="clear" w:color="auto" w:fill="auto"/>
            <w:noWrap/>
            <w:vAlign w:val="center"/>
            <w:hideMark/>
          </w:tcPr>
          <w:p w:rsidR="00842976" w:rsidRPr="00CE266A" w:rsidRDefault="00842976" w:rsidP="00842976">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10 000,00р.</w:t>
            </w:r>
          </w:p>
        </w:tc>
        <w:tc>
          <w:tcPr>
            <w:tcW w:w="1559" w:type="dxa"/>
            <w:tcBorders>
              <w:top w:val="nil"/>
              <w:left w:val="nil"/>
              <w:bottom w:val="single" w:sz="4" w:space="0" w:color="auto"/>
              <w:right w:val="single" w:sz="4" w:space="0" w:color="auto"/>
            </w:tcBorders>
            <w:shd w:val="clear" w:color="auto" w:fill="auto"/>
            <w:noWrap/>
            <w:vAlign w:val="center"/>
            <w:hideMark/>
          </w:tcPr>
          <w:p w:rsidR="00842976" w:rsidRPr="00CE266A" w:rsidRDefault="00842976" w:rsidP="00842976">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390 000,00р.</w:t>
            </w:r>
          </w:p>
        </w:tc>
        <w:tc>
          <w:tcPr>
            <w:tcW w:w="2003" w:type="dxa"/>
            <w:tcBorders>
              <w:top w:val="nil"/>
              <w:left w:val="nil"/>
              <w:bottom w:val="single" w:sz="4" w:space="0" w:color="auto"/>
              <w:right w:val="single" w:sz="4" w:space="0" w:color="auto"/>
            </w:tcBorders>
            <w:shd w:val="clear" w:color="auto" w:fill="auto"/>
            <w:noWrap/>
            <w:vAlign w:val="bottom"/>
            <w:hideMark/>
          </w:tcPr>
          <w:p w:rsidR="00842976" w:rsidRPr="00CE266A" w:rsidRDefault="00842976" w:rsidP="00842976">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c>
          <w:tcPr>
            <w:tcW w:w="2108" w:type="dxa"/>
            <w:tcBorders>
              <w:top w:val="nil"/>
              <w:left w:val="nil"/>
              <w:bottom w:val="single" w:sz="4" w:space="0" w:color="auto"/>
              <w:right w:val="single" w:sz="4" w:space="0" w:color="auto"/>
            </w:tcBorders>
            <w:shd w:val="clear" w:color="auto" w:fill="auto"/>
            <w:noWrap/>
            <w:vAlign w:val="bottom"/>
            <w:hideMark/>
          </w:tcPr>
          <w:p w:rsidR="00842976" w:rsidRPr="00CE266A" w:rsidRDefault="00842976" w:rsidP="00842976">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r>
      <w:tr w:rsidR="00842976" w:rsidRPr="00CE266A" w:rsidTr="00842976">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42976" w:rsidRPr="00CE266A" w:rsidRDefault="00842976" w:rsidP="00842976">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11</w:t>
            </w:r>
          </w:p>
        </w:tc>
        <w:tc>
          <w:tcPr>
            <w:tcW w:w="1701" w:type="dxa"/>
            <w:tcBorders>
              <w:top w:val="nil"/>
              <w:left w:val="nil"/>
              <w:bottom w:val="single" w:sz="4" w:space="0" w:color="auto"/>
              <w:right w:val="single" w:sz="4" w:space="0" w:color="auto"/>
            </w:tcBorders>
            <w:shd w:val="clear" w:color="auto" w:fill="auto"/>
            <w:noWrap/>
            <w:vAlign w:val="center"/>
            <w:hideMark/>
          </w:tcPr>
          <w:p w:rsidR="00842976" w:rsidRPr="00CE266A" w:rsidRDefault="00842976" w:rsidP="00842976">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10 000,00р.</w:t>
            </w:r>
          </w:p>
        </w:tc>
        <w:tc>
          <w:tcPr>
            <w:tcW w:w="1559" w:type="dxa"/>
            <w:tcBorders>
              <w:top w:val="nil"/>
              <w:left w:val="nil"/>
              <w:bottom w:val="single" w:sz="4" w:space="0" w:color="auto"/>
              <w:right w:val="single" w:sz="4" w:space="0" w:color="auto"/>
            </w:tcBorders>
            <w:shd w:val="clear" w:color="auto" w:fill="auto"/>
            <w:noWrap/>
            <w:vAlign w:val="center"/>
            <w:hideMark/>
          </w:tcPr>
          <w:p w:rsidR="00842976" w:rsidRPr="00CE266A" w:rsidRDefault="00842976" w:rsidP="00842976">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380 000,00р.</w:t>
            </w:r>
          </w:p>
        </w:tc>
        <w:tc>
          <w:tcPr>
            <w:tcW w:w="2003" w:type="dxa"/>
            <w:tcBorders>
              <w:top w:val="nil"/>
              <w:left w:val="nil"/>
              <w:bottom w:val="single" w:sz="4" w:space="0" w:color="auto"/>
              <w:right w:val="single" w:sz="4" w:space="0" w:color="auto"/>
            </w:tcBorders>
            <w:shd w:val="clear" w:color="auto" w:fill="auto"/>
            <w:noWrap/>
            <w:vAlign w:val="bottom"/>
            <w:hideMark/>
          </w:tcPr>
          <w:p w:rsidR="00842976" w:rsidRPr="00CE266A" w:rsidRDefault="00842976" w:rsidP="00842976">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c>
          <w:tcPr>
            <w:tcW w:w="2108" w:type="dxa"/>
            <w:tcBorders>
              <w:top w:val="nil"/>
              <w:left w:val="nil"/>
              <w:bottom w:val="single" w:sz="4" w:space="0" w:color="auto"/>
              <w:right w:val="single" w:sz="4" w:space="0" w:color="auto"/>
            </w:tcBorders>
            <w:shd w:val="clear" w:color="auto" w:fill="auto"/>
            <w:noWrap/>
            <w:vAlign w:val="bottom"/>
            <w:hideMark/>
          </w:tcPr>
          <w:p w:rsidR="00842976" w:rsidRPr="00CE266A" w:rsidRDefault="00842976" w:rsidP="00842976">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r>
      <w:tr w:rsidR="00842976" w:rsidRPr="00CE266A" w:rsidTr="00842976">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42976" w:rsidRPr="00CE266A" w:rsidRDefault="00842976" w:rsidP="00842976">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12</w:t>
            </w:r>
          </w:p>
        </w:tc>
        <w:tc>
          <w:tcPr>
            <w:tcW w:w="1701" w:type="dxa"/>
            <w:tcBorders>
              <w:top w:val="nil"/>
              <w:left w:val="nil"/>
              <w:bottom w:val="single" w:sz="4" w:space="0" w:color="auto"/>
              <w:right w:val="single" w:sz="4" w:space="0" w:color="auto"/>
            </w:tcBorders>
            <w:shd w:val="clear" w:color="auto" w:fill="auto"/>
            <w:noWrap/>
            <w:vAlign w:val="center"/>
            <w:hideMark/>
          </w:tcPr>
          <w:p w:rsidR="00842976" w:rsidRPr="00CE266A" w:rsidRDefault="00842976" w:rsidP="00842976">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10 000,00р.</w:t>
            </w:r>
          </w:p>
        </w:tc>
        <w:tc>
          <w:tcPr>
            <w:tcW w:w="1559" w:type="dxa"/>
            <w:tcBorders>
              <w:top w:val="nil"/>
              <w:left w:val="nil"/>
              <w:bottom w:val="single" w:sz="4" w:space="0" w:color="auto"/>
              <w:right w:val="single" w:sz="4" w:space="0" w:color="auto"/>
            </w:tcBorders>
            <w:shd w:val="clear" w:color="auto" w:fill="auto"/>
            <w:noWrap/>
            <w:vAlign w:val="center"/>
            <w:hideMark/>
          </w:tcPr>
          <w:p w:rsidR="00842976" w:rsidRPr="00CE266A" w:rsidRDefault="00842976" w:rsidP="00842976">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370 000,00р.</w:t>
            </w:r>
          </w:p>
        </w:tc>
        <w:tc>
          <w:tcPr>
            <w:tcW w:w="2003" w:type="dxa"/>
            <w:tcBorders>
              <w:top w:val="nil"/>
              <w:left w:val="nil"/>
              <w:bottom w:val="single" w:sz="4" w:space="0" w:color="auto"/>
              <w:right w:val="single" w:sz="4" w:space="0" w:color="auto"/>
            </w:tcBorders>
            <w:shd w:val="clear" w:color="auto" w:fill="auto"/>
            <w:noWrap/>
            <w:vAlign w:val="bottom"/>
            <w:hideMark/>
          </w:tcPr>
          <w:p w:rsidR="00842976" w:rsidRPr="00CE266A" w:rsidRDefault="00842976" w:rsidP="00842976">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9 735,00р.</w:t>
            </w:r>
          </w:p>
        </w:tc>
        <w:tc>
          <w:tcPr>
            <w:tcW w:w="2108" w:type="dxa"/>
            <w:tcBorders>
              <w:top w:val="nil"/>
              <w:left w:val="nil"/>
              <w:bottom w:val="single" w:sz="4" w:space="0" w:color="auto"/>
              <w:right w:val="single" w:sz="4" w:space="0" w:color="auto"/>
            </w:tcBorders>
            <w:shd w:val="clear" w:color="auto" w:fill="auto"/>
            <w:noWrap/>
            <w:vAlign w:val="bottom"/>
            <w:hideMark/>
          </w:tcPr>
          <w:p w:rsidR="00842976" w:rsidRPr="00CE266A" w:rsidRDefault="00842976" w:rsidP="00842976">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2 310,00р.</w:t>
            </w:r>
          </w:p>
        </w:tc>
      </w:tr>
      <w:tr w:rsidR="00842976" w:rsidRPr="00CE266A" w:rsidTr="00842976">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42976" w:rsidRPr="00CE266A" w:rsidRDefault="00842976" w:rsidP="00842976">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13</w:t>
            </w:r>
          </w:p>
        </w:tc>
        <w:tc>
          <w:tcPr>
            <w:tcW w:w="1701" w:type="dxa"/>
            <w:tcBorders>
              <w:top w:val="nil"/>
              <w:left w:val="nil"/>
              <w:bottom w:val="single" w:sz="4" w:space="0" w:color="auto"/>
              <w:right w:val="single" w:sz="4" w:space="0" w:color="auto"/>
            </w:tcBorders>
            <w:shd w:val="clear" w:color="auto" w:fill="auto"/>
            <w:noWrap/>
            <w:vAlign w:val="center"/>
            <w:hideMark/>
          </w:tcPr>
          <w:p w:rsidR="00842976" w:rsidRPr="00CE266A" w:rsidRDefault="00842976" w:rsidP="00842976">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10 000,00р.</w:t>
            </w:r>
          </w:p>
        </w:tc>
        <w:tc>
          <w:tcPr>
            <w:tcW w:w="1559" w:type="dxa"/>
            <w:tcBorders>
              <w:top w:val="nil"/>
              <w:left w:val="nil"/>
              <w:bottom w:val="single" w:sz="4" w:space="0" w:color="auto"/>
              <w:right w:val="single" w:sz="4" w:space="0" w:color="auto"/>
            </w:tcBorders>
            <w:shd w:val="clear" w:color="auto" w:fill="auto"/>
            <w:noWrap/>
            <w:vAlign w:val="center"/>
            <w:hideMark/>
          </w:tcPr>
          <w:p w:rsidR="00842976" w:rsidRPr="00CE266A" w:rsidRDefault="00842976" w:rsidP="00842976">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360 000,00р.</w:t>
            </w:r>
          </w:p>
        </w:tc>
        <w:tc>
          <w:tcPr>
            <w:tcW w:w="2003" w:type="dxa"/>
            <w:tcBorders>
              <w:top w:val="nil"/>
              <w:left w:val="nil"/>
              <w:bottom w:val="single" w:sz="4" w:space="0" w:color="auto"/>
              <w:right w:val="single" w:sz="4" w:space="0" w:color="auto"/>
            </w:tcBorders>
            <w:shd w:val="clear" w:color="auto" w:fill="auto"/>
            <w:noWrap/>
            <w:vAlign w:val="bottom"/>
            <w:hideMark/>
          </w:tcPr>
          <w:p w:rsidR="00842976" w:rsidRPr="00CE266A" w:rsidRDefault="00842976" w:rsidP="00842976">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c>
          <w:tcPr>
            <w:tcW w:w="2108" w:type="dxa"/>
            <w:tcBorders>
              <w:top w:val="nil"/>
              <w:left w:val="nil"/>
              <w:bottom w:val="single" w:sz="4" w:space="0" w:color="auto"/>
              <w:right w:val="single" w:sz="4" w:space="0" w:color="auto"/>
            </w:tcBorders>
            <w:shd w:val="clear" w:color="auto" w:fill="auto"/>
            <w:noWrap/>
            <w:vAlign w:val="bottom"/>
            <w:hideMark/>
          </w:tcPr>
          <w:p w:rsidR="00842976" w:rsidRPr="00CE266A" w:rsidRDefault="00842976" w:rsidP="00842976">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r>
      <w:tr w:rsidR="00842976" w:rsidRPr="00CE266A" w:rsidTr="00842976">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42976" w:rsidRPr="00CE266A" w:rsidRDefault="00842976" w:rsidP="00842976">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14</w:t>
            </w:r>
          </w:p>
        </w:tc>
        <w:tc>
          <w:tcPr>
            <w:tcW w:w="1701" w:type="dxa"/>
            <w:tcBorders>
              <w:top w:val="nil"/>
              <w:left w:val="nil"/>
              <w:bottom w:val="single" w:sz="4" w:space="0" w:color="auto"/>
              <w:right w:val="single" w:sz="4" w:space="0" w:color="auto"/>
            </w:tcBorders>
            <w:shd w:val="clear" w:color="auto" w:fill="auto"/>
            <w:noWrap/>
            <w:vAlign w:val="center"/>
            <w:hideMark/>
          </w:tcPr>
          <w:p w:rsidR="00842976" w:rsidRPr="00CE266A" w:rsidRDefault="00842976" w:rsidP="00842976">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10 000,00р.</w:t>
            </w:r>
          </w:p>
        </w:tc>
        <w:tc>
          <w:tcPr>
            <w:tcW w:w="1559" w:type="dxa"/>
            <w:tcBorders>
              <w:top w:val="nil"/>
              <w:left w:val="nil"/>
              <w:bottom w:val="single" w:sz="4" w:space="0" w:color="auto"/>
              <w:right w:val="single" w:sz="4" w:space="0" w:color="auto"/>
            </w:tcBorders>
            <w:shd w:val="clear" w:color="auto" w:fill="auto"/>
            <w:noWrap/>
            <w:vAlign w:val="center"/>
            <w:hideMark/>
          </w:tcPr>
          <w:p w:rsidR="00842976" w:rsidRPr="00CE266A" w:rsidRDefault="00842976" w:rsidP="00842976">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350 000,00р.</w:t>
            </w:r>
          </w:p>
        </w:tc>
        <w:tc>
          <w:tcPr>
            <w:tcW w:w="2003" w:type="dxa"/>
            <w:tcBorders>
              <w:top w:val="nil"/>
              <w:left w:val="nil"/>
              <w:bottom w:val="single" w:sz="4" w:space="0" w:color="auto"/>
              <w:right w:val="single" w:sz="4" w:space="0" w:color="auto"/>
            </w:tcBorders>
            <w:shd w:val="clear" w:color="auto" w:fill="auto"/>
            <w:noWrap/>
            <w:vAlign w:val="bottom"/>
            <w:hideMark/>
          </w:tcPr>
          <w:p w:rsidR="00842976" w:rsidRPr="00CE266A" w:rsidRDefault="00842976" w:rsidP="00842976">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c>
          <w:tcPr>
            <w:tcW w:w="2108" w:type="dxa"/>
            <w:tcBorders>
              <w:top w:val="nil"/>
              <w:left w:val="nil"/>
              <w:bottom w:val="single" w:sz="4" w:space="0" w:color="auto"/>
              <w:right w:val="single" w:sz="4" w:space="0" w:color="auto"/>
            </w:tcBorders>
            <w:shd w:val="clear" w:color="auto" w:fill="auto"/>
            <w:noWrap/>
            <w:vAlign w:val="bottom"/>
            <w:hideMark/>
          </w:tcPr>
          <w:p w:rsidR="00842976" w:rsidRPr="00CE266A" w:rsidRDefault="00842976" w:rsidP="00842976">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r>
      <w:tr w:rsidR="00842976" w:rsidRPr="00CE266A" w:rsidTr="00842976">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42976" w:rsidRPr="00CE266A" w:rsidRDefault="00842976" w:rsidP="00842976">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15</w:t>
            </w:r>
          </w:p>
        </w:tc>
        <w:tc>
          <w:tcPr>
            <w:tcW w:w="1701" w:type="dxa"/>
            <w:tcBorders>
              <w:top w:val="nil"/>
              <w:left w:val="nil"/>
              <w:bottom w:val="single" w:sz="4" w:space="0" w:color="auto"/>
              <w:right w:val="single" w:sz="4" w:space="0" w:color="auto"/>
            </w:tcBorders>
            <w:shd w:val="clear" w:color="auto" w:fill="auto"/>
            <w:noWrap/>
            <w:vAlign w:val="center"/>
            <w:hideMark/>
          </w:tcPr>
          <w:p w:rsidR="00842976" w:rsidRPr="00CE266A" w:rsidRDefault="00842976" w:rsidP="00842976">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10 000,00р.</w:t>
            </w:r>
          </w:p>
        </w:tc>
        <w:tc>
          <w:tcPr>
            <w:tcW w:w="1559" w:type="dxa"/>
            <w:tcBorders>
              <w:top w:val="nil"/>
              <w:left w:val="nil"/>
              <w:bottom w:val="single" w:sz="4" w:space="0" w:color="auto"/>
              <w:right w:val="single" w:sz="4" w:space="0" w:color="auto"/>
            </w:tcBorders>
            <w:shd w:val="clear" w:color="auto" w:fill="auto"/>
            <w:noWrap/>
            <w:vAlign w:val="center"/>
            <w:hideMark/>
          </w:tcPr>
          <w:p w:rsidR="00842976" w:rsidRPr="00CE266A" w:rsidRDefault="00842976" w:rsidP="00842976">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340 000,00р.</w:t>
            </w:r>
          </w:p>
        </w:tc>
        <w:tc>
          <w:tcPr>
            <w:tcW w:w="2003" w:type="dxa"/>
            <w:tcBorders>
              <w:top w:val="nil"/>
              <w:left w:val="nil"/>
              <w:bottom w:val="single" w:sz="4" w:space="0" w:color="auto"/>
              <w:right w:val="single" w:sz="4" w:space="0" w:color="auto"/>
            </w:tcBorders>
            <w:shd w:val="clear" w:color="auto" w:fill="auto"/>
            <w:noWrap/>
            <w:vAlign w:val="bottom"/>
            <w:hideMark/>
          </w:tcPr>
          <w:p w:rsidR="00842976" w:rsidRPr="00CE266A" w:rsidRDefault="00842976" w:rsidP="00842976">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1 897,50р.</w:t>
            </w:r>
          </w:p>
        </w:tc>
        <w:tc>
          <w:tcPr>
            <w:tcW w:w="2108" w:type="dxa"/>
            <w:tcBorders>
              <w:top w:val="nil"/>
              <w:left w:val="nil"/>
              <w:bottom w:val="single" w:sz="4" w:space="0" w:color="auto"/>
              <w:right w:val="single" w:sz="4" w:space="0" w:color="auto"/>
            </w:tcBorders>
            <w:shd w:val="clear" w:color="auto" w:fill="auto"/>
            <w:noWrap/>
            <w:vAlign w:val="bottom"/>
            <w:hideMark/>
          </w:tcPr>
          <w:p w:rsidR="00842976" w:rsidRPr="00CE266A" w:rsidRDefault="00842976" w:rsidP="00842976">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1 897,50р.</w:t>
            </w:r>
          </w:p>
        </w:tc>
      </w:tr>
      <w:tr w:rsidR="00842976" w:rsidRPr="00CE266A" w:rsidTr="00842976">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42976" w:rsidRPr="00CE266A" w:rsidRDefault="00842976" w:rsidP="00842976">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16</w:t>
            </w:r>
          </w:p>
        </w:tc>
        <w:tc>
          <w:tcPr>
            <w:tcW w:w="1701" w:type="dxa"/>
            <w:tcBorders>
              <w:top w:val="nil"/>
              <w:left w:val="nil"/>
              <w:bottom w:val="single" w:sz="4" w:space="0" w:color="auto"/>
              <w:right w:val="single" w:sz="4" w:space="0" w:color="auto"/>
            </w:tcBorders>
            <w:shd w:val="clear" w:color="auto" w:fill="auto"/>
            <w:noWrap/>
            <w:vAlign w:val="center"/>
            <w:hideMark/>
          </w:tcPr>
          <w:p w:rsidR="00842976" w:rsidRPr="00CE266A" w:rsidRDefault="00842976" w:rsidP="00842976">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10 000,00р.</w:t>
            </w:r>
          </w:p>
        </w:tc>
        <w:tc>
          <w:tcPr>
            <w:tcW w:w="1559" w:type="dxa"/>
            <w:tcBorders>
              <w:top w:val="nil"/>
              <w:left w:val="nil"/>
              <w:bottom w:val="single" w:sz="4" w:space="0" w:color="auto"/>
              <w:right w:val="single" w:sz="4" w:space="0" w:color="auto"/>
            </w:tcBorders>
            <w:shd w:val="clear" w:color="auto" w:fill="auto"/>
            <w:noWrap/>
            <w:vAlign w:val="center"/>
            <w:hideMark/>
          </w:tcPr>
          <w:p w:rsidR="00842976" w:rsidRPr="00CE266A" w:rsidRDefault="00842976" w:rsidP="00842976">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330 000,00р.</w:t>
            </w:r>
          </w:p>
        </w:tc>
        <w:tc>
          <w:tcPr>
            <w:tcW w:w="2003" w:type="dxa"/>
            <w:tcBorders>
              <w:top w:val="nil"/>
              <w:left w:val="nil"/>
              <w:bottom w:val="single" w:sz="4" w:space="0" w:color="auto"/>
              <w:right w:val="single" w:sz="4" w:space="0" w:color="auto"/>
            </w:tcBorders>
            <w:shd w:val="clear" w:color="auto" w:fill="auto"/>
            <w:noWrap/>
            <w:vAlign w:val="bottom"/>
            <w:hideMark/>
          </w:tcPr>
          <w:p w:rsidR="00842976" w:rsidRPr="00CE266A" w:rsidRDefault="00842976" w:rsidP="00842976">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c>
          <w:tcPr>
            <w:tcW w:w="2108" w:type="dxa"/>
            <w:tcBorders>
              <w:top w:val="nil"/>
              <w:left w:val="nil"/>
              <w:bottom w:val="single" w:sz="4" w:space="0" w:color="auto"/>
              <w:right w:val="single" w:sz="4" w:space="0" w:color="auto"/>
            </w:tcBorders>
            <w:shd w:val="clear" w:color="auto" w:fill="auto"/>
            <w:noWrap/>
            <w:vAlign w:val="bottom"/>
            <w:hideMark/>
          </w:tcPr>
          <w:p w:rsidR="00842976" w:rsidRPr="00CE266A" w:rsidRDefault="00842976" w:rsidP="00842976">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r>
      <w:tr w:rsidR="00842976" w:rsidRPr="00CE266A" w:rsidTr="00842976">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42976" w:rsidRPr="00CE266A" w:rsidRDefault="00842976" w:rsidP="00842976">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17</w:t>
            </w:r>
          </w:p>
        </w:tc>
        <w:tc>
          <w:tcPr>
            <w:tcW w:w="1701" w:type="dxa"/>
            <w:tcBorders>
              <w:top w:val="nil"/>
              <w:left w:val="nil"/>
              <w:bottom w:val="single" w:sz="4" w:space="0" w:color="auto"/>
              <w:right w:val="single" w:sz="4" w:space="0" w:color="auto"/>
            </w:tcBorders>
            <w:shd w:val="clear" w:color="auto" w:fill="auto"/>
            <w:noWrap/>
            <w:vAlign w:val="center"/>
            <w:hideMark/>
          </w:tcPr>
          <w:p w:rsidR="00842976" w:rsidRPr="00CE266A" w:rsidRDefault="00842976" w:rsidP="00842976">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10 000,00р.</w:t>
            </w:r>
          </w:p>
        </w:tc>
        <w:tc>
          <w:tcPr>
            <w:tcW w:w="1559" w:type="dxa"/>
            <w:tcBorders>
              <w:top w:val="nil"/>
              <w:left w:val="nil"/>
              <w:bottom w:val="single" w:sz="4" w:space="0" w:color="auto"/>
              <w:right w:val="single" w:sz="4" w:space="0" w:color="auto"/>
            </w:tcBorders>
            <w:shd w:val="clear" w:color="auto" w:fill="auto"/>
            <w:noWrap/>
            <w:vAlign w:val="center"/>
            <w:hideMark/>
          </w:tcPr>
          <w:p w:rsidR="00842976" w:rsidRPr="00CE266A" w:rsidRDefault="00842976" w:rsidP="00842976">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320 000,00р.</w:t>
            </w:r>
          </w:p>
        </w:tc>
        <w:tc>
          <w:tcPr>
            <w:tcW w:w="2003" w:type="dxa"/>
            <w:tcBorders>
              <w:top w:val="nil"/>
              <w:left w:val="nil"/>
              <w:bottom w:val="single" w:sz="4" w:space="0" w:color="auto"/>
              <w:right w:val="single" w:sz="4" w:space="0" w:color="auto"/>
            </w:tcBorders>
            <w:shd w:val="clear" w:color="auto" w:fill="auto"/>
            <w:noWrap/>
            <w:vAlign w:val="bottom"/>
            <w:hideMark/>
          </w:tcPr>
          <w:p w:rsidR="00842976" w:rsidRPr="00CE266A" w:rsidRDefault="00842976" w:rsidP="00842976">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c>
          <w:tcPr>
            <w:tcW w:w="2108" w:type="dxa"/>
            <w:tcBorders>
              <w:top w:val="nil"/>
              <w:left w:val="nil"/>
              <w:bottom w:val="single" w:sz="4" w:space="0" w:color="auto"/>
              <w:right w:val="single" w:sz="4" w:space="0" w:color="auto"/>
            </w:tcBorders>
            <w:shd w:val="clear" w:color="auto" w:fill="auto"/>
            <w:noWrap/>
            <w:vAlign w:val="bottom"/>
            <w:hideMark/>
          </w:tcPr>
          <w:p w:rsidR="00842976" w:rsidRPr="00CE266A" w:rsidRDefault="00842976" w:rsidP="00842976">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r>
      <w:tr w:rsidR="00842976" w:rsidRPr="00CE266A" w:rsidTr="00842976">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42976" w:rsidRPr="00CE266A" w:rsidRDefault="00842976" w:rsidP="00842976">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18</w:t>
            </w:r>
          </w:p>
        </w:tc>
        <w:tc>
          <w:tcPr>
            <w:tcW w:w="1701" w:type="dxa"/>
            <w:tcBorders>
              <w:top w:val="nil"/>
              <w:left w:val="nil"/>
              <w:bottom w:val="single" w:sz="4" w:space="0" w:color="auto"/>
              <w:right w:val="single" w:sz="4" w:space="0" w:color="auto"/>
            </w:tcBorders>
            <w:shd w:val="clear" w:color="auto" w:fill="auto"/>
            <w:noWrap/>
            <w:vAlign w:val="center"/>
            <w:hideMark/>
          </w:tcPr>
          <w:p w:rsidR="00842976" w:rsidRPr="00CE266A" w:rsidRDefault="00842976" w:rsidP="00842976">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10 000,00р.</w:t>
            </w:r>
          </w:p>
        </w:tc>
        <w:tc>
          <w:tcPr>
            <w:tcW w:w="1559" w:type="dxa"/>
            <w:tcBorders>
              <w:top w:val="nil"/>
              <w:left w:val="nil"/>
              <w:bottom w:val="single" w:sz="4" w:space="0" w:color="auto"/>
              <w:right w:val="single" w:sz="4" w:space="0" w:color="auto"/>
            </w:tcBorders>
            <w:shd w:val="clear" w:color="auto" w:fill="auto"/>
            <w:noWrap/>
            <w:vAlign w:val="center"/>
            <w:hideMark/>
          </w:tcPr>
          <w:p w:rsidR="00842976" w:rsidRPr="00CE266A" w:rsidRDefault="00842976" w:rsidP="00842976">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310 000,00р.</w:t>
            </w:r>
          </w:p>
        </w:tc>
        <w:tc>
          <w:tcPr>
            <w:tcW w:w="2003" w:type="dxa"/>
            <w:tcBorders>
              <w:top w:val="nil"/>
              <w:left w:val="nil"/>
              <w:bottom w:val="single" w:sz="4" w:space="0" w:color="auto"/>
              <w:right w:val="single" w:sz="4" w:space="0" w:color="auto"/>
            </w:tcBorders>
            <w:shd w:val="clear" w:color="auto" w:fill="auto"/>
            <w:noWrap/>
            <w:vAlign w:val="bottom"/>
            <w:hideMark/>
          </w:tcPr>
          <w:p w:rsidR="00842976" w:rsidRPr="00CE266A" w:rsidRDefault="00842976" w:rsidP="00842976">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3 712,50р.</w:t>
            </w:r>
          </w:p>
        </w:tc>
        <w:tc>
          <w:tcPr>
            <w:tcW w:w="2108" w:type="dxa"/>
            <w:tcBorders>
              <w:top w:val="nil"/>
              <w:left w:val="nil"/>
              <w:bottom w:val="single" w:sz="4" w:space="0" w:color="auto"/>
              <w:right w:val="single" w:sz="4" w:space="0" w:color="auto"/>
            </w:tcBorders>
            <w:shd w:val="clear" w:color="auto" w:fill="auto"/>
            <w:noWrap/>
            <w:vAlign w:val="bottom"/>
            <w:hideMark/>
          </w:tcPr>
          <w:p w:rsidR="00842976" w:rsidRPr="00CE266A" w:rsidRDefault="00842976" w:rsidP="00842976">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1 815,00р.</w:t>
            </w:r>
          </w:p>
        </w:tc>
      </w:tr>
      <w:tr w:rsidR="00842976" w:rsidRPr="00CE266A" w:rsidTr="00842976">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42976" w:rsidRPr="00CE266A" w:rsidRDefault="00842976" w:rsidP="00842976">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19</w:t>
            </w:r>
          </w:p>
        </w:tc>
        <w:tc>
          <w:tcPr>
            <w:tcW w:w="1701" w:type="dxa"/>
            <w:tcBorders>
              <w:top w:val="nil"/>
              <w:left w:val="nil"/>
              <w:bottom w:val="single" w:sz="4" w:space="0" w:color="auto"/>
              <w:right w:val="single" w:sz="4" w:space="0" w:color="auto"/>
            </w:tcBorders>
            <w:shd w:val="clear" w:color="auto" w:fill="auto"/>
            <w:noWrap/>
            <w:vAlign w:val="center"/>
            <w:hideMark/>
          </w:tcPr>
          <w:p w:rsidR="00842976" w:rsidRPr="00CE266A" w:rsidRDefault="00842976" w:rsidP="00842976">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10 000,00р.</w:t>
            </w:r>
          </w:p>
        </w:tc>
        <w:tc>
          <w:tcPr>
            <w:tcW w:w="1559" w:type="dxa"/>
            <w:tcBorders>
              <w:top w:val="nil"/>
              <w:left w:val="nil"/>
              <w:bottom w:val="single" w:sz="4" w:space="0" w:color="auto"/>
              <w:right w:val="single" w:sz="4" w:space="0" w:color="auto"/>
            </w:tcBorders>
            <w:shd w:val="clear" w:color="auto" w:fill="auto"/>
            <w:noWrap/>
            <w:vAlign w:val="center"/>
            <w:hideMark/>
          </w:tcPr>
          <w:p w:rsidR="00842976" w:rsidRPr="00CE266A" w:rsidRDefault="00842976" w:rsidP="00842976">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300 000,00р.</w:t>
            </w:r>
          </w:p>
        </w:tc>
        <w:tc>
          <w:tcPr>
            <w:tcW w:w="2003" w:type="dxa"/>
            <w:tcBorders>
              <w:top w:val="nil"/>
              <w:left w:val="nil"/>
              <w:bottom w:val="single" w:sz="4" w:space="0" w:color="auto"/>
              <w:right w:val="single" w:sz="4" w:space="0" w:color="auto"/>
            </w:tcBorders>
            <w:shd w:val="clear" w:color="auto" w:fill="auto"/>
            <w:noWrap/>
            <w:vAlign w:val="bottom"/>
            <w:hideMark/>
          </w:tcPr>
          <w:p w:rsidR="00842976" w:rsidRPr="00CE266A" w:rsidRDefault="00842976" w:rsidP="00842976">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c>
          <w:tcPr>
            <w:tcW w:w="2108" w:type="dxa"/>
            <w:tcBorders>
              <w:top w:val="nil"/>
              <w:left w:val="nil"/>
              <w:bottom w:val="single" w:sz="4" w:space="0" w:color="auto"/>
              <w:right w:val="single" w:sz="4" w:space="0" w:color="auto"/>
            </w:tcBorders>
            <w:shd w:val="clear" w:color="auto" w:fill="auto"/>
            <w:noWrap/>
            <w:vAlign w:val="bottom"/>
            <w:hideMark/>
          </w:tcPr>
          <w:p w:rsidR="00842976" w:rsidRPr="00CE266A" w:rsidRDefault="00842976" w:rsidP="00842976">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r>
      <w:tr w:rsidR="00842976" w:rsidRPr="00CE266A" w:rsidTr="00842976">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42976" w:rsidRPr="00CE266A" w:rsidRDefault="00842976" w:rsidP="00842976">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20</w:t>
            </w:r>
          </w:p>
        </w:tc>
        <w:tc>
          <w:tcPr>
            <w:tcW w:w="1701" w:type="dxa"/>
            <w:tcBorders>
              <w:top w:val="nil"/>
              <w:left w:val="nil"/>
              <w:bottom w:val="single" w:sz="4" w:space="0" w:color="auto"/>
              <w:right w:val="single" w:sz="4" w:space="0" w:color="auto"/>
            </w:tcBorders>
            <w:shd w:val="clear" w:color="auto" w:fill="auto"/>
            <w:noWrap/>
            <w:vAlign w:val="center"/>
            <w:hideMark/>
          </w:tcPr>
          <w:p w:rsidR="00842976" w:rsidRPr="00CE266A" w:rsidRDefault="00842976" w:rsidP="00842976">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10 000,00р.</w:t>
            </w:r>
          </w:p>
        </w:tc>
        <w:tc>
          <w:tcPr>
            <w:tcW w:w="1559" w:type="dxa"/>
            <w:tcBorders>
              <w:top w:val="nil"/>
              <w:left w:val="nil"/>
              <w:bottom w:val="single" w:sz="4" w:space="0" w:color="auto"/>
              <w:right w:val="single" w:sz="4" w:space="0" w:color="auto"/>
            </w:tcBorders>
            <w:shd w:val="clear" w:color="auto" w:fill="auto"/>
            <w:noWrap/>
            <w:vAlign w:val="center"/>
            <w:hideMark/>
          </w:tcPr>
          <w:p w:rsidR="00842976" w:rsidRPr="00CE266A" w:rsidRDefault="00842976" w:rsidP="00842976">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290 000,00р.</w:t>
            </w:r>
          </w:p>
        </w:tc>
        <w:tc>
          <w:tcPr>
            <w:tcW w:w="2003" w:type="dxa"/>
            <w:tcBorders>
              <w:top w:val="nil"/>
              <w:left w:val="nil"/>
              <w:bottom w:val="single" w:sz="4" w:space="0" w:color="auto"/>
              <w:right w:val="single" w:sz="4" w:space="0" w:color="auto"/>
            </w:tcBorders>
            <w:shd w:val="clear" w:color="auto" w:fill="auto"/>
            <w:noWrap/>
            <w:vAlign w:val="bottom"/>
            <w:hideMark/>
          </w:tcPr>
          <w:p w:rsidR="00842976" w:rsidRPr="00CE266A" w:rsidRDefault="00842976" w:rsidP="00842976">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c>
          <w:tcPr>
            <w:tcW w:w="2108" w:type="dxa"/>
            <w:tcBorders>
              <w:top w:val="nil"/>
              <w:left w:val="nil"/>
              <w:bottom w:val="single" w:sz="4" w:space="0" w:color="auto"/>
              <w:right w:val="single" w:sz="4" w:space="0" w:color="auto"/>
            </w:tcBorders>
            <w:shd w:val="clear" w:color="auto" w:fill="auto"/>
            <w:noWrap/>
            <w:vAlign w:val="bottom"/>
            <w:hideMark/>
          </w:tcPr>
          <w:p w:rsidR="00842976" w:rsidRPr="00CE266A" w:rsidRDefault="00842976" w:rsidP="00842976">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r>
      <w:tr w:rsidR="00842976" w:rsidRPr="00CE266A" w:rsidTr="00842976">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42976" w:rsidRPr="00CE266A" w:rsidRDefault="00842976" w:rsidP="00842976">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21</w:t>
            </w:r>
          </w:p>
        </w:tc>
        <w:tc>
          <w:tcPr>
            <w:tcW w:w="1701" w:type="dxa"/>
            <w:tcBorders>
              <w:top w:val="nil"/>
              <w:left w:val="nil"/>
              <w:bottom w:val="single" w:sz="4" w:space="0" w:color="auto"/>
              <w:right w:val="single" w:sz="4" w:space="0" w:color="auto"/>
            </w:tcBorders>
            <w:shd w:val="clear" w:color="auto" w:fill="auto"/>
            <w:noWrap/>
            <w:vAlign w:val="center"/>
            <w:hideMark/>
          </w:tcPr>
          <w:p w:rsidR="00842976" w:rsidRPr="00CE266A" w:rsidRDefault="00842976" w:rsidP="00842976">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10 000,00р.</w:t>
            </w:r>
          </w:p>
        </w:tc>
        <w:tc>
          <w:tcPr>
            <w:tcW w:w="1559" w:type="dxa"/>
            <w:tcBorders>
              <w:top w:val="nil"/>
              <w:left w:val="nil"/>
              <w:bottom w:val="single" w:sz="4" w:space="0" w:color="auto"/>
              <w:right w:val="single" w:sz="4" w:space="0" w:color="auto"/>
            </w:tcBorders>
            <w:shd w:val="clear" w:color="auto" w:fill="auto"/>
            <w:noWrap/>
            <w:vAlign w:val="center"/>
            <w:hideMark/>
          </w:tcPr>
          <w:p w:rsidR="00842976" w:rsidRPr="00CE266A" w:rsidRDefault="00842976" w:rsidP="00842976">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280 000,00р.</w:t>
            </w:r>
          </w:p>
        </w:tc>
        <w:tc>
          <w:tcPr>
            <w:tcW w:w="2003" w:type="dxa"/>
            <w:tcBorders>
              <w:top w:val="nil"/>
              <w:left w:val="nil"/>
              <w:bottom w:val="single" w:sz="4" w:space="0" w:color="auto"/>
              <w:right w:val="single" w:sz="4" w:space="0" w:color="auto"/>
            </w:tcBorders>
            <w:shd w:val="clear" w:color="auto" w:fill="auto"/>
            <w:noWrap/>
            <w:vAlign w:val="bottom"/>
            <w:hideMark/>
          </w:tcPr>
          <w:p w:rsidR="00842976" w:rsidRPr="00CE266A" w:rsidRDefault="00842976" w:rsidP="00842976">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5 296,50р.</w:t>
            </w:r>
          </w:p>
        </w:tc>
        <w:tc>
          <w:tcPr>
            <w:tcW w:w="2108" w:type="dxa"/>
            <w:tcBorders>
              <w:top w:val="nil"/>
              <w:left w:val="nil"/>
              <w:bottom w:val="single" w:sz="4" w:space="0" w:color="auto"/>
              <w:right w:val="single" w:sz="4" w:space="0" w:color="auto"/>
            </w:tcBorders>
            <w:shd w:val="clear" w:color="auto" w:fill="auto"/>
            <w:noWrap/>
            <w:vAlign w:val="bottom"/>
            <w:hideMark/>
          </w:tcPr>
          <w:p w:rsidR="00842976" w:rsidRPr="00CE266A" w:rsidRDefault="00842976" w:rsidP="00842976">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1 584,00р.</w:t>
            </w:r>
          </w:p>
        </w:tc>
      </w:tr>
      <w:tr w:rsidR="00842976" w:rsidRPr="00CE266A" w:rsidTr="00842976">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42976" w:rsidRPr="00CE266A" w:rsidRDefault="00842976" w:rsidP="00842976">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22</w:t>
            </w:r>
          </w:p>
        </w:tc>
        <w:tc>
          <w:tcPr>
            <w:tcW w:w="1701" w:type="dxa"/>
            <w:tcBorders>
              <w:top w:val="nil"/>
              <w:left w:val="nil"/>
              <w:bottom w:val="single" w:sz="4" w:space="0" w:color="auto"/>
              <w:right w:val="single" w:sz="4" w:space="0" w:color="auto"/>
            </w:tcBorders>
            <w:shd w:val="clear" w:color="auto" w:fill="auto"/>
            <w:noWrap/>
            <w:vAlign w:val="center"/>
            <w:hideMark/>
          </w:tcPr>
          <w:p w:rsidR="00842976" w:rsidRPr="00CE266A" w:rsidRDefault="00842976" w:rsidP="00842976">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10 000,00р.</w:t>
            </w:r>
          </w:p>
        </w:tc>
        <w:tc>
          <w:tcPr>
            <w:tcW w:w="1559" w:type="dxa"/>
            <w:tcBorders>
              <w:top w:val="nil"/>
              <w:left w:val="nil"/>
              <w:bottom w:val="single" w:sz="4" w:space="0" w:color="auto"/>
              <w:right w:val="single" w:sz="4" w:space="0" w:color="auto"/>
            </w:tcBorders>
            <w:shd w:val="clear" w:color="auto" w:fill="auto"/>
            <w:noWrap/>
            <w:vAlign w:val="center"/>
            <w:hideMark/>
          </w:tcPr>
          <w:p w:rsidR="00842976" w:rsidRPr="00CE266A" w:rsidRDefault="00842976" w:rsidP="00842976">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270 000,00р.</w:t>
            </w:r>
          </w:p>
        </w:tc>
        <w:tc>
          <w:tcPr>
            <w:tcW w:w="2003" w:type="dxa"/>
            <w:tcBorders>
              <w:top w:val="nil"/>
              <w:left w:val="nil"/>
              <w:bottom w:val="single" w:sz="4" w:space="0" w:color="auto"/>
              <w:right w:val="single" w:sz="4" w:space="0" w:color="auto"/>
            </w:tcBorders>
            <w:shd w:val="clear" w:color="auto" w:fill="auto"/>
            <w:noWrap/>
            <w:vAlign w:val="bottom"/>
            <w:hideMark/>
          </w:tcPr>
          <w:p w:rsidR="00842976" w:rsidRPr="00CE266A" w:rsidRDefault="00842976" w:rsidP="00842976">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c>
          <w:tcPr>
            <w:tcW w:w="2108" w:type="dxa"/>
            <w:tcBorders>
              <w:top w:val="nil"/>
              <w:left w:val="nil"/>
              <w:bottom w:val="single" w:sz="4" w:space="0" w:color="auto"/>
              <w:right w:val="single" w:sz="4" w:space="0" w:color="auto"/>
            </w:tcBorders>
            <w:shd w:val="clear" w:color="auto" w:fill="auto"/>
            <w:noWrap/>
            <w:vAlign w:val="bottom"/>
            <w:hideMark/>
          </w:tcPr>
          <w:p w:rsidR="00842976" w:rsidRPr="00CE266A" w:rsidRDefault="00842976" w:rsidP="00842976">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r>
      <w:tr w:rsidR="00842976" w:rsidRPr="00CE266A" w:rsidTr="00842976">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42976" w:rsidRPr="00CE266A" w:rsidRDefault="00842976" w:rsidP="00842976">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23</w:t>
            </w:r>
          </w:p>
        </w:tc>
        <w:tc>
          <w:tcPr>
            <w:tcW w:w="1701" w:type="dxa"/>
            <w:tcBorders>
              <w:top w:val="nil"/>
              <w:left w:val="nil"/>
              <w:bottom w:val="single" w:sz="4" w:space="0" w:color="auto"/>
              <w:right w:val="single" w:sz="4" w:space="0" w:color="auto"/>
            </w:tcBorders>
            <w:shd w:val="clear" w:color="auto" w:fill="auto"/>
            <w:noWrap/>
            <w:vAlign w:val="center"/>
            <w:hideMark/>
          </w:tcPr>
          <w:p w:rsidR="00842976" w:rsidRPr="00CE266A" w:rsidRDefault="00842976" w:rsidP="00842976">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10 000,00р.</w:t>
            </w:r>
          </w:p>
        </w:tc>
        <w:tc>
          <w:tcPr>
            <w:tcW w:w="1559" w:type="dxa"/>
            <w:tcBorders>
              <w:top w:val="nil"/>
              <w:left w:val="nil"/>
              <w:bottom w:val="single" w:sz="4" w:space="0" w:color="auto"/>
              <w:right w:val="single" w:sz="4" w:space="0" w:color="auto"/>
            </w:tcBorders>
            <w:shd w:val="clear" w:color="auto" w:fill="auto"/>
            <w:noWrap/>
            <w:vAlign w:val="center"/>
            <w:hideMark/>
          </w:tcPr>
          <w:p w:rsidR="00842976" w:rsidRPr="00CE266A" w:rsidRDefault="00842976" w:rsidP="00842976">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260 000,00р.</w:t>
            </w:r>
          </w:p>
        </w:tc>
        <w:tc>
          <w:tcPr>
            <w:tcW w:w="2003" w:type="dxa"/>
            <w:tcBorders>
              <w:top w:val="nil"/>
              <w:left w:val="nil"/>
              <w:bottom w:val="single" w:sz="4" w:space="0" w:color="auto"/>
              <w:right w:val="single" w:sz="4" w:space="0" w:color="auto"/>
            </w:tcBorders>
            <w:shd w:val="clear" w:color="auto" w:fill="auto"/>
            <w:noWrap/>
            <w:vAlign w:val="bottom"/>
            <w:hideMark/>
          </w:tcPr>
          <w:p w:rsidR="00842976" w:rsidRPr="00CE266A" w:rsidRDefault="00842976" w:rsidP="00842976">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c>
          <w:tcPr>
            <w:tcW w:w="2108" w:type="dxa"/>
            <w:tcBorders>
              <w:top w:val="nil"/>
              <w:left w:val="nil"/>
              <w:bottom w:val="single" w:sz="4" w:space="0" w:color="auto"/>
              <w:right w:val="single" w:sz="4" w:space="0" w:color="auto"/>
            </w:tcBorders>
            <w:shd w:val="clear" w:color="auto" w:fill="auto"/>
            <w:noWrap/>
            <w:vAlign w:val="bottom"/>
            <w:hideMark/>
          </w:tcPr>
          <w:p w:rsidR="00842976" w:rsidRPr="00CE266A" w:rsidRDefault="00842976" w:rsidP="00842976">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r>
      <w:tr w:rsidR="00842976" w:rsidRPr="00CE266A" w:rsidTr="00842976">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42976" w:rsidRPr="00CE266A" w:rsidRDefault="00842976" w:rsidP="00842976">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24</w:t>
            </w:r>
          </w:p>
        </w:tc>
        <w:tc>
          <w:tcPr>
            <w:tcW w:w="1701" w:type="dxa"/>
            <w:tcBorders>
              <w:top w:val="nil"/>
              <w:left w:val="nil"/>
              <w:bottom w:val="single" w:sz="4" w:space="0" w:color="auto"/>
              <w:right w:val="single" w:sz="4" w:space="0" w:color="auto"/>
            </w:tcBorders>
            <w:shd w:val="clear" w:color="auto" w:fill="auto"/>
            <w:noWrap/>
            <w:vAlign w:val="center"/>
            <w:hideMark/>
          </w:tcPr>
          <w:p w:rsidR="00842976" w:rsidRPr="00CE266A" w:rsidRDefault="00842976" w:rsidP="00842976">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10 000,00р.</w:t>
            </w:r>
          </w:p>
        </w:tc>
        <w:tc>
          <w:tcPr>
            <w:tcW w:w="1559" w:type="dxa"/>
            <w:tcBorders>
              <w:top w:val="nil"/>
              <w:left w:val="nil"/>
              <w:bottom w:val="single" w:sz="4" w:space="0" w:color="auto"/>
              <w:right w:val="single" w:sz="4" w:space="0" w:color="auto"/>
            </w:tcBorders>
            <w:shd w:val="clear" w:color="auto" w:fill="auto"/>
            <w:noWrap/>
            <w:vAlign w:val="center"/>
            <w:hideMark/>
          </w:tcPr>
          <w:p w:rsidR="00842976" w:rsidRPr="00CE266A" w:rsidRDefault="00842976" w:rsidP="00842976">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250 000,00р.</w:t>
            </w:r>
          </w:p>
        </w:tc>
        <w:tc>
          <w:tcPr>
            <w:tcW w:w="2003" w:type="dxa"/>
            <w:tcBorders>
              <w:top w:val="nil"/>
              <w:left w:val="nil"/>
              <w:bottom w:val="single" w:sz="4" w:space="0" w:color="auto"/>
              <w:right w:val="single" w:sz="4" w:space="0" w:color="auto"/>
            </w:tcBorders>
            <w:shd w:val="clear" w:color="auto" w:fill="auto"/>
            <w:noWrap/>
            <w:vAlign w:val="bottom"/>
            <w:hideMark/>
          </w:tcPr>
          <w:p w:rsidR="00842976" w:rsidRPr="00CE266A" w:rsidRDefault="00842976" w:rsidP="00842976">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6 844,96р.</w:t>
            </w:r>
          </w:p>
        </w:tc>
        <w:tc>
          <w:tcPr>
            <w:tcW w:w="2108" w:type="dxa"/>
            <w:tcBorders>
              <w:top w:val="nil"/>
              <w:left w:val="nil"/>
              <w:bottom w:val="single" w:sz="4" w:space="0" w:color="auto"/>
              <w:right w:val="single" w:sz="4" w:space="0" w:color="auto"/>
            </w:tcBorders>
            <w:shd w:val="clear" w:color="auto" w:fill="auto"/>
            <w:noWrap/>
            <w:vAlign w:val="bottom"/>
            <w:hideMark/>
          </w:tcPr>
          <w:p w:rsidR="00842976" w:rsidRPr="00CE266A" w:rsidRDefault="00842976" w:rsidP="00842976">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1 548,46р.</w:t>
            </w:r>
          </w:p>
        </w:tc>
      </w:tr>
      <w:tr w:rsidR="00842976" w:rsidRPr="00CE266A" w:rsidTr="00842976">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42976" w:rsidRPr="00CE266A" w:rsidRDefault="00842976" w:rsidP="00842976">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25</w:t>
            </w:r>
          </w:p>
        </w:tc>
        <w:tc>
          <w:tcPr>
            <w:tcW w:w="1701" w:type="dxa"/>
            <w:tcBorders>
              <w:top w:val="nil"/>
              <w:left w:val="nil"/>
              <w:bottom w:val="single" w:sz="4" w:space="0" w:color="auto"/>
              <w:right w:val="single" w:sz="4" w:space="0" w:color="auto"/>
            </w:tcBorders>
            <w:shd w:val="clear" w:color="auto" w:fill="auto"/>
            <w:noWrap/>
            <w:vAlign w:val="center"/>
            <w:hideMark/>
          </w:tcPr>
          <w:p w:rsidR="00842976" w:rsidRPr="00CE266A" w:rsidRDefault="00842976" w:rsidP="00842976">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10 000,00р.</w:t>
            </w:r>
          </w:p>
        </w:tc>
        <w:tc>
          <w:tcPr>
            <w:tcW w:w="1559" w:type="dxa"/>
            <w:tcBorders>
              <w:top w:val="nil"/>
              <w:left w:val="nil"/>
              <w:bottom w:val="single" w:sz="4" w:space="0" w:color="auto"/>
              <w:right w:val="single" w:sz="4" w:space="0" w:color="auto"/>
            </w:tcBorders>
            <w:shd w:val="clear" w:color="auto" w:fill="auto"/>
            <w:noWrap/>
            <w:vAlign w:val="center"/>
            <w:hideMark/>
          </w:tcPr>
          <w:p w:rsidR="00842976" w:rsidRPr="00CE266A" w:rsidRDefault="00842976" w:rsidP="00842976">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240 000,00р.</w:t>
            </w:r>
          </w:p>
        </w:tc>
        <w:tc>
          <w:tcPr>
            <w:tcW w:w="2003" w:type="dxa"/>
            <w:tcBorders>
              <w:top w:val="nil"/>
              <w:left w:val="nil"/>
              <w:bottom w:val="single" w:sz="4" w:space="0" w:color="auto"/>
              <w:right w:val="single" w:sz="4" w:space="0" w:color="auto"/>
            </w:tcBorders>
            <w:shd w:val="clear" w:color="auto" w:fill="auto"/>
            <w:noWrap/>
            <w:vAlign w:val="center"/>
            <w:hideMark/>
          </w:tcPr>
          <w:p w:rsidR="00842976" w:rsidRPr="00CE266A" w:rsidRDefault="00842976" w:rsidP="00842976">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c>
          <w:tcPr>
            <w:tcW w:w="2108" w:type="dxa"/>
            <w:tcBorders>
              <w:top w:val="nil"/>
              <w:left w:val="nil"/>
              <w:bottom w:val="single" w:sz="4" w:space="0" w:color="auto"/>
              <w:right w:val="single" w:sz="4" w:space="0" w:color="auto"/>
            </w:tcBorders>
            <w:shd w:val="clear" w:color="auto" w:fill="auto"/>
            <w:noWrap/>
            <w:vAlign w:val="center"/>
            <w:hideMark/>
          </w:tcPr>
          <w:p w:rsidR="00842976" w:rsidRPr="00CE266A" w:rsidRDefault="00842976" w:rsidP="00842976">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r>
      <w:tr w:rsidR="00842976" w:rsidRPr="00CE266A" w:rsidTr="00842976">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42976" w:rsidRPr="00CE266A" w:rsidRDefault="00842976" w:rsidP="00842976">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26</w:t>
            </w:r>
          </w:p>
        </w:tc>
        <w:tc>
          <w:tcPr>
            <w:tcW w:w="1701" w:type="dxa"/>
            <w:tcBorders>
              <w:top w:val="nil"/>
              <w:left w:val="nil"/>
              <w:bottom w:val="single" w:sz="4" w:space="0" w:color="auto"/>
              <w:right w:val="single" w:sz="4" w:space="0" w:color="auto"/>
            </w:tcBorders>
            <w:shd w:val="clear" w:color="auto" w:fill="auto"/>
            <w:noWrap/>
            <w:vAlign w:val="center"/>
            <w:hideMark/>
          </w:tcPr>
          <w:p w:rsidR="00842976" w:rsidRPr="00CE266A" w:rsidRDefault="00842976" w:rsidP="00842976">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10 000,00р.</w:t>
            </w:r>
          </w:p>
        </w:tc>
        <w:tc>
          <w:tcPr>
            <w:tcW w:w="1559" w:type="dxa"/>
            <w:tcBorders>
              <w:top w:val="nil"/>
              <w:left w:val="nil"/>
              <w:bottom w:val="single" w:sz="4" w:space="0" w:color="auto"/>
              <w:right w:val="single" w:sz="4" w:space="0" w:color="auto"/>
            </w:tcBorders>
            <w:shd w:val="clear" w:color="auto" w:fill="auto"/>
            <w:noWrap/>
            <w:vAlign w:val="center"/>
            <w:hideMark/>
          </w:tcPr>
          <w:p w:rsidR="00842976" w:rsidRPr="00CE266A" w:rsidRDefault="00842976" w:rsidP="00842976">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230 000,00р.</w:t>
            </w:r>
          </w:p>
        </w:tc>
        <w:tc>
          <w:tcPr>
            <w:tcW w:w="2003" w:type="dxa"/>
            <w:tcBorders>
              <w:top w:val="nil"/>
              <w:left w:val="nil"/>
              <w:bottom w:val="single" w:sz="4" w:space="0" w:color="auto"/>
              <w:right w:val="single" w:sz="4" w:space="0" w:color="auto"/>
            </w:tcBorders>
            <w:shd w:val="clear" w:color="auto" w:fill="auto"/>
            <w:noWrap/>
            <w:vAlign w:val="center"/>
            <w:hideMark/>
          </w:tcPr>
          <w:p w:rsidR="00842976" w:rsidRPr="00CE266A" w:rsidRDefault="00842976" w:rsidP="00842976">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c>
          <w:tcPr>
            <w:tcW w:w="2108" w:type="dxa"/>
            <w:tcBorders>
              <w:top w:val="nil"/>
              <w:left w:val="nil"/>
              <w:bottom w:val="single" w:sz="4" w:space="0" w:color="auto"/>
              <w:right w:val="single" w:sz="4" w:space="0" w:color="auto"/>
            </w:tcBorders>
            <w:shd w:val="clear" w:color="auto" w:fill="auto"/>
            <w:noWrap/>
            <w:vAlign w:val="center"/>
            <w:hideMark/>
          </w:tcPr>
          <w:p w:rsidR="00842976" w:rsidRPr="00CE266A" w:rsidRDefault="00842976" w:rsidP="00842976">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r>
      <w:tr w:rsidR="00842976" w:rsidRPr="00CE266A" w:rsidTr="00842976">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42976" w:rsidRPr="00CE266A" w:rsidRDefault="00842976" w:rsidP="00842976">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27</w:t>
            </w:r>
          </w:p>
        </w:tc>
        <w:tc>
          <w:tcPr>
            <w:tcW w:w="1701" w:type="dxa"/>
            <w:tcBorders>
              <w:top w:val="nil"/>
              <w:left w:val="nil"/>
              <w:bottom w:val="single" w:sz="4" w:space="0" w:color="auto"/>
              <w:right w:val="single" w:sz="4" w:space="0" w:color="auto"/>
            </w:tcBorders>
            <w:shd w:val="clear" w:color="auto" w:fill="auto"/>
            <w:noWrap/>
            <w:vAlign w:val="center"/>
            <w:hideMark/>
          </w:tcPr>
          <w:p w:rsidR="00842976" w:rsidRPr="00CE266A" w:rsidRDefault="00842976" w:rsidP="00842976">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10 000,00р.</w:t>
            </w:r>
          </w:p>
        </w:tc>
        <w:tc>
          <w:tcPr>
            <w:tcW w:w="1559" w:type="dxa"/>
            <w:tcBorders>
              <w:top w:val="nil"/>
              <w:left w:val="nil"/>
              <w:bottom w:val="single" w:sz="4" w:space="0" w:color="auto"/>
              <w:right w:val="single" w:sz="4" w:space="0" w:color="auto"/>
            </w:tcBorders>
            <w:shd w:val="clear" w:color="auto" w:fill="auto"/>
            <w:noWrap/>
            <w:vAlign w:val="center"/>
            <w:hideMark/>
          </w:tcPr>
          <w:p w:rsidR="00842976" w:rsidRPr="00CE266A" w:rsidRDefault="00842976" w:rsidP="00842976">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220 000,00р.</w:t>
            </w:r>
          </w:p>
        </w:tc>
        <w:tc>
          <w:tcPr>
            <w:tcW w:w="2003" w:type="dxa"/>
            <w:tcBorders>
              <w:top w:val="nil"/>
              <w:left w:val="nil"/>
              <w:bottom w:val="single" w:sz="4" w:space="0" w:color="auto"/>
              <w:right w:val="single" w:sz="4" w:space="0" w:color="auto"/>
            </w:tcBorders>
            <w:shd w:val="clear" w:color="auto" w:fill="auto"/>
            <w:noWrap/>
            <w:vAlign w:val="center"/>
            <w:hideMark/>
          </w:tcPr>
          <w:p w:rsidR="00842976" w:rsidRPr="00CE266A" w:rsidRDefault="00842976" w:rsidP="00842976">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1 237,50р.</w:t>
            </w:r>
          </w:p>
        </w:tc>
        <w:tc>
          <w:tcPr>
            <w:tcW w:w="2108" w:type="dxa"/>
            <w:tcBorders>
              <w:top w:val="nil"/>
              <w:left w:val="nil"/>
              <w:bottom w:val="single" w:sz="4" w:space="0" w:color="auto"/>
              <w:right w:val="single" w:sz="4" w:space="0" w:color="auto"/>
            </w:tcBorders>
            <w:shd w:val="clear" w:color="auto" w:fill="auto"/>
            <w:noWrap/>
            <w:vAlign w:val="center"/>
            <w:hideMark/>
          </w:tcPr>
          <w:p w:rsidR="00842976" w:rsidRPr="00CE266A" w:rsidRDefault="00842976" w:rsidP="00842976">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1 237,50р.</w:t>
            </w:r>
          </w:p>
        </w:tc>
      </w:tr>
      <w:tr w:rsidR="00842976" w:rsidRPr="00CE266A" w:rsidTr="00842976">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42976" w:rsidRPr="00CE266A" w:rsidRDefault="00842976" w:rsidP="00842976">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28</w:t>
            </w:r>
          </w:p>
        </w:tc>
        <w:tc>
          <w:tcPr>
            <w:tcW w:w="1701" w:type="dxa"/>
            <w:tcBorders>
              <w:top w:val="nil"/>
              <w:left w:val="nil"/>
              <w:bottom w:val="single" w:sz="4" w:space="0" w:color="auto"/>
              <w:right w:val="single" w:sz="4" w:space="0" w:color="auto"/>
            </w:tcBorders>
            <w:shd w:val="clear" w:color="auto" w:fill="auto"/>
            <w:noWrap/>
            <w:vAlign w:val="center"/>
            <w:hideMark/>
          </w:tcPr>
          <w:p w:rsidR="00842976" w:rsidRPr="00CE266A" w:rsidRDefault="00842976" w:rsidP="00842976">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10 000,00р.</w:t>
            </w:r>
          </w:p>
        </w:tc>
        <w:tc>
          <w:tcPr>
            <w:tcW w:w="1559" w:type="dxa"/>
            <w:tcBorders>
              <w:top w:val="nil"/>
              <w:left w:val="nil"/>
              <w:bottom w:val="single" w:sz="4" w:space="0" w:color="auto"/>
              <w:right w:val="single" w:sz="4" w:space="0" w:color="auto"/>
            </w:tcBorders>
            <w:shd w:val="clear" w:color="auto" w:fill="auto"/>
            <w:noWrap/>
            <w:vAlign w:val="center"/>
            <w:hideMark/>
          </w:tcPr>
          <w:p w:rsidR="00842976" w:rsidRPr="00CE266A" w:rsidRDefault="00842976" w:rsidP="00842976">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210 000,00р.</w:t>
            </w:r>
          </w:p>
        </w:tc>
        <w:tc>
          <w:tcPr>
            <w:tcW w:w="2003" w:type="dxa"/>
            <w:tcBorders>
              <w:top w:val="nil"/>
              <w:left w:val="nil"/>
              <w:bottom w:val="single" w:sz="4" w:space="0" w:color="auto"/>
              <w:right w:val="single" w:sz="4" w:space="0" w:color="auto"/>
            </w:tcBorders>
            <w:shd w:val="clear" w:color="auto" w:fill="auto"/>
            <w:noWrap/>
            <w:vAlign w:val="center"/>
            <w:hideMark/>
          </w:tcPr>
          <w:p w:rsidR="00842976" w:rsidRPr="00CE266A" w:rsidRDefault="00842976" w:rsidP="00842976">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c>
          <w:tcPr>
            <w:tcW w:w="2108" w:type="dxa"/>
            <w:tcBorders>
              <w:top w:val="nil"/>
              <w:left w:val="nil"/>
              <w:bottom w:val="single" w:sz="4" w:space="0" w:color="auto"/>
              <w:right w:val="single" w:sz="4" w:space="0" w:color="auto"/>
            </w:tcBorders>
            <w:shd w:val="clear" w:color="auto" w:fill="auto"/>
            <w:noWrap/>
            <w:vAlign w:val="center"/>
            <w:hideMark/>
          </w:tcPr>
          <w:p w:rsidR="00842976" w:rsidRPr="00CE266A" w:rsidRDefault="00842976" w:rsidP="00842976">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r>
      <w:tr w:rsidR="00842976" w:rsidRPr="00CE266A" w:rsidTr="00842976">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42976" w:rsidRPr="00CE266A" w:rsidRDefault="00842976" w:rsidP="00842976">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29</w:t>
            </w:r>
          </w:p>
        </w:tc>
        <w:tc>
          <w:tcPr>
            <w:tcW w:w="1701" w:type="dxa"/>
            <w:tcBorders>
              <w:top w:val="nil"/>
              <w:left w:val="nil"/>
              <w:bottom w:val="single" w:sz="4" w:space="0" w:color="auto"/>
              <w:right w:val="single" w:sz="4" w:space="0" w:color="auto"/>
            </w:tcBorders>
            <w:shd w:val="clear" w:color="auto" w:fill="auto"/>
            <w:noWrap/>
            <w:vAlign w:val="center"/>
            <w:hideMark/>
          </w:tcPr>
          <w:p w:rsidR="00842976" w:rsidRPr="00CE266A" w:rsidRDefault="00842976" w:rsidP="00842976">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10 000,00р.</w:t>
            </w:r>
          </w:p>
        </w:tc>
        <w:tc>
          <w:tcPr>
            <w:tcW w:w="1559" w:type="dxa"/>
            <w:tcBorders>
              <w:top w:val="nil"/>
              <w:left w:val="nil"/>
              <w:bottom w:val="single" w:sz="4" w:space="0" w:color="auto"/>
              <w:right w:val="single" w:sz="4" w:space="0" w:color="auto"/>
            </w:tcBorders>
            <w:shd w:val="clear" w:color="auto" w:fill="auto"/>
            <w:noWrap/>
            <w:vAlign w:val="center"/>
            <w:hideMark/>
          </w:tcPr>
          <w:p w:rsidR="00842976" w:rsidRPr="00CE266A" w:rsidRDefault="00842976" w:rsidP="00842976">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200 000,00р.</w:t>
            </w:r>
          </w:p>
        </w:tc>
        <w:tc>
          <w:tcPr>
            <w:tcW w:w="2003" w:type="dxa"/>
            <w:tcBorders>
              <w:top w:val="nil"/>
              <w:left w:val="nil"/>
              <w:bottom w:val="single" w:sz="4" w:space="0" w:color="auto"/>
              <w:right w:val="single" w:sz="4" w:space="0" w:color="auto"/>
            </w:tcBorders>
            <w:shd w:val="clear" w:color="auto" w:fill="auto"/>
            <w:noWrap/>
            <w:vAlign w:val="center"/>
            <w:hideMark/>
          </w:tcPr>
          <w:p w:rsidR="00842976" w:rsidRPr="00CE266A" w:rsidRDefault="00842976" w:rsidP="00842976">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c>
          <w:tcPr>
            <w:tcW w:w="2108" w:type="dxa"/>
            <w:tcBorders>
              <w:top w:val="nil"/>
              <w:left w:val="nil"/>
              <w:bottom w:val="single" w:sz="4" w:space="0" w:color="auto"/>
              <w:right w:val="single" w:sz="4" w:space="0" w:color="auto"/>
            </w:tcBorders>
            <w:shd w:val="clear" w:color="auto" w:fill="auto"/>
            <w:noWrap/>
            <w:vAlign w:val="center"/>
            <w:hideMark/>
          </w:tcPr>
          <w:p w:rsidR="00842976" w:rsidRPr="00CE266A" w:rsidRDefault="00842976" w:rsidP="00842976">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r>
      <w:tr w:rsidR="00842976" w:rsidRPr="00CE266A" w:rsidTr="00842976">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42976" w:rsidRPr="00CE266A" w:rsidRDefault="00842976" w:rsidP="00842976">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30</w:t>
            </w:r>
          </w:p>
        </w:tc>
        <w:tc>
          <w:tcPr>
            <w:tcW w:w="1701" w:type="dxa"/>
            <w:tcBorders>
              <w:top w:val="nil"/>
              <w:left w:val="nil"/>
              <w:bottom w:val="single" w:sz="4" w:space="0" w:color="auto"/>
              <w:right w:val="single" w:sz="4" w:space="0" w:color="auto"/>
            </w:tcBorders>
            <w:shd w:val="clear" w:color="auto" w:fill="auto"/>
            <w:noWrap/>
            <w:vAlign w:val="center"/>
            <w:hideMark/>
          </w:tcPr>
          <w:p w:rsidR="00842976" w:rsidRPr="00CE266A" w:rsidRDefault="00842976" w:rsidP="00842976">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10 000,00р.</w:t>
            </w:r>
          </w:p>
        </w:tc>
        <w:tc>
          <w:tcPr>
            <w:tcW w:w="1559" w:type="dxa"/>
            <w:tcBorders>
              <w:top w:val="nil"/>
              <w:left w:val="nil"/>
              <w:bottom w:val="single" w:sz="4" w:space="0" w:color="auto"/>
              <w:right w:val="single" w:sz="4" w:space="0" w:color="auto"/>
            </w:tcBorders>
            <w:shd w:val="clear" w:color="auto" w:fill="auto"/>
            <w:noWrap/>
            <w:vAlign w:val="center"/>
            <w:hideMark/>
          </w:tcPr>
          <w:p w:rsidR="00842976" w:rsidRPr="00CE266A" w:rsidRDefault="00842976" w:rsidP="00842976">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190 000,00р.</w:t>
            </w:r>
          </w:p>
        </w:tc>
        <w:tc>
          <w:tcPr>
            <w:tcW w:w="2003" w:type="dxa"/>
            <w:tcBorders>
              <w:top w:val="nil"/>
              <w:left w:val="nil"/>
              <w:bottom w:val="single" w:sz="4" w:space="0" w:color="auto"/>
              <w:right w:val="single" w:sz="4" w:space="0" w:color="auto"/>
            </w:tcBorders>
            <w:shd w:val="clear" w:color="auto" w:fill="auto"/>
            <w:noWrap/>
            <w:vAlign w:val="center"/>
            <w:hideMark/>
          </w:tcPr>
          <w:p w:rsidR="00842976" w:rsidRPr="00CE266A" w:rsidRDefault="00842976" w:rsidP="00842976">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2 392,50р.</w:t>
            </w:r>
          </w:p>
        </w:tc>
        <w:tc>
          <w:tcPr>
            <w:tcW w:w="2108" w:type="dxa"/>
            <w:tcBorders>
              <w:top w:val="nil"/>
              <w:left w:val="nil"/>
              <w:bottom w:val="single" w:sz="4" w:space="0" w:color="auto"/>
              <w:right w:val="single" w:sz="4" w:space="0" w:color="auto"/>
            </w:tcBorders>
            <w:shd w:val="clear" w:color="auto" w:fill="auto"/>
            <w:noWrap/>
            <w:vAlign w:val="bottom"/>
            <w:hideMark/>
          </w:tcPr>
          <w:p w:rsidR="00842976" w:rsidRPr="00CE266A" w:rsidRDefault="00842976" w:rsidP="00842976">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1 155,00р.</w:t>
            </w:r>
          </w:p>
        </w:tc>
      </w:tr>
      <w:tr w:rsidR="00842976" w:rsidRPr="00CE266A" w:rsidTr="00842976">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42976" w:rsidRPr="00CE266A" w:rsidRDefault="00842976" w:rsidP="00842976">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31</w:t>
            </w:r>
          </w:p>
        </w:tc>
        <w:tc>
          <w:tcPr>
            <w:tcW w:w="1701" w:type="dxa"/>
            <w:tcBorders>
              <w:top w:val="nil"/>
              <w:left w:val="nil"/>
              <w:bottom w:val="single" w:sz="4" w:space="0" w:color="auto"/>
              <w:right w:val="single" w:sz="4" w:space="0" w:color="auto"/>
            </w:tcBorders>
            <w:shd w:val="clear" w:color="auto" w:fill="auto"/>
            <w:noWrap/>
            <w:vAlign w:val="center"/>
            <w:hideMark/>
          </w:tcPr>
          <w:p w:rsidR="00842976" w:rsidRPr="00CE266A" w:rsidRDefault="00842976" w:rsidP="00842976">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10 000,00р.</w:t>
            </w:r>
          </w:p>
        </w:tc>
        <w:tc>
          <w:tcPr>
            <w:tcW w:w="1559" w:type="dxa"/>
            <w:tcBorders>
              <w:top w:val="nil"/>
              <w:left w:val="nil"/>
              <w:bottom w:val="single" w:sz="4" w:space="0" w:color="auto"/>
              <w:right w:val="single" w:sz="4" w:space="0" w:color="auto"/>
            </w:tcBorders>
            <w:shd w:val="clear" w:color="auto" w:fill="auto"/>
            <w:noWrap/>
            <w:vAlign w:val="center"/>
            <w:hideMark/>
          </w:tcPr>
          <w:p w:rsidR="00842976" w:rsidRPr="00CE266A" w:rsidRDefault="00842976" w:rsidP="00842976">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180 000,00р.</w:t>
            </w:r>
          </w:p>
        </w:tc>
        <w:tc>
          <w:tcPr>
            <w:tcW w:w="2003" w:type="dxa"/>
            <w:tcBorders>
              <w:top w:val="nil"/>
              <w:left w:val="nil"/>
              <w:bottom w:val="single" w:sz="4" w:space="0" w:color="auto"/>
              <w:right w:val="single" w:sz="4" w:space="0" w:color="auto"/>
            </w:tcBorders>
            <w:shd w:val="clear" w:color="auto" w:fill="auto"/>
            <w:noWrap/>
            <w:vAlign w:val="center"/>
            <w:hideMark/>
          </w:tcPr>
          <w:p w:rsidR="00842976" w:rsidRPr="00CE266A" w:rsidRDefault="00842976" w:rsidP="00842976">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c>
          <w:tcPr>
            <w:tcW w:w="2108" w:type="dxa"/>
            <w:tcBorders>
              <w:top w:val="nil"/>
              <w:left w:val="nil"/>
              <w:bottom w:val="single" w:sz="4" w:space="0" w:color="auto"/>
              <w:right w:val="single" w:sz="4" w:space="0" w:color="auto"/>
            </w:tcBorders>
            <w:shd w:val="clear" w:color="auto" w:fill="auto"/>
            <w:noWrap/>
            <w:vAlign w:val="center"/>
            <w:hideMark/>
          </w:tcPr>
          <w:p w:rsidR="00842976" w:rsidRPr="00CE266A" w:rsidRDefault="00842976" w:rsidP="00842976">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r>
      <w:tr w:rsidR="00842976" w:rsidRPr="00CE266A" w:rsidTr="00842976">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42976" w:rsidRPr="00CE266A" w:rsidRDefault="00842976" w:rsidP="00842976">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32</w:t>
            </w:r>
          </w:p>
        </w:tc>
        <w:tc>
          <w:tcPr>
            <w:tcW w:w="1701" w:type="dxa"/>
            <w:tcBorders>
              <w:top w:val="nil"/>
              <w:left w:val="nil"/>
              <w:bottom w:val="single" w:sz="4" w:space="0" w:color="auto"/>
              <w:right w:val="single" w:sz="4" w:space="0" w:color="auto"/>
            </w:tcBorders>
            <w:shd w:val="clear" w:color="auto" w:fill="auto"/>
            <w:noWrap/>
            <w:vAlign w:val="center"/>
            <w:hideMark/>
          </w:tcPr>
          <w:p w:rsidR="00842976" w:rsidRPr="00CE266A" w:rsidRDefault="00842976" w:rsidP="00842976">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10 000,00р.</w:t>
            </w:r>
          </w:p>
        </w:tc>
        <w:tc>
          <w:tcPr>
            <w:tcW w:w="1559" w:type="dxa"/>
            <w:tcBorders>
              <w:top w:val="nil"/>
              <w:left w:val="nil"/>
              <w:bottom w:val="single" w:sz="4" w:space="0" w:color="auto"/>
              <w:right w:val="single" w:sz="4" w:space="0" w:color="auto"/>
            </w:tcBorders>
            <w:shd w:val="clear" w:color="auto" w:fill="auto"/>
            <w:noWrap/>
            <w:vAlign w:val="center"/>
            <w:hideMark/>
          </w:tcPr>
          <w:p w:rsidR="00842976" w:rsidRPr="00CE266A" w:rsidRDefault="00842976" w:rsidP="00842976">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170 000,00р.</w:t>
            </w:r>
          </w:p>
        </w:tc>
        <w:tc>
          <w:tcPr>
            <w:tcW w:w="2003" w:type="dxa"/>
            <w:tcBorders>
              <w:top w:val="nil"/>
              <w:left w:val="nil"/>
              <w:bottom w:val="single" w:sz="4" w:space="0" w:color="auto"/>
              <w:right w:val="single" w:sz="4" w:space="0" w:color="auto"/>
            </w:tcBorders>
            <w:shd w:val="clear" w:color="auto" w:fill="auto"/>
            <w:noWrap/>
            <w:vAlign w:val="center"/>
            <w:hideMark/>
          </w:tcPr>
          <w:p w:rsidR="00842976" w:rsidRPr="00CE266A" w:rsidRDefault="00842976" w:rsidP="00842976">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c>
          <w:tcPr>
            <w:tcW w:w="2108" w:type="dxa"/>
            <w:tcBorders>
              <w:top w:val="nil"/>
              <w:left w:val="nil"/>
              <w:bottom w:val="single" w:sz="4" w:space="0" w:color="auto"/>
              <w:right w:val="single" w:sz="4" w:space="0" w:color="auto"/>
            </w:tcBorders>
            <w:shd w:val="clear" w:color="auto" w:fill="auto"/>
            <w:noWrap/>
            <w:vAlign w:val="center"/>
            <w:hideMark/>
          </w:tcPr>
          <w:p w:rsidR="00842976" w:rsidRPr="00CE266A" w:rsidRDefault="00842976" w:rsidP="00842976">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r>
      <w:tr w:rsidR="00842976" w:rsidRPr="00CE266A" w:rsidTr="00842976">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42976" w:rsidRPr="00CE266A" w:rsidRDefault="00842976" w:rsidP="00842976">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33</w:t>
            </w:r>
          </w:p>
        </w:tc>
        <w:tc>
          <w:tcPr>
            <w:tcW w:w="1701" w:type="dxa"/>
            <w:tcBorders>
              <w:top w:val="nil"/>
              <w:left w:val="nil"/>
              <w:bottom w:val="single" w:sz="4" w:space="0" w:color="auto"/>
              <w:right w:val="single" w:sz="4" w:space="0" w:color="auto"/>
            </w:tcBorders>
            <w:shd w:val="clear" w:color="auto" w:fill="auto"/>
            <w:noWrap/>
            <w:vAlign w:val="center"/>
            <w:hideMark/>
          </w:tcPr>
          <w:p w:rsidR="00842976" w:rsidRPr="00CE266A" w:rsidRDefault="00842976" w:rsidP="00842976">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10 000,00р.</w:t>
            </w:r>
          </w:p>
        </w:tc>
        <w:tc>
          <w:tcPr>
            <w:tcW w:w="1559" w:type="dxa"/>
            <w:tcBorders>
              <w:top w:val="nil"/>
              <w:left w:val="nil"/>
              <w:bottom w:val="single" w:sz="4" w:space="0" w:color="auto"/>
              <w:right w:val="single" w:sz="4" w:space="0" w:color="auto"/>
            </w:tcBorders>
            <w:shd w:val="clear" w:color="auto" w:fill="auto"/>
            <w:noWrap/>
            <w:vAlign w:val="center"/>
            <w:hideMark/>
          </w:tcPr>
          <w:p w:rsidR="00842976" w:rsidRPr="00CE266A" w:rsidRDefault="00842976" w:rsidP="00842976">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160 000,00р.</w:t>
            </w:r>
          </w:p>
        </w:tc>
        <w:tc>
          <w:tcPr>
            <w:tcW w:w="2003" w:type="dxa"/>
            <w:tcBorders>
              <w:top w:val="nil"/>
              <w:left w:val="nil"/>
              <w:bottom w:val="single" w:sz="4" w:space="0" w:color="auto"/>
              <w:right w:val="single" w:sz="4" w:space="0" w:color="auto"/>
            </w:tcBorders>
            <w:shd w:val="clear" w:color="auto" w:fill="auto"/>
            <w:noWrap/>
            <w:vAlign w:val="center"/>
            <w:hideMark/>
          </w:tcPr>
          <w:p w:rsidR="00842976" w:rsidRPr="00CE266A" w:rsidRDefault="00842976" w:rsidP="00842976">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3 465,00р.</w:t>
            </w:r>
          </w:p>
        </w:tc>
        <w:tc>
          <w:tcPr>
            <w:tcW w:w="2108" w:type="dxa"/>
            <w:tcBorders>
              <w:top w:val="nil"/>
              <w:left w:val="nil"/>
              <w:bottom w:val="single" w:sz="4" w:space="0" w:color="auto"/>
              <w:right w:val="single" w:sz="4" w:space="0" w:color="auto"/>
            </w:tcBorders>
            <w:shd w:val="clear" w:color="auto" w:fill="auto"/>
            <w:noWrap/>
            <w:vAlign w:val="bottom"/>
            <w:hideMark/>
          </w:tcPr>
          <w:p w:rsidR="00842976" w:rsidRPr="00CE266A" w:rsidRDefault="00842976" w:rsidP="00842976">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1 072,50р.</w:t>
            </w:r>
          </w:p>
        </w:tc>
      </w:tr>
      <w:tr w:rsidR="00842976" w:rsidRPr="00CE266A" w:rsidTr="00842976">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42976" w:rsidRPr="00CE266A" w:rsidRDefault="00842976" w:rsidP="00842976">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34</w:t>
            </w:r>
          </w:p>
        </w:tc>
        <w:tc>
          <w:tcPr>
            <w:tcW w:w="1701" w:type="dxa"/>
            <w:tcBorders>
              <w:top w:val="nil"/>
              <w:left w:val="nil"/>
              <w:bottom w:val="single" w:sz="4" w:space="0" w:color="auto"/>
              <w:right w:val="single" w:sz="4" w:space="0" w:color="auto"/>
            </w:tcBorders>
            <w:shd w:val="clear" w:color="auto" w:fill="auto"/>
            <w:noWrap/>
            <w:vAlign w:val="center"/>
            <w:hideMark/>
          </w:tcPr>
          <w:p w:rsidR="00842976" w:rsidRPr="00CE266A" w:rsidRDefault="00842976" w:rsidP="00842976">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10 000,00р.</w:t>
            </w:r>
          </w:p>
        </w:tc>
        <w:tc>
          <w:tcPr>
            <w:tcW w:w="1559" w:type="dxa"/>
            <w:tcBorders>
              <w:top w:val="nil"/>
              <w:left w:val="nil"/>
              <w:bottom w:val="single" w:sz="4" w:space="0" w:color="auto"/>
              <w:right w:val="single" w:sz="4" w:space="0" w:color="auto"/>
            </w:tcBorders>
            <w:shd w:val="clear" w:color="auto" w:fill="auto"/>
            <w:noWrap/>
            <w:vAlign w:val="center"/>
            <w:hideMark/>
          </w:tcPr>
          <w:p w:rsidR="00842976" w:rsidRPr="00CE266A" w:rsidRDefault="00842976" w:rsidP="00842976">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150 000,00р.</w:t>
            </w:r>
          </w:p>
        </w:tc>
        <w:tc>
          <w:tcPr>
            <w:tcW w:w="2003" w:type="dxa"/>
            <w:tcBorders>
              <w:top w:val="nil"/>
              <w:left w:val="nil"/>
              <w:bottom w:val="single" w:sz="4" w:space="0" w:color="auto"/>
              <w:right w:val="single" w:sz="4" w:space="0" w:color="auto"/>
            </w:tcBorders>
            <w:shd w:val="clear" w:color="auto" w:fill="auto"/>
            <w:noWrap/>
            <w:vAlign w:val="center"/>
            <w:hideMark/>
          </w:tcPr>
          <w:p w:rsidR="00842976" w:rsidRPr="00CE266A" w:rsidRDefault="00842976" w:rsidP="00842976">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c>
          <w:tcPr>
            <w:tcW w:w="2108" w:type="dxa"/>
            <w:tcBorders>
              <w:top w:val="nil"/>
              <w:left w:val="nil"/>
              <w:bottom w:val="single" w:sz="4" w:space="0" w:color="auto"/>
              <w:right w:val="single" w:sz="4" w:space="0" w:color="auto"/>
            </w:tcBorders>
            <w:shd w:val="clear" w:color="auto" w:fill="auto"/>
            <w:noWrap/>
            <w:vAlign w:val="center"/>
            <w:hideMark/>
          </w:tcPr>
          <w:p w:rsidR="00842976" w:rsidRPr="00CE266A" w:rsidRDefault="00842976" w:rsidP="00842976">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r>
      <w:tr w:rsidR="00842976" w:rsidRPr="00CE266A" w:rsidTr="00842976">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42976" w:rsidRPr="00CE266A" w:rsidRDefault="00842976" w:rsidP="00842976">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35</w:t>
            </w:r>
          </w:p>
        </w:tc>
        <w:tc>
          <w:tcPr>
            <w:tcW w:w="1701" w:type="dxa"/>
            <w:tcBorders>
              <w:top w:val="nil"/>
              <w:left w:val="nil"/>
              <w:bottom w:val="single" w:sz="4" w:space="0" w:color="auto"/>
              <w:right w:val="single" w:sz="4" w:space="0" w:color="auto"/>
            </w:tcBorders>
            <w:shd w:val="clear" w:color="auto" w:fill="auto"/>
            <w:noWrap/>
            <w:vAlign w:val="center"/>
            <w:hideMark/>
          </w:tcPr>
          <w:p w:rsidR="00842976" w:rsidRPr="00CE266A" w:rsidRDefault="00842976" w:rsidP="00842976">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10 000,00р.</w:t>
            </w:r>
          </w:p>
        </w:tc>
        <w:tc>
          <w:tcPr>
            <w:tcW w:w="1559" w:type="dxa"/>
            <w:tcBorders>
              <w:top w:val="nil"/>
              <w:left w:val="nil"/>
              <w:bottom w:val="single" w:sz="4" w:space="0" w:color="auto"/>
              <w:right w:val="single" w:sz="4" w:space="0" w:color="auto"/>
            </w:tcBorders>
            <w:shd w:val="clear" w:color="auto" w:fill="auto"/>
            <w:noWrap/>
            <w:vAlign w:val="center"/>
            <w:hideMark/>
          </w:tcPr>
          <w:p w:rsidR="00842976" w:rsidRPr="00CE266A" w:rsidRDefault="00842976" w:rsidP="00842976">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140 000,00р.</w:t>
            </w:r>
          </w:p>
        </w:tc>
        <w:tc>
          <w:tcPr>
            <w:tcW w:w="2003" w:type="dxa"/>
            <w:tcBorders>
              <w:top w:val="nil"/>
              <w:left w:val="nil"/>
              <w:bottom w:val="single" w:sz="4" w:space="0" w:color="auto"/>
              <w:right w:val="single" w:sz="4" w:space="0" w:color="auto"/>
            </w:tcBorders>
            <w:shd w:val="clear" w:color="auto" w:fill="auto"/>
            <w:noWrap/>
            <w:vAlign w:val="center"/>
            <w:hideMark/>
          </w:tcPr>
          <w:p w:rsidR="00842976" w:rsidRPr="00CE266A" w:rsidRDefault="00842976" w:rsidP="00842976">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c>
          <w:tcPr>
            <w:tcW w:w="2108" w:type="dxa"/>
            <w:tcBorders>
              <w:top w:val="nil"/>
              <w:left w:val="nil"/>
              <w:bottom w:val="single" w:sz="4" w:space="0" w:color="auto"/>
              <w:right w:val="single" w:sz="4" w:space="0" w:color="auto"/>
            </w:tcBorders>
            <w:shd w:val="clear" w:color="auto" w:fill="auto"/>
            <w:noWrap/>
            <w:vAlign w:val="center"/>
            <w:hideMark/>
          </w:tcPr>
          <w:p w:rsidR="00842976" w:rsidRPr="00CE266A" w:rsidRDefault="00842976" w:rsidP="00842976">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r>
      <w:tr w:rsidR="00842976" w:rsidRPr="00CE266A" w:rsidTr="00842976">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42976" w:rsidRPr="00CE266A" w:rsidRDefault="00842976" w:rsidP="00842976">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36</w:t>
            </w:r>
          </w:p>
        </w:tc>
        <w:tc>
          <w:tcPr>
            <w:tcW w:w="1701" w:type="dxa"/>
            <w:tcBorders>
              <w:top w:val="nil"/>
              <w:left w:val="nil"/>
              <w:bottom w:val="single" w:sz="4" w:space="0" w:color="auto"/>
              <w:right w:val="single" w:sz="4" w:space="0" w:color="auto"/>
            </w:tcBorders>
            <w:shd w:val="clear" w:color="auto" w:fill="auto"/>
            <w:noWrap/>
            <w:vAlign w:val="center"/>
            <w:hideMark/>
          </w:tcPr>
          <w:p w:rsidR="00842976" w:rsidRPr="00CE266A" w:rsidRDefault="00842976" w:rsidP="00842976">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10 000,00р.</w:t>
            </w:r>
          </w:p>
        </w:tc>
        <w:tc>
          <w:tcPr>
            <w:tcW w:w="1559" w:type="dxa"/>
            <w:tcBorders>
              <w:top w:val="nil"/>
              <w:left w:val="nil"/>
              <w:bottom w:val="single" w:sz="4" w:space="0" w:color="auto"/>
              <w:right w:val="single" w:sz="4" w:space="0" w:color="auto"/>
            </w:tcBorders>
            <w:shd w:val="clear" w:color="auto" w:fill="auto"/>
            <w:noWrap/>
            <w:vAlign w:val="center"/>
            <w:hideMark/>
          </w:tcPr>
          <w:p w:rsidR="00842976" w:rsidRPr="00CE266A" w:rsidRDefault="00842976" w:rsidP="00842976">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130 000,00р.</w:t>
            </w:r>
          </w:p>
        </w:tc>
        <w:tc>
          <w:tcPr>
            <w:tcW w:w="2003" w:type="dxa"/>
            <w:tcBorders>
              <w:top w:val="nil"/>
              <w:left w:val="nil"/>
              <w:bottom w:val="single" w:sz="4" w:space="0" w:color="auto"/>
              <w:right w:val="single" w:sz="4" w:space="0" w:color="auto"/>
            </w:tcBorders>
            <w:shd w:val="clear" w:color="auto" w:fill="auto"/>
            <w:noWrap/>
            <w:vAlign w:val="center"/>
            <w:hideMark/>
          </w:tcPr>
          <w:p w:rsidR="00842976" w:rsidRPr="00CE266A" w:rsidRDefault="00842976" w:rsidP="00842976">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4 455,00р.</w:t>
            </w:r>
          </w:p>
        </w:tc>
        <w:tc>
          <w:tcPr>
            <w:tcW w:w="2108" w:type="dxa"/>
            <w:tcBorders>
              <w:top w:val="nil"/>
              <w:left w:val="nil"/>
              <w:bottom w:val="single" w:sz="4" w:space="0" w:color="auto"/>
              <w:right w:val="single" w:sz="4" w:space="0" w:color="auto"/>
            </w:tcBorders>
            <w:shd w:val="clear" w:color="auto" w:fill="auto"/>
            <w:noWrap/>
            <w:vAlign w:val="center"/>
            <w:hideMark/>
          </w:tcPr>
          <w:p w:rsidR="00842976" w:rsidRPr="00CE266A" w:rsidRDefault="00842976" w:rsidP="00842976">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990,00р.</w:t>
            </w:r>
          </w:p>
        </w:tc>
      </w:tr>
      <w:tr w:rsidR="00842976" w:rsidRPr="00CE266A" w:rsidTr="00842976">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42976" w:rsidRPr="00CE266A" w:rsidRDefault="00842976" w:rsidP="00842976">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37</w:t>
            </w:r>
          </w:p>
        </w:tc>
        <w:tc>
          <w:tcPr>
            <w:tcW w:w="1701" w:type="dxa"/>
            <w:tcBorders>
              <w:top w:val="nil"/>
              <w:left w:val="nil"/>
              <w:bottom w:val="single" w:sz="4" w:space="0" w:color="auto"/>
              <w:right w:val="single" w:sz="4" w:space="0" w:color="auto"/>
            </w:tcBorders>
            <w:shd w:val="clear" w:color="auto" w:fill="auto"/>
            <w:noWrap/>
            <w:vAlign w:val="center"/>
            <w:hideMark/>
          </w:tcPr>
          <w:p w:rsidR="00842976" w:rsidRPr="00CE266A" w:rsidRDefault="00842976" w:rsidP="00842976">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10 000,00р.</w:t>
            </w:r>
          </w:p>
        </w:tc>
        <w:tc>
          <w:tcPr>
            <w:tcW w:w="1559" w:type="dxa"/>
            <w:tcBorders>
              <w:top w:val="nil"/>
              <w:left w:val="nil"/>
              <w:bottom w:val="single" w:sz="4" w:space="0" w:color="auto"/>
              <w:right w:val="single" w:sz="4" w:space="0" w:color="auto"/>
            </w:tcBorders>
            <w:shd w:val="clear" w:color="auto" w:fill="auto"/>
            <w:noWrap/>
            <w:vAlign w:val="center"/>
            <w:hideMark/>
          </w:tcPr>
          <w:p w:rsidR="00842976" w:rsidRPr="00CE266A" w:rsidRDefault="00842976" w:rsidP="00842976">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120 000,00р.</w:t>
            </w:r>
          </w:p>
        </w:tc>
        <w:tc>
          <w:tcPr>
            <w:tcW w:w="2003" w:type="dxa"/>
            <w:tcBorders>
              <w:top w:val="nil"/>
              <w:left w:val="nil"/>
              <w:bottom w:val="single" w:sz="4" w:space="0" w:color="auto"/>
              <w:right w:val="single" w:sz="4" w:space="0" w:color="auto"/>
            </w:tcBorders>
            <w:shd w:val="clear" w:color="auto" w:fill="auto"/>
            <w:noWrap/>
            <w:vAlign w:val="center"/>
            <w:hideMark/>
          </w:tcPr>
          <w:p w:rsidR="00842976" w:rsidRPr="00CE266A" w:rsidRDefault="00842976" w:rsidP="00842976">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c>
          <w:tcPr>
            <w:tcW w:w="2108" w:type="dxa"/>
            <w:tcBorders>
              <w:top w:val="nil"/>
              <w:left w:val="nil"/>
              <w:bottom w:val="single" w:sz="4" w:space="0" w:color="auto"/>
              <w:right w:val="single" w:sz="4" w:space="0" w:color="auto"/>
            </w:tcBorders>
            <w:shd w:val="clear" w:color="auto" w:fill="auto"/>
            <w:noWrap/>
            <w:vAlign w:val="center"/>
            <w:hideMark/>
          </w:tcPr>
          <w:p w:rsidR="00842976" w:rsidRPr="00CE266A" w:rsidRDefault="00842976" w:rsidP="00842976">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r>
      <w:tr w:rsidR="00842976" w:rsidRPr="00CE266A" w:rsidTr="00842976">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42976" w:rsidRPr="00CE266A" w:rsidRDefault="00842976" w:rsidP="00842976">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lastRenderedPageBreak/>
              <w:t>38</w:t>
            </w:r>
          </w:p>
        </w:tc>
        <w:tc>
          <w:tcPr>
            <w:tcW w:w="1701" w:type="dxa"/>
            <w:tcBorders>
              <w:top w:val="nil"/>
              <w:left w:val="nil"/>
              <w:bottom w:val="single" w:sz="4" w:space="0" w:color="auto"/>
              <w:right w:val="single" w:sz="4" w:space="0" w:color="auto"/>
            </w:tcBorders>
            <w:shd w:val="clear" w:color="auto" w:fill="auto"/>
            <w:noWrap/>
            <w:vAlign w:val="center"/>
            <w:hideMark/>
          </w:tcPr>
          <w:p w:rsidR="00842976" w:rsidRPr="00CE266A" w:rsidRDefault="00842976" w:rsidP="00842976">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10 000,00р.</w:t>
            </w:r>
          </w:p>
        </w:tc>
        <w:tc>
          <w:tcPr>
            <w:tcW w:w="1559" w:type="dxa"/>
            <w:tcBorders>
              <w:top w:val="nil"/>
              <w:left w:val="nil"/>
              <w:bottom w:val="single" w:sz="4" w:space="0" w:color="auto"/>
              <w:right w:val="single" w:sz="4" w:space="0" w:color="auto"/>
            </w:tcBorders>
            <w:shd w:val="clear" w:color="auto" w:fill="auto"/>
            <w:noWrap/>
            <w:vAlign w:val="center"/>
            <w:hideMark/>
          </w:tcPr>
          <w:p w:rsidR="00842976" w:rsidRPr="00CE266A" w:rsidRDefault="00842976" w:rsidP="00842976">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110 000,00р.</w:t>
            </w:r>
          </w:p>
        </w:tc>
        <w:tc>
          <w:tcPr>
            <w:tcW w:w="2003" w:type="dxa"/>
            <w:tcBorders>
              <w:top w:val="nil"/>
              <w:left w:val="nil"/>
              <w:bottom w:val="single" w:sz="4" w:space="0" w:color="auto"/>
              <w:right w:val="single" w:sz="4" w:space="0" w:color="auto"/>
            </w:tcBorders>
            <w:shd w:val="clear" w:color="auto" w:fill="auto"/>
            <w:noWrap/>
            <w:vAlign w:val="center"/>
            <w:hideMark/>
          </w:tcPr>
          <w:p w:rsidR="00842976" w:rsidRPr="00CE266A" w:rsidRDefault="00842976" w:rsidP="00842976">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c>
          <w:tcPr>
            <w:tcW w:w="2108" w:type="dxa"/>
            <w:tcBorders>
              <w:top w:val="nil"/>
              <w:left w:val="nil"/>
              <w:bottom w:val="single" w:sz="4" w:space="0" w:color="auto"/>
              <w:right w:val="single" w:sz="4" w:space="0" w:color="auto"/>
            </w:tcBorders>
            <w:shd w:val="clear" w:color="auto" w:fill="auto"/>
            <w:noWrap/>
            <w:vAlign w:val="center"/>
            <w:hideMark/>
          </w:tcPr>
          <w:p w:rsidR="00842976" w:rsidRPr="00CE266A" w:rsidRDefault="00842976" w:rsidP="00842976">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r>
      <w:tr w:rsidR="00842976" w:rsidRPr="00CE266A" w:rsidTr="00842976">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42976" w:rsidRPr="00CE266A" w:rsidRDefault="00842976" w:rsidP="00842976">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39</w:t>
            </w:r>
          </w:p>
        </w:tc>
        <w:tc>
          <w:tcPr>
            <w:tcW w:w="1701" w:type="dxa"/>
            <w:tcBorders>
              <w:top w:val="nil"/>
              <w:left w:val="nil"/>
              <w:bottom w:val="single" w:sz="4" w:space="0" w:color="auto"/>
              <w:right w:val="single" w:sz="4" w:space="0" w:color="auto"/>
            </w:tcBorders>
            <w:shd w:val="clear" w:color="auto" w:fill="auto"/>
            <w:noWrap/>
            <w:vAlign w:val="center"/>
            <w:hideMark/>
          </w:tcPr>
          <w:p w:rsidR="00842976" w:rsidRPr="00CE266A" w:rsidRDefault="00842976" w:rsidP="00842976">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10 000,00р.</w:t>
            </w:r>
          </w:p>
        </w:tc>
        <w:tc>
          <w:tcPr>
            <w:tcW w:w="1559" w:type="dxa"/>
            <w:tcBorders>
              <w:top w:val="nil"/>
              <w:left w:val="nil"/>
              <w:bottom w:val="single" w:sz="4" w:space="0" w:color="auto"/>
              <w:right w:val="single" w:sz="4" w:space="0" w:color="auto"/>
            </w:tcBorders>
            <w:shd w:val="clear" w:color="auto" w:fill="auto"/>
            <w:noWrap/>
            <w:vAlign w:val="center"/>
            <w:hideMark/>
          </w:tcPr>
          <w:p w:rsidR="00842976" w:rsidRPr="00CE266A" w:rsidRDefault="00842976" w:rsidP="00842976">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100 000,00р.</w:t>
            </w:r>
          </w:p>
        </w:tc>
        <w:tc>
          <w:tcPr>
            <w:tcW w:w="2003" w:type="dxa"/>
            <w:tcBorders>
              <w:top w:val="nil"/>
              <w:left w:val="nil"/>
              <w:bottom w:val="single" w:sz="4" w:space="0" w:color="auto"/>
              <w:right w:val="single" w:sz="4" w:space="0" w:color="auto"/>
            </w:tcBorders>
            <w:shd w:val="clear" w:color="auto" w:fill="auto"/>
            <w:noWrap/>
            <w:vAlign w:val="center"/>
            <w:hideMark/>
          </w:tcPr>
          <w:p w:rsidR="00842976" w:rsidRPr="00CE266A" w:rsidRDefault="00842976" w:rsidP="00842976">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577,50р.</w:t>
            </w:r>
          </w:p>
        </w:tc>
        <w:tc>
          <w:tcPr>
            <w:tcW w:w="2108" w:type="dxa"/>
            <w:tcBorders>
              <w:top w:val="nil"/>
              <w:left w:val="nil"/>
              <w:bottom w:val="single" w:sz="4" w:space="0" w:color="auto"/>
              <w:right w:val="single" w:sz="4" w:space="0" w:color="auto"/>
            </w:tcBorders>
            <w:shd w:val="clear" w:color="auto" w:fill="auto"/>
            <w:noWrap/>
            <w:vAlign w:val="center"/>
            <w:hideMark/>
          </w:tcPr>
          <w:p w:rsidR="00842976" w:rsidRPr="00CE266A" w:rsidRDefault="00842976" w:rsidP="00842976">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577,50р.</w:t>
            </w:r>
          </w:p>
        </w:tc>
      </w:tr>
      <w:tr w:rsidR="00842976" w:rsidRPr="00CE266A" w:rsidTr="00842976">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42976" w:rsidRPr="00CE266A" w:rsidRDefault="00842976" w:rsidP="00842976">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40</w:t>
            </w:r>
          </w:p>
        </w:tc>
        <w:tc>
          <w:tcPr>
            <w:tcW w:w="1701" w:type="dxa"/>
            <w:tcBorders>
              <w:top w:val="nil"/>
              <w:left w:val="nil"/>
              <w:bottom w:val="single" w:sz="4" w:space="0" w:color="auto"/>
              <w:right w:val="single" w:sz="4" w:space="0" w:color="auto"/>
            </w:tcBorders>
            <w:shd w:val="clear" w:color="auto" w:fill="auto"/>
            <w:noWrap/>
            <w:vAlign w:val="center"/>
            <w:hideMark/>
          </w:tcPr>
          <w:p w:rsidR="00842976" w:rsidRPr="00CE266A" w:rsidRDefault="00842976" w:rsidP="00842976">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10 000,00р.</w:t>
            </w:r>
          </w:p>
        </w:tc>
        <w:tc>
          <w:tcPr>
            <w:tcW w:w="1559" w:type="dxa"/>
            <w:tcBorders>
              <w:top w:val="nil"/>
              <w:left w:val="nil"/>
              <w:bottom w:val="single" w:sz="4" w:space="0" w:color="auto"/>
              <w:right w:val="single" w:sz="4" w:space="0" w:color="auto"/>
            </w:tcBorders>
            <w:shd w:val="clear" w:color="auto" w:fill="auto"/>
            <w:noWrap/>
            <w:vAlign w:val="center"/>
            <w:hideMark/>
          </w:tcPr>
          <w:p w:rsidR="00842976" w:rsidRPr="00CE266A" w:rsidRDefault="00842976" w:rsidP="00842976">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90 000,00р.</w:t>
            </w:r>
          </w:p>
        </w:tc>
        <w:tc>
          <w:tcPr>
            <w:tcW w:w="2003" w:type="dxa"/>
            <w:tcBorders>
              <w:top w:val="nil"/>
              <w:left w:val="nil"/>
              <w:bottom w:val="single" w:sz="4" w:space="0" w:color="auto"/>
              <w:right w:val="single" w:sz="4" w:space="0" w:color="auto"/>
            </w:tcBorders>
            <w:shd w:val="clear" w:color="auto" w:fill="auto"/>
            <w:noWrap/>
            <w:vAlign w:val="center"/>
            <w:hideMark/>
          </w:tcPr>
          <w:p w:rsidR="00842976" w:rsidRPr="00CE266A" w:rsidRDefault="00842976" w:rsidP="00842976">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c>
          <w:tcPr>
            <w:tcW w:w="2108" w:type="dxa"/>
            <w:tcBorders>
              <w:top w:val="nil"/>
              <w:left w:val="nil"/>
              <w:bottom w:val="single" w:sz="4" w:space="0" w:color="auto"/>
              <w:right w:val="single" w:sz="4" w:space="0" w:color="auto"/>
            </w:tcBorders>
            <w:shd w:val="clear" w:color="auto" w:fill="auto"/>
            <w:noWrap/>
            <w:vAlign w:val="center"/>
            <w:hideMark/>
          </w:tcPr>
          <w:p w:rsidR="00842976" w:rsidRPr="00CE266A" w:rsidRDefault="00842976" w:rsidP="00842976">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r>
      <w:tr w:rsidR="00842976" w:rsidRPr="00CE266A" w:rsidTr="00842976">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42976" w:rsidRPr="00CE266A" w:rsidRDefault="00842976" w:rsidP="00842976">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41</w:t>
            </w:r>
          </w:p>
        </w:tc>
        <w:tc>
          <w:tcPr>
            <w:tcW w:w="1701" w:type="dxa"/>
            <w:tcBorders>
              <w:top w:val="nil"/>
              <w:left w:val="nil"/>
              <w:bottom w:val="single" w:sz="4" w:space="0" w:color="auto"/>
              <w:right w:val="single" w:sz="4" w:space="0" w:color="auto"/>
            </w:tcBorders>
            <w:shd w:val="clear" w:color="auto" w:fill="auto"/>
            <w:noWrap/>
            <w:vAlign w:val="center"/>
            <w:hideMark/>
          </w:tcPr>
          <w:p w:rsidR="00842976" w:rsidRPr="00CE266A" w:rsidRDefault="00842976" w:rsidP="00842976">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10 000,00р.</w:t>
            </w:r>
          </w:p>
        </w:tc>
        <w:tc>
          <w:tcPr>
            <w:tcW w:w="1559" w:type="dxa"/>
            <w:tcBorders>
              <w:top w:val="nil"/>
              <w:left w:val="nil"/>
              <w:bottom w:val="single" w:sz="4" w:space="0" w:color="auto"/>
              <w:right w:val="single" w:sz="4" w:space="0" w:color="auto"/>
            </w:tcBorders>
            <w:shd w:val="clear" w:color="auto" w:fill="auto"/>
            <w:noWrap/>
            <w:vAlign w:val="center"/>
            <w:hideMark/>
          </w:tcPr>
          <w:p w:rsidR="00842976" w:rsidRPr="00CE266A" w:rsidRDefault="00842976" w:rsidP="00842976">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80 000,00р.</w:t>
            </w:r>
          </w:p>
        </w:tc>
        <w:tc>
          <w:tcPr>
            <w:tcW w:w="2003" w:type="dxa"/>
            <w:tcBorders>
              <w:top w:val="nil"/>
              <w:left w:val="nil"/>
              <w:bottom w:val="single" w:sz="4" w:space="0" w:color="auto"/>
              <w:right w:val="single" w:sz="4" w:space="0" w:color="auto"/>
            </w:tcBorders>
            <w:shd w:val="clear" w:color="auto" w:fill="auto"/>
            <w:noWrap/>
            <w:vAlign w:val="center"/>
            <w:hideMark/>
          </w:tcPr>
          <w:p w:rsidR="00842976" w:rsidRPr="00CE266A" w:rsidRDefault="00842976" w:rsidP="00842976">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c>
          <w:tcPr>
            <w:tcW w:w="2108" w:type="dxa"/>
            <w:tcBorders>
              <w:top w:val="nil"/>
              <w:left w:val="nil"/>
              <w:bottom w:val="single" w:sz="4" w:space="0" w:color="auto"/>
              <w:right w:val="single" w:sz="4" w:space="0" w:color="auto"/>
            </w:tcBorders>
            <w:shd w:val="clear" w:color="auto" w:fill="auto"/>
            <w:noWrap/>
            <w:vAlign w:val="center"/>
            <w:hideMark/>
          </w:tcPr>
          <w:p w:rsidR="00842976" w:rsidRPr="00CE266A" w:rsidRDefault="00842976" w:rsidP="00842976">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r>
      <w:tr w:rsidR="00842976" w:rsidRPr="00CE266A" w:rsidTr="00842976">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42976" w:rsidRPr="00CE266A" w:rsidRDefault="00842976" w:rsidP="00842976">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42</w:t>
            </w:r>
          </w:p>
        </w:tc>
        <w:tc>
          <w:tcPr>
            <w:tcW w:w="1701" w:type="dxa"/>
            <w:tcBorders>
              <w:top w:val="nil"/>
              <w:left w:val="nil"/>
              <w:bottom w:val="single" w:sz="4" w:space="0" w:color="auto"/>
              <w:right w:val="single" w:sz="4" w:space="0" w:color="auto"/>
            </w:tcBorders>
            <w:shd w:val="clear" w:color="auto" w:fill="auto"/>
            <w:noWrap/>
            <w:vAlign w:val="center"/>
            <w:hideMark/>
          </w:tcPr>
          <w:p w:rsidR="00842976" w:rsidRPr="00CE266A" w:rsidRDefault="00842976" w:rsidP="00842976">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10 000,00р.</w:t>
            </w:r>
          </w:p>
        </w:tc>
        <w:tc>
          <w:tcPr>
            <w:tcW w:w="1559" w:type="dxa"/>
            <w:tcBorders>
              <w:top w:val="nil"/>
              <w:left w:val="nil"/>
              <w:bottom w:val="single" w:sz="4" w:space="0" w:color="auto"/>
              <w:right w:val="single" w:sz="4" w:space="0" w:color="auto"/>
            </w:tcBorders>
            <w:shd w:val="clear" w:color="auto" w:fill="auto"/>
            <w:noWrap/>
            <w:vAlign w:val="center"/>
            <w:hideMark/>
          </w:tcPr>
          <w:p w:rsidR="00842976" w:rsidRPr="00CE266A" w:rsidRDefault="00842976" w:rsidP="00842976">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70 000,00р.</w:t>
            </w:r>
          </w:p>
        </w:tc>
        <w:tc>
          <w:tcPr>
            <w:tcW w:w="2003" w:type="dxa"/>
            <w:tcBorders>
              <w:top w:val="nil"/>
              <w:left w:val="nil"/>
              <w:bottom w:val="single" w:sz="4" w:space="0" w:color="auto"/>
              <w:right w:val="single" w:sz="4" w:space="0" w:color="auto"/>
            </w:tcBorders>
            <w:shd w:val="clear" w:color="auto" w:fill="auto"/>
            <w:noWrap/>
            <w:vAlign w:val="center"/>
            <w:hideMark/>
          </w:tcPr>
          <w:p w:rsidR="00842976" w:rsidRPr="00CE266A" w:rsidRDefault="00842976" w:rsidP="00842976">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1 072,50р.</w:t>
            </w:r>
          </w:p>
        </w:tc>
        <w:tc>
          <w:tcPr>
            <w:tcW w:w="2108" w:type="dxa"/>
            <w:tcBorders>
              <w:top w:val="nil"/>
              <w:left w:val="nil"/>
              <w:bottom w:val="single" w:sz="4" w:space="0" w:color="auto"/>
              <w:right w:val="single" w:sz="4" w:space="0" w:color="auto"/>
            </w:tcBorders>
            <w:shd w:val="clear" w:color="auto" w:fill="auto"/>
            <w:noWrap/>
            <w:vAlign w:val="center"/>
            <w:hideMark/>
          </w:tcPr>
          <w:p w:rsidR="00842976" w:rsidRPr="00CE266A" w:rsidRDefault="00842976" w:rsidP="00842976">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495,00р.</w:t>
            </w:r>
          </w:p>
        </w:tc>
      </w:tr>
      <w:tr w:rsidR="00842976" w:rsidRPr="00CE266A" w:rsidTr="00842976">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42976" w:rsidRPr="00CE266A" w:rsidRDefault="00842976" w:rsidP="00842976">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43</w:t>
            </w:r>
          </w:p>
        </w:tc>
        <w:tc>
          <w:tcPr>
            <w:tcW w:w="1701" w:type="dxa"/>
            <w:tcBorders>
              <w:top w:val="nil"/>
              <w:left w:val="nil"/>
              <w:bottom w:val="single" w:sz="4" w:space="0" w:color="auto"/>
              <w:right w:val="single" w:sz="4" w:space="0" w:color="auto"/>
            </w:tcBorders>
            <w:shd w:val="clear" w:color="auto" w:fill="auto"/>
            <w:noWrap/>
            <w:vAlign w:val="center"/>
            <w:hideMark/>
          </w:tcPr>
          <w:p w:rsidR="00842976" w:rsidRPr="00CE266A" w:rsidRDefault="00842976" w:rsidP="00842976">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10 000,00р.</w:t>
            </w:r>
          </w:p>
        </w:tc>
        <w:tc>
          <w:tcPr>
            <w:tcW w:w="1559" w:type="dxa"/>
            <w:tcBorders>
              <w:top w:val="nil"/>
              <w:left w:val="nil"/>
              <w:bottom w:val="single" w:sz="4" w:space="0" w:color="auto"/>
              <w:right w:val="single" w:sz="4" w:space="0" w:color="auto"/>
            </w:tcBorders>
            <w:shd w:val="clear" w:color="auto" w:fill="auto"/>
            <w:noWrap/>
            <w:vAlign w:val="center"/>
            <w:hideMark/>
          </w:tcPr>
          <w:p w:rsidR="00842976" w:rsidRPr="00CE266A" w:rsidRDefault="00842976" w:rsidP="00842976">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60 000,00р.</w:t>
            </w:r>
          </w:p>
        </w:tc>
        <w:tc>
          <w:tcPr>
            <w:tcW w:w="2003" w:type="dxa"/>
            <w:tcBorders>
              <w:top w:val="nil"/>
              <w:left w:val="nil"/>
              <w:bottom w:val="single" w:sz="4" w:space="0" w:color="auto"/>
              <w:right w:val="single" w:sz="4" w:space="0" w:color="auto"/>
            </w:tcBorders>
            <w:shd w:val="clear" w:color="auto" w:fill="auto"/>
            <w:noWrap/>
            <w:vAlign w:val="center"/>
            <w:hideMark/>
          </w:tcPr>
          <w:p w:rsidR="00842976" w:rsidRPr="00CE266A" w:rsidRDefault="00842976" w:rsidP="00842976">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c>
          <w:tcPr>
            <w:tcW w:w="2108" w:type="dxa"/>
            <w:tcBorders>
              <w:top w:val="nil"/>
              <w:left w:val="nil"/>
              <w:bottom w:val="single" w:sz="4" w:space="0" w:color="auto"/>
              <w:right w:val="single" w:sz="4" w:space="0" w:color="auto"/>
            </w:tcBorders>
            <w:shd w:val="clear" w:color="auto" w:fill="auto"/>
            <w:noWrap/>
            <w:vAlign w:val="center"/>
            <w:hideMark/>
          </w:tcPr>
          <w:p w:rsidR="00842976" w:rsidRPr="00CE266A" w:rsidRDefault="00842976" w:rsidP="00842976">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r>
      <w:tr w:rsidR="00842976" w:rsidRPr="00CE266A" w:rsidTr="00842976">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42976" w:rsidRPr="00CE266A" w:rsidRDefault="00842976" w:rsidP="00842976">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44</w:t>
            </w:r>
          </w:p>
        </w:tc>
        <w:tc>
          <w:tcPr>
            <w:tcW w:w="1701" w:type="dxa"/>
            <w:tcBorders>
              <w:top w:val="nil"/>
              <w:left w:val="nil"/>
              <w:bottom w:val="single" w:sz="4" w:space="0" w:color="auto"/>
              <w:right w:val="single" w:sz="4" w:space="0" w:color="auto"/>
            </w:tcBorders>
            <w:shd w:val="clear" w:color="auto" w:fill="auto"/>
            <w:noWrap/>
            <w:vAlign w:val="center"/>
            <w:hideMark/>
          </w:tcPr>
          <w:p w:rsidR="00842976" w:rsidRPr="00CE266A" w:rsidRDefault="00842976" w:rsidP="00842976">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10 000,00р.</w:t>
            </w:r>
          </w:p>
        </w:tc>
        <w:tc>
          <w:tcPr>
            <w:tcW w:w="1559" w:type="dxa"/>
            <w:tcBorders>
              <w:top w:val="nil"/>
              <w:left w:val="nil"/>
              <w:bottom w:val="single" w:sz="4" w:space="0" w:color="auto"/>
              <w:right w:val="single" w:sz="4" w:space="0" w:color="auto"/>
            </w:tcBorders>
            <w:shd w:val="clear" w:color="auto" w:fill="auto"/>
            <w:noWrap/>
            <w:vAlign w:val="center"/>
            <w:hideMark/>
          </w:tcPr>
          <w:p w:rsidR="00842976" w:rsidRPr="00CE266A" w:rsidRDefault="00842976" w:rsidP="00842976">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50 000,00р.</w:t>
            </w:r>
          </w:p>
        </w:tc>
        <w:tc>
          <w:tcPr>
            <w:tcW w:w="2003" w:type="dxa"/>
            <w:tcBorders>
              <w:top w:val="nil"/>
              <w:left w:val="nil"/>
              <w:bottom w:val="single" w:sz="4" w:space="0" w:color="auto"/>
              <w:right w:val="single" w:sz="4" w:space="0" w:color="auto"/>
            </w:tcBorders>
            <w:shd w:val="clear" w:color="auto" w:fill="auto"/>
            <w:noWrap/>
            <w:vAlign w:val="center"/>
            <w:hideMark/>
          </w:tcPr>
          <w:p w:rsidR="00842976" w:rsidRPr="00CE266A" w:rsidRDefault="00842976" w:rsidP="00842976">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c>
          <w:tcPr>
            <w:tcW w:w="2108" w:type="dxa"/>
            <w:tcBorders>
              <w:top w:val="nil"/>
              <w:left w:val="nil"/>
              <w:bottom w:val="single" w:sz="4" w:space="0" w:color="auto"/>
              <w:right w:val="single" w:sz="4" w:space="0" w:color="auto"/>
            </w:tcBorders>
            <w:shd w:val="clear" w:color="auto" w:fill="auto"/>
            <w:noWrap/>
            <w:vAlign w:val="center"/>
            <w:hideMark/>
          </w:tcPr>
          <w:p w:rsidR="00842976" w:rsidRPr="00CE266A" w:rsidRDefault="00842976" w:rsidP="00842976">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r>
      <w:tr w:rsidR="00842976" w:rsidRPr="00CE266A" w:rsidTr="00842976">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42976" w:rsidRPr="00CE266A" w:rsidRDefault="00842976" w:rsidP="00842976">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45</w:t>
            </w:r>
          </w:p>
        </w:tc>
        <w:tc>
          <w:tcPr>
            <w:tcW w:w="1701" w:type="dxa"/>
            <w:tcBorders>
              <w:top w:val="nil"/>
              <w:left w:val="nil"/>
              <w:bottom w:val="single" w:sz="4" w:space="0" w:color="auto"/>
              <w:right w:val="single" w:sz="4" w:space="0" w:color="auto"/>
            </w:tcBorders>
            <w:shd w:val="clear" w:color="auto" w:fill="auto"/>
            <w:noWrap/>
            <w:vAlign w:val="center"/>
            <w:hideMark/>
          </w:tcPr>
          <w:p w:rsidR="00842976" w:rsidRPr="00CE266A" w:rsidRDefault="00842976" w:rsidP="00842976">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10 000,00р.</w:t>
            </w:r>
          </w:p>
        </w:tc>
        <w:tc>
          <w:tcPr>
            <w:tcW w:w="1559" w:type="dxa"/>
            <w:tcBorders>
              <w:top w:val="nil"/>
              <w:left w:val="nil"/>
              <w:bottom w:val="single" w:sz="4" w:space="0" w:color="auto"/>
              <w:right w:val="single" w:sz="4" w:space="0" w:color="auto"/>
            </w:tcBorders>
            <w:shd w:val="clear" w:color="auto" w:fill="auto"/>
            <w:noWrap/>
            <w:vAlign w:val="center"/>
            <w:hideMark/>
          </w:tcPr>
          <w:p w:rsidR="00842976" w:rsidRPr="00CE266A" w:rsidRDefault="00842976" w:rsidP="00842976">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40 000,00р.</w:t>
            </w:r>
          </w:p>
        </w:tc>
        <w:tc>
          <w:tcPr>
            <w:tcW w:w="2003" w:type="dxa"/>
            <w:tcBorders>
              <w:top w:val="nil"/>
              <w:left w:val="nil"/>
              <w:bottom w:val="single" w:sz="4" w:space="0" w:color="auto"/>
              <w:right w:val="single" w:sz="4" w:space="0" w:color="auto"/>
            </w:tcBorders>
            <w:shd w:val="clear" w:color="auto" w:fill="auto"/>
            <w:noWrap/>
            <w:vAlign w:val="center"/>
            <w:hideMark/>
          </w:tcPr>
          <w:p w:rsidR="00842976" w:rsidRPr="00CE266A" w:rsidRDefault="00842976" w:rsidP="00842976">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1 485,00р.</w:t>
            </w:r>
          </w:p>
        </w:tc>
        <w:tc>
          <w:tcPr>
            <w:tcW w:w="2108" w:type="dxa"/>
            <w:tcBorders>
              <w:top w:val="nil"/>
              <w:left w:val="nil"/>
              <w:bottom w:val="single" w:sz="4" w:space="0" w:color="auto"/>
              <w:right w:val="single" w:sz="4" w:space="0" w:color="auto"/>
            </w:tcBorders>
            <w:shd w:val="clear" w:color="auto" w:fill="auto"/>
            <w:noWrap/>
            <w:vAlign w:val="center"/>
            <w:hideMark/>
          </w:tcPr>
          <w:p w:rsidR="00842976" w:rsidRPr="00CE266A" w:rsidRDefault="00842976" w:rsidP="00842976">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412,50р.</w:t>
            </w:r>
          </w:p>
        </w:tc>
      </w:tr>
      <w:tr w:rsidR="00842976" w:rsidRPr="00CE266A" w:rsidTr="00842976">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42976" w:rsidRPr="00CE266A" w:rsidRDefault="00842976" w:rsidP="00842976">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46</w:t>
            </w:r>
          </w:p>
        </w:tc>
        <w:tc>
          <w:tcPr>
            <w:tcW w:w="1701" w:type="dxa"/>
            <w:tcBorders>
              <w:top w:val="nil"/>
              <w:left w:val="nil"/>
              <w:bottom w:val="single" w:sz="4" w:space="0" w:color="auto"/>
              <w:right w:val="single" w:sz="4" w:space="0" w:color="auto"/>
            </w:tcBorders>
            <w:shd w:val="clear" w:color="auto" w:fill="auto"/>
            <w:noWrap/>
            <w:vAlign w:val="center"/>
            <w:hideMark/>
          </w:tcPr>
          <w:p w:rsidR="00842976" w:rsidRPr="00CE266A" w:rsidRDefault="00842976" w:rsidP="00842976">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10 000,00р.</w:t>
            </w:r>
          </w:p>
        </w:tc>
        <w:tc>
          <w:tcPr>
            <w:tcW w:w="1559" w:type="dxa"/>
            <w:tcBorders>
              <w:top w:val="nil"/>
              <w:left w:val="nil"/>
              <w:bottom w:val="single" w:sz="4" w:space="0" w:color="auto"/>
              <w:right w:val="single" w:sz="4" w:space="0" w:color="auto"/>
            </w:tcBorders>
            <w:shd w:val="clear" w:color="auto" w:fill="auto"/>
            <w:noWrap/>
            <w:vAlign w:val="center"/>
            <w:hideMark/>
          </w:tcPr>
          <w:p w:rsidR="00842976" w:rsidRPr="00CE266A" w:rsidRDefault="00842976" w:rsidP="00842976">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30 000,00р.</w:t>
            </w:r>
          </w:p>
        </w:tc>
        <w:tc>
          <w:tcPr>
            <w:tcW w:w="2003" w:type="dxa"/>
            <w:tcBorders>
              <w:top w:val="nil"/>
              <w:left w:val="nil"/>
              <w:bottom w:val="single" w:sz="4" w:space="0" w:color="auto"/>
              <w:right w:val="single" w:sz="4" w:space="0" w:color="auto"/>
            </w:tcBorders>
            <w:shd w:val="clear" w:color="auto" w:fill="auto"/>
            <w:noWrap/>
            <w:vAlign w:val="center"/>
            <w:hideMark/>
          </w:tcPr>
          <w:p w:rsidR="00842976" w:rsidRPr="00CE266A" w:rsidRDefault="00842976" w:rsidP="00842976">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c>
          <w:tcPr>
            <w:tcW w:w="2108" w:type="dxa"/>
            <w:tcBorders>
              <w:top w:val="nil"/>
              <w:left w:val="nil"/>
              <w:bottom w:val="single" w:sz="4" w:space="0" w:color="auto"/>
              <w:right w:val="single" w:sz="4" w:space="0" w:color="auto"/>
            </w:tcBorders>
            <w:shd w:val="clear" w:color="auto" w:fill="auto"/>
            <w:noWrap/>
            <w:vAlign w:val="center"/>
            <w:hideMark/>
          </w:tcPr>
          <w:p w:rsidR="00842976" w:rsidRPr="00CE266A" w:rsidRDefault="00842976" w:rsidP="00842976">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r>
      <w:tr w:rsidR="00842976" w:rsidRPr="00CE266A" w:rsidTr="00842976">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42976" w:rsidRPr="00CE266A" w:rsidRDefault="00842976" w:rsidP="00842976">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47</w:t>
            </w:r>
          </w:p>
        </w:tc>
        <w:tc>
          <w:tcPr>
            <w:tcW w:w="1701" w:type="dxa"/>
            <w:tcBorders>
              <w:top w:val="nil"/>
              <w:left w:val="nil"/>
              <w:bottom w:val="single" w:sz="4" w:space="0" w:color="auto"/>
              <w:right w:val="single" w:sz="4" w:space="0" w:color="auto"/>
            </w:tcBorders>
            <w:shd w:val="clear" w:color="auto" w:fill="auto"/>
            <w:noWrap/>
            <w:vAlign w:val="center"/>
            <w:hideMark/>
          </w:tcPr>
          <w:p w:rsidR="00842976" w:rsidRPr="00CE266A" w:rsidRDefault="00842976" w:rsidP="00842976">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10 000,00р.</w:t>
            </w:r>
          </w:p>
        </w:tc>
        <w:tc>
          <w:tcPr>
            <w:tcW w:w="1559" w:type="dxa"/>
            <w:tcBorders>
              <w:top w:val="nil"/>
              <w:left w:val="nil"/>
              <w:bottom w:val="single" w:sz="4" w:space="0" w:color="auto"/>
              <w:right w:val="single" w:sz="4" w:space="0" w:color="auto"/>
            </w:tcBorders>
            <w:shd w:val="clear" w:color="auto" w:fill="auto"/>
            <w:noWrap/>
            <w:vAlign w:val="center"/>
            <w:hideMark/>
          </w:tcPr>
          <w:p w:rsidR="00842976" w:rsidRPr="00CE266A" w:rsidRDefault="00842976" w:rsidP="00842976">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20 000,00р.</w:t>
            </w:r>
          </w:p>
        </w:tc>
        <w:tc>
          <w:tcPr>
            <w:tcW w:w="2003" w:type="dxa"/>
            <w:tcBorders>
              <w:top w:val="nil"/>
              <w:left w:val="nil"/>
              <w:bottom w:val="single" w:sz="4" w:space="0" w:color="auto"/>
              <w:right w:val="single" w:sz="4" w:space="0" w:color="auto"/>
            </w:tcBorders>
            <w:shd w:val="clear" w:color="auto" w:fill="auto"/>
            <w:noWrap/>
            <w:vAlign w:val="center"/>
            <w:hideMark/>
          </w:tcPr>
          <w:p w:rsidR="00842976" w:rsidRPr="00CE266A" w:rsidRDefault="00842976" w:rsidP="00842976">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c>
          <w:tcPr>
            <w:tcW w:w="2108" w:type="dxa"/>
            <w:tcBorders>
              <w:top w:val="nil"/>
              <w:left w:val="nil"/>
              <w:bottom w:val="single" w:sz="4" w:space="0" w:color="auto"/>
              <w:right w:val="single" w:sz="4" w:space="0" w:color="auto"/>
            </w:tcBorders>
            <w:shd w:val="clear" w:color="auto" w:fill="auto"/>
            <w:noWrap/>
            <w:vAlign w:val="center"/>
            <w:hideMark/>
          </w:tcPr>
          <w:p w:rsidR="00842976" w:rsidRPr="00CE266A" w:rsidRDefault="00842976" w:rsidP="00842976">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r>
      <w:tr w:rsidR="00842976" w:rsidRPr="00CE266A" w:rsidTr="00842976">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42976" w:rsidRPr="00CE266A" w:rsidRDefault="00842976" w:rsidP="00842976">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48</w:t>
            </w:r>
          </w:p>
        </w:tc>
        <w:tc>
          <w:tcPr>
            <w:tcW w:w="1701" w:type="dxa"/>
            <w:tcBorders>
              <w:top w:val="nil"/>
              <w:left w:val="nil"/>
              <w:bottom w:val="single" w:sz="4" w:space="0" w:color="auto"/>
              <w:right w:val="single" w:sz="4" w:space="0" w:color="auto"/>
            </w:tcBorders>
            <w:shd w:val="clear" w:color="auto" w:fill="auto"/>
            <w:noWrap/>
            <w:vAlign w:val="center"/>
            <w:hideMark/>
          </w:tcPr>
          <w:p w:rsidR="00842976" w:rsidRPr="00CE266A" w:rsidRDefault="00842976" w:rsidP="00842976">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10 000,00р.</w:t>
            </w:r>
          </w:p>
        </w:tc>
        <w:tc>
          <w:tcPr>
            <w:tcW w:w="1559" w:type="dxa"/>
            <w:tcBorders>
              <w:top w:val="nil"/>
              <w:left w:val="nil"/>
              <w:bottom w:val="single" w:sz="4" w:space="0" w:color="auto"/>
              <w:right w:val="single" w:sz="4" w:space="0" w:color="auto"/>
            </w:tcBorders>
            <w:shd w:val="clear" w:color="auto" w:fill="auto"/>
            <w:noWrap/>
            <w:vAlign w:val="center"/>
            <w:hideMark/>
          </w:tcPr>
          <w:p w:rsidR="00842976" w:rsidRPr="00CE266A" w:rsidRDefault="00842976" w:rsidP="00842976">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10 000,00р.</w:t>
            </w:r>
          </w:p>
        </w:tc>
        <w:tc>
          <w:tcPr>
            <w:tcW w:w="2003" w:type="dxa"/>
            <w:tcBorders>
              <w:top w:val="nil"/>
              <w:left w:val="nil"/>
              <w:bottom w:val="single" w:sz="4" w:space="0" w:color="auto"/>
              <w:right w:val="single" w:sz="4" w:space="0" w:color="auto"/>
            </w:tcBorders>
            <w:shd w:val="clear" w:color="auto" w:fill="auto"/>
            <w:noWrap/>
            <w:vAlign w:val="center"/>
            <w:hideMark/>
          </w:tcPr>
          <w:p w:rsidR="00842976" w:rsidRPr="00CE266A" w:rsidRDefault="00842976" w:rsidP="00842976">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1 815,00р.</w:t>
            </w:r>
          </w:p>
        </w:tc>
        <w:tc>
          <w:tcPr>
            <w:tcW w:w="2108" w:type="dxa"/>
            <w:tcBorders>
              <w:top w:val="nil"/>
              <w:left w:val="nil"/>
              <w:bottom w:val="single" w:sz="4" w:space="0" w:color="auto"/>
              <w:right w:val="single" w:sz="4" w:space="0" w:color="auto"/>
            </w:tcBorders>
            <w:shd w:val="clear" w:color="auto" w:fill="auto"/>
            <w:noWrap/>
            <w:vAlign w:val="center"/>
            <w:hideMark/>
          </w:tcPr>
          <w:p w:rsidR="00842976" w:rsidRPr="00CE266A" w:rsidRDefault="00842976" w:rsidP="00842976">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330,00р.</w:t>
            </w:r>
          </w:p>
        </w:tc>
      </w:tr>
      <w:tr w:rsidR="00842976" w:rsidRPr="00CE266A" w:rsidTr="00842976">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42976" w:rsidRPr="00CE266A" w:rsidRDefault="00842976" w:rsidP="00842976">
            <w:pPr>
              <w:spacing w:after="0" w:line="240" w:lineRule="auto"/>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Итого</w:t>
            </w:r>
          </w:p>
        </w:tc>
        <w:tc>
          <w:tcPr>
            <w:tcW w:w="1701" w:type="dxa"/>
            <w:tcBorders>
              <w:top w:val="nil"/>
              <w:left w:val="nil"/>
              <w:bottom w:val="single" w:sz="4" w:space="0" w:color="auto"/>
              <w:right w:val="single" w:sz="4" w:space="0" w:color="auto"/>
            </w:tcBorders>
            <w:shd w:val="clear" w:color="auto" w:fill="auto"/>
            <w:noWrap/>
            <w:vAlign w:val="bottom"/>
            <w:hideMark/>
          </w:tcPr>
          <w:p w:rsidR="00842976" w:rsidRPr="00CE266A" w:rsidRDefault="00842976" w:rsidP="00842976">
            <w:pPr>
              <w:spacing w:after="0" w:line="240" w:lineRule="auto"/>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842976" w:rsidRPr="00CE266A" w:rsidRDefault="00842976" w:rsidP="00842976">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0,00р.</w:t>
            </w:r>
          </w:p>
        </w:tc>
        <w:tc>
          <w:tcPr>
            <w:tcW w:w="2003" w:type="dxa"/>
            <w:tcBorders>
              <w:top w:val="nil"/>
              <w:left w:val="nil"/>
              <w:bottom w:val="single" w:sz="4" w:space="0" w:color="auto"/>
              <w:right w:val="single" w:sz="4" w:space="0" w:color="auto"/>
            </w:tcBorders>
            <w:shd w:val="clear" w:color="auto" w:fill="auto"/>
            <w:noWrap/>
            <w:vAlign w:val="center"/>
            <w:hideMark/>
          </w:tcPr>
          <w:p w:rsidR="00842976" w:rsidRPr="00CE266A" w:rsidRDefault="00842976" w:rsidP="00842976">
            <w:pPr>
              <w:spacing w:after="0" w:line="240" w:lineRule="auto"/>
              <w:jc w:val="center"/>
              <w:rPr>
                <w:rFonts w:ascii="Times New Roman" w:eastAsia="Times New Roman" w:hAnsi="Times New Roman" w:cs="Times New Roman"/>
                <w:b/>
                <w:bCs/>
                <w:i/>
                <w:iCs/>
                <w:color w:val="000000"/>
                <w:sz w:val="24"/>
                <w:szCs w:val="24"/>
                <w:lang w:eastAsia="ru-RU"/>
              </w:rPr>
            </w:pPr>
            <w:r w:rsidRPr="00CE266A">
              <w:rPr>
                <w:rFonts w:ascii="Times New Roman" w:eastAsia="Times New Roman" w:hAnsi="Times New Roman" w:cs="Times New Roman"/>
                <w:b/>
                <w:bCs/>
                <w:i/>
                <w:iCs/>
                <w:color w:val="000000"/>
                <w:sz w:val="24"/>
                <w:szCs w:val="24"/>
                <w:lang w:eastAsia="ru-RU"/>
              </w:rPr>
              <w:t>22 849,96р.</w:t>
            </w:r>
          </w:p>
        </w:tc>
        <w:tc>
          <w:tcPr>
            <w:tcW w:w="2108" w:type="dxa"/>
            <w:tcBorders>
              <w:top w:val="nil"/>
              <w:left w:val="nil"/>
              <w:bottom w:val="single" w:sz="4" w:space="0" w:color="auto"/>
              <w:right w:val="single" w:sz="4" w:space="0" w:color="auto"/>
            </w:tcBorders>
            <w:shd w:val="clear" w:color="auto" w:fill="auto"/>
            <w:noWrap/>
            <w:vAlign w:val="center"/>
            <w:hideMark/>
          </w:tcPr>
          <w:p w:rsidR="00842976" w:rsidRPr="00CE266A" w:rsidRDefault="00842976" w:rsidP="00842976">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r>
    </w:tbl>
    <w:p w:rsidR="00842976" w:rsidRPr="00CE266A" w:rsidRDefault="00B7251A" w:rsidP="00842976">
      <w:pPr>
        <w:rPr>
          <w:rFonts w:ascii="Times New Roman" w:hAnsi="Times New Roman" w:cs="Times New Roman"/>
          <w:sz w:val="24"/>
          <w:szCs w:val="24"/>
        </w:rPr>
      </w:pPr>
      <w:r w:rsidRPr="00CE266A">
        <w:rPr>
          <w:rFonts w:ascii="Times New Roman" w:hAnsi="Times New Roman" w:cs="Times New Roman"/>
          <w:sz w:val="24"/>
          <w:szCs w:val="24"/>
        </w:rPr>
        <w:fldChar w:fldCharType="end"/>
      </w:r>
    </w:p>
    <w:p w:rsidR="00B049A9" w:rsidRPr="00163415" w:rsidRDefault="00B049A9" w:rsidP="00842976">
      <w:pPr>
        <w:rPr>
          <w:rFonts w:ascii="Times New Roman" w:hAnsi="Times New Roman" w:cs="Times New Roman"/>
          <w:i/>
          <w:sz w:val="24"/>
          <w:szCs w:val="24"/>
        </w:rPr>
      </w:pPr>
      <w:r w:rsidRPr="00CE266A">
        <w:rPr>
          <w:rFonts w:ascii="Times New Roman" w:hAnsi="Times New Roman" w:cs="Times New Roman"/>
          <w:i/>
          <w:sz w:val="24"/>
          <w:szCs w:val="24"/>
        </w:rPr>
        <w:t>Приложение 2. Расчет амортизационных начислений нелинейным методом для ОС стоимостью 480.000 рублей и СПИ – 4 года</w:t>
      </w:r>
      <w:r w:rsidR="001762D0" w:rsidRPr="00CE266A">
        <w:rPr>
          <w:rFonts w:ascii="Times New Roman" w:hAnsi="Times New Roman" w:cs="Times New Roman"/>
          <w:i/>
          <w:sz w:val="24"/>
          <w:szCs w:val="24"/>
        </w:rPr>
        <w:t xml:space="preserve"> (амортизационная премия 30%, норма амортизации 5,6%).</w:t>
      </w:r>
      <w:r w:rsidR="00B7251A" w:rsidRPr="00CE266A">
        <w:rPr>
          <w:rFonts w:ascii="Times New Roman" w:hAnsi="Times New Roman" w:cs="Times New Roman"/>
          <w:sz w:val="24"/>
          <w:szCs w:val="24"/>
        </w:rPr>
        <w:fldChar w:fldCharType="begin"/>
      </w:r>
      <w:r w:rsidRPr="00CE266A">
        <w:rPr>
          <w:rFonts w:ascii="Times New Roman" w:hAnsi="Times New Roman" w:cs="Times New Roman"/>
          <w:sz w:val="24"/>
          <w:szCs w:val="24"/>
        </w:rPr>
        <w:instrText xml:space="preserve"> LINK Excel.Sheet.12 "C:\\Users\\Eugene\\Desktop\\ААААААААААА.xlsx" "ЛИН!R2C9:R51C12" \a \f 4 \h  \* MERGEFORMAT </w:instrText>
      </w:r>
      <w:r w:rsidR="00B7251A" w:rsidRPr="00CE266A">
        <w:rPr>
          <w:rFonts w:ascii="Times New Roman" w:hAnsi="Times New Roman" w:cs="Times New Roman"/>
          <w:sz w:val="24"/>
          <w:szCs w:val="24"/>
        </w:rPr>
        <w:fldChar w:fldCharType="separate"/>
      </w:r>
    </w:p>
    <w:tbl>
      <w:tblPr>
        <w:tblW w:w="8931" w:type="dxa"/>
        <w:tblInd w:w="108" w:type="dxa"/>
        <w:tblLook w:val="04A0" w:firstRow="1" w:lastRow="0" w:firstColumn="1" w:lastColumn="0" w:noHBand="0" w:noVBand="1"/>
      </w:tblPr>
      <w:tblGrid>
        <w:gridCol w:w="1140"/>
        <w:gridCol w:w="2546"/>
        <w:gridCol w:w="2268"/>
        <w:gridCol w:w="2977"/>
      </w:tblGrid>
      <w:tr w:rsidR="00B049A9" w:rsidRPr="00CE266A" w:rsidTr="00B049A9">
        <w:trPr>
          <w:trHeight w:val="1200"/>
        </w:trPr>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49A9" w:rsidRPr="00CE266A" w:rsidRDefault="00B049A9" w:rsidP="00B049A9">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Месяц</w:t>
            </w:r>
          </w:p>
        </w:tc>
        <w:tc>
          <w:tcPr>
            <w:tcW w:w="2546" w:type="dxa"/>
            <w:tcBorders>
              <w:top w:val="single" w:sz="4" w:space="0" w:color="auto"/>
              <w:left w:val="nil"/>
              <w:bottom w:val="single" w:sz="4" w:space="0" w:color="auto"/>
              <w:right w:val="single" w:sz="4" w:space="0" w:color="auto"/>
            </w:tcBorders>
            <w:shd w:val="clear" w:color="auto" w:fill="auto"/>
            <w:vAlign w:val="center"/>
            <w:hideMark/>
          </w:tcPr>
          <w:p w:rsidR="00B049A9" w:rsidRPr="00CE266A" w:rsidRDefault="00B049A9" w:rsidP="00B049A9">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Ежемесячная амортизация</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B049A9" w:rsidRPr="00CE266A" w:rsidRDefault="00B049A9" w:rsidP="00B049A9">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Остаточная стоимость</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B049A9" w:rsidRPr="00CE266A" w:rsidRDefault="00B049A9" w:rsidP="00B049A9">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Амортизационные отчисления за год</w:t>
            </w:r>
          </w:p>
        </w:tc>
      </w:tr>
      <w:tr w:rsidR="00B049A9" w:rsidRPr="00CE266A" w:rsidTr="00B049A9">
        <w:trPr>
          <w:trHeight w:val="300"/>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B049A9" w:rsidRPr="00CE266A" w:rsidRDefault="00B049A9" w:rsidP="00B049A9">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1</w:t>
            </w:r>
          </w:p>
        </w:tc>
        <w:tc>
          <w:tcPr>
            <w:tcW w:w="2546" w:type="dxa"/>
            <w:tcBorders>
              <w:top w:val="nil"/>
              <w:left w:val="nil"/>
              <w:bottom w:val="single" w:sz="4" w:space="0" w:color="auto"/>
              <w:right w:val="single" w:sz="4" w:space="0" w:color="auto"/>
            </w:tcBorders>
            <w:shd w:val="clear" w:color="auto" w:fill="auto"/>
            <w:noWrap/>
            <w:vAlign w:val="center"/>
            <w:hideMark/>
          </w:tcPr>
          <w:p w:rsidR="00B049A9" w:rsidRPr="00CE266A" w:rsidRDefault="00B049A9" w:rsidP="00B049A9">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162 816,00р.</w:t>
            </w:r>
          </w:p>
        </w:tc>
        <w:tc>
          <w:tcPr>
            <w:tcW w:w="2268" w:type="dxa"/>
            <w:tcBorders>
              <w:top w:val="nil"/>
              <w:left w:val="nil"/>
              <w:bottom w:val="single" w:sz="4" w:space="0" w:color="auto"/>
              <w:right w:val="single" w:sz="4" w:space="0" w:color="auto"/>
            </w:tcBorders>
            <w:shd w:val="clear" w:color="auto" w:fill="auto"/>
            <w:noWrap/>
            <w:vAlign w:val="center"/>
            <w:hideMark/>
          </w:tcPr>
          <w:p w:rsidR="00B049A9" w:rsidRPr="00CE266A" w:rsidRDefault="00B049A9" w:rsidP="00B049A9">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480 000,00р.</w:t>
            </w:r>
          </w:p>
        </w:tc>
        <w:tc>
          <w:tcPr>
            <w:tcW w:w="2977" w:type="dxa"/>
            <w:tcBorders>
              <w:top w:val="nil"/>
              <w:left w:val="nil"/>
              <w:bottom w:val="single" w:sz="4" w:space="0" w:color="auto"/>
              <w:right w:val="single" w:sz="4" w:space="0" w:color="auto"/>
            </w:tcBorders>
            <w:shd w:val="clear" w:color="auto" w:fill="auto"/>
            <w:noWrap/>
            <w:vAlign w:val="center"/>
            <w:hideMark/>
          </w:tcPr>
          <w:p w:rsidR="00B049A9" w:rsidRPr="00CE266A" w:rsidRDefault="00B049A9" w:rsidP="00B049A9">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r>
      <w:tr w:rsidR="00B049A9" w:rsidRPr="00CE266A" w:rsidTr="00B049A9">
        <w:trPr>
          <w:trHeight w:val="300"/>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B049A9" w:rsidRPr="00CE266A" w:rsidRDefault="00B049A9" w:rsidP="00B049A9">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2</w:t>
            </w:r>
          </w:p>
        </w:tc>
        <w:tc>
          <w:tcPr>
            <w:tcW w:w="2546" w:type="dxa"/>
            <w:tcBorders>
              <w:top w:val="nil"/>
              <w:left w:val="nil"/>
              <w:bottom w:val="single" w:sz="4" w:space="0" w:color="auto"/>
              <w:right w:val="single" w:sz="4" w:space="0" w:color="auto"/>
            </w:tcBorders>
            <w:shd w:val="clear" w:color="auto" w:fill="auto"/>
            <w:noWrap/>
            <w:vAlign w:val="center"/>
            <w:hideMark/>
          </w:tcPr>
          <w:p w:rsidR="00B049A9" w:rsidRPr="00CE266A" w:rsidRDefault="00B049A9" w:rsidP="00B049A9">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17 762,30р.</w:t>
            </w:r>
          </w:p>
        </w:tc>
        <w:tc>
          <w:tcPr>
            <w:tcW w:w="2268" w:type="dxa"/>
            <w:tcBorders>
              <w:top w:val="nil"/>
              <w:left w:val="nil"/>
              <w:bottom w:val="single" w:sz="4" w:space="0" w:color="auto"/>
              <w:right w:val="single" w:sz="4" w:space="0" w:color="auto"/>
            </w:tcBorders>
            <w:shd w:val="clear" w:color="auto" w:fill="auto"/>
            <w:noWrap/>
            <w:vAlign w:val="center"/>
            <w:hideMark/>
          </w:tcPr>
          <w:p w:rsidR="00B049A9" w:rsidRPr="00CE266A" w:rsidRDefault="00B049A9" w:rsidP="00B049A9">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317 184,00р.</w:t>
            </w:r>
          </w:p>
        </w:tc>
        <w:tc>
          <w:tcPr>
            <w:tcW w:w="2977" w:type="dxa"/>
            <w:tcBorders>
              <w:top w:val="nil"/>
              <w:left w:val="nil"/>
              <w:bottom w:val="single" w:sz="4" w:space="0" w:color="auto"/>
              <w:right w:val="single" w:sz="4" w:space="0" w:color="auto"/>
            </w:tcBorders>
            <w:shd w:val="clear" w:color="auto" w:fill="auto"/>
            <w:noWrap/>
            <w:vAlign w:val="center"/>
            <w:hideMark/>
          </w:tcPr>
          <w:p w:rsidR="00B049A9" w:rsidRPr="00CE266A" w:rsidRDefault="00B049A9" w:rsidP="00B049A9">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r>
      <w:tr w:rsidR="00B049A9" w:rsidRPr="00CE266A" w:rsidTr="00B049A9">
        <w:trPr>
          <w:trHeight w:val="300"/>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B049A9" w:rsidRPr="00CE266A" w:rsidRDefault="00B049A9" w:rsidP="00B049A9">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3</w:t>
            </w:r>
          </w:p>
        </w:tc>
        <w:tc>
          <w:tcPr>
            <w:tcW w:w="2546" w:type="dxa"/>
            <w:tcBorders>
              <w:top w:val="nil"/>
              <w:left w:val="nil"/>
              <w:bottom w:val="single" w:sz="4" w:space="0" w:color="auto"/>
              <w:right w:val="single" w:sz="4" w:space="0" w:color="auto"/>
            </w:tcBorders>
            <w:shd w:val="clear" w:color="auto" w:fill="auto"/>
            <w:noWrap/>
            <w:vAlign w:val="center"/>
            <w:hideMark/>
          </w:tcPr>
          <w:p w:rsidR="00B049A9" w:rsidRPr="00CE266A" w:rsidRDefault="00B049A9" w:rsidP="00B049A9">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16 767,61р.</w:t>
            </w:r>
          </w:p>
        </w:tc>
        <w:tc>
          <w:tcPr>
            <w:tcW w:w="2268" w:type="dxa"/>
            <w:tcBorders>
              <w:top w:val="nil"/>
              <w:left w:val="nil"/>
              <w:bottom w:val="single" w:sz="4" w:space="0" w:color="auto"/>
              <w:right w:val="single" w:sz="4" w:space="0" w:color="auto"/>
            </w:tcBorders>
            <w:shd w:val="clear" w:color="auto" w:fill="auto"/>
            <w:noWrap/>
            <w:vAlign w:val="center"/>
            <w:hideMark/>
          </w:tcPr>
          <w:p w:rsidR="00B049A9" w:rsidRPr="00CE266A" w:rsidRDefault="00B049A9" w:rsidP="00B049A9">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299 421,70р.</w:t>
            </w:r>
          </w:p>
        </w:tc>
        <w:tc>
          <w:tcPr>
            <w:tcW w:w="2977" w:type="dxa"/>
            <w:tcBorders>
              <w:top w:val="nil"/>
              <w:left w:val="nil"/>
              <w:bottom w:val="single" w:sz="4" w:space="0" w:color="auto"/>
              <w:right w:val="single" w:sz="4" w:space="0" w:color="auto"/>
            </w:tcBorders>
            <w:shd w:val="clear" w:color="auto" w:fill="auto"/>
            <w:noWrap/>
            <w:vAlign w:val="center"/>
            <w:hideMark/>
          </w:tcPr>
          <w:p w:rsidR="00B049A9" w:rsidRPr="00CE266A" w:rsidRDefault="00B049A9" w:rsidP="00B049A9">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r>
      <w:tr w:rsidR="00B049A9" w:rsidRPr="00CE266A" w:rsidTr="00B049A9">
        <w:trPr>
          <w:trHeight w:val="300"/>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B049A9" w:rsidRPr="00CE266A" w:rsidRDefault="00B049A9" w:rsidP="00B049A9">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4</w:t>
            </w:r>
          </w:p>
        </w:tc>
        <w:tc>
          <w:tcPr>
            <w:tcW w:w="2546" w:type="dxa"/>
            <w:tcBorders>
              <w:top w:val="nil"/>
              <w:left w:val="nil"/>
              <w:bottom w:val="single" w:sz="4" w:space="0" w:color="auto"/>
              <w:right w:val="single" w:sz="4" w:space="0" w:color="auto"/>
            </w:tcBorders>
            <w:shd w:val="clear" w:color="auto" w:fill="auto"/>
            <w:noWrap/>
            <w:vAlign w:val="center"/>
            <w:hideMark/>
          </w:tcPr>
          <w:p w:rsidR="00B049A9" w:rsidRPr="00CE266A" w:rsidRDefault="00B049A9" w:rsidP="00B049A9">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15 828,63р.</w:t>
            </w:r>
          </w:p>
        </w:tc>
        <w:tc>
          <w:tcPr>
            <w:tcW w:w="2268" w:type="dxa"/>
            <w:tcBorders>
              <w:top w:val="nil"/>
              <w:left w:val="nil"/>
              <w:bottom w:val="single" w:sz="4" w:space="0" w:color="auto"/>
              <w:right w:val="single" w:sz="4" w:space="0" w:color="auto"/>
            </w:tcBorders>
            <w:shd w:val="clear" w:color="auto" w:fill="auto"/>
            <w:noWrap/>
            <w:vAlign w:val="center"/>
            <w:hideMark/>
          </w:tcPr>
          <w:p w:rsidR="00B049A9" w:rsidRPr="00CE266A" w:rsidRDefault="00B049A9" w:rsidP="00B049A9">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282 654,08р.</w:t>
            </w:r>
          </w:p>
        </w:tc>
        <w:tc>
          <w:tcPr>
            <w:tcW w:w="2977" w:type="dxa"/>
            <w:tcBorders>
              <w:top w:val="nil"/>
              <w:left w:val="nil"/>
              <w:bottom w:val="single" w:sz="4" w:space="0" w:color="auto"/>
              <w:right w:val="single" w:sz="4" w:space="0" w:color="auto"/>
            </w:tcBorders>
            <w:shd w:val="clear" w:color="auto" w:fill="auto"/>
            <w:noWrap/>
            <w:vAlign w:val="center"/>
            <w:hideMark/>
          </w:tcPr>
          <w:p w:rsidR="00B049A9" w:rsidRPr="00CE266A" w:rsidRDefault="00B049A9" w:rsidP="00B049A9">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r>
      <w:tr w:rsidR="00B049A9" w:rsidRPr="00CE266A" w:rsidTr="00B049A9">
        <w:trPr>
          <w:trHeight w:val="300"/>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B049A9" w:rsidRPr="00CE266A" w:rsidRDefault="00B049A9" w:rsidP="00B049A9">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5</w:t>
            </w:r>
          </w:p>
        </w:tc>
        <w:tc>
          <w:tcPr>
            <w:tcW w:w="2546" w:type="dxa"/>
            <w:tcBorders>
              <w:top w:val="nil"/>
              <w:left w:val="nil"/>
              <w:bottom w:val="single" w:sz="4" w:space="0" w:color="auto"/>
              <w:right w:val="single" w:sz="4" w:space="0" w:color="auto"/>
            </w:tcBorders>
            <w:shd w:val="clear" w:color="auto" w:fill="auto"/>
            <w:noWrap/>
            <w:vAlign w:val="center"/>
            <w:hideMark/>
          </w:tcPr>
          <w:p w:rsidR="00B049A9" w:rsidRPr="00CE266A" w:rsidRDefault="00B049A9" w:rsidP="00B049A9">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14 942,23р.</w:t>
            </w:r>
          </w:p>
        </w:tc>
        <w:tc>
          <w:tcPr>
            <w:tcW w:w="2268" w:type="dxa"/>
            <w:tcBorders>
              <w:top w:val="nil"/>
              <w:left w:val="nil"/>
              <w:bottom w:val="single" w:sz="4" w:space="0" w:color="auto"/>
              <w:right w:val="single" w:sz="4" w:space="0" w:color="auto"/>
            </w:tcBorders>
            <w:shd w:val="clear" w:color="auto" w:fill="auto"/>
            <w:noWrap/>
            <w:vAlign w:val="center"/>
            <w:hideMark/>
          </w:tcPr>
          <w:p w:rsidR="00B049A9" w:rsidRPr="00CE266A" w:rsidRDefault="00B049A9" w:rsidP="00B049A9">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266 825,45р.</w:t>
            </w:r>
          </w:p>
        </w:tc>
        <w:tc>
          <w:tcPr>
            <w:tcW w:w="2977" w:type="dxa"/>
            <w:tcBorders>
              <w:top w:val="nil"/>
              <w:left w:val="nil"/>
              <w:bottom w:val="single" w:sz="4" w:space="0" w:color="auto"/>
              <w:right w:val="single" w:sz="4" w:space="0" w:color="auto"/>
            </w:tcBorders>
            <w:shd w:val="clear" w:color="auto" w:fill="auto"/>
            <w:noWrap/>
            <w:vAlign w:val="center"/>
            <w:hideMark/>
          </w:tcPr>
          <w:p w:rsidR="00B049A9" w:rsidRPr="00CE266A" w:rsidRDefault="00B049A9" w:rsidP="00B049A9">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r>
      <w:tr w:rsidR="00B049A9" w:rsidRPr="00CE266A" w:rsidTr="00B049A9">
        <w:trPr>
          <w:trHeight w:val="300"/>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B049A9" w:rsidRPr="00CE266A" w:rsidRDefault="00B049A9" w:rsidP="00B049A9">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6</w:t>
            </w:r>
          </w:p>
        </w:tc>
        <w:tc>
          <w:tcPr>
            <w:tcW w:w="2546" w:type="dxa"/>
            <w:tcBorders>
              <w:top w:val="nil"/>
              <w:left w:val="nil"/>
              <w:bottom w:val="single" w:sz="4" w:space="0" w:color="auto"/>
              <w:right w:val="single" w:sz="4" w:space="0" w:color="auto"/>
            </w:tcBorders>
            <w:shd w:val="clear" w:color="auto" w:fill="auto"/>
            <w:noWrap/>
            <w:vAlign w:val="center"/>
            <w:hideMark/>
          </w:tcPr>
          <w:p w:rsidR="00B049A9" w:rsidRPr="00CE266A" w:rsidRDefault="00B049A9" w:rsidP="00B049A9">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14 105,46р.</w:t>
            </w:r>
          </w:p>
        </w:tc>
        <w:tc>
          <w:tcPr>
            <w:tcW w:w="2268" w:type="dxa"/>
            <w:tcBorders>
              <w:top w:val="nil"/>
              <w:left w:val="nil"/>
              <w:bottom w:val="single" w:sz="4" w:space="0" w:color="auto"/>
              <w:right w:val="single" w:sz="4" w:space="0" w:color="auto"/>
            </w:tcBorders>
            <w:shd w:val="clear" w:color="auto" w:fill="auto"/>
            <w:noWrap/>
            <w:vAlign w:val="center"/>
            <w:hideMark/>
          </w:tcPr>
          <w:p w:rsidR="00B049A9" w:rsidRPr="00CE266A" w:rsidRDefault="00B049A9" w:rsidP="00B049A9">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251 883,23р.</w:t>
            </w:r>
          </w:p>
        </w:tc>
        <w:tc>
          <w:tcPr>
            <w:tcW w:w="2977" w:type="dxa"/>
            <w:tcBorders>
              <w:top w:val="nil"/>
              <w:left w:val="nil"/>
              <w:bottom w:val="single" w:sz="4" w:space="0" w:color="auto"/>
              <w:right w:val="single" w:sz="4" w:space="0" w:color="auto"/>
            </w:tcBorders>
            <w:shd w:val="clear" w:color="auto" w:fill="auto"/>
            <w:noWrap/>
            <w:vAlign w:val="center"/>
            <w:hideMark/>
          </w:tcPr>
          <w:p w:rsidR="00B049A9" w:rsidRPr="00CE266A" w:rsidRDefault="00B049A9" w:rsidP="00B049A9">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r>
      <w:tr w:rsidR="00B049A9" w:rsidRPr="00CE266A" w:rsidTr="00B049A9">
        <w:trPr>
          <w:trHeight w:val="300"/>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B049A9" w:rsidRPr="00CE266A" w:rsidRDefault="00B049A9" w:rsidP="00B049A9">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7</w:t>
            </w:r>
          </w:p>
        </w:tc>
        <w:tc>
          <w:tcPr>
            <w:tcW w:w="2546" w:type="dxa"/>
            <w:tcBorders>
              <w:top w:val="nil"/>
              <w:left w:val="nil"/>
              <w:bottom w:val="single" w:sz="4" w:space="0" w:color="auto"/>
              <w:right w:val="single" w:sz="4" w:space="0" w:color="auto"/>
            </w:tcBorders>
            <w:shd w:val="clear" w:color="auto" w:fill="auto"/>
            <w:noWrap/>
            <w:vAlign w:val="center"/>
            <w:hideMark/>
          </w:tcPr>
          <w:p w:rsidR="00B049A9" w:rsidRPr="00CE266A" w:rsidRDefault="00B049A9" w:rsidP="00B049A9">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13 315,55р.</w:t>
            </w:r>
          </w:p>
        </w:tc>
        <w:tc>
          <w:tcPr>
            <w:tcW w:w="2268" w:type="dxa"/>
            <w:tcBorders>
              <w:top w:val="nil"/>
              <w:left w:val="nil"/>
              <w:bottom w:val="single" w:sz="4" w:space="0" w:color="auto"/>
              <w:right w:val="single" w:sz="4" w:space="0" w:color="auto"/>
            </w:tcBorders>
            <w:shd w:val="clear" w:color="auto" w:fill="auto"/>
            <w:noWrap/>
            <w:vAlign w:val="center"/>
            <w:hideMark/>
          </w:tcPr>
          <w:p w:rsidR="00B049A9" w:rsidRPr="00CE266A" w:rsidRDefault="00B049A9" w:rsidP="00B049A9">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237 777,77р.</w:t>
            </w:r>
          </w:p>
        </w:tc>
        <w:tc>
          <w:tcPr>
            <w:tcW w:w="2977" w:type="dxa"/>
            <w:tcBorders>
              <w:top w:val="nil"/>
              <w:left w:val="nil"/>
              <w:bottom w:val="single" w:sz="4" w:space="0" w:color="auto"/>
              <w:right w:val="single" w:sz="4" w:space="0" w:color="auto"/>
            </w:tcBorders>
            <w:shd w:val="clear" w:color="auto" w:fill="auto"/>
            <w:noWrap/>
            <w:vAlign w:val="center"/>
            <w:hideMark/>
          </w:tcPr>
          <w:p w:rsidR="00B049A9" w:rsidRPr="00CE266A" w:rsidRDefault="00B049A9" w:rsidP="00B049A9">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r>
      <w:tr w:rsidR="00B049A9" w:rsidRPr="00CE266A" w:rsidTr="00B049A9">
        <w:trPr>
          <w:trHeight w:val="300"/>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B049A9" w:rsidRPr="00CE266A" w:rsidRDefault="00B049A9" w:rsidP="00B049A9">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8</w:t>
            </w:r>
          </w:p>
        </w:tc>
        <w:tc>
          <w:tcPr>
            <w:tcW w:w="2546" w:type="dxa"/>
            <w:tcBorders>
              <w:top w:val="nil"/>
              <w:left w:val="nil"/>
              <w:bottom w:val="single" w:sz="4" w:space="0" w:color="auto"/>
              <w:right w:val="single" w:sz="4" w:space="0" w:color="auto"/>
            </w:tcBorders>
            <w:shd w:val="clear" w:color="auto" w:fill="auto"/>
            <w:noWrap/>
            <w:vAlign w:val="center"/>
            <w:hideMark/>
          </w:tcPr>
          <w:p w:rsidR="00B049A9" w:rsidRPr="00CE266A" w:rsidRDefault="00B049A9" w:rsidP="00B049A9">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12 569,88р.</w:t>
            </w:r>
          </w:p>
        </w:tc>
        <w:tc>
          <w:tcPr>
            <w:tcW w:w="2268" w:type="dxa"/>
            <w:tcBorders>
              <w:top w:val="nil"/>
              <w:left w:val="nil"/>
              <w:bottom w:val="single" w:sz="4" w:space="0" w:color="auto"/>
              <w:right w:val="single" w:sz="4" w:space="0" w:color="auto"/>
            </w:tcBorders>
            <w:shd w:val="clear" w:color="auto" w:fill="auto"/>
            <w:noWrap/>
            <w:vAlign w:val="center"/>
            <w:hideMark/>
          </w:tcPr>
          <w:p w:rsidR="00B049A9" w:rsidRPr="00CE266A" w:rsidRDefault="00B049A9" w:rsidP="00B049A9">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224 462,21р.</w:t>
            </w:r>
          </w:p>
        </w:tc>
        <w:tc>
          <w:tcPr>
            <w:tcW w:w="2977" w:type="dxa"/>
            <w:tcBorders>
              <w:top w:val="nil"/>
              <w:left w:val="nil"/>
              <w:bottom w:val="single" w:sz="4" w:space="0" w:color="auto"/>
              <w:right w:val="single" w:sz="4" w:space="0" w:color="auto"/>
            </w:tcBorders>
            <w:shd w:val="clear" w:color="auto" w:fill="auto"/>
            <w:noWrap/>
            <w:vAlign w:val="center"/>
            <w:hideMark/>
          </w:tcPr>
          <w:p w:rsidR="00B049A9" w:rsidRPr="00CE266A" w:rsidRDefault="00B049A9" w:rsidP="00B049A9">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r>
      <w:tr w:rsidR="00B049A9" w:rsidRPr="00CE266A" w:rsidTr="00B049A9">
        <w:trPr>
          <w:trHeight w:val="300"/>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B049A9" w:rsidRPr="00CE266A" w:rsidRDefault="00B049A9" w:rsidP="00B049A9">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9</w:t>
            </w:r>
          </w:p>
        </w:tc>
        <w:tc>
          <w:tcPr>
            <w:tcW w:w="2546" w:type="dxa"/>
            <w:tcBorders>
              <w:top w:val="nil"/>
              <w:left w:val="nil"/>
              <w:bottom w:val="single" w:sz="4" w:space="0" w:color="auto"/>
              <w:right w:val="single" w:sz="4" w:space="0" w:color="auto"/>
            </w:tcBorders>
            <w:shd w:val="clear" w:color="auto" w:fill="auto"/>
            <w:noWrap/>
            <w:vAlign w:val="center"/>
            <w:hideMark/>
          </w:tcPr>
          <w:p w:rsidR="00B049A9" w:rsidRPr="00CE266A" w:rsidRDefault="00B049A9" w:rsidP="00B049A9">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11 865,97р.</w:t>
            </w:r>
          </w:p>
        </w:tc>
        <w:tc>
          <w:tcPr>
            <w:tcW w:w="2268" w:type="dxa"/>
            <w:tcBorders>
              <w:top w:val="nil"/>
              <w:left w:val="nil"/>
              <w:bottom w:val="single" w:sz="4" w:space="0" w:color="auto"/>
              <w:right w:val="single" w:sz="4" w:space="0" w:color="auto"/>
            </w:tcBorders>
            <w:shd w:val="clear" w:color="auto" w:fill="auto"/>
            <w:noWrap/>
            <w:vAlign w:val="center"/>
            <w:hideMark/>
          </w:tcPr>
          <w:p w:rsidR="00B049A9" w:rsidRPr="00CE266A" w:rsidRDefault="00B049A9" w:rsidP="00B049A9">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211 892,33р.</w:t>
            </w:r>
          </w:p>
        </w:tc>
        <w:tc>
          <w:tcPr>
            <w:tcW w:w="2977" w:type="dxa"/>
            <w:tcBorders>
              <w:top w:val="nil"/>
              <w:left w:val="nil"/>
              <w:bottom w:val="single" w:sz="4" w:space="0" w:color="auto"/>
              <w:right w:val="single" w:sz="4" w:space="0" w:color="auto"/>
            </w:tcBorders>
            <w:shd w:val="clear" w:color="auto" w:fill="auto"/>
            <w:noWrap/>
            <w:vAlign w:val="center"/>
            <w:hideMark/>
          </w:tcPr>
          <w:p w:rsidR="00B049A9" w:rsidRPr="00CE266A" w:rsidRDefault="00B049A9" w:rsidP="00B049A9">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r>
      <w:tr w:rsidR="00B049A9" w:rsidRPr="00CE266A" w:rsidTr="00B049A9">
        <w:trPr>
          <w:trHeight w:val="300"/>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B049A9" w:rsidRPr="00CE266A" w:rsidRDefault="00B049A9" w:rsidP="00B049A9">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10</w:t>
            </w:r>
          </w:p>
        </w:tc>
        <w:tc>
          <w:tcPr>
            <w:tcW w:w="2546" w:type="dxa"/>
            <w:tcBorders>
              <w:top w:val="nil"/>
              <w:left w:val="nil"/>
              <w:bottom w:val="single" w:sz="4" w:space="0" w:color="auto"/>
              <w:right w:val="single" w:sz="4" w:space="0" w:color="auto"/>
            </w:tcBorders>
            <w:shd w:val="clear" w:color="auto" w:fill="auto"/>
            <w:noWrap/>
            <w:vAlign w:val="center"/>
            <w:hideMark/>
          </w:tcPr>
          <w:p w:rsidR="00B049A9" w:rsidRPr="00CE266A" w:rsidRDefault="00B049A9" w:rsidP="00B049A9">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11 201,48р.</w:t>
            </w:r>
          </w:p>
        </w:tc>
        <w:tc>
          <w:tcPr>
            <w:tcW w:w="2268" w:type="dxa"/>
            <w:tcBorders>
              <w:top w:val="nil"/>
              <w:left w:val="nil"/>
              <w:bottom w:val="single" w:sz="4" w:space="0" w:color="auto"/>
              <w:right w:val="single" w:sz="4" w:space="0" w:color="auto"/>
            </w:tcBorders>
            <w:shd w:val="clear" w:color="auto" w:fill="auto"/>
            <w:noWrap/>
            <w:vAlign w:val="center"/>
            <w:hideMark/>
          </w:tcPr>
          <w:p w:rsidR="00B049A9" w:rsidRPr="00CE266A" w:rsidRDefault="00B049A9" w:rsidP="00B049A9">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200 026,36р.</w:t>
            </w:r>
          </w:p>
        </w:tc>
        <w:tc>
          <w:tcPr>
            <w:tcW w:w="2977" w:type="dxa"/>
            <w:tcBorders>
              <w:top w:val="nil"/>
              <w:left w:val="nil"/>
              <w:bottom w:val="single" w:sz="4" w:space="0" w:color="auto"/>
              <w:right w:val="single" w:sz="4" w:space="0" w:color="auto"/>
            </w:tcBorders>
            <w:shd w:val="clear" w:color="auto" w:fill="auto"/>
            <w:noWrap/>
            <w:vAlign w:val="center"/>
            <w:hideMark/>
          </w:tcPr>
          <w:p w:rsidR="00B049A9" w:rsidRPr="00CE266A" w:rsidRDefault="00B049A9" w:rsidP="00B049A9">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r>
      <w:tr w:rsidR="00B049A9" w:rsidRPr="00CE266A" w:rsidTr="00B049A9">
        <w:trPr>
          <w:trHeight w:val="300"/>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B049A9" w:rsidRPr="00CE266A" w:rsidRDefault="00B049A9" w:rsidP="00B049A9">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11</w:t>
            </w:r>
          </w:p>
        </w:tc>
        <w:tc>
          <w:tcPr>
            <w:tcW w:w="2546" w:type="dxa"/>
            <w:tcBorders>
              <w:top w:val="nil"/>
              <w:left w:val="nil"/>
              <w:bottom w:val="single" w:sz="4" w:space="0" w:color="auto"/>
              <w:right w:val="single" w:sz="4" w:space="0" w:color="auto"/>
            </w:tcBorders>
            <w:shd w:val="clear" w:color="auto" w:fill="auto"/>
            <w:noWrap/>
            <w:vAlign w:val="center"/>
            <w:hideMark/>
          </w:tcPr>
          <w:p w:rsidR="00B049A9" w:rsidRPr="00CE266A" w:rsidRDefault="00B049A9" w:rsidP="00B049A9">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10 574,19р.</w:t>
            </w:r>
          </w:p>
        </w:tc>
        <w:tc>
          <w:tcPr>
            <w:tcW w:w="2268" w:type="dxa"/>
            <w:tcBorders>
              <w:top w:val="nil"/>
              <w:left w:val="nil"/>
              <w:bottom w:val="single" w:sz="4" w:space="0" w:color="auto"/>
              <w:right w:val="single" w:sz="4" w:space="0" w:color="auto"/>
            </w:tcBorders>
            <w:shd w:val="clear" w:color="auto" w:fill="auto"/>
            <w:noWrap/>
            <w:vAlign w:val="center"/>
            <w:hideMark/>
          </w:tcPr>
          <w:p w:rsidR="00B049A9" w:rsidRPr="00CE266A" w:rsidRDefault="00B049A9" w:rsidP="00B049A9">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188 824,88р.</w:t>
            </w:r>
          </w:p>
        </w:tc>
        <w:tc>
          <w:tcPr>
            <w:tcW w:w="2977" w:type="dxa"/>
            <w:tcBorders>
              <w:top w:val="nil"/>
              <w:left w:val="nil"/>
              <w:bottom w:val="single" w:sz="4" w:space="0" w:color="auto"/>
              <w:right w:val="single" w:sz="4" w:space="0" w:color="auto"/>
            </w:tcBorders>
            <w:shd w:val="clear" w:color="auto" w:fill="auto"/>
            <w:noWrap/>
            <w:vAlign w:val="center"/>
            <w:hideMark/>
          </w:tcPr>
          <w:p w:rsidR="00B049A9" w:rsidRPr="00CE266A" w:rsidRDefault="00B049A9" w:rsidP="00B049A9">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r>
      <w:tr w:rsidR="00B049A9" w:rsidRPr="00CE266A" w:rsidTr="00B049A9">
        <w:trPr>
          <w:trHeight w:val="300"/>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B049A9" w:rsidRPr="00CE266A" w:rsidRDefault="00B049A9" w:rsidP="00B049A9">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12</w:t>
            </w:r>
          </w:p>
        </w:tc>
        <w:tc>
          <w:tcPr>
            <w:tcW w:w="2546" w:type="dxa"/>
            <w:tcBorders>
              <w:top w:val="nil"/>
              <w:left w:val="nil"/>
              <w:bottom w:val="single" w:sz="4" w:space="0" w:color="auto"/>
              <w:right w:val="single" w:sz="4" w:space="0" w:color="auto"/>
            </w:tcBorders>
            <w:shd w:val="clear" w:color="auto" w:fill="auto"/>
            <w:noWrap/>
            <w:vAlign w:val="center"/>
            <w:hideMark/>
          </w:tcPr>
          <w:p w:rsidR="00B049A9" w:rsidRPr="00CE266A" w:rsidRDefault="00B049A9" w:rsidP="00B049A9">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9 982,04р.</w:t>
            </w:r>
          </w:p>
        </w:tc>
        <w:tc>
          <w:tcPr>
            <w:tcW w:w="2268" w:type="dxa"/>
            <w:tcBorders>
              <w:top w:val="nil"/>
              <w:left w:val="nil"/>
              <w:bottom w:val="single" w:sz="4" w:space="0" w:color="auto"/>
              <w:right w:val="single" w:sz="4" w:space="0" w:color="auto"/>
            </w:tcBorders>
            <w:shd w:val="clear" w:color="auto" w:fill="auto"/>
            <w:noWrap/>
            <w:vAlign w:val="center"/>
            <w:hideMark/>
          </w:tcPr>
          <w:p w:rsidR="00B049A9" w:rsidRPr="00CE266A" w:rsidRDefault="00B049A9" w:rsidP="00B049A9">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178 250,69р.</w:t>
            </w:r>
          </w:p>
        </w:tc>
        <w:tc>
          <w:tcPr>
            <w:tcW w:w="2977" w:type="dxa"/>
            <w:tcBorders>
              <w:top w:val="nil"/>
              <w:left w:val="nil"/>
              <w:bottom w:val="single" w:sz="4" w:space="0" w:color="auto"/>
              <w:right w:val="single" w:sz="4" w:space="0" w:color="auto"/>
            </w:tcBorders>
            <w:shd w:val="clear" w:color="auto" w:fill="auto"/>
            <w:noWrap/>
            <w:vAlign w:val="center"/>
            <w:hideMark/>
          </w:tcPr>
          <w:p w:rsidR="00B049A9" w:rsidRPr="00CE266A" w:rsidRDefault="00B049A9" w:rsidP="00B049A9">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311 731,35р.</w:t>
            </w:r>
          </w:p>
        </w:tc>
      </w:tr>
      <w:tr w:rsidR="00B049A9" w:rsidRPr="00CE266A" w:rsidTr="00B049A9">
        <w:trPr>
          <w:trHeight w:val="300"/>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B049A9" w:rsidRPr="00CE266A" w:rsidRDefault="00B049A9" w:rsidP="00B049A9">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13</w:t>
            </w:r>
          </w:p>
        </w:tc>
        <w:tc>
          <w:tcPr>
            <w:tcW w:w="2546" w:type="dxa"/>
            <w:tcBorders>
              <w:top w:val="nil"/>
              <w:left w:val="nil"/>
              <w:bottom w:val="single" w:sz="4" w:space="0" w:color="auto"/>
              <w:right w:val="single" w:sz="4" w:space="0" w:color="auto"/>
            </w:tcBorders>
            <w:shd w:val="clear" w:color="auto" w:fill="auto"/>
            <w:noWrap/>
            <w:vAlign w:val="center"/>
            <w:hideMark/>
          </w:tcPr>
          <w:p w:rsidR="00B049A9" w:rsidRPr="00CE266A" w:rsidRDefault="00B049A9" w:rsidP="00B049A9">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9 423,04р.</w:t>
            </w:r>
          </w:p>
        </w:tc>
        <w:tc>
          <w:tcPr>
            <w:tcW w:w="2268" w:type="dxa"/>
            <w:tcBorders>
              <w:top w:val="nil"/>
              <w:left w:val="nil"/>
              <w:bottom w:val="single" w:sz="4" w:space="0" w:color="auto"/>
              <w:right w:val="single" w:sz="4" w:space="0" w:color="auto"/>
            </w:tcBorders>
            <w:shd w:val="clear" w:color="auto" w:fill="auto"/>
            <w:noWrap/>
            <w:vAlign w:val="center"/>
            <w:hideMark/>
          </w:tcPr>
          <w:p w:rsidR="00B049A9" w:rsidRPr="00CE266A" w:rsidRDefault="00B049A9" w:rsidP="00B049A9">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168 268,65р.</w:t>
            </w:r>
          </w:p>
        </w:tc>
        <w:tc>
          <w:tcPr>
            <w:tcW w:w="2977" w:type="dxa"/>
            <w:tcBorders>
              <w:top w:val="nil"/>
              <w:left w:val="nil"/>
              <w:bottom w:val="single" w:sz="4" w:space="0" w:color="auto"/>
              <w:right w:val="single" w:sz="4" w:space="0" w:color="auto"/>
            </w:tcBorders>
            <w:shd w:val="clear" w:color="auto" w:fill="auto"/>
            <w:noWrap/>
            <w:vAlign w:val="center"/>
            <w:hideMark/>
          </w:tcPr>
          <w:p w:rsidR="00B049A9" w:rsidRPr="00CE266A" w:rsidRDefault="00B049A9" w:rsidP="00B049A9">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r>
      <w:tr w:rsidR="00B049A9" w:rsidRPr="00CE266A" w:rsidTr="00B049A9">
        <w:trPr>
          <w:trHeight w:val="300"/>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B049A9" w:rsidRPr="00CE266A" w:rsidRDefault="00B049A9" w:rsidP="00B049A9">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14</w:t>
            </w:r>
          </w:p>
        </w:tc>
        <w:tc>
          <w:tcPr>
            <w:tcW w:w="2546" w:type="dxa"/>
            <w:tcBorders>
              <w:top w:val="nil"/>
              <w:left w:val="nil"/>
              <w:bottom w:val="single" w:sz="4" w:space="0" w:color="auto"/>
              <w:right w:val="single" w:sz="4" w:space="0" w:color="auto"/>
            </w:tcBorders>
            <w:shd w:val="clear" w:color="auto" w:fill="auto"/>
            <w:noWrap/>
            <w:vAlign w:val="center"/>
            <w:hideMark/>
          </w:tcPr>
          <w:p w:rsidR="00B049A9" w:rsidRPr="00CE266A" w:rsidRDefault="00B049A9" w:rsidP="00B049A9">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8 895,35р.</w:t>
            </w:r>
          </w:p>
        </w:tc>
        <w:tc>
          <w:tcPr>
            <w:tcW w:w="2268" w:type="dxa"/>
            <w:tcBorders>
              <w:top w:val="nil"/>
              <w:left w:val="nil"/>
              <w:bottom w:val="single" w:sz="4" w:space="0" w:color="auto"/>
              <w:right w:val="single" w:sz="4" w:space="0" w:color="auto"/>
            </w:tcBorders>
            <w:shd w:val="clear" w:color="auto" w:fill="auto"/>
            <w:noWrap/>
            <w:vAlign w:val="center"/>
            <w:hideMark/>
          </w:tcPr>
          <w:p w:rsidR="00B049A9" w:rsidRPr="00CE266A" w:rsidRDefault="00B049A9" w:rsidP="00B049A9">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158 845,61р.</w:t>
            </w:r>
          </w:p>
        </w:tc>
        <w:tc>
          <w:tcPr>
            <w:tcW w:w="2977" w:type="dxa"/>
            <w:tcBorders>
              <w:top w:val="nil"/>
              <w:left w:val="nil"/>
              <w:bottom w:val="single" w:sz="4" w:space="0" w:color="auto"/>
              <w:right w:val="single" w:sz="4" w:space="0" w:color="auto"/>
            </w:tcBorders>
            <w:shd w:val="clear" w:color="auto" w:fill="auto"/>
            <w:noWrap/>
            <w:vAlign w:val="center"/>
            <w:hideMark/>
          </w:tcPr>
          <w:p w:rsidR="00B049A9" w:rsidRPr="00CE266A" w:rsidRDefault="00B049A9" w:rsidP="00B049A9">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r>
      <w:tr w:rsidR="00B049A9" w:rsidRPr="00CE266A" w:rsidTr="00B049A9">
        <w:trPr>
          <w:trHeight w:val="300"/>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B049A9" w:rsidRPr="00CE266A" w:rsidRDefault="00B049A9" w:rsidP="00B049A9">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15</w:t>
            </w:r>
          </w:p>
        </w:tc>
        <w:tc>
          <w:tcPr>
            <w:tcW w:w="2546" w:type="dxa"/>
            <w:tcBorders>
              <w:top w:val="nil"/>
              <w:left w:val="nil"/>
              <w:bottom w:val="single" w:sz="4" w:space="0" w:color="auto"/>
              <w:right w:val="single" w:sz="4" w:space="0" w:color="auto"/>
            </w:tcBorders>
            <w:shd w:val="clear" w:color="auto" w:fill="auto"/>
            <w:noWrap/>
            <w:vAlign w:val="center"/>
            <w:hideMark/>
          </w:tcPr>
          <w:p w:rsidR="00B049A9" w:rsidRPr="00CE266A" w:rsidRDefault="00B049A9" w:rsidP="00B049A9">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8 397,21р.</w:t>
            </w:r>
          </w:p>
        </w:tc>
        <w:tc>
          <w:tcPr>
            <w:tcW w:w="2268" w:type="dxa"/>
            <w:tcBorders>
              <w:top w:val="nil"/>
              <w:left w:val="nil"/>
              <w:bottom w:val="single" w:sz="4" w:space="0" w:color="auto"/>
              <w:right w:val="single" w:sz="4" w:space="0" w:color="auto"/>
            </w:tcBorders>
            <w:shd w:val="clear" w:color="auto" w:fill="auto"/>
            <w:noWrap/>
            <w:vAlign w:val="center"/>
            <w:hideMark/>
          </w:tcPr>
          <w:p w:rsidR="00B049A9" w:rsidRPr="00CE266A" w:rsidRDefault="00B049A9" w:rsidP="00B049A9">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149 950,25р.</w:t>
            </w:r>
          </w:p>
        </w:tc>
        <w:tc>
          <w:tcPr>
            <w:tcW w:w="2977" w:type="dxa"/>
            <w:tcBorders>
              <w:top w:val="nil"/>
              <w:left w:val="nil"/>
              <w:bottom w:val="single" w:sz="4" w:space="0" w:color="auto"/>
              <w:right w:val="single" w:sz="4" w:space="0" w:color="auto"/>
            </w:tcBorders>
            <w:shd w:val="clear" w:color="auto" w:fill="auto"/>
            <w:noWrap/>
            <w:vAlign w:val="center"/>
            <w:hideMark/>
          </w:tcPr>
          <w:p w:rsidR="00B049A9" w:rsidRPr="00CE266A" w:rsidRDefault="00B049A9" w:rsidP="00B049A9">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r>
      <w:tr w:rsidR="00B049A9" w:rsidRPr="00CE266A" w:rsidTr="00B049A9">
        <w:trPr>
          <w:trHeight w:val="300"/>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B049A9" w:rsidRPr="00CE266A" w:rsidRDefault="00B049A9" w:rsidP="00B049A9">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16</w:t>
            </w:r>
          </w:p>
        </w:tc>
        <w:tc>
          <w:tcPr>
            <w:tcW w:w="2546" w:type="dxa"/>
            <w:tcBorders>
              <w:top w:val="nil"/>
              <w:left w:val="nil"/>
              <w:bottom w:val="single" w:sz="4" w:space="0" w:color="auto"/>
              <w:right w:val="single" w:sz="4" w:space="0" w:color="auto"/>
            </w:tcBorders>
            <w:shd w:val="clear" w:color="auto" w:fill="auto"/>
            <w:noWrap/>
            <w:vAlign w:val="center"/>
            <w:hideMark/>
          </w:tcPr>
          <w:p w:rsidR="00B049A9" w:rsidRPr="00CE266A" w:rsidRDefault="00B049A9" w:rsidP="00B049A9">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7 926,97р.</w:t>
            </w:r>
          </w:p>
        </w:tc>
        <w:tc>
          <w:tcPr>
            <w:tcW w:w="2268" w:type="dxa"/>
            <w:tcBorders>
              <w:top w:val="nil"/>
              <w:left w:val="nil"/>
              <w:bottom w:val="single" w:sz="4" w:space="0" w:color="auto"/>
              <w:right w:val="single" w:sz="4" w:space="0" w:color="auto"/>
            </w:tcBorders>
            <w:shd w:val="clear" w:color="auto" w:fill="auto"/>
            <w:noWrap/>
            <w:vAlign w:val="center"/>
            <w:hideMark/>
          </w:tcPr>
          <w:p w:rsidR="00B049A9" w:rsidRPr="00CE266A" w:rsidRDefault="00B049A9" w:rsidP="00B049A9">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141 553,04р.</w:t>
            </w:r>
          </w:p>
        </w:tc>
        <w:tc>
          <w:tcPr>
            <w:tcW w:w="2977" w:type="dxa"/>
            <w:tcBorders>
              <w:top w:val="nil"/>
              <w:left w:val="nil"/>
              <w:bottom w:val="single" w:sz="4" w:space="0" w:color="auto"/>
              <w:right w:val="single" w:sz="4" w:space="0" w:color="auto"/>
            </w:tcBorders>
            <w:shd w:val="clear" w:color="auto" w:fill="auto"/>
            <w:noWrap/>
            <w:vAlign w:val="center"/>
            <w:hideMark/>
          </w:tcPr>
          <w:p w:rsidR="00B049A9" w:rsidRPr="00CE266A" w:rsidRDefault="00B049A9" w:rsidP="00B049A9">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r>
      <w:tr w:rsidR="00B049A9" w:rsidRPr="00CE266A" w:rsidTr="00B049A9">
        <w:trPr>
          <w:trHeight w:val="300"/>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B049A9" w:rsidRPr="00CE266A" w:rsidRDefault="00B049A9" w:rsidP="00B049A9">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17</w:t>
            </w:r>
          </w:p>
        </w:tc>
        <w:tc>
          <w:tcPr>
            <w:tcW w:w="2546" w:type="dxa"/>
            <w:tcBorders>
              <w:top w:val="nil"/>
              <w:left w:val="nil"/>
              <w:bottom w:val="single" w:sz="4" w:space="0" w:color="auto"/>
              <w:right w:val="single" w:sz="4" w:space="0" w:color="auto"/>
            </w:tcBorders>
            <w:shd w:val="clear" w:color="auto" w:fill="auto"/>
            <w:noWrap/>
            <w:vAlign w:val="center"/>
            <w:hideMark/>
          </w:tcPr>
          <w:p w:rsidR="00B049A9" w:rsidRPr="00CE266A" w:rsidRDefault="00B049A9" w:rsidP="00B049A9">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7 483,06р.</w:t>
            </w:r>
          </w:p>
        </w:tc>
        <w:tc>
          <w:tcPr>
            <w:tcW w:w="2268" w:type="dxa"/>
            <w:tcBorders>
              <w:top w:val="nil"/>
              <w:left w:val="nil"/>
              <w:bottom w:val="single" w:sz="4" w:space="0" w:color="auto"/>
              <w:right w:val="single" w:sz="4" w:space="0" w:color="auto"/>
            </w:tcBorders>
            <w:shd w:val="clear" w:color="auto" w:fill="auto"/>
            <w:noWrap/>
            <w:vAlign w:val="center"/>
            <w:hideMark/>
          </w:tcPr>
          <w:p w:rsidR="00B049A9" w:rsidRPr="00CE266A" w:rsidRDefault="00B049A9" w:rsidP="00B049A9">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133 626,07р.</w:t>
            </w:r>
          </w:p>
        </w:tc>
        <w:tc>
          <w:tcPr>
            <w:tcW w:w="2977" w:type="dxa"/>
            <w:tcBorders>
              <w:top w:val="nil"/>
              <w:left w:val="nil"/>
              <w:bottom w:val="single" w:sz="4" w:space="0" w:color="auto"/>
              <w:right w:val="single" w:sz="4" w:space="0" w:color="auto"/>
            </w:tcBorders>
            <w:shd w:val="clear" w:color="auto" w:fill="auto"/>
            <w:noWrap/>
            <w:vAlign w:val="center"/>
            <w:hideMark/>
          </w:tcPr>
          <w:p w:rsidR="00B049A9" w:rsidRPr="00CE266A" w:rsidRDefault="00B049A9" w:rsidP="00B049A9">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r>
      <w:tr w:rsidR="00B049A9" w:rsidRPr="00CE266A" w:rsidTr="00B049A9">
        <w:trPr>
          <w:trHeight w:val="300"/>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B049A9" w:rsidRPr="00CE266A" w:rsidRDefault="00B049A9" w:rsidP="00B049A9">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18</w:t>
            </w:r>
          </w:p>
        </w:tc>
        <w:tc>
          <w:tcPr>
            <w:tcW w:w="2546" w:type="dxa"/>
            <w:tcBorders>
              <w:top w:val="nil"/>
              <w:left w:val="nil"/>
              <w:bottom w:val="single" w:sz="4" w:space="0" w:color="auto"/>
              <w:right w:val="single" w:sz="4" w:space="0" w:color="auto"/>
            </w:tcBorders>
            <w:shd w:val="clear" w:color="auto" w:fill="auto"/>
            <w:noWrap/>
            <w:vAlign w:val="center"/>
            <w:hideMark/>
          </w:tcPr>
          <w:p w:rsidR="00B049A9" w:rsidRPr="00CE266A" w:rsidRDefault="00B049A9" w:rsidP="00B049A9">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7 064,01р.</w:t>
            </w:r>
          </w:p>
        </w:tc>
        <w:tc>
          <w:tcPr>
            <w:tcW w:w="2268" w:type="dxa"/>
            <w:tcBorders>
              <w:top w:val="nil"/>
              <w:left w:val="nil"/>
              <w:bottom w:val="single" w:sz="4" w:space="0" w:color="auto"/>
              <w:right w:val="single" w:sz="4" w:space="0" w:color="auto"/>
            </w:tcBorders>
            <w:shd w:val="clear" w:color="auto" w:fill="auto"/>
            <w:noWrap/>
            <w:vAlign w:val="center"/>
            <w:hideMark/>
          </w:tcPr>
          <w:p w:rsidR="00B049A9" w:rsidRPr="00CE266A" w:rsidRDefault="00B049A9" w:rsidP="00B049A9">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126 143,01р.</w:t>
            </w:r>
          </w:p>
        </w:tc>
        <w:tc>
          <w:tcPr>
            <w:tcW w:w="2977" w:type="dxa"/>
            <w:tcBorders>
              <w:top w:val="nil"/>
              <w:left w:val="nil"/>
              <w:bottom w:val="single" w:sz="4" w:space="0" w:color="auto"/>
              <w:right w:val="single" w:sz="4" w:space="0" w:color="auto"/>
            </w:tcBorders>
            <w:shd w:val="clear" w:color="auto" w:fill="auto"/>
            <w:noWrap/>
            <w:vAlign w:val="center"/>
            <w:hideMark/>
          </w:tcPr>
          <w:p w:rsidR="00B049A9" w:rsidRPr="00CE266A" w:rsidRDefault="00B049A9" w:rsidP="00B049A9">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r>
      <w:tr w:rsidR="00B049A9" w:rsidRPr="00CE266A" w:rsidTr="00B049A9">
        <w:trPr>
          <w:trHeight w:val="300"/>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B049A9" w:rsidRPr="00CE266A" w:rsidRDefault="00B049A9" w:rsidP="00B049A9">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19</w:t>
            </w:r>
          </w:p>
        </w:tc>
        <w:tc>
          <w:tcPr>
            <w:tcW w:w="2546" w:type="dxa"/>
            <w:tcBorders>
              <w:top w:val="nil"/>
              <w:left w:val="nil"/>
              <w:bottom w:val="single" w:sz="4" w:space="0" w:color="auto"/>
              <w:right w:val="single" w:sz="4" w:space="0" w:color="auto"/>
            </w:tcBorders>
            <w:shd w:val="clear" w:color="auto" w:fill="auto"/>
            <w:noWrap/>
            <w:vAlign w:val="center"/>
            <w:hideMark/>
          </w:tcPr>
          <w:p w:rsidR="00B049A9" w:rsidRPr="00CE266A" w:rsidRDefault="00B049A9" w:rsidP="00B049A9">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6 668,42р.</w:t>
            </w:r>
          </w:p>
        </w:tc>
        <w:tc>
          <w:tcPr>
            <w:tcW w:w="2268" w:type="dxa"/>
            <w:tcBorders>
              <w:top w:val="nil"/>
              <w:left w:val="nil"/>
              <w:bottom w:val="single" w:sz="4" w:space="0" w:color="auto"/>
              <w:right w:val="single" w:sz="4" w:space="0" w:color="auto"/>
            </w:tcBorders>
            <w:shd w:val="clear" w:color="auto" w:fill="auto"/>
            <w:noWrap/>
            <w:vAlign w:val="center"/>
            <w:hideMark/>
          </w:tcPr>
          <w:p w:rsidR="00B049A9" w:rsidRPr="00CE266A" w:rsidRDefault="00B049A9" w:rsidP="00B049A9">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119 079,00р.</w:t>
            </w:r>
          </w:p>
        </w:tc>
        <w:tc>
          <w:tcPr>
            <w:tcW w:w="2977" w:type="dxa"/>
            <w:tcBorders>
              <w:top w:val="nil"/>
              <w:left w:val="nil"/>
              <w:bottom w:val="single" w:sz="4" w:space="0" w:color="auto"/>
              <w:right w:val="single" w:sz="4" w:space="0" w:color="auto"/>
            </w:tcBorders>
            <w:shd w:val="clear" w:color="auto" w:fill="auto"/>
            <w:noWrap/>
            <w:vAlign w:val="center"/>
            <w:hideMark/>
          </w:tcPr>
          <w:p w:rsidR="00B049A9" w:rsidRPr="00CE266A" w:rsidRDefault="00B049A9" w:rsidP="00B049A9">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r>
      <w:tr w:rsidR="00B049A9" w:rsidRPr="00CE266A" w:rsidTr="00B049A9">
        <w:trPr>
          <w:trHeight w:val="300"/>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B049A9" w:rsidRPr="00CE266A" w:rsidRDefault="00B049A9" w:rsidP="00B049A9">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20</w:t>
            </w:r>
          </w:p>
        </w:tc>
        <w:tc>
          <w:tcPr>
            <w:tcW w:w="2546" w:type="dxa"/>
            <w:tcBorders>
              <w:top w:val="nil"/>
              <w:left w:val="nil"/>
              <w:bottom w:val="single" w:sz="4" w:space="0" w:color="auto"/>
              <w:right w:val="single" w:sz="4" w:space="0" w:color="auto"/>
            </w:tcBorders>
            <w:shd w:val="clear" w:color="auto" w:fill="auto"/>
            <w:noWrap/>
            <w:vAlign w:val="center"/>
            <w:hideMark/>
          </w:tcPr>
          <w:p w:rsidR="00B049A9" w:rsidRPr="00CE266A" w:rsidRDefault="00B049A9" w:rsidP="00B049A9">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6 294,99р.</w:t>
            </w:r>
          </w:p>
        </w:tc>
        <w:tc>
          <w:tcPr>
            <w:tcW w:w="2268" w:type="dxa"/>
            <w:tcBorders>
              <w:top w:val="nil"/>
              <w:left w:val="nil"/>
              <w:bottom w:val="single" w:sz="4" w:space="0" w:color="auto"/>
              <w:right w:val="single" w:sz="4" w:space="0" w:color="auto"/>
            </w:tcBorders>
            <w:shd w:val="clear" w:color="auto" w:fill="auto"/>
            <w:noWrap/>
            <w:vAlign w:val="center"/>
            <w:hideMark/>
          </w:tcPr>
          <w:p w:rsidR="00B049A9" w:rsidRPr="00CE266A" w:rsidRDefault="00B049A9" w:rsidP="00B049A9">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112 410,57р.</w:t>
            </w:r>
          </w:p>
        </w:tc>
        <w:tc>
          <w:tcPr>
            <w:tcW w:w="2977" w:type="dxa"/>
            <w:tcBorders>
              <w:top w:val="nil"/>
              <w:left w:val="nil"/>
              <w:bottom w:val="single" w:sz="4" w:space="0" w:color="auto"/>
              <w:right w:val="single" w:sz="4" w:space="0" w:color="auto"/>
            </w:tcBorders>
            <w:shd w:val="clear" w:color="auto" w:fill="auto"/>
            <w:noWrap/>
            <w:vAlign w:val="center"/>
            <w:hideMark/>
          </w:tcPr>
          <w:p w:rsidR="00B049A9" w:rsidRPr="00CE266A" w:rsidRDefault="00B049A9" w:rsidP="00B049A9">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r>
      <w:tr w:rsidR="00B049A9" w:rsidRPr="00CE266A" w:rsidTr="00B049A9">
        <w:trPr>
          <w:trHeight w:val="300"/>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B049A9" w:rsidRPr="00CE266A" w:rsidRDefault="00B049A9" w:rsidP="00B049A9">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21</w:t>
            </w:r>
          </w:p>
        </w:tc>
        <w:tc>
          <w:tcPr>
            <w:tcW w:w="2546" w:type="dxa"/>
            <w:tcBorders>
              <w:top w:val="nil"/>
              <w:left w:val="nil"/>
              <w:bottom w:val="single" w:sz="4" w:space="0" w:color="auto"/>
              <w:right w:val="single" w:sz="4" w:space="0" w:color="auto"/>
            </w:tcBorders>
            <w:shd w:val="clear" w:color="auto" w:fill="auto"/>
            <w:noWrap/>
            <w:vAlign w:val="center"/>
            <w:hideMark/>
          </w:tcPr>
          <w:p w:rsidR="00B049A9" w:rsidRPr="00CE266A" w:rsidRDefault="00B049A9" w:rsidP="00B049A9">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5 942,47р.</w:t>
            </w:r>
          </w:p>
        </w:tc>
        <w:tc>
          <w:tcPr>
            <w:tcW w:w="2268" w:type="dxa"/>
            <w:tcBorders>
              <w:top w:val="nil"/>
              <w:left w:val="nil"/>
              <w:bottom w:val="single" w:sz="4" w:space="0" w:color="auto"/>
              <w:right w:val="single" w:sz="4" w:space="0" w:color="auto"/>
            </w:tcBorders>
            <w:shd w:val="clear" w:color="auto" w:fill="auto"/>
            <w:noWrap/>
            <w:vAlign w:val="center"/>
            <w:hideMark/>
          </w:tcPr>
          <w:p w:rsidR="00B049A9" w:rsidRPr="00CE266A" w:rsidRDefault="00B049A9" w:rsidP="00B049A9">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106 115,58р.</w:t>
            </w:r>
          </w:p>
        </w:tc>
        <w:tc>
          <w:tcPr>
            <w:tcW w:w="2977" w:type="dxa"/>
            <w:tcBorders>
              <w:top w:val="nil"/>
              <w:left w:val="nil"/>
              <w:bottom w:val="single" w:sz="4" w:space="0" w:color="auto"/>
              <w:right w:val="single" w:sz="4" w:space="0" w:color="auto"/>
            </w:tcBorders>
            <w:shd w:val="clear" w:color="auto" w:fill="auto"/>
            <w:noWrap/>
            <w:vAlign w:val="center"/>
            <w:hideMark/>
          </w:tcPr>
          <w:p w:rsidR="00B049A9" w:rsidRPr="00CE266A" w:rsidRDefault="00B049A9" w:rsidP="00B049A9">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r>
      <w:tr w:rsidR="00B049A9" w:rsidRPr="00CE266A" w:rsidTr="00B049A9">
        <w:trPr>
          <w:trHeight w:val="300"/>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B049A9" w:rsidRPr="00CE266A" w:rsidRDefault="00B049A9" w:rsidP="00B049A9">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22</w:t>
            </w:r>
          </w:p>
        </w:tc>
        <w:tc>
          <w:tcPr>
            <w:tcW w:w="2546" w:type="dxa"/>
            <w:tcBorders>
              <w:top w:val="nil"/>
              <w:left w:val="nil"/>
              <w:bottom w:val="single" w:sz="4" w:space="0" w:color="auto"/>
              <w:right w:val="single" w:sz="4" w:space="0" w:color="auto"/>
            </w:tcBorders>
            <w:shd w:val="clear" w:color="auto" w:fill="auto"/>
            <w:noWrap/>
            <w:vAlign w:val="center"/>
            <w:hideMark/>
          </w:tcPr>
          <w:p w:rsidR="00B049A9" w:rsidRPr="00CE266A" w:rsidRDefault="00B049A9" w:rsidP="00B049A9">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5 609,69р.</w:t>
            </w:r>
          </w:p>
        </w:tc>
        <w:tc>
          <w:tcPr>
            <w:tcW w:w="2268" w:type="dxa"/>
            <w:tcBorders>
              <w:top w:val="nil"/>
              <w:left w:val="nil"/>
              <w:bottom w:val="single" w:sz="4" w:space="0" w:color="auto"/>
              <w:right w:val="single" w:sz="4" w:space="0" w:color="auto"/>
            </w:tcBorders>
            <w:shd w:val="clear" w:color="auto" w:fill="auto"/>
            <w:noWrap/>
            <w:vAlign w:val="center"/>
            <w:hideMark/>
          </w:tcPr>
          <w:p w:rsidR="00B049A9" w:rsidRPr="00CE266A" w:rsidRDefault="00B049A9" w:rsidP="00B049A9">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100 173,11р.</w:t>
            </w:r>
          </w:p>
        </w:tc>
        <w:tc>
          <w:tcPr>
            <w:tcW w:w="2977" w:type="dxa"/>
            <w:tcBorders>
              <w:top w:val="nil"/>
              <w:left w:val="nil"/>
              <w:bottom w:val="single" w:sz="4" w:space="0" w:color="auto"/>
              <w:right w:val="single" w:sz="4" w:space="0" w:color="auto"/>
            </w:tcBorders>
            <w:shd w:val="clear" w:color="auto" w:fill="auto"/>
            <w:noWrap/>
            <w:vAlign w:val="center"/>
            <w:hideMark/>
          </w:tcPr>
          <w:p w:rsidR="00B049A9" w:rsidRPr="00CE266A" w:rsidRDefault="00B049A9" w:rsidP="00B049A9">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r>
      <w:tr w:rsidR="00B049A9" w:rsidRPr="00CE266A" w:rsidTr="00B049A9">
        <w:trPr>
          <w:trHeight w:val="300"/>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B049A9" w:rsidRPr="00CE266A" w:rsidRDefault="00B049A9" w:rsidP="00B049A9">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23</w:t>
            </w:r>
          </w:p>
        </w:tc>
        <w:tc>
          <w:tcPr>
            <w:tcW w:w="2546" w:type="dxa"/>
            <w:tcBorders>
              <w:top w:val="nil"/>
              <w:left w:val="nil"/>
              <w:bottom w:val="single" w:sz="4" w:space="0" w:color="auto"/>
              <w:right w:val="single" w:sz="4" w:space="0" w:color="auto"/>
            </w:tcBorders>
            <w:shd w:val="clear" w:color="auto" w:fill="auto"/>
            <w:noWrap/>
            <w:vAlign w:val="center"/>
            <w:hideMark/>
          </w:tcPr>
          <w:p w:rsidR="00B049A9" w:rsidRPr="00CE266A" w:rsidRDefault="00B049A9" w:rsidP="00B049A9">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5 295,55р.</w:t>
            </w:r>
          </w:p>
        </w:tc>
        <w:tc>
          <w:tcPr>
            <w:tcW w:w="2268" w:type="dxa"/>
            <w:tcBorders>
              <w:top w:val="nil"/>
              <w:left w:val="nil"/>
              <w:bottom w:val="single" w:sz="4" w:space="0" w:color="auto"/>
              <w:right w:val="single" w:sz="4" w:space="0" w:color="auto"/>
            </w:tcBorders>
            <w:shd w:val="clear" w:color="auto" w:fill="auto"/>
            <w:noWrap/>
            <w:vAlign w:val="center"/>
            <w:hideMark/>
          </w:tcPr>
          <w:p w:rsidR="00B049A9" w:rsidRPr="00CE266A" w:rsidRDefault="00B049A9" w:rsidP="00B049A9">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94 563,42р.</w:t>
            </w:r>
          </w:p>
        </w:tc>
        <w:tc>
          <w:tcPr>
            <w:tcW w:w="2977" w:type="dxa"/>
            <w:tcBorders>
              <w:top w:val="nil"/>
              <w:left w:val="nil"/>
              <w:bottom w:val="single" w:sz="4" w:space="0" w:color="auto"/>
              <w:right w:val="single" w:sz="4" w:space="0" w:color="auto"/>
            </w:tcBorders>
            <w:shd w:val="clear" w:color="auto" w:fill="auto"/>
            <w:noWrap/>
            <w:vAlign w:val="center"/>
            <w:hideMark/>
          </w:tcPr>
          <w:p w:rsidR="00B049A9" w:rsidRPr="00CE266A" w:rsidRDefault="00B049A9" w:rsidP="00B049A9">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r>
      <w:tr w:rsidR="00B049A9" w:rsidRPr="00CE266A" w:rsidTr="00B049A9">
        <w:trPr>
          <w:trHeight w:val="300"/>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B049A9" w:rsidRPr="00CE266A" w:rsidRDefault="00B049A9" w:rsidP="00B049A9">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24</w:t>
            </w:r>
          </w:p>
        </w:tc>
        <w:tc>
          <w:tcPr>
            <w:tcW w:w="2546" w:type="dxa"/>
            <w:tcBorders>
              <w:top w:val="nil"/>
              <w:left w:val="nil"/>
              <w:bottom w:val="single" w:sz="4" w:space="0" w:color="auto"/>
              <w:right w:val="single" w:sz="4" w:space="0" w:color="auto"/>
            </w:tcBorders>
            <w:shd w:val="clear" w:color="auto" w:fill="auto"/>
            <w:noWrap/>
            <w:vAlign w:val="center"/>
            <w:hideMark/>
          </w:tcPr>
          <w:p w:rsidR="00B049A9" w:rsidRPr="00CE266A" w:rsidRDefault="00B049A9" w:rsidP="00B049A9">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4 999,00р.</w:t>
            </w:r>
          </w:p>
        </w:tc>
        <w:tc>
          <w:tcPr>
            <w:tcW w:w="2268" w:type="dxa"/>
            <w:tcBorders>
              <w:top w:val="nil"/>
              <w:left w:val="nil"/>
              <w:bottom w:val="single" w:sz="4" w:space="0" w:color="auto"/>
              <w:right w:val="single" w:sz="4" w:space="0" w:color="auto"/>
            </w:tcBorders>
            <w:shd w:val="clear" w:color="auto" w:fill="auto"/>
            <w:noWrap/>
            <w:vAlign w:val="center"/>
            <w:hideMark/>
          </w:tcPr>
          <w:p w:rsidR="00B049A9" w:rsidRPr="00CE266A" w:rsidRDefault="00B049A9" w:rsidP="00B049A9">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89 267,86р.</w:t>
            </w:r>
          </w:p>
        </w:tc>
        <w:tc>
          <w:tcPr>
            <w:tcW w:w="2977" w:type="dxa"/>
            <w:tcBorders>
              <w:top w:val="nil"/>
              <w:left w:val="nil"/>
              <w:bottom w:val="single" w:sz="4" w:space="0" w:color="auto"/>
              <w:right w:val="single" w:sz="4" w:space="0" w:color="auto"/>
            </w:tcBorders>
            <w:shd w:val="clear" w:color="auto" w:fill="auto"/>
            <w:noWrap/>
            <w:vAlign w:val="center"/>
            <w:hideMark/>
          </w:tcPr>
          <w:p w:rsidR="00B049A9" w:rsidRPr="00CE266A" w:rsidRDefault="00B049A9" w:rsidP="00B049A9">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83 999,79р.</w:t>
            </w:r>
          </w:p>
        </w:tc>
      </w:tr>
      <w:tr w:rsidR="00B049A9" w:rsidRPr="00CE266A" w:rsidTr="00B049A9">
        <w:trPr>
          <w:trHeight w:val="300"/>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B049A9" w:rsidRPr="00CE266A" w:rsidRDefault="00B049A9" w:rsidP="00B049A9">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25</w:t>
            </w:r>
          </w:p>
        </w:tc>
        <w:tc>
          <w:tcPr>
            <w:tcW w:w="2546" w:type="dxa"/>
            <w:tcBorders>
              <w:top w:val="nil"/>
              <w:left w:val="nil"/>
              <w:bottom w:val="single" w:sz="4" w:space="0" w:color="auto"/>
              <w:right w:val="single" w:sz="4" w:space="0" w:color="auto"/>
            </w:tcBorders>
            <w:shd w:val="clear" w:color="auto" w:fill="auto"/>
            <w:noWrap/>
            <w:vAlign w:val="center"/>
            <w:hideMark/>
          </w:tcPr>
          <w:p w:rsidR="00B049A9" w:rsidRPr="00CE266A" w:rsidRDefault="00B049A9" w:rsidP="00B049A9">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4 719,06р.</w:t>
            </w:r>
          </w:p>
        </w:tc>
        <w:tc>
          <w:tcPr>
            <w:tcW w:w="2268" w:type="dxa"/>
            <w:tcBorders>
              <w:top w:val="nil"/>
              <w:left w:val="nil"/>
              <w:bottom w:val="single" w:sz="4" w:space="0" w:color="auto"/>
              <w:right w:val="single" w:sz="4" w:space="0" w:color="auto"/>
            </w:tcBorders>
            <w:shd w:val="clear" w:color="auto" w:fill="auto"/>
            <w:noWrap/>
            <w:vAlign w:val="center"/>
            <w:hideMark/>
          </w:tcPr>
          <w:p w:rsidR="00B049A9" w:rsidRPr="00CE266A" w:rsidRDefault="00B049A9" w:rsidP="00B049A9">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84 268,86р.</w:t>
            </w:r>
          </w:p>
        </w:tc>
        <w:tc>
          <w:tcPr>
            <w:tcW w:w="2977" w:type="dxa"/>
            <w:tcBorders>
              <w:top w:val="nil"/>
              <w:left w:val="nil"/>
              <w:bottom w:val="single" w:sz="4" w:space="0" w:color="auto"/>
              <w:right w:val="single" w:sz="4" w:space="0" w:color="auto"/>
            </w:tcBorders>
            <w:shd w:val="clear" w:color="auto" w:fill="auto"/>
            <w:noWrap/>
            <w:vAlign w:val="center"/>
            <w:hideMark/>
          </w:tcPr>
          <w:p w:rsidR="00B049A9" w:rsidRPr="00CE266A" w:rsidRDefault="00B049A9" w:rsidP="00B049A9">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r>
      <w:tr w:rsidR="00B049A9" w:rsidRPr="00CE266A" w:rsidTr="00B049A9">
        <w:trPr>
          <w:trHeight w:val="300"/>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B049A9" w:rsidRPr="00CE266A" w:rsidRDefault="00B049A9" w:rsidP="00B049A9">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lastRenderedPageBreak/>
              <w:t>26</w:t>
            </w:r>
          </w:p>
        </w:tc>
        <w:tc>
          <w:tcPr>
            <w:tcW w:w="2546" w:type="dxa"/>
            <w:tcBorders>
              <w:top w:val="nil"/>
              <w:left w:val="nil"/>
              <w:bottom w:val="single" w:sz="4" w:space="0" w:color="auto"/>
              <w:right w:val="single" w:sz="4" w:space="0" w:color="auto"/>
            </w:tcBorders>
            <w:shd w:val="clear" w:color="auto" w:fill="auto"/>
            <w:noWrap/>
            <w:vAlign w:val="center"/>
            <w:hideMark/>
          </w:tcPr>
          <w:p w:rsidR="00B049A9" w:rsidRPr="00CE266A" w:rsidRDefault="00B049A9" w:rsidP="00B049A9">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4 454,79р.</w:t>
            </w:r>
          </w:p>
        </w:tc>
        <w:tc>
          <w:tcPr>
            <w:tcW w:w="2268" w:type="dxa"/>
            <w:tcBorders>
              <w:top w:val="nil"/>
              <w:left w:val="nil"/>
              <w:bottom w:val="single" w:sz="4" w:space="0" w:color="auto"/>
              <w:right w:val="single" w:sz="4" w:space="0" w:color="auto"/>
            </w:tcBorders>
            <w:shd w:val="clear" w:color="auto" w:fill="auto"/>
            <w:noWrap/>
            <w:vAlign w:val="center"/>
            <w:hideMark/>
          </w:tcPr>
          <w:p w:rsidR="00B049A9" w:rsidRPr="00CE266A" w:rsidRDefault="00B049A9" w:rsidP="00B049A9">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79 549,81р.</w:t>
            </w:r>
          </w:p>
        </w:tc>
        <w:tc>
          <w:tcPr>
            <w:tcW w:w="2977" w:type="dxa"/>
            <w:tcBorders>
              <w:top w:val="nil"/>
              <w:left w:val="nil"/>
              <w:bottom w:val="single" w:sz="4" w:space="0" w:color="auto"/>
              <w:right w:val="single" w:sz="4" w:space="0" w:color="auto"/>
            </w:tcBorders>
            <w:shd w:val="clear" w:color="auto" w:fill="auto"/>
            <w:noWrap/>
            <w:vAlign w:val="center"/>
            <w:hideMark/>
          </w:tcPr>
          <w:p w:rsidR="00B049A9" w:rsidRPr="00CE266A" w:rsidRDefault="00B049A9" w:rsidP="00B049A9">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r>
      <w:tr w:rsidR="00B049A9" w:rsidRPr="00CE266A" w:rsidTr="00B049A9">
        <w:trPr>
          <w:trHeight w:val="300"/>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B049A9" w:rsidRPr="00CE266A" w:rsidRDefault="00B049A9" w:rsidP="00B049A9">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27</w:t>
            </w:r>
          </w:p>
        </w:tc>
        <w:tc>
          <w:tcPr>
            <w:tcW w:w="2546" w:type="dxa"/>
            <w:tcBorders>
              <w:top w:val="nil"/>
              <w:left w:val="nil"/>
              <w:bottom w:val="single" w:sz="4" w:space="0" w:color="auto"/>
              <w:right w:val="single" w:sz="4" w:space="0" w:color="auto"/>
            </w:tcBorders>
            <w:shd w:val="clear" w:color="auto" w:fill="auto"/>
            <w:noWrap/>
            <w:vAlign w:val="center"/>
            <w:hideMark/>
          </w:tcPr>
          <w:p w:rsidR="00B049A9" w:rsidRPr="00CE266A" w:rsidRDefault="00B049A9" w:rsidP="00B049A9">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4 205,32р.</w:t>
            </w:r>
          </w:p>
        </w:tc>
        <w:tc>
          <w:tcPr>
            <w:tcW w:w="2268" w:type="dxa"/>
            <w:tcBorders>
              <w:top w:val="nil"/>
              <w:left w:val="nil"/>
              <w:bottom w:val="single" w:sz="4" w:space="0" w:color="auto"/>
              <w:right w:val="single" w:sz="4" w:space="0" w:color="auto"/>
            </w:tcBorders>
            <w:shd w:val="clear" w:color="auto" w:fill="auto"/>
            <w:noWrap/>
            <w:vAlign w:val="center"/>
            <w:hideMark/>
          </w:tcPr>
          <w:p w:rsidR="00B049A9" w:rsidRPr="00CE266A" w:rsidRDefault="00B049A9" w:rsidP="00B049A9">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75 095,02р.</w:t>
            </w:r>
          </w:p>
        </w:tc>
        <w:tc>
          <w:tcPr>
            <w:tcW w:w="2977" w:type="dxa"/>
            <w:tcBorders>
              <w:top w:val="nil"/>
              <w:left w:val="nil"/>
              <w:bottom w:val="single" w:sz="4" w:space="0" w:color="auto"/>
              <w:right w:val="single" w:sz="4" w:space="0" w:color="auto"/>
            </w:tcBorders>
            <w:shd w:val="clear" w:color="auto" w:fill="auto"/>
            <w:noWrap/>
            <w:vAlign w:val="center"/>
            <w:hideMark/>
          </w:tcPr>
          <w:p w:rsidR="00B049A9" w:rsidRPr="00CE266A" w:rsidRDefault="00B049A9" w:rsidP="00B049A9">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r>
      <w:tr w:rsidR="00B049A9" w:rsidRPr="00CE266A" w:rsidTr="00B049A9">
        <w:trPr>
          <w:trHeight w:val="300"/>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B049A9" w:rsidRPr="00CE266A" w:rsidRDefault="00B049A9" w:rsidP="00B049A9">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28</w:t>
            </w:r>
          </w:p>
        </w:tc>
        <w:tc>
          <w:tcPr>
            <w:tcW w:w="2546" w:type="dxa"/>
            <w:tcBorders>
              <w:top w:val="nil"/>
              <w:left w:val="nil"/>
              <w:bottom w:val="single" w:sz="4" w:space="0" w:color="auto"/>
              <w:right w:val="single" w:sz="4" w:space="0" w:color="auto"/>
            </w:tcBorders>
            <w:shd w:val="clear" w:color="auto" w:fill="auto"/>
            <w:noWrap/>
            <w:vAlign w:val="center"/>
            <w:hideMark/>
          </w:tcPr>
          <w:p w:rsidR="00B049A9" w:rsidRPr="00CE266A" w:rsidRDefault="00B049A9" w:rsidP="00B049A9">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3 969,82р.</w:t>
            </w:r>
          </w:p>
        </w:tc>
        <w:tc>
          <w:tcPr>
            <w:tcW w:w="2268" w:type="dxa"/>
            <w:tcBorders>
              <w:top w:val="nil"/>
              <w:left w:val="nil"/>
              <w:bottom w:val="single" w:sz="4" w:space="0" w:color="auto"/>
              <w:right w:val="single" w:sz="4" w:space="0" w:color="auto"/>
            </w:tcBorders>
            <w:shd w:val="clear" w:color="auto" w:fill="auto"/>
            <w:noWrap/>
            <w:vAlign w:val="center"/>
            <w:hideMark/>
          </w:tcPr>
          <w:p w:rsidR="00B049A9" w:rsidRPr="00CE266A" w:rsidRDefault="00B049A9" w:rsidP="00B049A9">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70 889,70р.</w:t>
            </w:r>
          </w:p>
        </w:tc>
        <w:tc>
          <w:tcPr>
            <w:tcW w:w="2977" w:type="dxa"/>
            <w:tcBorders>
              <w:top w:val="nil"/>
              <w:left w:val="nil"/>
              <w:bottom w:val="single" w:sz="4" w:space="0" w:color="auto"/>
              <w:right w:val="single" w:sz="4" w:space="0" w:color="auto"/>
            </w:tcBorders>
            <w:shd w:val="clear" w:color="auto" w:fill="auto"/>
            <w:noWrap/>
            <w:vAlign w:val="center"/>
            <w:hideMark/>
          </w:tcPr>
          <w:p w:rsidR="00B049A9" w:rsidRPr="00CE266A" w:rsidRDefault="00B049A9" w:rsidP="00B049A9">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r>
      <w:tr w:rsidR="00B049A9" w:rsidRPr="00CE266A" w:rsidTr="00B049A9">
        <w:trPr>
          <w:trHeight w:val="300"/>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B049A9" w:rsidRPr="00CE266A" w:rsidRDefault="00B049A9" w:rsidP="00B049A9">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29</w:t>
            </w:r>
          </w:p>
        </w:tc>
        <w:tc>
          <w:tcPr>
            <w:tcW w:w="2546" w:type="dxa"/>
            <w:tcBorders>
              <w:top w:val="nil"/>
              <w:left w:val="nil"/>
              <w:bottom w:val="single" w:sz="4" w:space="0" w:color="auto"/>
              <w:right w:val="single" w:sz="4" w:space="0" w:color="auto"/>
            </w:tcBorders>
            <w:shd w:val="clear" w:color="auto" w:fill="auto"/>
            <w:noWrap/>
            <w:vAlign w:val="center"/>
            <w:hideMark/>
          </w:tcPr>
          <w:p w:rsidR="00B049A9" w:rsidRPr="00CE266A" w:rsidRDefault="00B049A9" w:rsidP="00B049A9">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3 747,51р.</w:t>
            </w:r>
          </w:p>
        </w:tc>
        <w:tc>
          <w:tcPr>
            <w:tcW w:w="2268" w:type="dxa"/>
            <w:tcBorders>
              <w:top w:val="nil"/>
              <w:left w:val="nil"/>
              <w:bottom w:val="single" w:sz="4" w:space="0" w:color="auto"/>
              <w:right w:val="single" w:sz="4" w:space="0" w:color="auto"/>
            </w:tcBorders>
            <w:shd w:val="clear" w:color="auto" w:fill="auto"/>
            <w:noWrap/>
            <w:vAlign w:val="center"/>
            <w:hideMark/>
          </w:tcPr>
          <w:p w:rsidR="00B049A9" w:rsidRPr="00CE266A" w:rsidRDefault="00B049A9" w:rsidP="00B049A9">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66 919,87р.</w:t>
            </w:r>
          </w:p>
        </w:tc>
        <w:tc>
          <w:tcPr>
            <w:tcW w:w="2977" w:type="dxa"/>
            <w:tcBorders>
              <w:top w:val="nil"/>
              <w:left w:val="nil"/>
              <w:bottom w:val="single" w:sz="4" w:space="0" w:color="auto"/>
              <w:right w:val="single" w:sz="4" w:space="0" w:color="auto"/>
            </w:tcBorders>
            <w:shd w:val="clear" w:color="auto" w:fill="auto"/>
            <w:noWrap/>
            <w:vAlign w:val="center"/>
            <w:hideMark/>
          </w:tcPr>
          <w:p w:rsidR="00B049A9" w:rsidRPr="00CE266A" w:rsidRDefault="00B049A9" w:rsidP="00B049A9">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r>
      <w:tr w:rsidR="00B049A9" w:rsidRPr="00CE266A" w:rsidTr="00B049A9">
        <w:trPr>
          <w:trHeight w:val="300"/>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B049A9" w:rsidRPr="00CE266A" w:rsidRDefault="00B049A9" w:rsidP="00B049A9">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30</w:t>
            </w:r>
          </w:p>
        </w:tc>
        <w:tc>
          <w:tcPr>
            <w:tcW w:w="2546" w:type="dxa"/>
            <w:tcBorders>
              <w:top w:val="nil"/>
              <w:left w:val="nil"/>
              <w:bottom w:val="single" w:sz="4" w:space="0" w:color="auto"/>
              <w:right w:val="single" w:sz="4" w:space="0" w:color="auto"/>
            </w:tcBorders>
            <w:shd w:val="clear" w:color="auto" w:fill="auto"/>
            <w:noWrap/>
            <w:vAlign w:val="center"/>
            <w:hideMark/>
          </w:tcPr>
          <w:p w:rsidR="00B049A9" w:rsidRPr="00CE266A" w:rsidRDefault="00B049A9" w:rsidP="00B049A9">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3 537,65р.</w:t>
            </w:r>
          </w:p>
        </w:tc>
        <w:tc>
          <w:tcPr>
            <w:tcW w:w="2268" w:type="dxa"/>
            <w:tcBorders>
              <w:top w:val="nil"/>
              <w:left w:val="nil"/>
              <w:bottom w:val="single" w:sz="4" w:space="0" w:color="auto"/>
              <w:right w:val="single" w:sz="4" w:space="0" w:color="auto"/>
            </w:tcBorders>
            <w:shd w:val="clear" w:color="auto" w:fill="auto"/>
            <w:noWrap/>
            <w:vAlign w:val="center"/>
            <w:hideMark/>
          </w:tcPr>
          <w:p w:rsidR="00B049A9" w:rsidRPr="00CE266A" w:rsidRDefault="00B049A9" w:rsidP="00B049A9">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63 172,36р.</w:t>
            </w:r>
          </w:p>
        </w:tc>
        <w:tc>
          <w:tcPr>
            <w:tcW w:w="2977" w:type="dxa"/>
            <w:tcBorders>
              <w:top w:val="nil"/>
              <w:left w:val="nil"/>
              <w:bottom w:val="single" w:sz="4" w:space="0" w:color="auto"/>
              <w:right w:val="single" w:sz="4" w:space="0" w:color="auto"/>
            </w:tcBorders>
            <w:shd w:val="clear" w:color="auto" w:fill="auto"/>
            <w:noWrap/>
            <w:vAlign w:val="center"/>
            <w:hideMark/>
          </w:tcPr>
          <w:p w:rsidR="00B049A9" w:rsidRPr="00CE266A" w:rsidRDefault="00B049A9" w:rsidP="00B049A9">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r>
      <w:tr w:rsidR="00B049A9" w:rsidRPr="00CE266A" w:rsidTr="00B049A9">
        <w:trPr>
          <w:trHeight w:val="300"/>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B049A9" w:rsidRPr="00CE266A" w:rsidRDefault="00B049A9" w:rsidP="00B049A9">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31</w:t>
            </w:r>
          </w:p>
        </w:tc>
        <w:tc>
          <w:tcPr>
            <w:tcW w:w="2546" w:type="dxa"/>
            <w:tcBorders>
              <w:top w:val="nil"/>
              <w:left w:val="nil"/>
              <w:bottom w:val="single" w:sz="4" w:space="0" w:color="auto"/>
              <w:right w:val="single" w:sz="4" w:space="0" w:color="auto"/>
            </w:tcBorders>
            <w:shd w:val="clear" w:color="auto" w:fill="auto"/>
            <w:noWrap/>
            <w:vAlign w:val="center"/>
            <w:hideMark/>
          </w:tcPr>
          <w:p w:rsidR="00B049A9" w:rsidRPr="00CE266A" w:rsidRDefault="00B049A9" w:rsidP="00B049A9">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3 339,54р.</w:t>
            </w:r>
          </w:p>
        </w:tc>
        <w:tc>
          <w:tcPr>
            <w:tcW w:w="2268" w:type="dxa"/>
            <w:tcBorders>
              <w:top w:val="nil"/>
              <w:left w:val="nil"/>
              <w:bottom w:val="single" w:sz="4" w:space="0" w:color="auto"/>
              <w:right w:val="single" w:sz="4" w:space="0" w:color="auto"/>
            </w:tcBorders>
            <w:shd w:val="clear" w:color="auto" w:fill="auto"/>
            <w:noWrap/>
            <w:vAlign w:val="center"/>
            <w:hideMark/>
          </w:tcPr>
          <w:p w:rsidR="00B049A9" w:rsidRPr="00CE266A" w:rsidRDefault="00B049A9" w:rsidP="00B049A9">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59 634,71р.</w:t>
            </w:r>
          </w:p>
        </w:tc>
        <w:tc>
          <w:tcPr>
            <w:tcW w:w="2977" w:type="dxa"/>
            <w:tcBorders>
              <w:top w:val="nil"/>
              <w:left w:val="nil"/>
              <w:bottom w:val="single" w:sz="4" w:space="0" w:color="auto"/>
              <w:right w:val="single" w:sz="4" w:space="0" w:color="auto"/>
            </w:tcBorders>
            <w:shd w:val="clear" w:color="auto" w:fill="auto"/>
            <w:noWrap/>
            <w:vAlign w:val="center"/>
            <w:hideMark/>
          </w:tcPr>
          <w:p w:rsidR="00B049A9" w:rsidRPr="00CE266A" w:rsidRDefault="00B049A9" w:rsidP="00B049A9">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r>
      <w:tr w:rsidR="00B049A9" w:rsidRPr="00CE266A" w:rsidTr="00B049A9">
        <w:trPr>
          <w:trHeight w:val="300"/>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B049A9" w:rsidRPr="00CE266A" w:rsidRDefault="00B049A9" w:rsidP="00B049A9">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32</w:t>
            </w:r>
          </w:p>
        </w:tc>
        <w:tc>
          <w:tcPr>
            <w:tcW w:w="2546" w:type="dxa"/>
            <w:tcBorders>
              <w:top w:val="nil"/>
              <w:left w:val="nil"/>
              <w:bottom w:val="single" w:sz="4" w:space="0" w:color="auto"/>
              <w:right w:val="single" w:sz="4" w:space="0" w:color="auto"/>
            </w:tcBorders>
            <w:shd w:val="clear" w:color="auto" w:fill="auto"/>
            <w:noWrap/>
            <w:vAlign w:val="center"/>
            <w:hideMark/>
          </w:tcPr>
          <w:p w:rsidR="00B049A9" w:rsidRPr="00CE266A" w:rsidRDefault="00B049A9" w:rsidP="00B049A9">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3 152,53р.</w:t>
            </w:r>
          </w:p>
        </w:tc>
        <w:tc>
          <w:tcPr>
            <w:tcW w:w="2268" w:type="dxa"/>
            <w:tcBorders>
              <w:top w:val="nil"/>
              <w:left w:val="nil"/>
              <w:bottom w:val="single" w:sz="4" w:space="0" w:color="auto"/>
              <w:right w:val="single" w:sz="4" w:space="0" w:color="auto"/>
            </w:tcBorders>
            <w:shd w:val="clear" w:color="auto" w:fill="auto"/>
            <w:noWrap/>
            <w:vAlign w:val="center"/>
            <w:hideMark/>
          </w:tcPr>
          <w:p w:rsidR="00B049A9" w:rsidRPr="00CE266A" w:rsidRDefault="00B049A9" w:rsidP="00B049A9">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56 295,17р.</w:t>
            </w:r>
          </w:p>
        </w:tc>
        <w:tc>
          <w:tcPr>
            <w:tcW w:w="2977" w:type="dxa"/>
            <w:tcBorders>
              <w:top w:val="nil"/>
              <w:left w:val="nil"/>
              <w:bottom w:val="single" w:sz="4" w:space="0" w:color="auto"/>
              <w:right w:val="single" w:sz="4" w:space="0" w:color="auto"/>
            </w:tcBorders>
            <w:shd w:val="clear" w:color="auto" w:fill="auto"/>
            <w:noWrap/>
            <w:vAlign w:val="center"/>
            <w:hideMark/>
          </w:tcPr>
          <w:p w:rsidR="00B049A9" w:rsidRPr="00CE266A" w:rsidRDefault="00B049A9" w:rsidP="00B049A9">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r>
      <w:tr w:rsidR="00B049A9" w:rsidRPr="00CE266A" w:rsidTr="00B049A9">
        <w:trPr>
          <w:trHeight w:val="300"/>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B049A9" w:rsidRPr="00CE266A" w:rsidRDefault="00B049A9" w:rsidP="00B049A9">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33</w:t>
            </w:r>
          </w:p>
        </w:tc>
        <w:tc>
          <w:tcPr>
            <w:tcW w:w="2546" w:type="dxa"/>
            <w:tcBorders>
              <w:top w:val="nil"/>
              <w:left w:val="nil"/>
              <w:bottom w:val="single" w:sz="4" w:space="0" w:color="auto"/>
              <w:right w:val="single" w:sz="4" w:space="0" w:color="auto"/>
            </w:tcBorders>
            <w:shd w:val="clear" w:color="auto" w:fill="auto"/>
            <w:noWrap/>
            <w:vAlign w:val="center"/>
            <w:hideMark/>
          </w:tcPr>
          <w:p w:rsidR="00B049A9" w:rsidRPr="00CE266A" w:rsidRDefault="00B049A9" w:rsidP="00B049A9">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2 975,99р.</w:t>
            </w:r>
          </w:p>
        </w:tc>
        <w:tc>
          <w:tcPr>
            <w:tcW w:w="2268" w:type="dxa"/>
            <w:tcBorders>
              <w:top w:val="nil"/>
              <w:left w:val="nil"/>
              <w:bottom w:val="single" w:sz="4" w:space="0" w:color="auto"/>
              <w:right w:val="single" w:sz="4" w:space="0" w:color="auto"/>
            </w:tcBorders>
            <w:shd w:val="clear" w:color="auto" w:fill="auto"/>
            <w:noWrap/>
            <w:vAlign w:val="center"/>
            <w:hideMark/>
          </w:tcPr>
          <w:p w:rsidR="00B049A9" w:rsidRPr="00CE266A" w:rsidRDefault="00B049A9" w:rsidP="00B049A9">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53 142,64р.</w:t>
            </w:r>
          </w:p>
        </w:tc>
        <w:tc>
          <w:tcPr>
            <w:tcW w:w="2977" w:type="dxa"/>
            <w:tcBorders>
              <w:top w:val="nil"/>
              <w:left w:val="nil"/>
              <w:bottom w:val="single" w:sz="4" w:space="0" w:color="auto"/>
              <w:right w:val="single" w:sz="4" w:space="0" w:color="auto"/>
            </w:tcBorders>
            <w:shd w:val="clear" w:color="auto" w:fill="auto"/>
            <w:noWrap/>
            <w:vAlign w:val="center"/>
            <w:hideMark/>
          </w:tcPr>
          <w:p w:rsidR="00B049A9" w:rsidRPr="00CE266A" w:rsidRDefault="00B049A9" w:rsidP="00B049A9">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r>
      <w:tr w:rsidR="00B049A9" w:rsidRPr="00CE266A" w:rsidTr="00B049A9">
        <w:trPr>
          <w:trHeight w:val="300"/>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B049A9" w:rsidRPr="00CE266A" w:rsidRDefault="00B049A9" w:rsidP="00B049A9">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34</w:t>
            </w:r>
          </w:p>
        </w:tc>
        <w:tc>
          <w:tcPr>
            <w:tcW w:w="2546" w:type="dxa"/>
            <w:tcBorders>
              <w:top w:val="nil"/>
              <w:left w:val="nil"/>
              <w:bottom w:val="single" w:sz="4" w:space="0" w:color="auto"/>
              <w:right w:val="single" w:sz="4" w:space="0" w:color="auto"/>
            </w:tcBorders>
            <w:shd w:val="clear" w:color="auto" w:fill="auto"/>
            <w:noWrap/>
            <w:vAlign w:val="center"/>
            <w:hideMark/>
          </w:tcPr>
          <w:p w:rsidR="00B049A9" w:rsidRPr="00CE266A" w:rsidRDefault="00B049A9" w:rsidP="00B049A9">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2 809,33р.</w:t>
            </w:r>
          </w:p>
        </w:tc>
        <w:tc>
          <w:tcPr>
            <w:tcW w:w="2268" w:type="dxa"/>
            <w:tcBorders>
              <w:top w:val="nil"/>
              <w:left w:val="nil"/>
              <w:bottom w:val="single" w:sz="4" w:space="0" w:color="auto"/>
              <w:right w:val="single" w:sz="4" w:space="0" w:color="auto"/>
            </w:tcBorders>
            <w:shd w:val="clear" w:color="auto" w:fill="auto"/>
            <w:noWrap/>
            <w:vAlign w:val="center"/>
            <w:hideMark/>
          </w:tcPr>
          <w:p w:rsidR="00B049A9" w:rsidRPr="00CE266A" w:rsidRDefault="00B049A9" w:rsidP="00B049A9">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50 166,65р.</w:t>
            </w:r>
          </w:p>
        </w:tc>
        <w:tc>
          <w:tcPr>
            <w:tcW w:w="2977" w:type="dxa"/>
            <w:tcBorders>
              <w:top w:val="nil"/>
              <w:left w:val="nil"/>
              <w:bottom w:val="single" w:sz="4" w:space="0" w:color="auto"/>
              <w:right w:val="single" w:sz="4" w:space="0" w:color="auto"/>
            </w:tcBorders>
            <w:shd w:val="clear" w:color="auto" w:fill="auto"/>
            <w:noWrap/>
            <w:vAlign w:val="center"/>
            <w:hideMark/>
          </w:tcPr>
          <w:p w:rsidR="00B049A9" w:rsidRPr="00CE266A" w:rsidRDefault="00B049A9" w:rsidP="00B049A9">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r>
      <w:tr w:rsidR="00B049A9" w:rsidRPr="00CE266A" w:rsidTr="00B049A9">
        <w:trPr>
          <w:trHeight w:val="300"/>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B049A9" w:rsidRPr="00CE266A" w:rsidRDefault="00B049A9" w:rsidP="00B049A9">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35</w:t>
            </w:r>
          </w:p>
        </w:tc>
        <w:tc>
          <w:tcPr>
            <w:tcW w:w="2546" w:type="dxa"/>
            <w:tcBorders>
              <w:top w:val="nil"/>
              <w:left w:val="nil"/>
              <w:bottom w:val="single" w:sz="4" w:space="0" w:color="auto"/>
              <w:right w:val="single" w:sz="4" w:space="0" w:color="auto"/>
            </w:tcBorders>
            <w:shd w:val="clear" w:color="auto" w:fill="auto"/>
            <w:noWrap/>
            <w:vAlign w:val="center"/>
            <w:hideMark/>
          </w:tcPr>
          <w:p w:rsidR="00B049A9" w:rsidRPr="00CE266A" w:rsidRDefault="00B049A9" w:rsidP="00B049A9">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2 652,01р.</w:t>
            </w:r>
          </w:p>
        </w:tc>
        <w:tc>
          <w:tcPr>
            <w:tcW w:w="2268" w:type="dxa"/>
            <w:tcBorders>
              <w:top w:val="nil"/>
              <w:left w:val="nil"/>
              <w:bottom w:val="single" w:sz="4" w:space="0" w:color="auto"/>
              <w:right w:val="single" w:sz="4" w:space="0" w:color="auto"/>
            </w:tcBorders>
            <w:shd w:val="clear" w:color="auto" w:fill="auto"/>
            <w:noWrap/>
            <w:vAlign w:val="center"/>
            <w:hideMark/>
          </w:tcPr>
          <w:p w:rsidR="00B049A9" w:rsidRPr="00CE266A" w:rsidRDefault="00B049A9" w:rsidP="00B049A9">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47 357,32р.</w:t>
            </w:r>
          </w:p>
        </w:tc>
        <w:tc>
          <w:tcPr>
            <w:tcW w:w="2977" w:type="dxa"/>
            <w:tcBorders>
              <w:top w:val="nil"/>
              <w:left w:val="nil"/>
              <w:bottom w:val="single" w:sz="4" w:space="0" w:color="auto"/>
              <w:right w:val="single" w:sz="4" w:space="0" w:color="auto"/>
            </w:tcBorders>
            <w:shd w:val="clear" w:color="auto" w:fill="auto"/>
            <w:noWrap/>
            <w:vAlign w:val="center"/>
            <w:hideMark/>
          </w:tcPr>
          <w:p w:rsidR="00B049A9" w:rsidRPr="00CE266A" w:rsidRDefault="00B049A9" w:rsidP="00B049A9">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r>
      <w:tr w:rsidR="00B049A9" w:rsidRPr="00CE266A" w:rsidTr="00B049A9">
        <w:trPr>
          <w:trHeight w:val="300"/>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B049A9" w:rsidRPr="00CE266A" w:rsidRDefault="00B049A9" w:rsidP="00B049A9">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36</w:t>
            </w:r>
          </w:p>
        </w:tc>
        <w:tc>
          <w:tcPr>
            <w:tcW w:w="2546" w:type="dxa"/>
            <w:tcBorders>
              <w:top w:val="nil"/>
              <w:left w:val="nil"/>
              <w:bottom w:val="single" w:sz="4" w:space="0" w:color="auto"/>
              <w:right w:val="single" w:sz="4" w:space="0" w:color="auto"/>
            </w:tcBorders>
            <w:shd w:val="clear" w:color="auto" w:fill="auto"/>
            <w:noWrap/>
            <w:vAlign w:val="center"/>
            <w:hideMark/>
          </w:tcPr>
          <w:p w:rsidR="00B049A9" w:rsidRPr="00CE266A" w:rsidRDefault="00B049A9" w:rsidP="00B049A9">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2 503,50р.</w:t>
            </w:r>
          </w:p>
        </w:tc>
        <w:tc>
          <w:tcPr>
            <w:tcW w:w="2268" w:type="dxa"/>
            <w:tcBorders>
              <w:top w:val="nil"/>
              <w:left w:val="nil"/>
              <w:bottom w:val="single" w:sz="4" w:space="0" w:color="auto"/>
              <w:right w:val="single" w:sz="4" w:space="0" w:color="auto"/>
            </w:tcBorders>
            <w:shd w:val="clear" w:color="auto" w:fill="auto"/>
            <w:noWrap/>
            <w:vAlign w:val="center"/>
            <w:hideMark/>
          </w:tcPr>
          <w:p w:rsidR="00B049A9" w:rsidRPr="00CE266A" w:rsidRDefault="00B049A9" w:rsidP="00B049A9">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44 705,31р.</w:t>
            </w:r>
          </w:p>
        </w:tc>
        <w:tc>
          <w:tcPr>
            <w:tcW w:w="2977" w:type="dxa"/>
            <w:tcBorders>
              <w:top w:val="nil"/>
              <w:left w:val="nil"/>
              <w:bottom w:val="single" w:sz="4" w:space="0" w:color="auto"/>
              <w:right w:val="single" w:sz="4" w:space="0" w:color="auto"/>
            </w:tcBorders>
            <w:shd w:val="clear" w:color="auto" w:fill="auto"/>
            <w:noWrap/>
            <w:vAlign w:val="center"/>
            <w:hideMark/>
          </w:tcPr>
          <w:p w:rsidR="00B049A9" w:rsidRPr="00CE266A" w:rsidRDefault="00B049A9" w:rsidP="00B049A9">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42 067,05р.</w:t>
            </w:r>
          </w:p>
        </w:tc>
      </w:tr>
      <w:tr w:rsidR="00B049A9" w:rsidRPr="00CE266A" w:rsidTr="00B049A9">
        <w:trPr>
          <w:trHeight w:val="300"/>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B049A9" w:rsidRPr="00CE266A" w:rsidRDefault="00B049A9" w:rsidP="00B049A9">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37</w:t>
            </w:r>
          </w:p>
        </w:tc>
        <w:tc>
          <w:tcPr>
            <w:tcW w:w="2546" w:type="dxa"/>
            <w:tcBorders>
              <w:top w:val="nil"/>
              <w:left w:val="nil"/>
              <w:bottom w:val="single" w:sz="4" w:space="0" w:color="auto"/>
              <w:right w:val="single" w:sz="4" w:space="0" w:color="auto"/>
            </w:tcBorders>
            <w:shd w:val="clear" w:color="auto" w:fill="auto"/>
            <w:noWrap/>
            <w:vAlign w:val="center"/>
            <w:hideMark/>
          </w:tcPr>
          <w:p w:rsidR="00B049A9" w:rsidRPr="00CE266A" w:rsidRDefault="00B049A9" w:rsidP="00B049A9">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2 363,30р.</w:t>
            </w:r>
          </w:p>
        </w:tc>
        <w:tc>
          <w:tcPr>
            <w:tcW w:w="2268" w:type="dxa"/>
            <w:tcBorders>
              <w:top w:val="nil"/>
              <w:left w:val="nil"/>
              <w:bottom w:val="single" w:sz="4" w:space="0" w:color="auto"/>
              <w:right w:val="single" w:sz="4" w:space="0" w:color="auto"/>
            </w:tcBorders>
            <w:shd w:val="clear" w:color="auto" w:fill="auto"/>
            <w:noWrap/>
            <w:vAlign w:val="center"/>
            <w:hideMark/>
          </w:tcPr>
          <w:p w:rsidR="00B049A9" w:rsidRPr="00CE266A" w:rsidRDefault="00B049A9" w:rsidP="00B049A9">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42 201,81р.</w:t>
            </w:r>
          </w:p>
        </w:tc>
        <w:tc>
          <w:tcPr>
            <w:tcW w:w="2977" w:type="dxa"/>
            <w:tcBorders>
              <w:top w:val="nil"/>
              <w:left w:val="nil"/>
              <w:bottom w:val="single" w:sz="4" w:space="0" w:color="auto"/>
              <w:right w:val="single" w:sz="4" w:space="0" w:color="auto"/>
            </w:tcBorders>
            <w:shd w:val="clear" w:color="auto" w:fill="auto"/>
            <w:noWrap/>
            <w:vAlign w:val="center"/>
            <w:hideMark/>
          </w:tcPr>
          <w:p w:rsidR="00B049A9" w:rsidRPr="00CE266A" w:rsidRDefault="00B049A9" w:rsidP="00B049A9">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r>
      <w:tr w:rsidR="00B049A9" w:rsidRPr="00CE266A" w:rsidTr="00B049A9">
        <w:trPr>
          <w:trHeight w:val="300"/>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B049A9" w:rsidRPr="00CE266A" w:rsidRDefault="00B049A9" w:rsidP="00B049A9">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38</w:t>
            </w:r>
          </w:p>
        </w:tc>
        <w:tc>
          <w:tcPr>
            <w:tcW w:w="2546" w:type="dxa"/>
            <w:tcBorders>
              <w:top w:val="nil"/>
              <w:left w:val="nil"/>
              <w:bottom w:val="single" w:sz="4" w:space="0" w:color="auto"/>
              <w:right w:val="single" w:sz="4" w:space="0" w:color="auto"/>
            </w:tcBorders>
            <w:shd w:val="clear" w:color="auto" w:fill="auto"/>
            <w:noWrap/>
            <w:vAlign w:val="center"/>
            <w:hideMark/>
          </w:tcPr>
          <w:p w:rsidR="00B049A9" w:rsidRPr="00CE266A" w:rsidRDefault="00B049A9" w:rsidP="00B049A9">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2 230,96р.</w:t>
            </w:r>
          </w:p>
        </w:tc>
        <w:tc>
          <w:tcPr>
            <w:tcW w:w="2268" w:type="dxa"/>
            <w:tcBorders>
              <w:top w:val="nil"/>
              <w:left w:val="nil"/>
              <w:bottom w:val="single" w:sz="4" w:space="0" w:color="auto"/>
              <w:right w:val="single" w:sz="4" w:space="0" w:color="auto"/>
            </w:tcBorders>
            <w:shd w:val="clear" w:color="auto" w:fill="auto"/>
            <w:noWrap/>
            <w:vAlign w:val="center"/>
            <w:hideMark/>
          </w:tcPr>
          <w:p w:rsidR="00B049A9" w:rsidRPr="00CE266A" w:rsidRDefault="00B049A9" w:rsidP="00B049A9">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39 838,51р.</w:t>
            </w:r>
          </w:p>
        </w:tc>
        <w:tc>
          <w:tcPr>
            <w:tcW w:w="2977" w:type="dxa"/>
            <w:tcBorders>
              <w:top w:val="nil"/>
              <w:left w:val="nil"/>
              <w:bottom w:val="single" w:sz="4" w:space="0" w:color="auto"/>
              <w:right w:val="single" w:sz="4" w:space="0" w:color="auto"/>
            </w:tcBorders>
            <w:shd w:val="clear" w:color="auto" w:fill="auto"/>
            <w:noWrap/>
            <w:vAlign w:val="center"/>
            <w:hideMark/>
          </w:tcPr>
          <w:p w:rsidR="00B049A9" w:rsidRPr="00CE266A" w:rsidRDefault="00B049A9" w:rsidP="00B049A9">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r>
      <w:tr w:rsidR="00B049A9" w:rsidRPr="00CE266A" w:rsidTr="00B049A9">
        <w:trPr>
          <w:trHeight w:val="300"/>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B049A9" w:rsidRPr="00CE266A" w:rsidRDefault="00B049A9" w:rsidP="00B049A9">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39</w:t>
            </w:r>
          </w:p>
        </w:tc>
        <w:tc>
          <w:tcPr>
            <w:tcW w:w="2546" w:type="dxa"/>
            <w:tcBorders>
              <w:top w:val="nil"/>
              <w:left w:val="nil"/>
              <w:bottom w:val="single" w:sz="4" w:space="0" w:color="auto"/>
              <w:right w:val="single" w:sz="4" w:space="0" w:color="auto"/>
            </w:tcBorders>
            <w:shd w:val="clear" w:color="auto" w:fill="auto"/>
            <w:noWrap/>
            <w:vAlign w:val="center"/>
            <w:hideMark/>
          </w:tcPr>
          <w:p w:rsidR="00B049A9" w:rsidRPr="00CE266A" w:rsidRDefault="00B049A9" w:rsidP="00B049A9">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2 106,02р.</w:t>
            </w:r>
          </w:p>
        </w:tc>
        <w:tc>
          <w:tcPr>
            <w:tcW w:w="2268" w:type="dxa"/>
            <w:tcBorders>
              <w:top w:val="nil"/>
              <w:left w:val="nil"/>
              <w:bottom w:val="single" w:sz="4" w:space="0" w:color="auto"/>
              <w:right w:val="single" w:sz="4" w:space="0" w:color="auto"/>
            </w:tcBorders>
            <w:shd w:val="clear" w:color="auto" w:fill="auto"/>
            <w:noWrap/>
            <w:vAlign w:val="center"/>
            <w:hideMark/>
          </w:tcPr>
          <w:p w:rsidR="00B049A9" w:rsidRPr="00CE266A" w:rsidRDefault="00B049A9" w:rsidP="00B049A9">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37 607,55р.</w:t>
            </w:r>
          </w:p>
        </w:tc>
        <w:tc>
          <w:tcPr>
            <w:tcW w:w="2977" w:type="dxa"/>
            <w:tcBorders>
              <w:top w:val="nil"/>
              <w:left w:val="nil"/>
              <w:bottom w:val="single" w:sz="4" w:space="0" w:color="auto"/>
              <w:right w:val="single" w:sz="4" w:space="0" w:color="auto"/>
            </w:tcBorders>
            <w:shd w:val="clear" w:color="auto" w:fill="auto"/>
            <w:noWrap/>
            <w:vAlign w:val="center"/>
            <w:hideMark/>
          </w:tcPr>
          <w:p w:rsidR="00B049A9" w:rsidRPr="00CE266A" w:rsidRDefault="00B049A9" w:rsidP="00B049A9">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r>
      <w:tr w:rsidR="00B049A9" w:rsidRPr="00CE266A" w:rsidTr="00B049A9">
        <w:trPr>
          <w:trHeight w:val="300"/>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B049A9" w:rsidRPr="00CE266A" w:rsidRDefault="00B049A9" w:rsidP="00B049A9">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40</w:t>
            </w:r>
          </w:p>
        </w:tc>
        <w:tc>
          <w:tcPr>
            <w:tcW w:w="2546" w:type="dxa"/>
            <w:tcBorders>
              <w:top w:val="nil"/>
              <w:left w:val="nil"/>
              <w:bottom w:val="single" w:sz="4" w:space="0" w:color="auto"/>
              <w:right w:val="single" w:sz="4" w:space="0" w:color="auto"/>
            </w:tcBorders>
            <w:shd w:val="clear" w:color="auto" w:fill="auto"/>
            <w:noWrap/>
            <w:vAlign w:val="center"/>
            <w:hideMark/>
          </w:tcPr>
          <w:p w:rsidR="00B049A9" w:rsidRPr="00CE266A" w:rsidRDefault="00B049A9" w:rsidP="00B049A9">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1 988,09р.</w:t>
            </w:r>
          </w:p>
        </w:tc>
        <w:tc>
          <w:tcPr>
            <w:tcW w:w="2268" w:type="dxa"/>
            <w:tcBorders>
              <w:top w:val="nil"/>
              <w:left w:val="nil"/>
              <w:bottom w:val="single" w:sz="4" w:space="0" w:color="auto"/>
              <w:right w:val="single" w:sz="4" w:space="0" w:color="auto"/>
            </w:tcBorders>
            <w:shd w:val="clear" w:color="auto" w:fill="auto"/>
            <w:noWrap/>
            <w:vAlign w:val="center"/>
            <w:hideMark/>
          </w:tcPr>
          <w:p w:rsidR="00B049A9" w:rsidRPr="00CE266A" w:rsidRDefault="00B049A9" w:rsidP="00B049A9">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35 501,53р.</w:t>
            </w:r>
          </w:p>
        </w:tc>
        <w:tc>
          <w:tcPr>
            <w:tcW w:w="2977" w:type="dxa"/>
            <w:tcBorders>
              <w:top w:val="nil"/>
              <w:left w:val="nil"/>
              <w:bottom w:val="single" w:sz="4" w:space="0" w:color="auto"/>
              <w:right w:val="single" w:sz="4" w:space="0" w:color="auto"/>
            </w:tcBorders>
            <w:shd w:val="clear" w:color="auto" w:fill="auto"/>
            <w:noWrap/>
            <w:vAlign w:val="center"/>
            <w:hideMark/>
          </w:tcPr>
          <w:p w:rsidR="00B049A9" w:rsidRPr="00CE266A" w:rsidRDefault="00B049A9" w:rsidP="00B049A9">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r>
      <w:tr w:rsidR="00B049A9" w:rsidRPr="00CE266A" w:rsidTr="00B049A9">
        <w:trPr>
          <w:trHeight w:val="300"/>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B049A9" w:rsidRPr="00CE266A" w:rsidRDefault="00B049A9" w:rsidP="00B049A9">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41</w:t>
            </w:r>
          </w:p>
        </w:tc>
        <w:tc>
          <w:tcPr>
            <w:tcW w:w="2546" w:type="dxa"/>
            <w:tcBorders>
              <w:top w:val="nil"/>
              <w:left w:val="nil"/>
              <w:bottom w:val="single" w:sz="4" w:space="0" w:color="auto"/>
              <w:right w:val="single" w:sz="4" w:space="0" w:color="auto"/>
            </w:tcBorders>
            <w:shd w:val="clear" w:color="auto" w:fill="auto"/>
            <w:noWrap/>
            <w:vAlign w:val="center"/>
            <w:hideMark/>
          </w:tcPr>
          <w:p w:rsidR="00B049A9" w:rsidRPr="00CE266A" w:rsidRDefault="00B049A9" w:rsidP="00B049A9">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1 876,75р.</w:t>
            </w:r>
          </w:p>
        </w:tc>
        <w:tc>
          <w:tcPr>
            <w:tcW w:w="2268" w:type="dxa"/>
            <w:tcBorders>
              <w:top w:val="nil"/>
              <w:left w:val="nil"/>
              <w:bottom w:val="single" w:sz="4" w:space="0" w:color="auto"/>
              <w:right w:val="single" w:sz="4" w:space="0" w:color="auto"/>
            </w:tcBorders>
            <w:shd w:val="clear" w:color="auto" w:fill="auto"/>
            <w:noWrap/>
            <w:vAlign w:val="center"/>
            <w:hideMark/>
          </w:tcPr>
          <w:p w:rsidR="00B049A9" w:rsidRPr="00CE266A" w:rsidRDefault="00B049A9" w:rsidP="00B049A9">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33 513,44р.</w:t>
            </w:r>
          </w:p>
        </w:tc>
        <w:tc>
          <w:tcPr>
            <w:tcW w:w="2977" w:type="dxa"/>
            <w:tcBorders>
              <w:top w:val="nil"/>
              <w:left w:val="nil"/>
              <w:bottom w:val="single" w:sz="4" w:space="0" w:color="auto"/>
              <w:right w:val="single" w:sz="4" w:space="0" w:color="auto"/>
            </w:tcBorders>
            <w:shd w:val="clear" w:color="auto" w:fill="auto"/>
            <w:noWrap/>
            <w:vAlign w:val="center"/>
            <w:hideMark/>
          </w:tcPr>
          <w:p w:rsidR="00B049A9" w:rsidRPr="00CE266A" w:rsidRDefault="00B049A9" w:rsidP="00B049A9">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r>
      <w:tr w:rsidR="00B049A9" w:rsidRPr="00CE266A" w:rsidTr="00B049A9">
        <w:trPr>
          <w:trHeight w:val="300"/>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B049A9" w:rsidRPr="00CE266A" w:rsidRDefault="00B049A9" w:rsidP="00B049A9">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42</w:t>
            </w:r>
          </w:p>
        </w:tc>
        <w:tc>
          <w:tcPr>
            <w:tcW w:w="2546" w:type="dxa"/>
            <w:tcBorders>
              <w:top w:val="nil"/>
              <w:left w:val="nil"/>
              <w:bottom w:val="single" w:sz="4" w:space="0" w:color="auto"/>
              <w:right w:val="single" w:sz="4" w:space="0" w:color="auto"/>
            </w:tcBorders>
            <w:shd w:val="clear" w:color="auto" w:fill="auto"/>
            <w:noWrap/>
            <w:vAlign w:val="center"/>
            <w:hideMark/>
          </w:tcPr>
          <w:p w:rsidR="00B049A9" w:rsidRPr="00CE266A" w:rsidRDefault="00B049A9" w:rsidP="00B049A9">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1 771,65р.</w:t>
            </w:r>
          </w:p>
        </w:tc>
        <w:tc>
          <w:tcPr>
            <w:tcW w:w="2268" w:type="dxa"/>
            <w:tcBorders>
              <w:top w:val="nil"/>
              <w:left w:val="nil"/>
              <w:bottom w:val="single" w:sz="4" w:space="0" w:color="auto"/>
              <w:right w:val="single" w:sz="4" w:space="0" w:color="auto"/>
            </w:tcBorders>
            <w:shd w:val="clear" w:color="auto" w:fill="auto"/>
            <w:noWrap/>
            <w:vAlign w:val="center"/>
            <w:hideMark/>
          </w:tcPr>
          <w:p w:rsidR="00B049A9" w:rsidRPr="00CE266A" w:rsidRDefault="00B049A9" w:rsidP="00B049A9">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31 636,69р.</w:t>
            </w:r>
          </w:p>
        </w:tc>
        <w:tc>
          <w:tcPr>
            <w:tcW w:w="2977" w:type="dxa"/>
            <w:tcBorders>
              <w:top w:val="nil"/>
              <w:left w:val="nil"/>
              <w:bottom w:val="single" w:sz="4" w:space="0" w:color="auto"/>
              <w:right w:val="single" w:sz="4" w:space="0" w:color="auto"/>
            </w:tcBorders>
            <w:shd w:val="clear" w:color="auto" w:fill="auto"/>
            <w:noWrap/>
            <w:vAlign w:val="center"/>
            <w:hideMark/>
          </w:tcPr>
          <w:p w:rsidR="00B049A9" w:rsidRPr="00CE266A" w:rsidRDefault="00B049A9" w:rsidP="00B049A9">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r>
      <w:tr w:rsidR="00B049A9" w:rsidRPr="00CE266A" w:rsidTr="00B049A9">
        <w:trPr>
          <w:trHeight w:val="300"/>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B049A9" w:rsidRPr="00CE266A" w:rsidRDefault="00B049A9" w:rsidP="00B049A9">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43</w:t>
            </w:r>
          </w:p>
        </w:tc>
        <w:tc>
          <w:tcPr>
            <w:tcW w:w="2546" w:type="dxa"/>
            <w:tcBorders>
              <w:top w:val="nil"/>
              <w:left w:val="nil"/>
              <w:bottom w:val="single" w:sz="4" w:space="0" w:color="auto"/>
              <w:right w:val="single" w:sz="4" w:space="0" w:color="auto"/>
            </w:tcBorders>
            <w:shd w:val="clear" w:color="auto" w:fill="auto"/>
            <w:noWrap/>
            <w:vAlign w:val="center"/>
            <w:hideMark/>
          </w:tcPr>
          <w:p w:rsidR="00B049A9" w:rsidRPr="00CE266A" w:rsidRDefault="00B049A9" w:rsidP="00B049A9">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1 672,44р.</w:t>
            </w:r>
          </w:p>
        </w:tc>
        <w:tc>
          <w:tcPr>
            <w:tcW w:w="2268" w:type="dxa"/>
            <w:tcBorders>
              <w:top w:val="nil"/>
              <w:left w:val="nil"/>
              <w:bottom w:val="single" w:sz="4" w:space="0" w:color="auto"/>
              <w:right w:val="single" w:sz="4" w:space="0" w:color="auto"/>
            </w:tcBorders>
            <w:shd w:val="clear" w:color="auto" w:fill="auto"/>
            <w:noWrap/>
            <w:vAlign w:val="center"/>
            <w:hideMark/>
          </w:tcPr>
          <w:p w:rsidR="00B049A9" w:rsidRPr="00CE266A" w:rsidRDefault="00B049A9" w:rsidP="00B049A9">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29 865,04р.</w:t>
            </w:r>
          </w:p>
        </w:tc>
        <w:tc>
          <w:tcPr>
            <w:tcW w:w="2977" w:type="dxa"/>
            <w:tcBorders>
              <w:top w:val="nil"/>
              <w:left w:val="nil"/>
              <w:bottom w:val="single" w:sz="4" w:space="0" w:color="auto"/>
              <w:right w:val="single" w:sz="4" w:space="0" w:color="auto"/>
            </w:tcBorders>
            <w:shd w:val="clear" w:color="auto" w:fill="auto"/>
            <w:noWrap/>
            <w:vAlign w:val="center"/>
            <w:hideMark/>
          </w:tcPr>
          <w:p w:rsidR="00B049A9" w:rsidRPr="00CE266A" w:rsidRDefault="00B049A9" w:rsidP="00B049A9">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r>
      <w:tr w:rsidR="00B049A9" w:rsidRPr="00CE266A" w:rsidTr="00B049A9">
        <w:trPr>
          <w:trHeight w:val="300"/>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B049A9" w:rsidRPr="00CE266A" w:rsidRDefault="00B049A9" w:rsidP="00B049A9">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44</w:t>
            </w:r>
          </w:p>
        </w:tc>
        <w:tc>
          <w:tcPr>
            <w:tcW w:w="2546" w:type="dxa"/>
            <w:tcBorders>
              <w:top w:val="nil"/>
              <w:left w:val="nil"/>
              <w:bottom w:val="single" w:sz="4" w:space="0" w:color="auto"/>
              <w:right w:val="single" w:sz="4" w:space="0" w:color="auto"/>
            </w:tcBorders>
            <w:shd w:val="clear" w:color="auto" w:fill="auto"/>
            <w:noWrap/>
            <w:vAlign w:val="center"/>
            <w:hideMark/>
          </w:tcPr>
          <w:p w:rsidR="00B049A9" w:rsidRPr="00CE266A" w:rsidRDefault="00B049A9" w:rsidP="00B049A9">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1 578,79р.</w:t>
            </w:r>
          </w:p>
        </w:tc>
        <w:tc>
          <w:tcPr>
            <w:tcW w:w="2268" w:type="dxa"/>
            <w:tcBorders>
              <w:top w:val="nil"/>
              <w:left w:val="nil"/>
              <w:bottom w:val="single" w:sz="4" w:space="0" w:color="auto"/>
              <w:right w:val="single" w:sz="4" w:space="0" w:color="auto"/>
            </w:tcBorders>
            <w:shd w:val="clear" w:color="auto" w:fill="auto"/>
            <w:noWrap/>
            <w:vAlign w:val="center"/>
            <w:hideMark/>
          </w:tcPr>
          <w:p w:rsidR="00B049A9" w:rsidRPr="00CE266A" w:rsidRDefault="00B049A9" w:rsidP="00B049A9">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28 192,59р.</w:t>
            </w:r>
          </w:p>
        </w:tc>
        <w:tc>
          <w:tcPr>
            <w:tcW w:w="2977" w:type="dxa"/>
            <w:tcBorders>
              <w:top w:val="nil"/>
              <w:left w:val="nil"/>
              <w:bottom w:val="single" w:sz="4" w:space="0" w:color="auto"/>
              <w:right w:val="single" w:sz="4" w:space="0" w:color="auto"/>
            </w:tcBorders>
            <w:shd w:val="clear" w:color="auto" w:fill="auto"/>
            <w:noWrap/>
            <w:vAlign w:val="center"/>
            <w:hideMark/>
          </w:tcPr>
          <w:p w:rsidR="00B049A9" w:rsidRPr="00CE266A" w:rsidRDefault="00B049A9" w:rsidP="00B049A9">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r>
      <w:tr w:rsidR="00B049A9" w:rsidRPr="00CE266A" w:rsidTr="00B049A9">
        <w:trPr>
          <w:trHeight w:val="300"/>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B049A9" w:rsidRPr="00CE266A" w:rsidRDefault="00B049A9" w:rsidP="00B049A9">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45</w:t>
            </w:r>
          </w:p>
        </w:tc>
        <w:tc>
          <w:tcPr>
            <w:tcW w:w="2546" w:type="dxa"/>
            <w:tcBorders>
              <w:top w:val="nil"/>
              <w:left w:val="nil"/>
              <w:bottom w:val="single" w:sz="4" w:space="0" w:color="auto"/>
              <w:right w:val="single" w:sz="4" w:space="0" w:color="auto"/>
            </w:tcBorders>
            <w:shd w:val="clear" w:color="auto" w:fill="auto"/>
            <w:noWrap/>
            <w:vAlign w:val="center"/>
            <w:hideMark/>
          </w:tcPr>
          <w:p w:rsidR="00B049A9" w:rsidRPr="00CE266A" w:rsidRDefault="00B049A9" w:rsidP="00B049A9">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1 490,37р.</w:t>
            </w:r>
          </w:p>
        </w:tc>
        <w:tc>
          <w:tcPr>
            <w:tcW w:w="2268" w:type="dxa"/>
            <w:tcBorders>
              <w:top w:val="nil"/>
              <w:left w:val="nil"/>
              <w:bottom w:val="single" w:sz="4" w:space="0" w:color="auto"/>
              <w:right w:val="single" w:sz="4" w:space="0" w:color="auto"/>
            </w:tcBorders>
            <w:shd w:val="clear" w:color="auto" w:fill="auto"/>
            <w:noWrap/>
            <w:vAlign w:val="center"/>
            <w:hideMark/>
          </w:tcPr>
          <w:p w:rsidR="00B049A9" w:rsidRPr="00CE266A" w:rsidRDefault="00B049A9" w:rsidP="00B049A9">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26 613,81р.</w:t>
            </w:r>
          </w:p>
        </w:tc>
        <w:tc>
          <w:tcPr>
            <w:tcW w:w="2977" w:type="dxa"/>
            <w:tcBorders>
              <w:top w:val="nil"/>
              <w:left w:val="nil"/>
              <w:bottom w:val="single" w:sz="4" w:space="0" w:color="auto"/>
              <w:right w:val="single" w:sz="4" w:space="0" w:color="auto"/>
            </w:tcBorders>
            <w:shd w:val="clear" w:color="auto" w:fill="auto"/>
            <w:noWrap/>
            <w:vAlign w:val="center"/>
            <w:hideMark/>
          </w:tcPr>
          <w:p w:rsidR="00B049A9" w:rsidRPr="00CE266A" w:rsidRDefault="00B049A9" w:rsidP="00B049A9">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r>
      <w:tr w:rsidR="00B049A9" w:rsidRPr="00CE266A" w:rsidTr="00B049A9">
        <w:trPr>
          <w:trHeight w:val="300"/>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B049A9" w:rsidRPr="00CE266A" w:rsidRDefault="00B049A9" w:rsidP="00B049A9">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46</w:t>
            </w:r>
          </w:p>
        </w:tc>
        <w:tc>
          <w:tcPr>
            <w:tcW w:w="2546" w:type="dxa"/>
            <w:tcBorders>
              <w:top w:val="nil"/>
              <w:left w:val="nil"/>
              <w:bottom w:val="single" w:sz="4" w:space="0" w:color="auto"/>
              <w:right w:val="single" w:sz="4" w:space="0" w:color="auto"/>
            </w:tcBorders>
            <w:shd w:val="clear" w:color="auto" w:fill="auto"/>
            <w:noWrap/>
            <w:vAlign w:val="center"/>
            <w:hideMark/>
          </w:tcPr>
          <w:p w:rsidR="00B049A9" w:rsidRPr="00CE266A" w:rsidRDefault="00B049A9" w:rsidP="00B049A9">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1 406,91р.</w:t>
            </w:r>
          </w:p>
        </w:tc>
        <w:tc>
          <w:tcPr>
            <w:tcW w:w="2268" w:type="dxa"/>
            <w:tcBorders>
              <w:top w:val="nil"/>
              <w:left w:val="nil"/>
              <w:bottom w:val="single" w:sz="4" w:space="0" w:color="auto"/>
              <w:right w:val="single" w:sz="4" w:space="0" w:color="auto"/>
            </w:tcBorders>
            <w:shd w:val="clear" w:color="auto" w:fill="auto"/>
            <w:noWrap/>
            <w:vAlign w:val="center"/>
            <w:hideMark/>
          </w:tcPr>
          <w:p w:rsidR="00B049A9" w:rsidRPr="00CE266A" w:rsidRDefault="00B049A9" w:rsidP="00B049A9">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25 123,44р.</w:t>
            </w:r>
          </w:p>
        </w:tc>
        <w:tc>
          <w:tcPr>
            <w:tcW w:w="2977" w:type="dxa"/>
            <w:tcBorders>
              <w:top w:val="nil"/>
              <w:left w:val="nil"/>
              <w:bottom w:val="single" w:sz="4" w:space="0" w:color="auto"/>
              <w:right w:val="single" w:sz="4" w:space="0" w:color="auto"/>
            </w:tcBorders>
            <w:shd w:val="clear" w:color="auto" w:fill="auto"/>
            <w:noWrap/>
            <w:vAlign w:val="center"/>
            <w:hideMark/>
          </w:tcPr>
          <w:p w:rsidR="00B049A9" w:rsidRPr="00CE266A" w:rsidRDefault="00B049A9" w:rsidP="00B049A9">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r>
      <w:tr w:rsidR="00B049A9" w:rsidRPr="00CE266A" w:rsidTr="00B049A9">
        <w:trPr>
          <w:trHeight w:val="300"/>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B049A9" w:rsidRPr="00CE266A" w:rsidRDefault="00B049A9" w:rsidP="00B049A9">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47</w:t>
            </w:r>
          </w:p>
        </w:tc>
        <w:tc>
          <w:tcPr>
            <w:tcW w:w="2546" w:type="dxa"/>
            <w:tcBorders>
              <w:top w:val="nil"/>
              <w:left w:val="nil"/>
              <w:bottom w:val="single" w:sz="4" w:space="0" w:color="auto"/>
              <w:right w:val="single" w:sz="4" w:space="0" w:color="auto"/>
            </w:tcBorders>
            <w:shd w:val="clear" w:color="auto" w:fill="auto"/>
            <w:noWrap/>
            <w:vAlign w:val="center"/>
            <w:hideMark/>
          </w:tcPr>
          <w:p w:rsidR="00B049A9" w:rsidRPr="00CE266A" w:rsidRDefault="00B049A9" w:rsidP="00B049A9">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1 328,13р.</w:t>
            </w:r>
          </w:p>
        </w:tc>
        <w:tc>
          <w:tcPr>
            <w:tcW w:w="2268" w:type="dxa"/>
            <w:tcBorders>
              <w:top w:val="nil"/>
              <w:left w:val="nil"/>
              <w:bottom w:val="single" w:sz="4" w:space="0" w:color="auto"/>
              <w:right w:val="single" w:sz="4" w:space="0" w:color="auto"/>
            </w:tcBorders>
            <w:shd w:val="clear" w:color="auto" w:fill="auto"/>
            <w:noWrap/>
            <w:vAlign w:val="center"/>
            <w:hideMark/>
          </w:tcPr>
          <w:p w:rsidR="00B049A9" w:rsidRPr="00CE266A" w:rsidRDefault="00B049A9" w:rsidP="00B049A9">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23 716,52р.</w:t>
            </w:r>
          </w:p>
        </w:tc>
        <w:tc>
          <w:tcPr>
            <w:tcW w:w="2977" w:type="dxa"/>
            <w:tcBorders>
              <w:top w:val="nil"/>
              <w:left w:val="nil"/>
              <w:bottom w:val="single" w:sz="4" w:space="0" w:color="auto"/>
              <w:right w:val="single" w:sz="4" w:space="0" w:color="auto"/>
            </w:tcBorders>
            <w:shd w:val="clear" w:color="auto" w:fill="auto"/>
            <w:noWrap/>
            <w:vAlign w:val="center"/>
            <w:hideMark/>
          </w:tcPr>
          <w:p w:rsidR="00B049A9" w:rsidRPr="00CE266A" w:rsidRDefault="00B049A9" w:rsidP="00B049A9">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r>
      <w:tr w:rsidR="00B049A9" w:rsidRPr="00CE266A" w:rsidTr="00B049A9">
        <w:trPr>
          <w:trHeight w:val="300"/>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B049A9" w:rsidRPr="00CE266A" w:rsidRDefault="00B049A9" w:rsidP="00B049A9">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48</w:t>
            </w:r>
          </w:p>
        </w:tc>
        <w:tc>
          <w:tcPr>
            <w:tcW w:w="2546" w:type="dxa"/>
            <w:tcBorders>
              <w:top w:val="nil"/>
              <w:left w:val="nil"/>
              <w:bottom w:val="single" w:sz="4" w:space="0" w:color="auto"/>
              <w:right w:val="single" w:sz="4" w:space="0" w:color="auto"/>
            </w:tcBorders>
            <w:shd w:val="clear" w:color="auto" w:fill="auto"/>
            <w:noWrap/>
            <w:vAlign w:val="center"/>
            <w:hideMark/>
          </w:tcPr>
          <w:p w:rsidR="00B049A9" w:rsidRPr="00CE266A" w:rsidRDefault="00B049A9" w:rsidP="00B049A9">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22 388,40р.</w:t>
            </w:r>
          </w:p>
        </w:tc>
        <w:tc>
          <w:tcPr>
            <w:tcW w:w="2268" w:type="dxa"/>
            <w:tcBorders>
              <w:top w:val="nil"/>
              <w:left w:val="nil"/>
              <w:bottom w:val="single" w:sz="4" w:space="0" w:color="auto"/>
              <w:right w:val="single" w:sz="4" w:space="0" w:color="auto"/>
            </w:tcBorders>
            <w:shd w:val="clear" w:color="auto" w:fill="auto"/>
            <w:noWrap/>
            <w:vAlign w:val="center"/>
            <w:hideMark/>
          </w:tcPr>
          <w:p w:rsidR="00B049A9" w:rsidRPr="00CE266A" w:rsidRDefault="00B049A9" w:rsidP="00B049A9">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22 388,40р.</w:t>
            </w:r>
          </w:p>
        </w:tc>
        <w:tc>
          <w:tcPr>
            <w:tcW w:w="2977" w:type="dxa"/>
            <w:tcBorders>
              <w:top w:val="nil"/>
              <w:left w:val="nil"/>
              <w:bottom w:val="single" w:sz="4" w:space="0" w:color="auto"/>
              <w:right w:val="single" w:sz="4" w:space="0" w:color="auto"/>
            </w:tcBorders>
            <w:shd w:val="clear" w:color="auto" w:fill="auto"/>
            <w:noWrap/>
            <w:vAlign w:val="center"/>
            <w:hideMark/>
          </w:tcPr>
          <w:p w:rsidR="00B049A9" w:rsidRPr="00CE266A" w:rsidRDefault="00B049A9" w:rsidP="00B049A9">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42 201,81р.</w:t>
            </w:r>
          </w:p>
        </w:tc>
      </w:tr>
      <w:tr w:rsidR="00B049A9" w:rsidRPr="00CE266A" w:rsidTr="00B049A9">
        <w:trPr>
          <w:trHeight w:val="300"/>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B049A9" w:rsidRPr="00CE266A" w:rsidRDefault="00B049A9" w:rsidP="00B049A9">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Итого</w:t>
            </w:r>
          </w:p>
        </w:tc>
        <w:tc>
          <w:tcPr>
            <w:tcW w:w="2546" w:type="dxa"/>
            <w:tcBorders>
              <w:top w:val="nil"/>
              <w:left w:val="nil"/>
              <w:bottom w:val="single" w:sz="4" w:space="0" w:color="auto"/>
              <w:right w:val="single" w:sz="4" w:space="0" w:color="auto"/>
            </w:tcBorders>
            <w:shd w:val="clear" w:color="auto" w:fill="auto"/>
            <w:noWrap/>
            <w:vAlign w:val="center"/>
            <w:hideMark/>
          </w:tcPr>
          <w:p w:rsidR="00B049A9" w:rsidRPr="00CE266A" w:rsidRDefault="00B049A9" w:rsidP="00B049A9">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noWrap/>
            <w:vAlign w:val="center"/>
            <w:hideMark/>
          </w:tcPr>
          <w:p w:rsidR="00B049A9" w:rsidRPr="00CE266A" w:rsidRDefault="00B049A9" w:rsidP="00B049A9">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0,00р.</w:t>
            </w:r>
          </w:p>
        </w:tc>
        <w:tc>
          <w:tcPr>
            <w:tcW w:w="2977" w:type="dxa"/>
            <w:tcBorders>
              <w:top w:val="nil"/>
              <w:left w:val="nil"/>
              <w:bottom w:val="single" w:sz="4" w:space="0" w:color="auto"/>
              <w:right w:val="single" w:sz="4" w:space="0" w:color="auto"/>
            </w:tcBorders>
            <w:shd w:val="clear" w:color="auto" w:fill="auto"/>
            <w:noWrap/>
            <w:vAlign w:val="center"/>
            <w:hideMark/>
          </w:tcPr>
          <w:p w:rsidR="00B049A9" w:rsidRPr="00CE266A" w:rsidRDefault="00B049A9" w:rsidP="00B049A9">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r>
    </w:tbl>
    <w:p w:rsidR="00B049A9" w:rsidRPr="00CE266A" w:rsidRDefault="00B7251A" w:rsidP="00842976">
      <w:pPr>
        <w:rPr>
          <w:rFonts w:ascii="Times New Roman" w:hAnsi="Times New Roman" w:cs="Times New Roman"/>
          <w:i/>
          <w:sz w:val="24"/>
          <w:szCs w:val="24"/>
        </w:rPr>
      </w:pPr>
      <w:r w:rsidRPr="00CE266A">
        <w:rPr>
          <w:rFonts w:ascii="Times New Roman" w:hAnsi="Times New Roman" w:cs="Times New Roman"/>
          <w:i/>
          <w:sz w:val="24"/>
          <w:szCs w:val="24"/>
        </w:rPr>
        <w:fldChar w:fldCharType="end"/>
      </w:r>
    </w:p>
    <w:p w:rsidR="00383E52" w:rsidRPr="00CE266A" w:rsidRDefault="00C01FF9" w:rsidP="00842976">
      <w:pPr>
        <w:rPr>
          <w:rFonts w:ascii="Times New Roman" w:hAnsi="Times New Roman" w:cs="Times New Roman"/>
          <w:sz w:val="24"/>
          <w:szCs w:val="24"/>
        </w:rPr>
      </w:pPr>
      <w:r w:rsidRPr="00CE266A">
        <w:rPr>
          <w:rFonts w:ascii="Times New Roman" w:hAnsi="Times New Roman" w:cs="Times New Roman"/>
          <w:i/>
          <w:sz w:val="24"/>
          <w:szCs w:val="24"/>
        </w:rPr>
        <w:t>Приложение 3</w:t>
      </w:r>
      <w:r w:rsidR="00842976" w:rsidRPr="00CE266A">
        <w:rPr>
          <w:rFonts w:ascii="Times New Roman" w:hAnsi="Times New Roman" w:cs="Times New Roman"/>
          <w:i/>
          <w:sz w:val="24"/>
          <w:szCs w:val="24"/>
        </w:rPr>
        <w:t>. Расчет амортизационных начислений методом уменьшаемого остатка для ОС стоимостью 480.000 рублей и СПИ – 4 года</w:t>
      </w:r>
      <w:r w:rsidR="001762D0" w:rsidRPr="00CE266A">
        <w:rPr>
          <w:rFonts w:ascii="Times New Roman" w:hAnsi="Times New Roman" w:cs="Times New Roman"/>
          <w:i/>
          <w:sz w:val="24"/>
          <w:szCs w:val="24"/>
        </w:rPr>
        <w:t xml:space="preserve"> (коэффициент ускорения равен 2).</w:t>
      </w:r>
      <w:r w:rsidR="00B7251A" w:rsidRPr="00CE266A">
        <w:rPr>
          <w:rFonts w:ascii="Times New Roman" w:hAnsi="Times New Roman" w:cs="Times New Roman"/>
          <w:sz w:val="24"/>
          <w:szCs w:val="24"/>
        </w:rPr>
        <w:fldChar w:fldCharType="begin"/>
      </w:r>
      <w:r w:rsidR="00383E52" w:rsidRPr="00CE266A">
        <w:rPr>
          <w:rFonts w:ascii="Times New Roman" w:hAnsi="Times New Roman" w:cs="Times New Roman"/>
          <w:sz w:val="24"/>
          <w:szCs w:val="24"/>
        </w:rPr>
        <w:instrText xml:space="preserve"> LINK Excel.Sheet.12 "C:\\Users\\Eugene\\Desktop\\ААААААААААА.xlsx" "Лист2!R2C2:R51C8" \a \f 4 \h  \* MERGEFORMAT </w:instrText>
      </w:r>
      <w:r w:rsidR="00B7251A" w:rsidRPr="00CE266A">
        <w:rPr>
          <w:rFonts w:ascii="Times New Roman" w:hAnsi="Times New Roman" w:cs="Times New Roman"/>
          <w:sz w:val="24"/>
          <w:szCs w:val="24"/>
        </w:rPr>
        <w:fldChar w:fldCharType="separate"/>
      </w:r>
    </w:p>
    <w:tbl>
      <w:tblPr>
        <w:tblW w:w="8789" w:type="dxa"/>
        <w:tblInd w:w="108" w:type="dxa"/>
        <w:tblLook w:val="04A0" w:firstRow="1" w:lastRow="0" w:firstColumn="1" w:lastColumn="0" w:noHBand="0" w:noVBand="1"/>
      </w:tblPr>
      <w:tblGrid>
        <w:gridCol w:w="908"/>
        <w:gridCol w:w="1502"/>
        <w:gridCol w:w="1333"/>
        <w:gridCol w:w="1561"/>
        <w:gridCol w:w="1209"/>
        <w:gridCol w:w="1168"/>
        <w:gridCol w:w="1781"/>
      </w:tblGrid>
      <w:tr w:rsidR="00383E52" w:rsidRPr="00CE266A" w:rsidTr="00383E52">
        <w:trPr>
          <w:trHeight w:val="1500"/>
        </w:trPr>
        <w:tc>
          <w:tcPr>
            <w:tcW w:w="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3E52" w:rsidRPr="00CE266A" w:rsidRDefault="00383E52">
            <w:pPr>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Месяц</w:t>
            </w:r>
          </w:p>
        </w:tc>
        <w:tc>
          <w:tcPr>
            <w:tcW w:w="1462" w:type="dxa"/>
            <w:tcBorders>
              <w:top w:val="single" w:sz="4" w:space="0" w:color="auto"/>
              <w:left w:val="nil"/>
              <w:bottom w:val="single" w:sz="4" w:space="0" w:color="auto"/>
              <w:right w:val="single" w:sz="4" w:space="0" w:color="auto"/>
            </w:tcBorders>
            <w:shd w:val="clear" w:color="auto" w:fill="auto"/>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Ежемесячная амортизация</w:t>
            </w:r>
          </w:p>
        </w:tc>
        <w:tc>
          <w:tcPr>
            <w:tcW w:w="1269" w:type="dxa"/>
            <w:tcBorders>
              <w:top w:val="single" w:sz="4" w:space="0" w:color="auto"/>
              <w:left w:val="nil"/>
              <w:bottom w:val="single" w:sz="4" w:space="0" w:color="auto"/>
              <w:right w:val="single" w:sz="4" w:space="0" w:color="auto"/>
            </w:tcBorders>
            <w:shd w:val="clear" w:color="auto" w:fill="auto"/>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Остаточная стоимость</w:t>
            </w:r>
          </w:p>
        </w:tc>
        <w:tc>
          <w:tcPr>
            <w:tcW w:w="1526" w:type="dxa"/>
            <w:tcBorders>
              <w:top w:val="single" w:sz="4" w:space="0" w:color="auto"/>
              <w:left w:val="nil"/>
              <w:bottom w:val="single" w:sz="4" w:space="0" w:color="auto"/>
              <w:right w:val="single" w:sz="4" w:space="0" w:color="auto"/>
            </w:tcBorders>
            <w:shd w:val="clear" w:color="auto" w:fill="auto"/>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Сумма налога на имущество нарастающим итогом</w:t>
            </w:r>
          </w:p>
        </w:tc>
        <w:tc>
          <w:tcPr>
            <w:tcW w:w="1267" w:type="dxa"/>
            <w:tcBorders>
              <w:top w:val="single" w:sz="4" w:space="0" w:color="auto"/>
              <w:left w:val="nil"/>
              <w:bottom w:val="single" w:sz="4" w:space="0" w:color="auto"/>
              <w:right w:val="single" w:sz="4" w:space="0" w:color="auto"/>
            </w:tcBorders>
            <w:shd w:val="clear" w:color="auto" w:fill="auto"/>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Взнос в бюджет</w:t>
            </w:r>
          </w:p>
        </w:tc>
        <w:tc>
          <w:tcPr>
            <w:tcW w:w="1224" w:type="dxa"/>
            <w:tcBorders>
              <w:top w:val="single" w:sz="4" w:space="0" w:color="auto"/>
              <w:left w:val="nil"/>
              <w:bottom w:val="single" w:sz="4" w:space="0" w:color="auto"/>
              <w:right w:val="single" w:sz="4" w:space="0" w:color="auto"/>
            </w:tcBorders>
            <w:shd w:val="clear" w:color="auto" w:fill="auto"/>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год</w:t>
            </w:r>
          </w:p>
        </w:tc>
        <w:tc>
          <w:tcPr>
            <w:tcW w:w="1093" w:type="dxa"/>
            <w:tcBorders>
              <w:top w:val="single" w:sz="4" w:space="0" w:color="auto"/>
              <w:left w:val="nil"/>
              <w:bottom w:val="single" w:sz="4" w:space="0" w:color="auto"/>
              <w:right w:val="single" w:sz="4" w:space="0" w:color="auto"/>
            </w:tcBorders>
            <w:shd w:val="clear" w:color="auto" w:fill="auto"/>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от первоначальной стоимости</w:t>
            </w:r>
          </w:p>
        </w:tc>
      </w:tr>
      <w:tr w:rsidR="00383E52" w:rsidRPr="00CE266A" w:rsidTr="00383E52">
        <w:trPr>
          <w:trHeight w:val="300"/>
        </w:trPr>
        <w:tc>
          <w:tcPr>
            <w:tcW w:w="948" w:type="dxa"/>
            <w:tcBorders>
              <w:top w:val="nil"/>
              <w:left w:val="single" w:sz="4" w:space="0" w:color="auto"/>
              <w:bottom w:val="single" w:sz="4" w:space="0" w:color="auto"/>
              <w:right w:val="single" w:sz="4" w:space="0" w:color="auto"/>
            </w:tcBorders>
            <w:shd w:val="clear" w:color="auto" w:fill="auto"/>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1</w:t>
            </w:r>
          </w:p>
        </w:tc>
        <w:tc>
          <w:tcPr>
            <w:tcW w:w="1462" w:type="dxa"/>
            <w:tcBorders>
              <w:top w:val="nil"/>
              <w:left w:val="nil"/>
              <w:bottom w:val="single" w:sz="4" w:space="0" w:color="auto"/>
              <w:right w:val="single" w:sz="4" w:space="0" w:color="auto"/>
            </w:tcBorders>
            <w:shd w:val="clear" w:color="auto" w:fill="auto"/>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20 000,00р.</w:t>
            </w:r>
          </w:p>
        </w:tc>
        <w:tc>
          <w:tcPr>
            <w:tcW w:w="1269" w:type="dxa"/>
            <w:tcBorders>
              <w:top w:val="nil"/>
              <w:left w:val="nil"/>
              <w:bottom w:val="single" w:sz="4" w:space="0" w:color="auto"/>
              <w:right w:val="single" w:sz="4" w:space="0" w:color="auto"/>
            </w:tcBorders>
            <w:shd w:val="clear" w:color="auto" w:fill="auto"/>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480 000,00р.</w:t>
            </w:r>
          </w:p>
        </w:tc>
        <w:tc>
          <w:tcPr>
            <w:tcW w:w="1526" w:type="dxa"/>
            <w:tcBorders>
              <w:top w:val="nil"/>
              <w:left w:val="nil"/>
              <w:bottom w:val="single" w:sz="4" w:space="0" w:color="auto"/>
              <w:right w:val="single" w:sz="4" w:space="0" w:color="auto"/>
            </w:tcBorders>
            <w:shd w:val="clear" w:color="auto" w:fill="auto"/>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c>
          <w:tcPr>
            <w:tcW w:w="1267" w:type="dxa"/>
            <w:tcBorders>
              <w:top w:val="nil"/>
              <w:left w:val="nil"/>
              <w:bottom w:val="single" w:sz="4" w:space="0" w:color="auto"/>
              <w:right w:val="single" w:sz="4" w:space="0" w:color="auto"/>
            </w:tcBorders>
            <w:shd w:val="clear" w:color="auto" w:fill="auto"/>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c>
          <w:tcPr>
            <w:tcW w:w="1224" w:type="dxa"/>
            <w:tcBorders>
              <w:top w:val="nil"/>
              <w:left w:val="nil"/>
              <w:bottom w:val="single" w:sz="4" w:space="0" w:color="auto"/>
              <w:right w:val="single" w:sz="4" w:space="0" w:color="auto"/>
            </w:tcBorders>
            <w:shd w:val="clear" w:color="auto" w:fill="auto"/>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c>
          <w:tcPr>
            <w:tcW w:w="1093" w:type="dxa"/>
            <w:tcBorders>
              <w:top w:val="nil"/>
              <w:left w:val="nil"/>
              <w:bottom w:val="single" w:sz="4" w:space="0" w:color="auto"/>
              <w:right w:val="single" w:sz="4" w:space="0" w:color="auto"/>
            </w:tcBorders>
            <w:shd w:val="clear" w:color="auto" w:fill="auto"/>
            <w:noWrap/>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100,00%</w:t>
            </w:r>
          </w:p>
        </w:tc>
      </w:tr>
      <w:tr w:rsidR="00383E52" w:rsidRPr="00CE266A" w:rsidTr="00383E52">
        <w:trPr>
          <w:trHeight w:val="300"/>
        </w:trPr>
        <w:tc>
          <w:tcPr>
            <w:tcW w:w="948" w:type="dxa"/>
            <w:tcBorders>
              <w:top w:val="nil"/>
              <w:left w:val="single" w:sz="4" w:space="0" w:color="auto"/>
              <w:bottom w:val="single" w:sz="4" w:space="0" w:color="auto"/>
              <w:right w:val="single" w:sz="4" w:space="0" w:color="auto"/>
            </w:tcBorders>
            <w:shd w:val="clear" w:color="auto" w:fill="auto"/>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2</w:t>
            </w:r>
          </w:p>
        </w:tc>
        <w:tc>
          <w:tcPr>
            <w:tcW w:w="1462" w:type="dxa"/>
            <w:tcBorders>
              <w:top w:val="nil"/>
              <w:left w:val="nil"/>
              <w:bottom w:val="single" w:sz="4" w:space="0" w:color="auto"/>
              <w:right w:val="single" w:sz="4" w:space="0" w:color="auto"/>
            </w:tcBorders>
            <w:shd w:val="clear" w:color="auto" w:fill="auto"/>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20 000,00р.</w:t>
            </w:r>
          </w:p>
        </w:tc>
        <w:tc>
          <w:tcPr>
            <w:tcW w:w="1269" w:type="dxa"/>
            <w:tcBorders>
              <w:top w:val="nil"/>
              <w:left w:val="nil"/>
              <w:bottom w:val="single" w:sz="4" w:space="0" w:color="auto"/>
              <w:right w:val="single" w:sz="4" w:space="0" w:color="auto"/>
            </w:tcBorders>
            <w:shd w:val="clear" w:color="auto" w:fill="auto"/>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460 000,00р.</w:t>
            </w:r>
          </w:p>
        </w:tc>
        <w:tc>
          <w:tcPr>
            <w:tcW w:w="1526" w:type="dxa"/>
            <w:tcBorders>
              <w:top w:val="nil"/>
              <w:left w:val="nil"/>
              <w:bottom w:val="single" w:sz="4" w:space="0" w:color="auto"/>
              <w:right w:val="single" w:sz="4" w:space="0" w:color="auto"/>
            </w:tcBorders>
            <w:shd w:val="clear" w:color="auto" w:fill="auto"/>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c>
          <w:tcPr>
            <w:tcW w:w="1267" w:type="dxa"/>
            <w:tcBorders>
              <w:top w:val="nil"/>
              <w:left w:val="nil"/>
              <w:bottom w:val="single" w:sz="4" w:space="0" w:color="auto"/>
              <w:right w:val="single" w:sz="4" w:space="0" w:color="auto"/>
            </w:tcBorders>
            <w:shd w:val="clear" w:color="auto" w:fill="auto"/>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c>
          <w:tcPr>
            <w:tcW w:w="1224" w:type="dxa"/>
            <w:tcBorders>
              <w:top w:val="nil"/>
              <w:left w:val="nil"/>
              <w:bottom w:val="single" w:sz="4" w:space="0" w:color="auto"/>
              <w:right w:val="single" w:sz="4" w:space="0" w:color="auto"/>
            </w:tcBorders>
            <w:shd w:val="clear" w:color="auto" w:fill="auto"/>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c>
          <w:tcPr>
            <w:tcW w:w="1093" w:type="dxa"/>
            <w:tcBorders>
              <w:top w:val="nil"/>
              <w:left w:val="nil"/>
              <w:bottom w:val="single" w:sz="4" w:space="0" w:color="auto"/>
              <w:right w:val="single" w:sz="4" w:space="0" w:color="auto"/>
            </w:tcBorders>
            <w:shd w:val="clear" w:color="auto" w:fill="auto"/>
            <w:noWrap/>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95,83%</w:t>
            </w:r>
          </w:p>
        </w:tc>
      </w:tr>
      <w:tr w:rsidR="00383E52" w:rsidRPr="00CE266A" w:rsidTr="00383E52">
        <w:trPr>
          <w:trHeight w:val="300"/>
        </w:trPr>
        <w:tc>
          <w:tcPr>
            <w:tcW w:w="948" w:type="dxa"/>
            <w:tcBorders>
              <w:top w:val="nil"/>
              <w:left w:val="single" w:sz="4" w:space="0" w:color="auto"/>
              <w:bottom w:val="single" w:sz="4" w:space="0" w:color="auto"/>
              <w:right w:val="single" w:sz="4" w:space="0" w:color="auto"/>
            </w:tcBorders>
            <w:shd w:val="clear" w:color="auto" w:fill="auto"/>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3</w:t>
            </w:r>
          </w:p>
        </w:tc>
        <w:tc>
          <w:tcPr>
            <w:tcW w:w="1462" w:type="dxa"/>
            <w:tcBorders>
              <w:top w:val="nil"/>
              <w:left w:val="nil"/>
              <w:bottom w:val="single" w:sz="4" w:space="0" w:color="auto"/>
              <w:right w:val="single" w:sz="4" w:space="0" w:color="auto"/>
            </w:tcBorders>
            <w:shd w:val="clear" w:color="auto" w:fill="auto"/>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20 000,00р.</w:t>
            </w:r>
          </w:p>
        </w:tc>
        <w:tc>
          <w:tcPr>
            <w:tcW w:w="1269" w:type="dxa"/>
            <w:tcBorders>
              <w:top w:val="nil"/>
              <w:left w:val="nil"/>
              <w:bottom w:val="single" w:sz="4" w:space="0" w:color="auto"/>
              <w:right w:val="single" w:sz="4" w:space="0" w:color="auto"/>
            </w:tcBorders>
            <w:shd w:val="clear" w:color="auto" w:fill="auto"/>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440 000,00р.</w:t>
            </w:r>
          </w:p>
        </w:tc>
        <w:tc>
          <w:tcPr>
            <w:tcW w:w="1526" w:type="dxa"/>
            <w:tcBorders>
              <w:top w:val="nil"/>
              <w:left w:val="nil"/>
              <w:bottom w:val="single" w:sz="4" w:space="0" w:color="auto"/>
              <w:right w:val="single" w:sz="4" w:space="0" w:color="auto"/>
            </w:tcBorders>
            <w:shd w:val="clear" w:color="auto" w:fill="auto"/>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2 475,00р.</w:t>
            </w:r>
          </w:p>
        </w:tc>
        <w:tc>
          <w:tcPr>
            <w:tcW w:w="1267" w:type="dxa"/>
            <w:tcBorders>
              <w:top w:val="nil"/>
              <w:left w:val="nil"/>
              <w:bottom w:val="single" w:sz="4" w:space="0" w:color="auto"/>
              <w:right w:val="single" w:sz="4" w:space="0" w:color="auto"/>
            </w:tcBorders>
            <w:shd w:val="clear" w:color="auto" w:fill="auto"/>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2 475,00р.</w:t>
            </w:r>
          </w:p>
        </w:tc>
        <w:tc>
          <w:tcPr>
            <w:tcW w:w="1224" w:type="dxa"/>
            <w:tcBorders>
              <w:top w:val="nil"/>
              <w:left w:val="nil"/>
              <w:bottom w:val="single" w:sz="4" w:space="0" w:color="auto"/>
              <w:right w:val="single" w:sz="4" w:space="0" w:color="auto"/>
            </w:tcBorders>
            <w:shd w:val="clear" w:color="auto" w:fill="auto"/>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c>
          <w:tcPr>
            <w:tcW w:w="1093" w:type="dxa"/>
            <w:tcBorders>
              <w:top w:val="nil"/>
              <w:left w:val="nil"/>
              <w:bottom w:val="single" w:sz="4" w:space="0" w:color="auto"/>
              <w:right w:val="single" w:sz="4" w:space="0" w:color="auto"/>
            </w:tcBorders>
            <w:shd w:val="clear" w:color="auto" w:fill="auto"/>
            <w:noWrap/>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91,67%</w:t>
            </w:r>
          </w:p>
        </w:tc>
      </w:tr>
      <w:tr w:rsidR="00383E52" w:rsidRPr="00CE266A" w:rsidTr="00383E52">
        <w:trPr>
          <w:trHeight w:val="300"/>
        </w:trPr>
        <w:tc>
          <w:tcPr>
            <w:tcW w:w="948" w:type="dxa"/>
            <w:tcBorders>
              <w:top w:val="nil"/>
              <w:left w:val="single" w:sz="4" w:space="0" w:color="auto"/>
              <w:bottom w:val="single" w:sz="4" w:space="0" w:color="auto"/>
              <w:right w:val="single" w:sz="4" w:space="0" w:color="auto"/>
            </w:tcBorders>
            <w:shd w:val="clear" w:color="auto" w:fill="auto"/>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4</w:t>
            </w:r>
          </w:p>
        </w:tc>
        <w:tc>
          <w:tcPr>
            <w:tcW w:w="1462" w:type="dxa"/>
            <w:tcBorders>
              <w:top w:val="nil"/>
              <w:left w:val="nil"/>
              <w:bottom w:val="single" w:sz="4" w:space="0" w:color="auto"/>
              <w:right w:val="single" w:sz="4" w:space="0" w:color="auto"/>
            </w:tcBorders>
            <w:shd w:val="clear" w:color="auto" w:fill="auto"/>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20 000,00р.</w:t>
            </w:r>
          </w:p>
        </w:tc>
        <w:tc>
          <w:tcPr>
            <w:tcW w:w="1269" w:type="dxa"/>
            <w:tcBorders>
              <w:top w:val="nil"/>
              <w:left w:val="nil"/>
              <w:bottom w:val="single" w:sz="4" w:space="0" w:color="auto"/>
              <w:right w:val="single" w:sz="4" w:space="0" w:color="auto"/>
            </w:tcBorders>
            <w:shd w:val="clear" w:color="auto" w:fill="auto"/>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420 000,00р.</w:t>
            </w:r>
          </w:p>
        </w:tc>
        <w:tc>
          <w:tcPr>
            <w:tcW w:w="1526" w:type="dxa"/>
            <w:tcBorders>
              <w:top w:val="nil"/>
              <w:left w:val="nil"/>
              <w:bottom w:val="single" w:sz="4" w:space="0" w:color="auto"/>
              <w:right w:val="single" w:sz="4" w:space="0" w:color="auto"/>
            </w:tcBorders>
            <w:shd w:val="clear" w:color="auto" w:fill="auto"/>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c>
          <w:tcPr>
            <w:tcW w:w="1267" w:type="dxa"/>
            <w:tcBorders>
              <w:top w:val="nil"/>
              <w:left w:val="nil"/>
              <w:bottom w:val="single" w:sz="4" w:space="0" w:color="auto"/>
              <w:right w:val="single" w:sz="4" w:space="0" w:color="auto"/>
            </w:tcBorders>
            <w:shd w:val="clear" w:color="auto" w:fill="auto"/>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c>
          <w:tcPr>
            <w:tcW w:w="1224" w:type="dxa"/>
            <w:tcBorders>
              <w:top w:val="nil"/>
              <w:left w:val="nil"/>
              <w:bottom w:val="single" w:sz="4" w:space="0" w:color="auto"/>
              <w:right w:val="single" w:sz="4" w:space="0" w:color="auto"/>
            </w:tcBorders>
            <w:shd w:val="clear" w:color="auto" w:fill="auto"/>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c>
          <w:tcPr>
            <w:tcW w:w="1093" w:type="dxa"/>
            <w:tcBorders>
              <w:top w:val="nil"/>
              <w:left w:val="nil"/>
              <w:bottom w:val="single" w:sz="4" w:space="0" w:color="auto"/>
              <w:right w:val="single" w:sz="4" w:space="0" w:color="auto"/>
            </w:tcBorders>
            <w:shd w:val="clear" w:color="auto" w:fill="auto"/>
            <w:noWrap/>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87,50%</w:t>
            </w:r>
          </w:p>
        </w:tc>
      </w:tr>
      <w:tr w:rsidR="00383E52" w:rsidRPr="00CE266A" w:rsidTr="00383E52">
        <w:trPr>
          <w:trHeight w:val="300"/>
        </w:trPr>
        <w:tc>
          <w:tcPr>
            <w:tcW w:w="948" w:type="dxa"/>
            <w:tcBorders>
              <w:top w:val="nil"/>
              <w:left w:val="single" w:sz="4" w:space="0" w:color="auto"/>
              <w:bottom w:val="single" w:sz="4" w:space="0" w:color="auto"/>
              <w:right w:val="single" w:sz="4" w:space="0" w:color="auto"/>
            </w:tcBorders>
            <w:shd w:val="clear" w:color="auto" w:fill="auto"/>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5</w:t>
            </w:r>
          </w:p>
        </w:tc>
        <w:tc>
          <w:tcPr>
            <w:tcW w:w="1462" w:type="dxa"/>
            <w:tcBorders>
              <w:top w:val="nil"/>
              <w:left w:val="nil"/>
              <w:bottom w:val="single" w:sz="4" w:space="0" w:color="auto"/>
              <w:right w:val="single" w:sz="4" w:space="0" w:color="auto"/>
            </w:tcBorders>
            <w:shd w:val="clear" w:color="auto" w:fill="auto"/>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20 000,00р.</w:t>
            </w:r>
          </w:p>
        </w:tc>
        <w:tc>
          <w:tcPr>
            <w:tcW w:w="1269" w:type="dxa"/>
            <w:tcBorders>
              <w:top w:val="nil"/>
              <w:left w:val="nil"/>
              <w:bottom w:val="single" w:sz="4" w:space="0" w:color="auto"/>
              <w:right w:val="single" w:sz="4" w:space="0" w:color="auto"/>
            </w:tcBorders>
            <w:shd w:val="clear" w:color="auto" w:fill="auto"/>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400 000,00р.</w:t>
            </w:r>
          </w:p>
        </w:tc>
        <w:tc>
          <w:tcPr>
            <w:tcW w:w="1526" w:type="dxa"/>
            <w:tcBorders>
              <w:top w:val="nil"/>
              <w:left w:val="nil"/>
              <w:bottom w:val="single" w:sz="4" w:space="0" w:color="auto"/>
              <w:right w:val="single" w:sz="4" w:space="0" w:color="auto"/>
            </w:tcBorders>
            <w:shd w:val="clear" w:color="auto" w:fill="auto"/>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c>
          <w:tcPr>
            <w:tcW w:w="1267" w:type="dxa"/>
            <w:tcBorders>
              <w:top w:val="nil"/>
              <w:left w:val="nil"/>
              <w:bottom w:val="single" w:sz="4" w:space="0" w:color="auto"/>
              <w:right w:val="single" w:sz="4" w:space="0" w:color="auto"/>
            </w:tcBorders>
            <w:shd w:val="clear" w:color="auto" w:fill="auto"/>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c>
          <w:tcPr>
            <w:tcW w:w="1224" w:type="dxa"/>
            <w:tcBorders>
              <w:top w:val="nil"/>
              <w:left w:val="nil"/>
              <w:bottom w:val="single" w:sz="4" w:space="0" w:color="auto"/>
              <w:right w:val="single" w:sz="4" w:space="0" w:color="auto"/>
            </w:tcBorders>
            <w:shd w:val="clear" w:color="auto" w:fill="auto"/>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c>
          <w:tcPr>
            <w:tcW w:w="1093" w:type="dxa"/>
            <w:tcBorders>
              <w:top w:val="nil"/>
              <w:left w:val="nil"/>
              <w:bottom w:val="single" w:sz="4" w:space="0" w:color="auto"/>
              <w:right w:val="single" w:sz="4" w:space="0" w:color="auto"/>
            </w:tcBorders>
            <w:shd w:val="clear" w:color="auto" w:fill="auto"/>
            <w:noWrap/>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83,33%</w:t>
            </w:r>
          </w:p>
        </w:tc>
      </w:tr>
      <w:tr w:rsidR="00383E52" w:rsidRPr="00CE266A" w:rsidTr="00383E52">
        <w:trPr>
          <w:trHeight w:val="300"/>
        </w:trPr>
        <w:tc>
          <w:tcPr>
            <w:tcW w:w="948" w:type="dxa"/>
            <w:tcBorders>
              <w:top w:val="nil"/>
              <w:left w:val="single" w:sz="4" w:space="0" w:color="auto"/>
              <w:bottom w:val="single" w:sz="4" w:space="0" w:color="auto"/>
              <w:right w:val="single" w:sz="4" w:space="0" w:color="auto"/>
            </w:tcBorders>
            <w:shd w:val="clear" w:color="auto" w:fill="auto"/>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6</w:t>
            </w:r>
          </w:p>
        </w:tc>
        <w:tc>
          <w:tcPr>
            <w:tcW w:w="1462" w:type="dxa"/>
            <w:tcBorders>
              <w:top w:val="nil"/>
              <w:left w:val="nil"/>
              <w:bottom w:val="single" w:sz="4" w:space="0" w:color="auto"/>
              <w:right w:val="single" w:sz="4" w:space="0" w:color="auto"/>
            </w:tcBorders>
            <w:shd w:val="clear" w:color="auto" w:fill="auto"/>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20 000,00р.</w:t>
            </w:r>
          </w:p>
        </w:tc>
        <w:tc>
          <w:tcPr>
            <w:tcW w:w="1269" w:type="dxa"/>
            <w:tcBorders>
              <w:top w:val="nil"/>
              <w:left w:val="nil"/>
              <w:bottom w:val="single" w:sz="4" w:space="0" w:color="auto"/>
              <w:right w:val="single" w:sz="4" w:space="0" w:color="auto"/>
            </w:tcBorders>
            <w:shd w:val="clear" w:color="auto" w:fill="auto"/>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380 000,00р.</w:t>
            </w:r>
          </w:p>
        </w:tc>
        <w:tc>
          <w:tcPr>
            <w:tcW w:w="1526" w:type="dxa"/>
            <w:tcBorders>
              <w:top w:val="nil"/>
              <w:left w:val="nil"/>
              <w:bottom w:val="single" w:sz="4" w:space="0" w:color="auto"/>
              <w:right w:val="single" w:sz="4" w:space="0" w:color="auto"/>
            </w:tcBorders>
            <w:shd w:val="clear" w:color="auto" w:fill="auto"/>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4 785,00р.</w:t>
            </w:r>
          </w:p>
        </w:tc>
        <w:tc>
          <w:tcPr>
            <w:tcW w:w="1267" w:type="dxa"/>
            <w:tcBorders>
              <w:top w:val="nil"/>
              <w:left w:val="nil"/>
              <w:bottom w:val="single" w:sz="4" w:space="0" w:color="auto"/>
              <w:right w:val="single" w:sz="4" w:space="0" w:color="auto"/>
            </w:tcBorders>
            <w:shd w:val="clear" w:color="auto" w:fill="auto"/>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2 310,00р.</w:t>
            </w:r>
          </w:p>
        </w:tc>
        <w:tc>
          <w:tcPr>
            <w:tcW w:w="1224" w:type="dxa"/>
            <w:tcBorders>
              <w:top w:val="nil"/>
              <w:left w:val="nil"/>
              <w:bottom w:val="single" w:sz="4" w:space="0" w:color="auto"/>
              <w:right w:val="single" w:sz="4" w:space="0" w:color="auto"/>
            </w:tcBorders>
            <w:shd w:val="clear" w:color="auto" w:fill="auto"/>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c>
          <w:tcPr>
            <w:tcW w:w="1093" w:type="dxa"/>
            <w:tcBorders>
              <w:top w:val="nil"/>
              <w:left w:val="nil"/>
              <w:bottom w:val="single" w:sz="4" w:space="0" w:color="auto"/>
              <w:right w:val="single" w:sz="4" w:space="0" w:color="auto"/>
            </w:tcBorders>
            <w:shd w:val="clear" w:color="auto" w:fill="auto"/>
            <w:noWrap/>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79,17%</w:t>
            </w:r>
          </w:p>
        </w:tc>
      </w:tr>
      <w:tr w:rsidR="00383E52" w:rsidRPr="00CE266A" w:rsidTr="00383E52">
        <w:trPr>
          <w:trHeight w:val="300"/>
        </w:trPr>
        <w:tc>
          <w:tcPr>
            <w:tcW w:w="948" w:type="dxa"/>
            <w:tcBorders>
              <w:top w:val="nil"/>
              <w:left w:val="single" w:sz="4" w:space="0" w:color="auto"/>
              <w:bottom w:val="single" w:sz="4" w:space="0" w:color="auto"/>
              <w:right w:val="single" w:sz="4" w:space="0" w:color="auto"/>
            </w:tcBorders>
            <w:shd w:val="clear" w:color="auto" w:fill="auto"/>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7</w:t>
            </w:r>
          </w:p>
        </w:tc>
        <w:tc>
          <w:tcPr>
            <w:tcW w:w="1462" w:type="dxa"/>
            <w:tcBorders>
              <w:top w:val="nil"/>
              <w:left w:val="nil"/>
              <w:bottom w:val="single" w:sz="4" w:space="0" w:color="auto"/>
              <w:right w:val="single" w:sz="4" w:space="0" w:color="auto"/>
            </w:tcBorders>
            <w:shd w:val="clear" w:color="auto" w:fill="auto"/>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20 000,00р.</w:t>
            </w:r>
          </w:p>
        </w:tc>
        <w:tc>
          <w:tcPr>
            <w:tcW w:w="1269" w:type="dxa"/>
            <w:tcBorders>
              <w:top w:val="nil"/>
              <w:left w:val="nil"/>
              <w:bottom w:val="single" w:sz="4" w:space="0" w:color="auto"/>
              <w:right w:val="single" w:sz="4" w:space="0" w:color="auto"/>
            </w:tcBorders>
            <w:shd w:val="clear" w:color="auto" w:fill="auto"/>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360 000,00р.</w:t>
            </w:r>
          </w:p>
        </w:tc>
        <w:tc>
          <w:tcPr>
            <w:tcW w:w="1526" w:type="dxa"/>
            <w:tcBorders>
              <w:top w:val="nil"/>
              <w:left w:val="nil"/>
              <w:bottom w:val="single" w:sz="4" w:space="0" w:color="auto"/>
              <w:right w:val="single" w:sz="4" w:space="0" w:color="auto"/>
            </w:tcBorders>
            <w:shd w:val="clear" w:color="auto" w:fill="auto"/>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c>
          <w:tcPr>
            <w:tcW w:w="1267" w:type="dxa"/>
            <w:tcBorders>
              <w:top w:val="nil"/>
              <w:left w:val="nil"/>
              <w:bottom w:val="single" w:sz="4" w:space="0" w:color="auto"/>
              <w:right w:val="single" w:sz="4" w:space="0" w:color="auto"/>
            </w:tcBorders>
            <w:shd w:val="clear" w:color="auto" w:fill="auto"/>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c>
          <w:tcPr>
            <w:tcW w:w="1224" w:type="dxa"/>
            <w:tcBorders>
              <w:top w:val="nil"/>
              <w:left w:val="nil"/>
              <w:bottom w:val="single" w:sz="4" w:space="0" w:color="auto"/>
              <w:right w:val="single" w:sz="4" w:space="0" w:color="auto"/>
            </w:tcBorders>
            <w:shd w:val="clear" w:color="auto" w:fill="auto"/>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c>
          <w:tcPr>
            <w:tcW w:w="1093" w:type="dxa"/>
            <w:tcBorders>
              <w:top w:val="nil"/>
              <w:left w:val="nil"/>
              <w:bottom w:val="single" w:sz="4" w:space="0" w:color="auto"/>
              <w:right w:val="single" w:sz="4" w:space="0" w:color="auto"/>
            </w:tcBorders>
            <w:shd w:val="clear" w:color="auto" w:fill="auto"/>
            <w:noWrap/>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75,00%</w:t>
            </w:r>
          </w:p>
        </w:tc>
      </w:tr>
      <w:tr w:rsidR="00383E52" w:rsidRPr="00CE266A" w:rsidTr="00383E52">
        <w:trPr>
          <w:trHeight w:val="300"/>
        </w:trPr>
        <w:tc>
          <w:tcPr>
            <w:tcW w:w="948" w:type="dxa"/>
            <w:tcBorders>
              <w:top w:val="nil"/>
              <w:left w:val="single" w:sz="4" w:space="0" w:color="auto"/>
              <w:bottom w:val="single" w:sz="4" w:space="0" w:color="auto"/>
              <w:right w:val="single" w:sz="4" w:space="0" w:color="auto"/>
            </w:tcBorders>
            <w:shd w:val="clear" w:color="auto" w:fill="auto"/>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lastRenderedPageBreak/>
              <w:t>8</w:t>
            </w:r>
          </w:p>
        </w:tc>
        <w:tc>
          <w:tcPr>
            <w:tcW w:w="1462" w:type="dxa"/>
            <w:tcBorders>
              <w:top w:val="nil"/>
              <w:left w:val="nil"/>
              <w:bottom w:val="single" w:sz="4" w:space="0" w:color="auto"/>
              <w:right w:val="single" w:sz="4" w:space="0" w:color="auto"/>
            </w:tcBorders>
            <w:shd w:val="clear" w:color="auto" w:fill="auto"/>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20 000,00р.</w:t>
            </w:r>
          </w:p>
        </w:tc>
        <w:tc>
          <w:tcPr>
            <w:tcW w:w="1269" w:type="dxa"/>
            <w:tcBorders>
              <w:top w:val="nil"/>
              <w:left w:val="nil"/>
              <w:bottom w:val="single" w:sz="4" w:space="0" w:color="auto"/>
              <w:right w:val="single" w:sz="4" w:space="0" w:color="auto"/>
            </w:tcBorders>
            <w:shd w:val="clear" w:color="auto" w:fill="auto"/>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340 000,00р.</w:t>
            </w:r>
          </w:p>
        </w:tc>
        <w:tc>
          <w:tcPr>
            <w:tcW w:w="1526" w:type="dxa"/>
            <w:tcBorders>
              <w:top w:val="nil"/>
              <w:left w:val="nil"/>
              <w:bottom w:val="single" w:sz="4" w:space="0" w:color="auto"/>
              <w:right w:val="single" w:sz="4" w:space="0" w:color="auto"/>
            </w:tcBorders>
            <w:shd w:val="clear" w:color="auto" w:fill="auto"/>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c>
          <w:tcPr>
            <w:tcW w:w="1267" w:type="dxa"/>
            <w:tcBorders>
              <w:top w:val="nil"/>
              <w:left w:val="nil"/>
              <w:bottom w:val="single" w:sz="4" w:space="0" w:color="auto"/>
              <w:right w:val="single" w:sz="4" w:space="0" w:color="auto"/>
            </w:tcBorders>
            <w:shd w:val="clear" w:color="auto" w:fill="auto"/>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c>
          <w:tcPr>
            <w:tcW w:w="1224" w:type="dxa"/>
            <w:tcBorders>
              <w:top w:val="nil"/>
              <w:left w:val="nil"/>
              <w:bottom w:val="single" w:sz="4" w:space="0" w:color="auto"/>
              <w:right w:val="single" w:sz="4" w:space="0" w:color="auto"/>
            </w:tcBorders>
            <w:shd w:val="clear" w:color="auto" w:fill="auto"/>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c>
          <w:tcPr>
            <w:tcW w:w="1093" w:type="dxa"/>
            <w:tcBorders>
              <w:top w:val="nil"/>
              <w:left w:val="nil"/>
              <w:bottom w:val="single" w:sz="4" w:space="0" w:color="auto"/>
              <w:right w:val="single" w:sz="4" w:space="0" w:color="auto"/>
            </w:tcBorders>
            <w:shd w:val="clear" w:color="auto" w:fill="auto"/>
            <w:noWrap/>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70,83%</w:t>
            </w:r>
          </w:p>
        </w:tc>
      </w:tr>
      <w:tr w:rsidR="00383E52" w:rsidRPr="00CE266A" w:rsidTr="00383E52">
        <w:trPr>
          <w:trHeight w:val="300"/>
        </w:trPr>
        <w:tc>
          <w:tcPr>
            <w:tcW w:w="948" w:type="dxa"/>
            <w:tcBorders>
              <w:top w:val="nil"/>
              <w:left w:val="single" w:sz="4" w:space="0" w:color="auto"/>
              <w:bottom w:val="single" w:sz="4" w:space="0" w:color="auto"/>
              <w:right w:val="single" w:sz="4" w:space="0" w:color="auto"/>
            </w:tcBorders>
            <w:shd w:val="clear" w:color="auto" w:fill="auto"/>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9</w:t>
            </w:r>
          </w:p>
        </w:tc>
        <w:tc>
          <w:tcPr>
            <w:tcW w:w="1462" w:type="dxa"/>
            <w:tcBorders>
              <w:top w:val="nil"/>
              <w:left w:val="nil"/>
              <w:bottom w:val="single" w:sz="4" w:space="0" w:color="auto"/>
              <w:right w:val="single" w:sz="4" w:space="0" w:color="auto"/>
            </w:tcBorders>
            <w:shd w:val="clear" w:color="auto" w:fill="auto"/>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20 000,00р.</w:t>
            </w:r>
          </w:p>
        </w:tc>
        <w:tc>
          <w:tcPr>
            <w:tcW w:w="1269" w:type="dxa"/>
            <w:tcBorders>
              <w:top w:val="nil"/>
              <w:left w:val="nil"/>
              <w:bottom w:val="single" w:sz="4" w:space="0" w:color="auto"/>
              <w:right w:val="single" w:sz="4" w:space="0" w:color="auto"/>
            </w:tcBorders>
            <w:shd w:val="clear" w:color="auto" w:fill="auto"/>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320 000,00р.</w:t>
            </w:r>
          </w:p>
        </w:tc>
        <w:tc>
          <w:tcPr>
            <w:tcW w:w="1526" w:type="dxa"/>
            <w:tcBorders>
              <w:top w:val="nil"/>
              <w:left w:val="nil"/>
              <w:bottom w:val="single" w:sz="4" w:space="0" w:color="auto"/>
              <w:right w:val="single" w:sz="4" w:space="0" w:color="auto"/>
            </w:tcBorders>
            <w:shd w:val="clear" w:color="auto" w:fill="auto"/>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6 930,00р.</w:t>
            </w:r>
          </w:p>
        </w:tc>
        <w:tc>
          <w:tcPr>
            <w:tcW w:w="1267" w:type="dxa"/>
            <w:tcBorders>
              <w:top w:val="nil"/>
              <w:left w:val="nil"/>
              <w:bottom w:val="single" w:sz="4" w:space="0" w:color="auto"/>
              <w:right w:val="single" w:sz="4" w:space="0" w:color="auto"/>
            </w:tcBorders>
            <w:shd w:val="clear" w:color="auto" w:fill="auto"/>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2 145,00р.</w:t>
            </w:r>
          </w:p>
        </w:tc>
        <w:tc>
          <w:tcPr>
            <w:tcW w:w="1224" w:type="dxa"/>
            <w:tcBorders>
              <w:top w:val="nil"/>
              <w:left w:val="nil"/>
              <w:bottom w:val="single" w:sz="4" w:space="0" w:color="auto"/>
              <w:right w:val="single" w:sz="4" w:space="0" w:color="auto"/>
            </w:tcBorders>
            <w:shd w:val="clear" w:color="auto" w:fill="auto"/>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c>
          <w:tcPr>
            <w:tcW w:w="1093" w:type="dxa"/>
            <w:tcBorders>
              <w:top w:val="nil"/>
              <w:left w:val="nil"/>
              <w:bottom w:val="single" w:sz="4" w:space="0" w:color="auto"/>
              <w:right w:val="single" w:sz="4" w:space="0" w:color="auto"/>
            </w:tcBorders>
            <w:shd w:val="clear" w:color="auto" w:fill="auto"/>
            <w:noWrap/>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66,67%</w:t>
            </w:r>
          </w:p>
        </w:tc>
      </w:tr>
      <w:tr w:rsidR="00383E52" w:rsidRPr="00CE266A" w:rsidTr="00383E52">
        <w:trPr>
          <w:trHeight w:val="300"/>
        </w:trPr>
        <w:tc>
          <w:tcPr>
            <w:tcW w:w="948" w:type="dxa"/>
            <w:tcBorders>
              <w:top w:val="nil"/>
              <w:left w:val="single" w:sz="4" w:space="0" w:color="auto"/>
              <w:bottom w:val="single" w:sz="4" w:space="0" w:color="auto"/>
              <w:right w:val="single" w:sz="4" w:space="0" w:color="auto"/>
            </w:tcBorders>
            <w:shd w:val="clear" w:color="auto" w:fill="auto"/>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10</w:t>
            </w:r>
          </w:p>
        </w:tc>
        <w:tc>
          <w:tcPr>
            <w:tcW w:w="1462" w:type="dxa"/>
            <w:tcBorders>
              <w:top w:val="nil"/>
              <w:left w:val="nil"/>
              <w:bottom w:val="single" w:sz="4" w:space="0" w:color="auto"/>
              <w:right w:val="single" w:sz="4" w:space="0" w:color="auto"/>
            </w:tcBorders>
            <w:shd w:val="clear" w:color="auto" w:fill="auto"/>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20 000,00р.</w:t>
            </w:r>
          </w:p>
        </w:tc>
        <w:tc>
          <w:tcPr>
            <w:tcW w:w="1269" w:type="dxa"/>
            <w:tcBorders>
              <w:top w:val="nil"/>
              <w:left w:val="nil"/>
              <w:bottom w:val="single" w:sz="4" w:space="0" w:color="auto"/>
              <w:right w:val="single" w:sz="4" w:space="0" w:color="auto"/>
            </w:tcBorders>
            <w:shd w:val="clear" w:color="auto" w:fill="auto"/>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300 000,00р.</w:t>
            </w:r>
          </w:p>
        </w:tc>
        <w:tc>
          <w:tcPr>
            <w:tcW w:w="1526" w:type="dxa"/>
            <w:tcBorders>
              <w:top w:val="nil"/>
              <w:left w:val="nil"/>
              <w:bottom w:val="single" w:sz="4" w:space="0" w:color="auto"/>
              <w:right w:val="single" w:sz="4" w:space="0" w:color="auto"/>
            </w:tcBorders>
            <w:shd w:val="clear" w:color="auto" w:fill="auto"/>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c>
          <w:tcPr>
            <w:tcW w:w="1267" w:type="dxa"/>
            <w:tcBorders>
              <w:top w:val="nil"/>
              <w:left w:val="nil"/>
              <w:bottom w:val="single" w:sz="4" w:space="0" w:color="auto"/>
              <w:right w:val="single" w:sz="4" w:space="0" w:color="auto"/>
            </w:tcBorders>
            <w:shd w:val="clear" w:color="auto" w:fill="auto"/>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c>
          <w:tcPr>
            <w:tcW w:w="1224" w:type="dxa"/>
            <w:tcBorders>
              <w:top w:val="nil"/>
              <w:left w:val="nil"/>
              <w:bottom w:val="single" w:sz="4" w:space="0" w:color="auto"/>
              <w:right w:val="single" w:sz="4" w:space="0" w:color="auto"/>
            </w:tcBorders>
            <w:shd w:val="clear" w:color="auto" w:fill="auto"/>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c>
          <w:tcPr>
            <w:tcW w:w="1093" w:type="dxa"/>
            <w:tcBorders>
              <w:top w:val="nil"/>
              <w:left w:val="nil"/>
              <w:bottom w:val="single" w:sz="4" w:space="0" w:color="auto"/>
              <w:right w:val="single" w:sz="4" w:space="0" w:color="auto"/>
            </w:tcBorders>
            <w:shd w:val="clear" w:color="auto" w:fill="auto"/>
            <w:noWrap/>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62,50%</w:t>
            </w:r>
          </w:p>
        </w:tc>
      </w:tr>
      <w:tr w:rsidR="00383E52" w:rsidRPr="00CE266A" w:rsidTr="00383E52">
        <w:trPr>
          <w:trHeight w:val="300"/>
        </w:trPr>
        <w:tc>
          <w:tcPr>
            <w:tcW w:w="948" w:type="dxa"/>
            <w:tcBorders>
              <w:top w:val="nil"/>
              <w:left w:val="single" w:sz="4" w:space="0" w:color="auto"/>
              <w:bottom w:val="single" w:sz="4" w:space="0" w:color="auto"/>
              <w:right w:val="single" w:sz="4" w:space="0" w:color="auto"/>
            </w:tcBorders>
            <w:shd w:val="clear" w:color="auto" w:fill="auto"/>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11</w:t>
            </w:r>
          </w:p>
        </w:tc>
        <w:tc>
          <w:tcPr>
            <w:tcW w:w="1462" w:type="dxa"/>
            <w:tcBorders>
              <w:top w:val="nil"/>
              <w:left w:val="nil"/>
              <w:bottom w:val="single" w:sz="4" w:space="0" w:color="auto"/>
              <w:right w:val="single" w:sz="4" w:space="0" w:color="auto"/>
            </w:tcBorders>
            <w:shd w:val="clear" w:color="auto" w:fill="auto"/>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20 000,00р.</w:t>
            </w:r>
          </w:p>
        </w:tc>
        <w:tc>
          <w:tcPr>
            <w:tcW w:w="1269" w:type="dxa"/>
            <w:tcBorders>
              <w:top w:val="nil"/>
              <w:left w:val="nil"/>
              <w:bottom w:val="single" w:sz="4" w:space="0" w:color="auto"/>
              <w:right w:val="single" w:sz="4" w:space="0" w:color="auto"/>
            </w:tcBorders>
            <w:shd w:val="clear" w:color="auto" w:fill="auto"/>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280 000,00р.</w:t>
            </w:r>
          </w:p>
        </w:tc>
        <w:tc>
          <w:tcPr>
            <w:tcW w:w="1526" w:type="dxa"/>
            <w:tcBorders>
              <w:top w:val="nil"/>
              <w:left w:val="nil"/>
              <w:bottom w:val="single" w:sz="4" w:space="0" w:color="auto"/>
              <w:right w:val="single" w:sz="4" w:space="0" w:color="auto"/>
            </w:tcBorders>
            <w:shd w:val="clear" w:color="auto" w:fill="auto"/>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c>
          <w:tcPr>
            <w:tcW w:w="1267" w:type="dxa"/>
            <w:tcBorders>
              <w:top w:val="nil"/>
              <w:left w:val="nil"/>
              <w:bottom w:val="single" w:sz="4" w:space="0" w:color="auto"/>
              <w:right w:val="single" w:sz="4" w:space="0" w:color="auto"/>
            </w:tcBorders>
            <w:shd w:val="clear" w:color="auto" w:fill="auto"/>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c>
          <w:tcPr>
            <w:tcW w:w="1224" w:type="dxa"/>
            <w:tcBorders>
              <w:top w:val="nil"/>
              <w:left w:val="nil"/>
              <w:bottom w:val="single" w:sz="4" w:space="0" w:color="auto"/>
              <w:right w:val="single" w:sz="4" w:space="0" w:color="auto"/>
            </w:tcBorders>
            <w:shd w:val="clear" w:color="auto" w:fill="auto"/>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c>
          <w:tcPr>
            <w:tcW w:w="1093" w:type="dxa"/>
            <w:tcBorders>
              <w:top w:val="nil"/>
              <w:left w:val="nil"/>
              <w:bottom w:val="single" w:sz="4" w:space="0" w:color="auto"/>
              <w:right w:val="single" w:sz="4" w:space="0" w:color="auto"/>
            </w:tcBorders>
            <w:shd w:val="clear" w:color="auto" w:fill="auto"/>
            <w:noWrap/>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58,33%</w:t>
            </w:r>
          </w:p>
        </w:tc>
      </w:tr>
      <w:tr w:rsidR="00383E52" w:rsidRPr="00CE266A" w:rsidTr="00383E52">
        <w:trPr>
          <w:trHeight w:val="300"/>
        </w:trPr>
        <w:tc>
          <w:tcPr>
            <w:tcW w:w="948" w:type="dxa"/>
            <w:tcBorders>
              <w:top w:val="nil"/>
              <w:left w:val="single" w:sz="4" w:space="0" w:color="auto"/>
              <w:bottom w:val="single" w:sz="4" w:space="0" w:color="auto"/>
              <w:right w:val="single" w:sz="4" w:space="0" w:color="auto"/>
            </w:tcBorders>
            <w:shd w:val="clear" w:color="auto" w:fill="auto"/>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12</w:t>
            </w:r>
          </w:p>
        </w:tc>
        <w:tc>
          <w:tcPr>
            <w:tcW w:w="1462" w:type="dxa"/>
            <w:tcBorders>
              <w:top w:val="nil"/>
              <w:left w:val="nil"/>
              <w:bottom w:val="single" w:sz="4" w:space="0" w:color="auto"/>
              <w:right w:val="single" w:sz="4" w:space="0" w:color="auto"/>
            </w:tcBorders>
            <w:shd w:val="clear" w:color="auto" w:fill="auto"/>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20 000,00р.</w:t>
            </w:r>
          </w:p>
        </w:tc>
        <w:tc>
          <w:tcPr>
            <w:tcW w:w="1269" w:type="dxa"/>
            <w:tcBorders>
              <w:top w:val="nil"/>
              <w:left w:val="nil"/>
              <w:bottom w:val="single" w:sz="4" w:space="0" w:color="auto"/>
              <w:right w:val="single" w:sz="4" w:space="0" w:color="auto"/>
            </w:tcBorders>
            <w:shd w:val="clear" w:color="auto" w:fill="auto"/>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260 000,00р.</w:t>
            </w:r>
          </w:p>
        </w:tc>
        <w:tc>
          <w:tcPr>
            <w:tcW w:w="1526" w:type="dxa"/>
            <w:tcBorders>
              <w:top w:val="nil"/>
              <w:left w:val="nil"/>
              <w:bottom w:val="single" w:sz="4" w:space="0" w:color="auto"/>
              <w:right w:val="single" w:sz="4" w:space="0" w:color="auto"/>
            </w:tcBorders>
            <w:shd w:val="clear" w:color="auto" w:fill="auto"/>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8 910,00р.</w:t>
            </w:r>
          </w:p>
        </w:tc>
        <w:tc>
          <w:tcPr>
            <w:tcW w:w="1267" w:type="dxa"/>
            <w:tcBorders>
              <w:top w:val="nil"/>
              <w:left w:val="nil"/>
              <w:bottom w:val="single" w:sz="4" w:space="0" w:color="auto"/>
              <w:right w:val="single" w:sz="4" w:space="0" w:color="auto"/>
            </w:tcBorders>
            <w:shd w:val="clear" w:color="auto" w:fill="auto"/>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1 980,00р.</w:t>
            </w:r>
          </w:p>
        </w:tc>
        <w:tc>
          <w:tcPr>
            <w:tcW w:w="1224" w:type="dxa"/>
            <w:tcBorders>
              <w:top w:val="nil"/>
              <w:left w:val="nil"/>
              <w:bottom w:val="single" w:sz="4" w:space="0" w:color="auto"/>
              <w:right w:val="single" w:sz="4" w:space="0" w:color="auto"/>
            </w:tcBorders>
            <w:shd w:val="clear" w:color="auto" w:fill="auto"/>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240 000,00р.</w:t>
            </w:r>
          </w:p>
        </w:tc>
        <w:tc>
          <w:tcPr>
            <w:tcW w:w="1093" w:type="dxa"/>
            <w:tcBorders>
              <w:top w:val="nil"/>
              <w:left w:val="nil"/>
              <w:bottom w:val="single" w:sz="4" w:space="0" w:color="auto"/>
              <w:right w:val="single" w:sz="4" w:space="0" w:color="auto"/>
            </w:tcBorders>
            <w:shd w:val="clear" w:color="auto" w:fill="auto"/>
            <w:noWrap/>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54,17%</w:t>
            </w:r>
          </w:p>
        </w:tc>
      </w:tr>
      <w:tr w:rsidR="00383E52" w:rsidRPr="00CE266A" w:rsidTr="00383E52">
        <w:trPr>
          <w:trHeight w:val="300"/>
        </w:trPr>
        <w:tc>
          <w:tcPr>
            <w:tcW w:w="948" w:type="dxa"/>
            <w:tcBorders>
              <w:top w:val="nil"/>
              <w:left w:val="single" w:sz="4" w:space="0" w:color="auto"/>
              <w:bottom w:val="single" w:sz="4" w:space="0" w:color="auto"/>
              <w:right w:val="single" w:sz="4" w:space="0" w:color="auto"/>
            </w:tcBorders>
            <w:shd w:val="clear" w:color="auto" w:fill="auto"/>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13</w:t>
            </w:r>
          </w:p>
        </w:tc>
        <w:tc>
          <w:tcPr>
            <w:tcW w:w="1462" w:type="dxa"/>
            <w:tcBorders>
              <w:top w:val="nil"/>
              <w:left w:val="nil"/>
              <w:bottom w:val="single" w:sz="4" w:space="0" w:color="auto"/>
              <w:right w:val="single" w:sz="4" w:space="0" w:color="auto"/>
            </w:tcBorders>
            <w:shd w:val="clear" w:color="auto" w:fill="auto"/>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10 000,00р.</w:t>
            </w:r>
          </w:p>
        </w:tc>
        <w:tc>
          <w:tcPr>
            <w:tcW w:w="1269" w:type="dxa"/>
            <w:tcBorders>
              <w:top w:val="nil"/>
              <w:left w:val="nil"/>
              <w:bottom w:val="single" w:sz="4" w:space="0" w:color="auto"/>
              <w:right w:val="single" w:sz="4" w:space="0" w:color="auto"/>
            </w:tcBorders>
            <w:shd w:val="clear" w:color="auto" w:fill="auto"/>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240 000,00р.</w:t>
            </w:r>
          </w:p>
        </w:tc>
        <w:tc>
          <w:tcPr>
            <w:tcW w:w="1526" w:type="dxa"/>
            <w:tcBorders>
              <w:top w:val="nil"/>
              <w:left w:val="nil"/>
              <w:bottom w:val="single" w:sz="4" w:space="0" w:color="auto"/>
              <w:right w:val="single" w:sz="4" w:space="0" w:color="auto"/>
            </w:tcBorders>
            <w:shd w:val="clear" w:color="auto" w:fill="auto"/>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c>
          <w:tcPr>
            <w:tcW w:w="1267" w:type="dxa"/>
            <w:tcBorders>
              <w:top w:val="nil"/>
              <w:left w:val="nil"/>
              <w:bottom w:val="single" w:sz="4" w:space="0" w:color="auto"/>
              <w:right w:val="single" w:sz="4" w:space="0" w:color="auto"/>
            </w:tcBorders>
            <w:shd w:val="clear" w:color="auto" w:fill="auto"/>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c>
          <w:tcPr>
            <w:tcW w:w="1224" w:type="dxa"/>
            <w:tcBorders>
              <w:top w:val="nil"/>
              <w:left w:val="nil"/>
              <w:bottom w:val="single" w:sz="4" w:space="0" w:color="auto"/>
              <w:right w:val="single" w:sz="4" w:space="0" w:color="auto"/>
            </w:tcBorders>
            <w:shd w:val="clear" w:color="auto" w:fill="auto"/>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c>
          <w:tcPr>
            <w:tcW w:w="1093" w:type="dxa"/>
            <w:tcBorders>
              <w:top w:val="nil"/>
              <w:left w:val="nil"/>
              <w:bottom w:val="single" w:sz="4" w:space="0" w:color="auto"/>
              <w:right w:val="single" w:sz="4" w:space="0" w:color="auto"/>
            </w:tcBorders>
            <w:shd w:val="clear" w:color="auto" w:fill="auto"/>
            <w:noWrap/>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50,00%</w:t>
            </w:r>
          </w:p>
        </w:tc>
      </w:tr>
      <w:tr w:rsidR="00383E52" w:rsidRPr="00CE266A" w:rsidTr="00383E52">
        <w:trPr>
          <w:trHeight w:val="300"/>
        </w:trPr>
        <w:tc>
          <w:tcPr>
            <w:tcW w:w="948" w:type="dxa"/>
            <w:tcBorders>
              <w:top w:val="nil"/>
              <w:left w:val="single" w:sz="4" w:space="0" w:color="auto"/>
              <w:bottom w:val="single" w:sz="4" w:space="0" w:color="auto"/>
              <w:right w:val="single" w:sz="4" w:space="0" w:color="auto"/>
            </w:tcBorders>
            <w:shd w:val="clear" w:color="auto" w:fill="auto"/>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14</w:t>
            </w:r>
          </w:p>
        </w:tc>
        <w:tc>
          <w:tcPr>
            <w:tcW w:w="1462" w:type="dxa"/>
            <w:tcBorders>
              <w:top w:val="nil"/>
              <w:left w:val="nil"/>
              <w:bottom w:val="single" w:sz="4" w:space="0" w:color="auto"/>
              <w:right w:val="single" w:sz="4" w:space="0" w:color="auto"/>
            </w:tcBorders>
            <w:shd w:val="clear" w:color="auto" w:fill="auto"/>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10 000,00р.</w:t>
            </w:r>
          </w:p>
        </w:tc>
        <w:tc>
          <w:tcPr>
            <w:tcW w:w="1269" w:type="dxa"/>
            <w:tcBorders>
              <w:top w:val="nil"/>
              <w:left w:val="nil"/>
              <w:bottom w:val="single" w:sz="4" w:space="0" w:color="auto"/>
              <w:right w:val="single" w:sz="4" w:space="0" w:color="auto"/>
            </w:tcBorders>
            <w:shd w:val="clear" w:color="auto" w:fill="auto"/>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230 000,00р.</w:t>
            </w:r>
          </w:p>
        </w:tc>
        <w:tc>
          <w:tcPr>
            <w:tcW w:w="1526" w:type="dxa"/>
            <w:tcBorders>
              <w:top w:val="nil"/>
              <w:left w:val="nil"/>
              <w:bottom w:val="single" w:sz="4" w:space="0" w:color="auto"/>
              <w:right w:val="single" w:sz="4" w:space="0" w:color="auto"/>
            </w:tcBorders>
            <w:shd w:val="clear" w:color="auto" w:fill="auto"/>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c>
          <w:tcPr>
            <w:tcW w:w="1267" w:type="dxa"/>
            <w:tcBorders>
              <w:top w:val="nil"/>
              <w:left w:val="nil"/>
              <w:bottom w:val="single" w:sz="4" w:space="0" w:color="auto"/>
              <w:right w:val="single" w:sz="4" w:space="0" w:color="auto"/>
            </w:tcBorders>
            <w:shd w:val="clear" w:color="auto" w:fill="auto"/>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c>
          <w:tcPr>
            <w:tcW w:w="1224" w:type="dxa"/>
            <w:tcBorders>
              <w:top w:val="nil"/>
              <w:left w:val="nil"/>
              <w:bottom w:val="single" w:sz="4" w:space="0" w:color="auto"/>
              <w:right w:val="single" w:sz="4" w:space="0" w:color="auto"/>
            </w:tcBorders>
            <w:shd w:val="clear" w:color="auto" w:fill="auto"/>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c>
          <w:tcPr>
            <w:tcW w:w="1093" w:type="dxa"/>
            <w:tcBorders>
              <w:top w:val="nil"/>
              <w:left w:val="nil"/>
              <w:bottom w:val="single" w:sz="4" w:space="0" w:color="auto"/>
              <w:right w:val="single" w:sz="4" w:space="0" w:color="auto"/>
            </w:tcBorders>
            <w:shd w:val="clear" w:color="auto" w:fill="auto"/>
            <w:noWrap/>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47,92%</w:t>
            </w:r>
          </w:p>
        </w:tc>
      </w:tr>
      <w:tr w:rsidR="00383E52" w:rsidRPr="00CE266A" w:rsidTr="00383E52">
        <w:trPr>
          <w:trHeight w:val="300"/>
        </w:trPr>
        <w:tc>
          <w:tcPr>
            <w:tcW w:w="948" w:type="dxa"/>
            <w:tcBorders>
              <w:top w:val="nil"/>
              <w:left w:val="single" w:sz="4" w:space="0" w:color="auto"/>
              <w:bottom w:val="single" w:sz="4" w:space="0" w:color="auto"/>
              <w:right w:val="single" w:sz="4" w:space="0" w:color="auto"/>
            </w:tcBorders>
            <w:shd w:val="clear" w:color="auto" w:fill="auto"/>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15</w:t>
            </w:r>
          </w:p>
        </w:tc>
        <w:tc>
          <w:tcPr>
            <w:tcW w:w="1462" w:type="dxa"/>
            <w:tcBorders>
              <w:top w:val="nil"/>
              <w:left w:val="nil"/>
              <w:bottom w:val="single" w:sz="4" w:space="0" w:color="auto"/>
              <w:right w:val="single" w:sz="4" w:space="0" w:color="auto"/>
            </w:tcBorders>
            <w:shd w:val="clear" w:color="auto" w:fill="auto"/>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10 000,00р.</w:t>
            </w:r>
          </w:p>
        </w:tc>
        <w:tc>
          <w:tcPr>
            <w:tcW w:w="1269" w:type="dxa"/>
            <w:tcBorders>
              <w:top w:val="nil"/>
              <w:left w:val="nil"/>
              <w:bottom w:val="single" w:sz="4" w:space="0" w:color="auto"/>
              <w:right w:val="single" w:sz="4" w:space="0" w:color="auto"/>
            </w:tcBorders>
            <w:shd w:val="clear" w:color="auto" w:fill="auto"/>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220 000,00р.</w:t>
            </w:r>
          </w:p>
        </w:tc>
        <w:tc>
          <w:tcPr>
            <w:tcW w:w="1526" w:type="dxa"/>
            <w:tcBorders>
              <w:top w:val="nil"/>
              <w:left w:val="nil"/>
              <w:bottom w:val="single" w:sz="4" w:space="0" w:color="auto"/>
              <w:right w:val="single" w:sz="4" w:space="0" w:color="auto"/>
            </w:tcBorders>
            <w:shd w:val="clear" w:color="auto" w:fill="auto"/>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1 237,50р.</w:t>
            </w:r>
          </w:p>
        </w:tc>
        <w:tc>
          <w:tcPr>
            <w:tcW w:w="1267" w:type="dxa"/>
            <w:tcBorders>
              <w:top w:val="nil"/>
              <w:left w:val="nil"/>
              <w:bottom w:val="single" w:sz="4" w:space="0" w:color="auto"/>
              <w:right w:val="single" w:sz="4" w:space="0" w:color="auto"/>
            </w:tcBorders>
            <w:shd w:val="clear" w:color="auto" w:fill="auto"/>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1 237,50р.</w:t>
            </w:r>
          </w:p>
        </w:tc>
        <w:tc>
          <w:tcPr>
            <w:tcW w:w="1224" w:type="dxa"/>
            <w:tcBorders>
              <w:top w:val="nil"/>
              <w:left w:val="nil"/>
              <w:bottom w:val="single" w:sz="4" w:space="0" w:color="auto"/>
              <w:right w:val="single" w:sz="4" w:space="0" w:color="auto"/>
            </w:tcBorders>
            <w:shd w:val="clear" w:color="auto" w:fill="auto"/>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c>
          <w:tcPr>
            <w:tcW w:w="1093" w:type="dxa"/>
            <w:tcBorders>
              <w:top w:val="nil"/>
              <w:left w:val="nil"/>
              <w:bottom w:val="single" w:sz="4" w:space="0" w:color="auto"/>
              <w:right w:val="single" w:sz="4" w:space="0" w:color="auto"/>
            </w:tcBorders>
            <w:shd w:val="clear" w:color="auto" w:fill="auto"/>
            <w:noWrap/>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45,83%</w:t>
            </w:r>
          </w:p>
        </w:tc>
      </w:tr>
      <w:tr w:rsidR="00383E52" w:rsidRPr="00CE266A" w:rsidTr="00383E52">
        <w:trPr>
          <w:trHeight w:val="300"/>
        </w:trPr>
        <w:tc>
          <w:tcPr>
            <w:tcW w:w="948" w:type="dxa"/>
            <w:tcBorders>
              <w:top w:val="nil"/>
              <w:left w:val="single" w:sz="4" w:space="0" w:color="auto"/>
              <w:bottom w:val="single" w:sz="4" w:space="0" w:color="auto"/>
              <w:right w:val="single" w:sz="4" w:space="0" w:color="auto"/>
            </w:tcBorders>
            <w:shd w:val="clear" w:color="auto" w:fill="auto"/>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16</w:t>
            </w:r>
          </w:p>
        </w:tc>
        <w:tc>
          <w:tcPr>
            <w:tcW w:w="1462" w:type="dxa"/>
            <w:tcBorders>
              <w:top w:val="nil"/>
              <w:left w:val="nil"/>
              <w:bottom w:val="single" w:sz="4" w:space="0" w:color="auto"/>
              <w:right w:val="single" w:sz="4" w:space="0" w:color="auto"/>
            </w:tcBorders>
            <w:shd w:val="clear" w:color="auto" w:fill="auto"/>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10 000,00р.</w:t>
            </w:r>
          </w:p>
        </w:tc>
        <w:tc>
          <w:tcPr>
            <w:tcW w:w="1269" w:type="dxa"/>
            <w:tcBorders>
              <w:top w:val="nil"/>
              <w:left w:val="nil"/>
              <w:bottom w:val="single" w:sz="4" w:space="0" w:color="auto"/>
              <w:right w:val="single" w:sz="4" w:space="0" w:color="auto"/>
            </w:tcBorders>
            <w:shd w:val="clear" w:color="auto" w:fill="auto"/>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210 000,00р.</w:t>
            </w:r>
          </w:p>
        </w:tc>
        <w:tc>
          <w:tcPr>
            <w:tcW w:w="1526" w:type="dxa"/>
            <w:tcBorders>
              <w:top w:val="nil"/>
              <w:left w:val="nil"/>
              <w:bottom w:val="single" w:sz="4" w:space="0" w:color="auto"/>
              <w:right w:val="single" w:sz="4" w:space="0" w:color="auto"/>
            </w:tcBorders>
            <w:shd w:val="clear" w:color="auto" w:fill="auto"/>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c>
          <w:tcPr>
            <w:tcW w:w="1267" w:type="dxa"/>
            <w:tcBorders>
              <w:top w:val="nil"/>
              <w:left w:val="nil"/>
              <w:bottom w:val="single" w:sz="4" w:space="0" w:color="auto"/>
              <w:right w:val="single" w:sz="4" w:space="0" w:color="auto"/>
            </w:tcBorders>
            <w:shd w:val="clear" w:color="auto" w:fill="auto"/>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c>
          <w:tcPr>
            <w:tcW w:w="1224" w:type="dxa"/>
            <w:tcBorders>
              <w:top w:val="nil"/>
              <w:left w:val="nil"/>
              <w:bottom w:val="single" w:sz="4" w:space="0" w:color="auto"/>
              <w:right w:val="single" w:sz="4" w:space="0" w:color="auto"/>
            </w:tcBorders>
            <w:shd w:val="clear" w:color="auto" w:fill="auto"/>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c>
          <w:tcPr>
            <w:tcW w:w="1093" w:type="dxa"/>
            <w:tcBorders>
              <w:top w:val="nil"/>
              <w:left w:val="nil"/>
              <w:bottom w:val="single" w:sz="4" w:space="0" w:color="auto"/>
              <w:right w:val="single" w:sz="4" w:space="0" w:color="auto"/>
            </w:tcBorders>
            <w:shd w:val="clear" w:color="auto" w:fill="auto"/>
            <w:noWrap/>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43,75%</w:t>
            </w:r>
          </w:p>
        </w:tc>
      </w:tr>
      <w:tr w:rsidR="00383E52" w:rsidRPr="00CE266A" w:rsidTr="00383E52">
        <w:trPr>
          <w:trHeight w:val="300"/>
        </w:trPr>
        <w:tc>
          <w:tcPr>
            <w:tcW w:w="948" w:type="dxa"/>
            <w:tcBorders>
              <w:top w:val="nil"/>
              <w:left w:val="single" w:sz="4" w:space="0" w:color="auto"/>
              <w:bottom w:val="single" w:sz="4" w:space="0" w:color="auto"/>
              <w:right w:val="single" w:sz="4" w:space="0" w:color="auto"/>
            </w:tcBorders>
            <w:shd w:val="clear" w:color="auto" w:fill="auto"/>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17</w:t>
            </w:r>
          </w:p>
        </w:tc>
        <w:tc>
          <w:tcPr>
            <w:tcW w:w="1462" w:type="dxa"/>
            <w:tcBorders>
              <w:top w:val="nil"/>
              <w:left w:val="nil"/>
              <w:bottom w:val="single" w:sz="4" w:space="0" w:color="auto"/>
              <w:right w:val="single" w:sz="4" w:space="0" w:color="auto"/>
            </w:tcBorders>
            <w:shd w:val="clear" w:color="auto" w:fill="auto"/>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10 000,00р.</w:t>
            </w:r>
          </w:p>
        </w:tc>
        <w:tc>
          <w:tcPr>
            <w:tcW w:w="1269" w:type="dxa"/>
            <w:tcBorders>
              <w:top w:val="nil"/>
              <w:left w:val="nil"/>
              <w:bottom w:val="single" w:sz="4" w:space="0" w:color="auto"/>
              <w:right w:val="single" w:sz="4" w:space="0" w:color="auto"/>
            </w:tcBorders>
            <w:shd w:val="clear" w:color="auto" w:fill="auto"/>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200 000,00р.</w:t>
            </w:r>
          </w:p>
        </w:tc>
        <w:tc>
          <w:tcPr>
            <w:tcW w:w="1526" w:type="dxa"/>
            <w:tcBorders>
              <w:top w:val="nil"/>
              <w:left w:val="nil"/>
              <w:bottom w:val="single" w:sz="4" w:space="0" w:color="auto"/>
              <w:right w:val="single" w:sz="4" w:space="0" w:color="auto"/>
            </w:tcBorders>
            <w:shd w:val="clear" w:color="auto" w:fill="auto"/>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c>
          <w:tcPr>
            <w:tcW w:w="1267" w:type="dxa"/>
            <w:tcBorders>
              <w:top w:val="nil"/>
              <w:left w:val="nil"/>
              <w:bottom w:val="single" w:sz="4" w:space="0" w:color="auto"/>
              <w:right w:val="single" w:sz="4" w:space="0" w:color="auto"/>
            </w:tcBorders>
            <w:shd w:val="clear" w:color="auto" w:fill="auto"/>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c>
          <w:tcPr>
            <w:tcW w:w="1224" w:type="dxa"/>
            <w:tcBorders>
              <w:top w:val="nil"/>
              <w:left w:val="nil"/>
              <w:bottom w:val="single" w:sz="4" w:space="0" w:color="auto"/>
              <w:right w:val="single" w:sz="4" w:space="0" w:color="auto"/>
            </w:tcBorders>
            <w:shd w:val="clear" w:color="auto" w:fill="auto"/>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c>
          <w:tcPr>
            <w:tcW w:w="1093" w:type="dxa"/>
            <w:tcBorders>
              <w:top w:val="nil"/>
              <w:left w:val="nil"/>
              <w:bottom w:val="single" w:sz="4" w:space="0" w:color="auto"/>
              <w:right w:val="single" w:sz="4" w:space="0" w:color="auto"/>
            </w:tcBorders>
            <w:shd w:val="clear" w:color="auto" w:fill="auto"/>
            <w:noWrap/>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41,67%</w:t>
            </w:r>
          </w:p>
        </w:tc>
      </w:tr>
      <w:tr w:rsidR="00383E52" w:rsidRPr="00CE266A" w:rsidTr="00383E52">
        <w:trPr>
          <w:trHeight w:val="300"/>
        </w:trPr>
        <w:tc>
          <w:tcPr>
            <w:tcW w:w="948" w:type="dxa"/>
            <w:tcBorders>
              <w:top w:val="nil"/>
              <w:left w:val="single" w:sz="4" w:space="0" w:color="auto"/>
              <w:bottom w:val="single" w:sz="4" w:space="0" w:color="auto"/>
              <w:right w:val="single" w:sz="4" w:space="0" w:color="auto"/>
            </w:tcBorders>
            <w:shd w:val="clear" w:color="auto" w:fill="auto"/>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18</w:t>
            </w:r>
          </w:p>
        </w:tc>
        <w:tc>
          <w:tcPr>
            <w:tcW w:w="1462" w:type="dxa"/>
            <w:tcBorders>
              <w:top w:val="nil"/>
              <w:left w:val="nil"/>
              <w:bottom w:val="single" w:sz="4" w:space="0" w:color="auto"/>
              <w:right w:val="single" w:sz="4" w:space="0" w:color="auto"/>
            </w:tcBorders>
            <w:shd w:val="clear" w:color="auto" w:fill="auto"/>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10 000,00р.</w:t>
            </w:r>
          </w:p>
        </w:tc>
        <w:tc>
          <w:tcPr>
            <w:tcW w:w="1269" w:type="dxa"/>
            <w:tcBorders>
              <w:top w:val="nil"/>
              <w:left w:val="nil"/>
              <w:bottom w:val="single" w:sz="4" w:space="0" w:color="auto"/>
              <w:right w:val="single" w:sz="4" w:space="0" w:color="auto"/>
            </w:tcBorders>
            <w:shd w:val="clear" w:color="auto" w:fill="auto"/>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190 000,00р.</w:t>
            </w:r>
          </w:p>
        </w:tc>
        <w:tc>
          <w:tcPr>
            <w:tcW w:w="1526" w:type="dxa"/>
            <w:tcBorders>
              <w:top w:val="nil"/>
              <w:left w:val="nil"/>
              <w:bottom w:val="single" w:sz="4" w:space="0" w:color="auto"/>
              <w:right w:val="single" w:sz="4" w:space="0" w:color="auto"/>
            </w:tcBorders>
            <w:shd w:val="clear" w:color="auto" w:fill="auto"/>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2 392,50р.</w:t>
            </w:r>
          </w:p>
        </w:tc>
        <w:tc>
          <w:tcPr>
            <w:tcW w:w="1267" w:type="dxa"/>
            <w:tcBorders>
              <w:top w:val="nil"/>
              <w:left w:val="nil"/>
              <w:bottom w:val="single" w:sz="4" w:space="0" w:color="auto"/>
              <w:right w:val="single" w:sz="4" w:space="0" w:color="auto"/>
            </w:tcBorders>
            <w:shd w:val="clear" w:color="auto" w:fill="auto"/>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1 155,00р.</w:t>
            </w:r>
          </w:p>
        </w:tc>
        <w:tc>
          <w:tcPr>
            <w:tcW w:w="1224" w:type="dxa"/>
            <w:tcBorders>
              <w:top w:val="nil"/>
              <w:left w:val="nil"/>
              <w:bottom w:val="single" w:sz="4" w:space="0" w:color="auto"/>
              <w:right w:val="single" w:sz="4" w:space="0" w:color="auto"/>
            </w:tcBorders>
            <w:shd w:val="clear" w:color="auto" w:fill="auto"/>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c>
          <w:tcPr>
            <w:tcW w:w="1093" w:type="dxa"/>
            <w:tcBorders>
              <w:top w:val="nil"/>
              <w:left w:val="nil"/>
              <w:bottom w:val="single" w:sz="4" w:space="0" w:color="auto"/>
              <w:right w:val="single" w:sz="4" w:space="0" w:color="auto"/>
            </w:tcBorders>
            <w:shd w:val="clear" w:color="auto" w:fill="auto"/>
            <w:noWrap/>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39,58%</w:t>
            </w:r>
          </w:p>
        </w:tc>
      </w:tr>
      <w:tr w:rsidR="00383E52" w:rsidRPr="00CE266A" w:rsidTr="00383E52">
        <w:trPr>
          <w:trHeight w:val="300"/>
        </w:trPr>
        <w:tc>
          <w:tcPr>
            <w:tcW w:w="948" w:type="dxa"/>
            <w:tcBorders>
              <w:top w:val="nil"/>
              <w:left w:val="single" w:sz="4" w:space="0" w:color="auto"/>
              <w:bottom w:val="single" w:sz="4" w:space="0" w:color="auto"/>
              <w:right w:val="single" w:sz="4" w:space="0" w:color="auto"/>
            </w:tcBorders>
            <w:shd w:val="clear" w:color="auto" w:fill="auto"/>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19</w:t>
            </w:r>
          </w:p>
        </w:tc>
        <w:tc>
          <w:tcPr>
            <w:tcW w:w="1462" w:type="dxa"/>
            <w:tcBorders>
              <w:top w:val="nil"/>
              <w:left w:val="nil"/>
              <w:bottom w:val="single" w:sz="4" w:space="0" w:color="auto"/>
              <w:right w:val="single" w:sz="4" w:space="0" w:color="auto"/>
            </w:tcBorders>
            <w:shd w:val="clear" w:color="auto" w:fill="auto"/>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10 000,00р.</w:t>
            </w:r>
          </w:p>
        </w:tc>
        <w:tc>
          <w:tcPr>
            <w:tcW w:w="1269" w:type="dxa"/>
            <w:tcBorders>
              <w:top w:val="nil"/>
              <w:left w:val="nil"/>
              <w:bottom w:val="single" w:sz="4" w:space="0" w:color="auto"/>
              <w:right w:val="single" w:sz="4" w:space="0" w:color="auto"/>
            </w:tcBorders>
            <w:shd w:val="clear" w:color="auto" w:fill="auto"/>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180 000,00р.</w:t>
            </w:r>
          </w:p>
        </w:tc>
        <w:tc>
          <w:tcPr>
            <w:tcW w:w="1526" w:type="dxa"/>
            <w:tcBorders>
              <w:top w:val="nil"/>
              <w:left w:val="nil"/>
              <w:bottom w:val="single" w:sz="4" w:space="0" w:color="auto"/>
              <w:right w:val="single" w:sz="4" w:space="0" w:color="auto"/>
            </w:tcBorders>
            <w:shd w:val="clear" w:color="auto" w:fill="auto"/>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c>
          <w:tcPr>
            <w:tcW w:w="1267" w:type="dxa"/>
            <w:tcBorders>
              <w:top w:val="nil"/>
              <w:left w:val="nil"/>
              <w:bottom w:val="single" w:sz="4" w:space="0" w:color="auto"/>
              <w:right w:val="single" w:sz="4" w:space="0" w:color="auto"/>
            </w:tcBorders>
            <w:shd w:val="clear" w:color="auto" w:fill="auto"/>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c>
          <w:tcPr>
            <w:tcW w:w="1224" w:type="dxa"/>
            <w:tcBorders>
              <w:top w:val="nil"/>
              <w:left w:val="nil"/>
              <w:bottom w:val="single" w:sz="4" w:space="0" w:color="auto"/>
              <w:right w:val="single" w:sz="4" w:space="0" w:color="auto"/>
            </w:tcBorders>
            <w:shd w:val="clear" w:color="auto" w:fill="auto"/>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c>
          <w:tcPr>
            <w:tcW w:w="1093" w:type="dxa"/>
            <w:tcBorders>
              <w:top w:val="nil"/>
              <w:left w:val="nil"/>
              <w:bottom w:val="single" w:sz="4" w:space="0" w:color="auto"/>
              <w:right w:val="single" w:sz="4" w:space="0" w:color="auto"/>
            </w:tcBorders>
            <w:shd w:val="clear" w:color="auto" w:fill="auto"/>
            <w:noWrap/>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37,50%</w:t>
            </w:r>
          </w:p>
        </w:tc>
      </w:tr>
      <w:tr w:rsidR="00383E52" w:rsidRPr="00CE266A" w:rsidTr="00383E52">
        <w:trPr>
          <w:trHeight w:val="300"/>
        </w:trPr>
        <w:tc>
          <w:tcPr>
            <w:tcW w:w="948" w:type="dxa"/>
            <w:tcBorders>
              <w:top w:val="nil"/>
              <w:left w:val="single" w:sz="4" w:space="0" w:color="auto"/>
              <w:bottom w:val="single" w:sz="4" w:space="0" w:color="auto"/>
              <w:right w:val="single" w:sz="4" w:space="0" w:color="auto"/>
            </w:tcBorders>
            <w:shd w:val="clear" w:color="auto" w:fill="auto"/>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20</w:t>
            </w:r>
          </w:p>
        </w:tc>
        <w:tc>
          <w:tcPr>
            <w:tcW w:w="1462" w:type="dxa"/>
            <w:tcBorders>
              <w:top w:val="nil"/>
              <w:left w:val="nil"/>
              <w:bottom w:val="single" w:sz="4" w:space="0" w:color="auto"/>
              <w:right w:val="single" w:sz="4" w:space="0" w:color="auto"/>
            </w:tcBorders>
            <w:shd w:val="clear" w:color="auto" w:fill="auto"/>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10 000,00р.</w:t>
            </w:r>
          </w:p>
        </w:tc>
        <w:tc>
          <w:tcPr>
            <w:tcW w:w="1269" w:type="dxa"/>
            <w:tcBorders>
              <w:top w:val="nil"/>
              <w:left w:val="nil"/>
              <w:bottom w:val="single" w:sz="4" w:space="0" w:color="auto"/>
              <w:right w:val="single" w:sz="4" w:space="0" w:color="auto"/>
            </w:tcBorders>
            <w:shd w:val="clear" w:color="auto" w:fill="auto"/>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170 000,00р.</w:t>
            </w:r>
          </w:p>
        </w:tc>
        <w:tc>
          <w:tcPr>
            <w:tcW w:w="1526" w:type="dxa"/>
            <w:tcBorders>
              <w:top w:val="nil"/>
              <w:left w:val="nil"/>
              <w:bottom w:val="single" w:sz="4" w:space="0" w:color="auto"/>
              <w:right w:val="single" w:sz="4" w:space="0" w:color="auto"/>
            </w:tcBorders>
            <w:shd w:val="clear" w:color="auto" w:fill="auto"/>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c>
          <w:tcPr>
            <w:tcW w:w="1267" w:type="dxa"/>
            <w:tcBorders>
              <w:top w:val="nil"/>
              <w:left w:val="nil"/>
              <w:bottom w:val="single" w:sz="4" w:space="0" w:color="auto"/>
              <w:right w:val="single" w:sz="4" w:space="0" w:color="auto"/>
            </w:tcBorders>
            <w:shd w:val="clear" w:color="auto" w:fill="auto"/>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c>
          <w:tcPr>
            <w:tcW w:w="1224" w:type="dxa"/>
            <w:tcBorders>
              <w:top w:val="nil"/>
              <w:left w:val="nil"/>
              <w:bottom w:val="single" w:sz="4" w:space="0" w:color="auto"/>
              <w:right w:val="single" w:sz="4" w:space="0" w:color="auto"/>
            </w:tcBorders>
            <w:shd w:val="clear" w:color="auto" w:fill="auto"/>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c>
          <w:tcPr>
            <w:tcW w:w="1093" w:type="dxa"/>
            <w:tcBorders>
              <w:top w:val="nil"/>
              <w:left w:val="nil"/>
              <w:bottom w:val="single" w:sz="4" w:space="0" w:color="auto"/>
              <w:right w:val="single" w:sz="4" w:space="0" w:color="auto"/>
            </w:tcBorders>
            <w:shd w:val="clear" w:color="auto" w:fill="auto"/>
            <w:noWrap/>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35,42%</w:t>
            </w:r>
          </w:p>
        </w:tc>
      </w:tr>
      <w:tr w:rsidR="00383E52" w:rsidRPr="00CE266A" w:rsidTr="00383E52">
        <w:trPr>
          <w:trHeight w:val="300"/>
        </w:trPr>
        <w:tc>
          <w:tcPr>
            <w:tcW w:w="948" w:type="dxa"/>
            <w:tcBorders>
              <w:top w:val="nil"/>
              <w:left w:val="single" w:sz="4" w:space="0" w:color="auto"/>
              <w:bottom w:val="single" w:sz="4" w:space="0" w:color="auto"/>
              <w:right w:val="single" w:sz="4" w:space="0" w:color="auto"/>
            </w:tcBorders>
            <w:shd w:val="clear" w:color="auto" w:fill="auto"/>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21</w:t>
            </w:r>
          </w:p>
        </w:tc>
        <w:tc>
          <w:tcPr>
            <w:tcW w:w="1462" w:type="dxa"/>
            <w:tcBorders>
              <w:top w:val="nil"/>
              <w:left w:val="nil"/>
              <w:bottom w:val="single" w:sz="4" w:space="0" w:color="auto"/>
              <w:right w:val="single" w:sz="4" w:space="0" w:color="auto"/>
            </w:tcBorders>
            <w:shd w:val="clear" w:color="auto" w:fill="auto"/>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10 000,00р.</w:t>
            </w:r>
          </w:p>
        </w:tc>
        <w:tc>
          <w:tcPr>
            <w:tcW w:w="1269" w:type="dxa"/>
            <w:tcBorders>
              <w:top w:val="nil"/>
              <w:left w:val="nil"/>
              <w:bottom w:val="single" w:sz="4" w:space="0" w:color="auto"/>
              <w:right w:val="single" w:sz="4" w:space="0" w:color="auto"/>
            </w:tcBorders>
            <w:shd w:val="clear" w:color="auto" w:fill="auto"/>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160 000,00р.</w:t>
            </w:r>
          </w:p>
        </w:tc>
        <w:tc>
          <w:tcPr>
            <w:tcW w:w="1526" w:type="dxa"/>
            <w:tcBorders>
              <w:top w:val="nil"/>
              <w:left w:val="nil"/>
              <w:bottom w:val="single" w:sz="4" w:space="0" w:color="auto"/>
              <w:right w:val="single" w:sz="4" w:space="0" w:color="auto"/>
            </w:tcBorders>
            <w:shd w:val="clear" w:color="auto" w:fill="auto"/>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3 465,00р.</w:t>
            </w:r>
          </w:p>
        </w:tc>
        <w:tc>
          <w:tcPr>
            <w:tcW w:w="1267" w:type="dxa"/>
            <w:tcBorders>
              <w:top w:val="nil"/>
              <w:left w:val="nil"/>
              <w:bottom w:val="single" w:sz="4" w:space="0" w:color="auto"/>
              <w:right w:val="single" w:sz="4" w:space="0" w:color="auto"/>
            </w:tcBorders>
            <w:shd w:val="clear" w:color="auto" w:fill="auto"/>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1 072,50р.</w:t>
            </w:r>
          </w:p>
        </w:tc>
        <w:tc>
          <w:tcPr>
            <w:tcW w:w="1224" w:type="dxa"/>
            <w:tcBorders>
              <w:top w:val="nil"/>
              <w:left w:val="nil"/>
              <w:bottom w:val="single" w:sz="4" w:space="0" w:color="auto"/>
              <w:right w:val="single" w:sz="4" w:space="0" w:color="auto"/>
            </w:tcBorders>
            <w:shd w:val="clear" w:color="auto" w:fill="auto"/>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c>
          <w:tcPr>
            <w:tcW w:w="1093" w:type="dxa"/>
            <w:tcBorders>
              <w:top w:val="nil"/>
              <w:left w:val="nil"/>
              <w:bottom w:val="single" w:sz="4" w:space="0" w:color="auto"/>
              <w:right w:val="single" w:sz="4" w:space="0" w:color="auto"/>
            </w:tcBorders>
            <w:shd w:val="clear" w:color="auto" w:fill="auto"/>
            <w:noWrap/>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33,33%</w:t>
            </w:r>
          </w:p>
        </w:tc>
      </w:tr>
      <w:tr w:rsidR="00383E52" w:rsidRPr="00CE266A" w:rsidTr="00383E52">
        <w:trPr>
          <w:trHeight w:val="300"/>
        </w:trPr>
        <w:tc>
          <w:tcPr>
            <w:tcW w:w="948" w:type="dxa"/>
            <w:tcBorders>
              <w:top w:val="nil"/>
              <w:left w:val="single" w:sz="4" w:space="0" w:color="auto"/>
              <w:bottom w:val="single" w:sz="4" w:space="0" w:color="auto"/>
              <w:right w:val="single" w:sz="4" w:space="0" w:color="auto"/>
            </w:tcBorders>
            <w:shd w:val="clear" w:color="auto" w:fill="auto"/>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22</w:t>
            </w:r>
          </w:p>
        </w:tc>
        <w:tc>
          <w:tcPr>
            <w:tcW w:w="1462" w:type="dxa"/>
            <w:tcBorders>
              <w:top w:val="nil"/>
              <w:left w:val="nil"/>
              <w:bottom w:val="single" w:sz="4" w:space="0" w:color="auto"/>
              <w:right w:val="single" w:sz="4" w:space="0" w:color="auto"/>
            </w:tcBorders>
            <w:shd w:val="clear" w:color="auto" w:fill="auto"/>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10 000,00р.</w:t>
            </w:r>
          </w:p>
        </w:tc>
        <w:tc>
          <w:tcPr>
            <w:tcW w:w="1269" w:type="dxa"/>
            <w:tcBorders>
              <w:top w:val="nil"/>
              <w:left w:val="nil"/>
              <w:bottom w:val="single" w:sz="4" w:space="0" w:color="auto"/>
              <w:right w:val="single" w:sz="4" w:space="0" w:color="auto"/>
            </w:tcBorders>
            <w:shd w:val="clear" w:color="auto" w:fill="auto"/>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150 000,00р.</w:t>
            </w:r>
          </w:p>
        </w:tc>
        <w:tc>
          <w:tcPr>
            <w:tcW w:w="1526" w:type="dxa"/>
            <w:tcBorders>
              <w:top w:val="nil"/>
              <w:left w:val="nil"/>
              <w:bottom w:val="single" w:sz="4" w:space="0" w:color="auto"/>
              <w:right w:val="single" w:sz="4" w:space="0" w:color="auto"/>
            </w:tcBorders>
            <w:shd w:val="clear" w:color="auto" w:fill="auto"/>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c>
          <w:tcPr>
            <w:tcW w:w="1267" w:type="dxa"/>
            <w:tcBorders>
              <w:top w:val="nil"/>
              <w:left w:val="nil"/>
              <w:bottom w:val="single" w:sz="4" w:space="0" w:color="auto"/>
              <w:right w:val="single" w:sz="4" w:space="0" w:color="auto"/>
            </w:tcBorders>
            <w:shd w:val="clear" w:color="auto" w:fill="auto"/>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c>
          <w:tcPr>
            <w:tcW w:w="1224" w:type="dxa"/>
            <w:tcBorders>
              <w:top w:val="nil"/>
              <w:left w:val="nil"/>
              <w:bottom w:val="single" w:sz="4" w:space="0" w:color="auto"/>
              <w:right w:val="single" w:sz="4" w:space="0" w:color="auto"/>
            </w:tcBorders>
            <w:shd w:val="clear" w:color="auto" w:fill="auto"/>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c>
          <w:tcPr>
            <w:tcW w:w="1093" w:type="dxa"/>
            <w:tcBorders>
              <w:top w:val="nil"/>
              <w:left w:val="nil"/>
              <w:bottom w:val="single" w:sz="4" w:space="0" w:color="auto"/>
              <w:right w:val="single" w:sz="4" w:space="0" w:color="auto"/>
            </w:tcBorders>
            <w:shd w:val="clear" w:color="auto" w:fill="auto"/>
            <w:noWrap/>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31,25%</w:t>
            </w:r>
          </w:p>
        </w:tc>
      </w:tr>
      <w:tr w:rsidR="00383E52" w:rsidRPr="00CE266A" w:rsidTr="00383E52">
        <w:trPr>
          <w:trHeight w:val="300"/>
        </w:trPr>
        <w:tc>
          <w:tcPr>
            <w:tcW w:w="948" w:type="dxa"/>
            <w:tcBorders>
              <w:top w:val="nil"/>
              <w:left w:val="single" w:sz="4" w:space="0" w:color="auto"/>
              <w:bottom w:val="single" w:sz="4" w:space="0" w:color="auto"/>
              <w:right w:val="single" w:sz="4" w:space="0" w:color="auto"/>
            </w:tcBorders>
            <w:shd w:val="clear" w:color="auto" w:fill="auto"/>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23</w:t>
            </w:r>
          </w:p>
        </w:tc>
        <w:tc>
          <w:tcPr>
            <w:tcW w:w="1462" w:type="dxa"/>
            <w:tcBorders>
              <w:top w:val="nil"/>
              <w:left w:val="nil"/>
              <w:bottom w:val="single" w:sz="4" w:space="0" w:color="auto"/>
              <w:right w:val="single" w:sz="4" w:space="0" w:color="auto"/>
            </w:tcBorders>
            <w:shd w:val="clear" w:color="auto" w:fill="auto"/>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10 000,00р.</w:t>
            </w:r>
          </w:p>
        </w:tc>
        <w:tc>
          <w:tcPr>
            <w:tcW w:w="1269" w:type="dxa"/>
            <w:tcBorders>
              <w:top w:val="nil"/>
              <w:left w:val="nil"/>
              <w:bottom w:val="single" w:sz="4" w:space="0" w:color="auto"/>
              <w:right w:val="single" w:sz="4" w:space="0" w:color="auto"/>
            </w:tcBorders>
            <w:shd w:val="clear" w:color="auto" w:fill="auto"/>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140 000,00р.</w:t>
            </w:r>
          </w:p>
        </w:tc>
        <w:tc>
          <w:tcPr>
            <w:tcW w:w="1526" w:type="dxa"/>
            <w:tcBorders>
              <w:top w:val="nil"/>
              <w:left w:val="nil"/>
              <w:bottom w:val="single" w:sz="4" w:space="0" w:color="auto"/>
              <w:right w:val="single" w:sz="4" w:space="0" w:color="auto"/>
            </w:tcBorders>
            <w:shd w:val="clear" w:color="auto" w:fill="auto"/>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c>
          <w:tcPr>
            <w:tcW w:w="1267" w:type="dxa"/>
            <w:tcBorders>
              <w:top w:val="nil"/>
              <w:left w:val="nil"/>
              <w:bottom w:val="single" w:sz="4" w:space="0" w:color="auto"/>
              <w:right w:val="single" w:sz="4" w:space="0" w:color="auto"/>
            </w:tcBorders>
            <w:shd w:val="clear" w:color="auto" w:fill="auto"/>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c>
          <w:tcPr>
            <w:tcW w:w="1224" w:type="dxa"/>
            <w:tcBorders>
              <w:top w:val="nil"/>
              <w:left w:val="nil"/>
              <w:bottom w:val="single" w:sz="4" w:space="0" w:color="auto"/>
              <w:right w:val="single" w:sz="4" w:space="0" w:color="auto"/>
            </w:tcBorders>
            <w:shd w:val="clear" w:color="auto" w:fill="auto"/>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c>
          <w:tcPr>
            <w:tcW w:w="1093" w:type="dxa"/>
            <w:tcBorders>
              <w:top w:val="nil"/>
              <w:left w:val="nil"/>
              <w:bottom w:val="single" w:sz="4" w:space="0" w:color="auto"/>
              <w:right w:val="single" w:sz="4" w:space="0" w:color="auto"/>
            </w:tcBorders>
            <w:shd w:val="clear" w:color="auto" w:fill="auto"/>
            <w:noWrap/>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29,17%</w:t>
            </w:r>
          </w:p>
        </w:tc>
      </w:tr>
      <w:tr w:rsidR="00383E52" w:rsidRPr="00CE266A" w:rsidTr="00383E52">
        <w:trPr>
          <w:trHeight w:val="300"/>
        </w:trPr>
        <w:tc>
          <w:tcPr>
            <w:tcW w:w="948" w:type="dxa"/>
            <w:tcBorders>
              <w:top w:val="nil"/>
              <w:left w:val="single" w:sz="4" w:space="0" w:color="auto"/>
              <w:bottom w:val="single" w:sz="4" w:space="0" w:color="auto"/>
              <w:right w:val="single" w:sz="4" w:space="0" w:color="auto"/>
            </w:tcBorders>
            <w:shd w:val="clear" w:color="auto" w:fill="auto"/>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24</w:t>
            </w:r>
          </w:p>
        </w:tc>
        <w:tc>
          <w:tcPr>
            <w:tcW w:w="1462" w:type="dxa"/>
            <w:tcBorders>
              <w:top w:val="nil"/>
              <w:left w:val="nil"/>
              <w:bottom w:val="single" w:sz="4" w:space="0" w:color="auto"/>
              <w:right w:val="single" w:sz="4" w:space="0" w:color="auto"/>
            </w:tcBorders>
            <w:shd w:val="clear" w:color="auto" w:fill="auto"/>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10 000,00р.</w:t>
            </w:r>
          </w:p>
        </w:tc>
        <w:tc>
          <w:tcPr>
            <w:tcW w:w="1269" w:type="dxa"/>
            <w:tcBorders>
              <w:top w:val="nil"/>
              <w:left w:val="nil"/>
              <w:bottom w:val="single" w:sz="4" w:space="0" w:color="auto"/>
              <w:right w:val="single" w:sz="4" w:space="0" w:color="auto"/>
            </w:tcBorders>
            <w:shd w:val="clear" w:color="auto" w:fill="auto"/>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130 000,00р.</w:t>
            </w:r>
          </w:p>
        </w:tc>
        <w:tc>
          <w:tcPr>
            <w:tcW w:w="1526" w:type="dxa"/>
            <w:tcBorders>
              <w:top w:val="nil"/>
              <w:left w:val="nil"/>
              <w:bottom w:val="single" w:sz="4" w:space="0" w:color="auto"/>
              <w:right w:val="single" w:sz="4" w:space="0" w:color="auto"/>
            </w:tcBorders>
            <w:shd w:val="clear" w:color="auto" w:fill="auto"/>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4 455,00р.</w:t>
            </w:r>
          </w:p>
        </w:tc>
        <w:tc>
          <w:tcPr>
            <w:tcW w:w="1267" w:type="dxa"/>
            <w:tcBorders>
              <w:top w:val="nil"/>
              <w:left w:val="nil"/>
              <w:bottom w:val="single" w:sz="4" w:space="0" w:color="auto"/>
              <w:right w:val="single" w:sz="4" w:space="0" w:color="auto"/>
            </w:tcBorders>
            <w:shd w:val="clear" w:color="auto" w:fill="auto"/>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990,00р.</w:t>
            </w:r>
          </w:p>
        </w:tc>
        <w:tc>
          <w:tcPr>
            <w:tcW w:w="1224" w:type="dxa"/>
            <w:tcBorders>
              <w:top w:val="nil"/>
              <w:left w:val="nil"/>
              <w:bottom w:val="single" w:sz="4" w:space="0" w:color="auto"/>
              <w:right w:val="single" w:sz="4" w:space="0" w:color="auto"/>
            </w:tcBorders>
            <w:shd w:val="clear" w:color="auto" w:fill="auto"/>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120 000,00р.</w:t>
            </w:r>
          </w:p>
        </w:tc>
        <w:tc>
          <w:tcPr>
            <w:tcW w:w="1093" w:type="dxa"/>
            <w:tcBorders>
              <w:top w:val="nil"/>
              <w:left w:val="nil"/>
              <w:bottom w:val="single" w:sz="4" w:space="0" w:color="auto"/>
              <w:right w:val="single" w:sz="4" w:space="0" w:color="auto"/>
            </w:tcBorders>
            <w:shd w:val="clear" w:color="auto" w:fill="auto"/>
            <w:noWrap/>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27,08%</w:t>
            </w:r>
          </w:p>
        </w:tc>
      </w:tr>
      <w:tr w:rsidR="00383E52" w:rsidRPr="00CE266A" w:rsidTr="00383E52">
        <w:trPr>
          <w:trHeight w:val="300"/>
        </w:trPr>
        <w:tc>
          <w:tcPr>
            <w:tcW w:w="948" w:type="dxa"/>
            <w:tcBorders>
              <w:top w:val="nil"/>
              <w:left w:val="single" w:sz="4" w:space="0" w:color="auto"/>
              <w:bottom w:val="single" w:sz="4" w:space="0" w:color="auto"/>
              <w:right w:val="single" w:sz="4" w:space="0" w:color="auto"/>
            </w:tcBorders>
            <w:shd w:val="clear" w:color="auto" w:fill="auto"/>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25</w:t>
            </w:r>
          </w:p>
        </w:tc>
        <w:tc>
          <w:tcPr>
            <w:tcW w:w="1462" w:type="dxa"/>
            <w:tcBorders>
              <w:top w:val="nil"/>
              <w:left w:val="nil"/>
              <w:bottom w:val="single" w:sz="4" w:space="0" w:color="auto"/>
              <w:right w:val="single" w:sz="4" w:space="0" w:color="auto"/>
            </w:tcBorders>
            <w:shd w:val="clear" w:color="auto" w:fill="auto"/>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5 416,67р.</w:t>
            </w:r>
          </w:p>
        </w:tc>
        <w:tc>
          <w:tcPr>
            <w:tcW w:w="1269" w:type="dxa"/>
            <w:tcBorders>
              <w:top w:val="nil"/>
              <w:left w:val="nil"/>
              <w:bottom w:val="single" w:sz="4" w:space="0" w:color="auto"/>
              <w:right w:val="single" w:sz="4" w:space="0" w:color="auto"/>
            </w:tcBorders>
            <w:shd w:val="clear" w:color="auto" w:fill="auto"/>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120 000,00р.</w:t>
            </w:r>
          </w:p>
        </w:tc>
        <w:tc>
          <w:tcPr>
            <w:tcW w:w="1526" w:type="dxa"/>
            <w:tcBorders>
              <w:top w:val="nil"/>
              <w:left w:val="nil"/>
              <w:bottom w:val="single" w:sz="4" w:space="0" w:color="auto"/>
              <w:right w:val="single" w:sz="4" w:space="0" w:color="auto"/>
            </w:tcBorders>
            <w:shd w:val="clear" w:color="auto" w:fill="auto"/>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c>
          <w:tcPr>
            <w:tcW w:w="1267" w:type="dxa"/>
            <w:tcBorders>
              <w:top w:val="nil"/>
              <w:left w:val="nil"/>
              <w:bottom w:val="single" w:sz="4" w:space="0" w:color="auto"/>
              <w:right w:val="single" w:sz="4" w:space="0" w:color="auto"/>
            </w:tcBorders>
            <w:shd w:val="clear" w:color="auto" w:fill="auto"/>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c>
          <w:tcPr>
            <w:tcW w:w="1224" w:type="dxa"/>
            <w:tcBorders>
              <w:top w:val="nil"/>
              <w:left w:val="nil"/>
              <w:bottom w:val="single" w:sz="4" w:space="0" w:color="auto"/>
              <w:right w:val="single" w:sz="4" w:space="0" w:color="auto"/>
            </w:tcBorders>
            <w:shd w:val="clear" w:color="auto" w:fill="auto"/>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c>
          <w:tcPr>
            <w:tcW w:w="1093" w:type="dxa"/>
            <w:tcBorders>
              <w:top w:val="nil"/>
              <w:left w:val="nil"/>
              <w:bottom w:val="single" w:sz="4" w:space="0" w:color="auto"/>
              <w:right w:val="single" w:sz="4" w:space="0" w:color="auto"/>
            </w:tcBorders>
            <w:shd w:val="clear" w:color="auto" w:fill="auto"/>
            <w:noWrap/>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25,00%</w:t>
            </w:r>
          </w:p>
        </w:tc>
      </w:tr>
      <w:tr w:rsidR="00383E52" w:rsidRPr="00CE266A" w:rsidTr="00383E52">
        <w:trPr>
          <w:trHeight w:val="300"/>
        </w:trPr>
        <w:tc>
          <w:tcPr>
            <w:tcW w:w="948" w:type="dxa"/>
            <w:tcBorders>
              <w:top w:val="nil"/>
              <w:left w:val="single" w:sz="4" w:space="0" w:color="auto"/>
              <w:bottom w:val="single" w:sz="4" w:space="0" w:color="auto"/>
              <w:right w:val="single" w:sz="4" w:space="0" w:color="auto"/>
            </w:tcBorders>
            <w:shd w:val="clear" w:color="auto" w:fill="auto"/>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26</w:t>
            </w:r>
          </w:p>
        </w:tc>
        <w:tc>
          <w:tcPr>
            <w:tcW w:w="1462" w:type="dxa"/>
            <w:tcBorders>
              <w:top w:val="nil"/>
              <w:left w:val="nil"/>
              <w:bottom w:val="single" w:sz="4" w:space="0" w:color="auto"/>
              <w:right w:val="single" w:sz="4" w:space="0" w:color="auto"/>
            </w:tcBorders>
            <w:shd w:val="clear" w:color="auto" w:fill="auto"/>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5 416,67р.</w:t>
            </w:r>
          </w:p>
        </w:tc>
        <w:tc>
          <w:tcPr>
            <w:tcW w:w="1269" w:type="dxa"/>
            <w:tcBorders>
              <w:top w:val="nil"/>
              <w:left w:val="nil"/>
              <w:bottom w:val="single" w:sz="4" w:space="0" w:color="auto"/>
              <w:right w:val="single" w:sz="4" w:space="0" w:color="auto"/>
            </w:tcBorders>
            <w:shd w:val="clear" w:color="auto" w:fill="auto"/>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114 583,33р.</w:t>
            </w:r>
          </w:p>
        </w:tc>
        <w:tc>
          <w:tcPr>
            <w:tcW w:w="1526" w:type="dxa"/>
            <w:tcBorders>
              <w:top w:val="nil"/>
              <w:left w:val="nil"/>
              <w:bottom w:val="single" w:sz="4" w:space="0" w:color="auto"/>
              <w:right w:val="single" w:sz="4" w:space="0" w:color="auto"/>
            </w:tcBorders>
            <w:shd w:val="clear" w:color="auto" w:fill="auto"/>
            <w:noWrap/>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c>
          <w:tcPr>
            <w:tcW w:w="1267" w:type="dxa"/>
            <w:tcBorders>
              <w:top w:val="nil"/>
              <w:left w:val="nil"/>
              <w:bottom w:val="single" w:sz="4" w:space="0" w:color="auto"/>
              <w:right w:val="single" w:sz="4" w:space="0" w:color="auto"/>
            </w:tcBorders>
            <w:shd w:val="clear" w:color="auto" w:fill="auto"/>
            <w:noWrap/>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c>
          <w:tcPr>
            <w:tcW w:w="1224" w:type="dxa"/>
            <w:tcBorders>
              <w:top w:val="nil"/>
              <w:left w:val="nil"/>
              <w:bottom w:val="single" w:sz="4" w:space="0" w:color="auto"/>
              <w:right w:val="single" w:sz="4" w:space="0" w:color="auto"/>
            </w:tcBorders>
            <w:shd w:val="clear" w:color="auto" w:fill="auto"/>
            <w:noWrap/>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c>
          <w:tcPr>
            <w:tcW w:w="1093" w:type="dxa"/>
            <w:tcBorders>
              <w:top w:val="nil"/>
              <w:left w:val="nil"/>
              <w:bottom w:val="single" w:sz="4" w:space="0" w:color="auto"/>
              <w:right w:val="single" w:sz="4" w:space="0" w:color="auto"/>
            </w:tcBorders>
            <w:shd w:val="clear" w:color="auto" w:fill="auto"/>
            <w:noWrap/>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23,87%</w:t>
            </w:r>
          </w:p>
        </w:tc>
      </w:tr>
      <w:tr w:rsidR="00383E52" w:rsidRPr="00CE266A" w:rsidTr="00383E52">
        <w:trPr>
          <w:trHeight w:val="300"/>
        </w:trPr>
        <w:tc>
          <w:tcPr>
            <w:tcW w:w="948" w:type="dxa"/>
            <w:tcBorders>
              <w:top w:val="nil"/>
              <w:left w:val="single" w:sz="4" w:space="0" w:color="auto"/>
              <w:bottom w:val="single" w:sz="4" w:space="0" w:color="auto"/>
              <w:right w:val="single" w:sz="4" w:space="0" w:color="auto"/>
            </w:tcBorders>
            <w:shd w:val="clear" w:color="auto" w:fill="auto"/>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27</w:t>
            </w:r>
          </w:p>
        </w:tc>
        <w:tc>
          <w:tcPr>
            <w:tcW w:w="1462" w:type="dxa"/>
            <w:tcBorders>
              <w:top w:val="nil"/>
              <w:left w:val="nil"/>
              <w:bottom w:val="single" w:sz="4" w:space="0" w:color="auto"/>
              <w:right w:val="single" w:sz="4" w:space="0" w:color="auto"/>
            </w:tcBorders>
            <w:shd w:val="clear" w:color="auto" w:fill="auto"/>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5 416,67р.</w:t>
            </w:r>
          </w:p>
        </w:tc>
        <w:tc>
          <w:tcPr>
            <w:tcW w:w="1269" w:type="dxa"/>
            <w:tcBorders>
              <w:top w:val="nil"/>
              <w:left w:val="nil"/>
              <w:bottom w:val="single" w:sz="4" w:space="0" w:color="auto"/>
              <w:right w:val="single" w:sz="4" w:space="0" w:color="auto"/>
            </w:tcBorders>
            <w:shd w:val="clear" w:color="auto" w:fill="auto"/>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109 166,67р.</w:t>
            </w:r>
          </w:p>
        </w:tc>
        <w:tc>
          <w:tcPr>
            <w:tcW w:w="1526" w:type="dxa"/>
            <w:tcBorders>
              <w:top w:val="nil"/>
              <w:left w:val="nil"/>
              <w:bottom w:val="single" w:sz="4" w:space="0" w:color="auto"/>
              <w:right w:val="single" w:sz="4" w:space="0" w:color="auto"/>
            </w:tcBorders>
            <w:shd w:val="clear" w:color="auto" w:fill="auto"/>
            <w:noWrap/>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615,31р.</w:t>
            </w:r>
          </w:p>
        </w:tc>
        <w:tc>
          <w:tcPr>
            <w:tcW w:w="1267" w:type="dxa"/>
            <w:tcBorders>
              <w:top w:val="nil"/>
              <w:left w:val="nil"/>
              <w:bottom w:val="single" w:sz="4" w:space="0" w:color="auto"/>
              <w:right w:val="single" w:sz="4" w:space="0" w:color="auto"/>
            </w:tcBorders>
            <w:shd w:val="clear" w:color="auto" w:fill="auto"/>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615,31р.</w:t>
            </w:r>
          </w:p>
        </w:tc>
        <w:tc>
          <w:tcPr>
            <w:tcW w:w="1224" w:type="dxa"/>
            <w:tcBorders>
              <w:top w:val="nil"/>
              <w:left w:val="nil"/>
              <w:bottom w:val="single" w:sz="4" w:space="0" w:color="auto"/>
              <w:right w:val="single" w:sz="4" w:space="0" w:color="auto"/>
            </w:tcBorders>
            <w:shd w:val="clear" w:color="auto" w:fill="auto"/>
            <w:noWrap/>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c>
          <w:tcPr>
            <w:tcW w:w="1093" w:type="dxa"/>
            <w:tcBorders>
              <w:top w:val="nil"/>
              <w:left w:val="nil"/>
              <w:bottom w:val="single" w:sz="4" w:space="0" w:color="auto"/>
              <w:right w:val="single" w:sz="4" w:space="0" w:color="auto"/>
            </w:tcBorders>
            <w:shd w:val="clear" w:color="auto" w:fill="auto"/>
            <w:noWrap/>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22,74%</w:t>
            </w:r>
          </w:p>
        </w:tc>
      </w:tr>
      <w:tr w:rsidR="00383E52" w:rsidRPr="00CE266A" w:rsidTr="00383E52">
        <w:trPr>
          <w:trHeight w:val="300"/>
        </w:trPr>
        <w:tc>
          <w:tcPr>
            <w:tcW w:w="948" w:type="dxa"/>
            <w:tcBorders>
              <w:top w:val="nil"/>
              <w:left w:val="single" w:sz="4" w:space="0" w:color="auto"/>
              <w:bottom w:val="single" w:sz="4" w:space="0" w:color="auto"/>
              <w:right w:val="single" w:sz="4" w:space="0" w:color="auto"/>
            </w:tcBorders>
            <w:shd w:val="clear" w:color="auto" w:fill="auto"/>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28</w:t>
            </w:r>
          </w:p>
        </w:tc>
        <w:tc>
          <w:tcPr>
            <w:tcW w:w="1462" w:type="dxa"/>
            <w:tcBorders>
              <w:top w:val="nil"/>
              <w:left w:val="nil"/>
              <w:bottom w:val="single" w:sz="4" w:space="0" w:color="auto"/>
              <w:right w:val="single" w:sz="4" w:space="0" w:color="auto"/>
            </w:tcBorders>
            <w:shd w:val="clear" w:color="auto" w:fill="auto"/>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5 416,67р.</w:t>
            </w:r>
          </w:p>
        </w:tc>
        <w:tc>
          <w:tcPr>
            <w:tcW w:w="1269" w:type="dxa"/>
            <w:tcBorders>
              <w:top w:val="nil"/>
              <w:left w:val="nil"/>
              <w:bottom w:val="single" w:sz="4" w:space="0" w:color="auto"/>
              <w:right w:val="single" w:sz="4" w:space="0" w:color="auto"/>
            </w:tcBorders>
            <w:shd w:val="clear" w:color="auto" w:fill="auto"/>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103 750,00р.</w:t>
            </w:r>
          </w:p>
        </w:tc>
        <w:tc>
          <w:tcPr>
            <w:tcW w:w="1526" w:type="dxa"/>
            <w:tcBorders>
              <w:top w:val="nil"/>
              <w:left w:val="nil"/>
              <w:bottom w:val="single" w:sz="4" w:space="0" w:color="auto"/>
              <w:right w:val="single" w:sz="4" w:space="0" w:color="auto"/>
            </w:tcBorders>
            <w:shd w:val="clear" w:color="auto" w:fill="auto"/>
            <w:noWrap/>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c>
          <w:tcPr>
            <w:tcW w:w="1267" w:type="dxa"/>
            <w:tcBorders>
              <w:top w:val="nil"/>
              <w:left w:val="nil"/>
              <w:bottom w:val="single" w:sz="4" w:space="0" w:color="auto"/>
              <w:right w:val="single" w:sz="4" w:space="0" w:color="auto"/>
            </w:tcBorders>
            <w:shd w:val="clear" w:color="auto" w:fill="auto"/>
            <w:noWrap/>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c>
          <w:tcPr>
            <w:tcW w:w="1224" w:type="dxa"/>
            <w:tcBorders>
              <w:top w:val="nil"/>
              <w:left w:val="nil"/>
              <w:bottom w:val="single" w:sz="4" w:space="0" w:color="auto"/>
              <w:right w:val="single" w:sz="4" w:space="0" w:color="auto"/>
            </w:tcBorders>
            <w:shd w:val="clear" w:color="auto" w:fill="auto"/>
            <w:noWrap/>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c>
          <w:tcPr>
            <w:tcW w:w="1093" w:type="dxa"/>
            <w:tcBorders>
              <w:top w:val="nil"/>
              <w:left w:val="nil"/>
              <w:bottom w:val="single" w:sz="4" w:space="0" w:color="auto"/>
              <w:right w:val="single" w:sz="4" w:space="0" w:color="auto"/>
            </w:tcBorders>
            <w:shd w:val="clear" w:color="auto" w:fill="auto"/>
            <w:noWrap/>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21,61%</w:t>
            </w:r>
          </w:p>
        </w:tc>
      </w:tr>
      <w:tr w:rsidR="00383E52" w:rsidRPr="00CE266A" w:rsidTr="00383E52">
        <w:trPr>
          <w:trHeight w:val="300"/>
        </w:trPr>
        <w:tc>
          <w:tcPr>
            <w:tcW w:w="948" w:type="dxa"/>
            <w:tcBorders>
              <w:top w:val="nil"/>
              <w:left w:val="single" w:sz="4" w:space="0" w:color="auto"/>
              <w:bottom w:val="single" w:sz="4" w:space="0" w:color="auto"/>
              <w:right w:val="single" w:sz="4" w:space="0" w:color="auto"/>
            </w:tcBorders>
            <w:shd w:val="clear" w:color="auto" w:fill="auto"/>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29</w:t>
            </w:r>
          </w:p>
        </w:tc>
        <w:tc>
          <w:tcPr>
            <w:tcW w:w="1462" w:type="dxa"/>
            <w:tcBorders>
              <w:top w:val="nil"/>
              <w:left w:val="nil"/>
              <w:bottom w:val="single" w:sz="4" w:space="0" w:color="auto"/>
              <w:right w:val="single" w:sz="4" w:space="0" w:color="auto"/>
            </w:tcBorders>
            <w:shd w:val="clear" w:color="auto" w:fill="auto"/>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5 416,67р.</w:t>
            </w:r>
          </w:p>
        </w:tc>
        <w:tc>
          <w:tcPr>
            <w:tcW w:w="1269" w:type="dxa"/>
            <w:tcBorders>
              <w:top w:val="nil"/>
              <w:left w:val="nil"/>
              <w:bottom w:val="single" w:sz="4" w:space="0" w:color="auto"/>
              <w:right w:val="single" w:sz="4" w:space="0" w:color="auto"/>
            </w:tcBorders>
            <w:shd w:val="clear" w:color="auto" w:fill="auto"/>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98 333,33р.</w:t>
            </w:r>
          </w:p>
        </w:tc>
        <w:tc>
          <w:tcPr>
            <w:tcW w:w="1526" w:type="dxa"/>
            <w:tcBorders>
              <w:top w:val="nil"/>
              <w:left w:val="nil"/>
              <w:bottom w:val="single" w:sz="4" w:space="0" w:color="auto"/>
              <w:right w:val="single" w:sz="4" w:space="0" w:color="auto"/>
            </w:tcBorders>
            <w:shd w:val="clear" w:color="auto" w:fill="auto"/>
            <w:noWrap/>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c>
          <w:tcPr>
            <w:tcW w:w="1267" w:type="dxa"/>
            <w:tcBorders>
              <w:top w:val="nil"/>
              <w:left w:val="nil"/>
              <w:bottom w:val="single" w:sz="4" w:space="0" w:color="auto"/>
              <w:right w:val="single" w:sz="4" w:space="0" w:color="auto"/>
            </w:tcBorders>
            <w:shd w:val="clear" w:color="auto" w:fill="auto"/>
            <w:noWrap/>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c>
          <w:tcPr>
            <w:tcW w:w="1224" w:type="dxa"/>
            <w:tcBorders>
              <w:top w:val="nil"/>
              <w:left w:val="nil"/>
              <w:bottom w:val="single" w:sz="4" w:space="0" w:color="auto"/>
              <w:right w:val="single" w:sz="4" w:space="0" w:color="auto"/>
            </w:tcBorders>
            <w:shd w:val="clear" w:color="auto" w:fill="auto"/>
            <w:noWrap/>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c>
          <w:tcPr>
            <w:tcW w:w="1093" w:type="dxa"/>
            <w:tcBorders>
              <w:top w:val="nil"/>
              <w:left w:val="nil"/>
              <w:bottom w:val="single" w:sz="4" w:space="0" w:color="auto"/>
              <w:right w:val="single" w:sz="4" w:space="0" w:color="auto"/>
            </w:tcBorders>
            <w:shd w:val="clear" w:color="auto" w:fill="auto"/>
            <w:noWrap/>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20,49%</w:t>
            </w:r>
          </w:p>
        </w:tc>
      </w:tr>
      <w:tr w:rsidR="00383E52" w:rsidRPr="00CE266A" w:rsidTr="00383E52">
        <w:trPr>
          <w:trHeight w:val="300"/>
        </w:trPr>
        <w:tc>
          <w:tcPr>
            <w:tcW w:w="948" w:type="dxa"/>
            <w:tcBorders>
              <w:top w:val="nil"/>
              <w:left w:val="single" w:sz="4" w:space="0" w:color="auto"/>
              <w:bottom w:val="single" w:sz="4" w:space="0" w:color="auto"/>
              <w:right w:val="single" w:sz="4" w:space="0" w:color="auto"/>
            </w:tcBorders>
            <w:shd w:val="clear" w:color="auto" w:fill="auto"/>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30</w:t>
            </w:r>
          </w:p>
        </w:tc>
        <w:tc>
          <w:tcPr>
            <w:tcW w:w="1462" w:type="dxa"/>
            <w:tcBorders>
              <w:top w:val="nil"/>
              <w:left w:val="nil"/>
              <w:bottom w:val="single" w:sz="4" w:space="0" w:color="auto"/>
              <w:right w:val="single" w:sz="4" w:space="0" w:color="auto"/>
            </w:tcBorders>
            <w:shd w:val="clear" w:color="auto" w:fill="auto"/>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4 890,35р.</w:t>
            </w:r>
          </w:p>
        </w:tc>
        <w:tc>
          <w:tcPr>
            <w:tcW w:w="1269" w:type="dxa"/>
            <w:tcBorders>
              <w:top w:val="nil"/>
              <w:left w:val="nil"/>
              <w:bottom w:val="single" w:sz="4" w:space="0" w:color="auto"/>
              <w:right w:val="single" w:sz="4" w:space="0" w:color="auto"/>
            </w:tcBorders>
            <w:shd w:val="clear" w:color="auto" w:fill="auto"/>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92 916,67р.</w:t>
            </w:r>
          </w:p>
        </w:tc>
        <w:tc>
          <w:tcPr>
            <w:tcW w:w="1526" w:type="dxa"/>
            <w:tcBorders>
              <w:top w:val="nil"/>
              <w:left w:val="nil"/>
              <w:bottom w:val="single" w:sz="4" w:space="0" w:color="auto"/>
              <w:right w:val="single" w:sz="4" w:space="0" w:color="auto"/>
            </w:tcBorders>
            <w:shd w:val="clear" w:color="auto" w:fill="auto"/>
            <w:noWrap/>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1 186,35р.</w:t>
            </w:r>
          </w:p>
        </w:tc>
        <w:tc>
          <w:tcPr>
            <w:tcW w:w="1267" w:type="dxa"/>
            <w:tcBorders>
              <w:top w:val="nil"/>
              <w:left w:val="nil"/>
              <w:bottom w:val="single" w:sz="4" w:space="0" w:color="auto"/>
              <w:right w:val="single" w:sz="4" w:space="0" w:color="auto"/>
            </w:tcBorders>
            <w:shd w:val="clear" w:color="auto" w:fill="auto"/>
            <w:noWrap/>
            <w:vAlign w:val="center"/>
            <w:hideMark/>
          </w:tcPr>
          <w:p w:rsidR="00383E52" w:rsidRPr="00CE266A" w:rsidRDefault="00517415"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571,04р.</w:t>
            </w:r>
          </w:p>
        </w:tc>
        <w:tc>
          <w:tcPr>
            <w:tcW w:w="1224" w:type="dxa"/>
            <w:tcBorders>
              <w:top w:val="nil"/>
              <w:left w:val="nil"/>
              <w:bottom w:val="single" w:sz="4" w:space="0" w:color="auto"/>
              <w:right w:val="single" w:sz="4" w:space="0" w:color="auto"/>
            </w:tcBorders>
            <w:shd w:val="clear" w:color="auto" w:fill="auto"/>
            <w:noWrap/>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c>
          <w:tcPr>
            <w:tcW w:w="1093" w:type="dxa"/>
            <w:tcBorders>
              <w:top w:val="nil"/>
              <w:left w:val="nil"/>
              <w:bottom w:val="single" w:sz="4" w:space="0" w:color="auto"/>
              <w:right w:val="single" w:sz="4" w:space="0" w:color="auto"/>
            </w:tcBorders>
            <w:shd w:val="clear" w:color="auto" w:fill="auto"/>
            <w:noWrap/>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FF0000"/>
                <w:sz w:val="24"/>
                <w:szCs w:val="24"/>
                <w:lang w:eastAsia="ru-RU"/>
              </w:rPr>
            </w:pPr>
            <w:r w:rsidRPr="00CE266A">
              <w:rPr>
                <w:rFonts w:ascii="Times New Roman" w:eastAsia="Times New Roman" w:hAnsi="Times New Roman" w:cs="Times New Roman"/>
                <w:color w:val="FF0000"/>
                <w:sz w:val="24"/>
                <w:szCs w:val="24"/>
                <w:lang w:eastAsia="ru-RU"/>
              </w:rPr>
              <w:t>19,36%</w:t>
            </w:r>
          </w:p>
        </w:tc>
      </w:tr>
      <w:tr w:rsidR="00383E52" w:rsidRPr="00CE266A" w:rsidTr="00383E52">
        <w:trPr>
          <w:trHeight w:val="300"/>
        </w:trPr>
        <w:tc>
          <w:tcPr>
            <w:tcW w:w="948" w:type="dxa"/>
            <w:tcBorders>
              <w:top w:val="nil"/>
              <w:left w:val="single" w:sz="4" w:space="0" w:color="auto"/>
              <w:bottom w:val="single" w:sz="4" w:space="0" w:color="auto"/>
              <w:right w:val="single" w:sz="4" w:space="0" w:color="auto"/>
            </w:tcBorders>
            <w:shd w:val="clear" w:color="auto" w:fill="auto"/>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31</w:t>
            </w:r>
          </w:p>
        </w:tc>
        <w:tc>
          <w:tcPr>
            <w:tcW w:w="1462" w:type="dxa"/>
            <w:tcBorders>
              <w:top w:val="nil"/>
              <w:left w:val="nil"/>
              <w:bottom w:val="single" w:sz="4" w:space="0" w:color="auto"/>
              <w:right w:val="single" w:sz="4" w:space="0" w:color="auto"/>
            </w:tcBorders>
            <w:shd w:val="clear" w:color="auto" w:fill="auto"/>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4 890,35р.</w:t>
            </w:r>
          </w:p>
        </w:tc>
        <w:tc>
          <w:tcPr>
            <w:tcW w:w="1269" w:type="dxa"/>
            <w:tcBorders>
              <w:top w:val="nil"/>
              <w:left w:val="nil"/>
              <w:bottom w:val="single" w:sz="4" w:space="0" w:color="auto"/>
              <w:right w:val="single" w:sz="4" w:space="0" w:color="auto"/>
            </w:tcBorders>
            <w:shd w:val="clear" w:color="auto" w:fill="auto"/>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88 026,32р.</w:t>
            </w:r>
          </w:p>
        </w:tc>
        <w:tc>
          <w:tcPr>
            <w:tcW w:w="1526" w:type="dxa"/>
            <w:tcBorders>
              <w:top w:val="nil"/>
              <w:left w:val="nil"/>
              <w:bottom w:val="single" w:sz="4" w:space="0" w:color="auto"/>
              <w:right w:val="single" w:sz="4" w:space="0" w:color="auto"/>
            </w:tcBorders>
            <w:shd w:val="clear" w:color="auto" w:fill="auto"/>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c>
          <w:tcPr>
            <w:tcW w:w="1267" w:type="dxa"/>
            <w:tcBorders>
              <w:top w:val="nil"/>
              <w:left w:val="nil"/>
              <w:bottom w:val="single" w:sz="4" w:space="0" w:color="auto"/>
              <w:right w:val="single" w:sz="4" w:space="0" w:color="auto"/>
            </w:tcBorders>
            <w:shd w:val="clear" w:color="auto" w:fill="auto"/>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c>
          <w:tcPr>
            <w:tcW w:w="1224" w:type="dxa"/>
            <w:tcBorders>
              <w:top w:val="nil"/>
              <w:left w:val="nil"/>
              <w:bottom w:val="single" w:sz="4" w:space="0" w:color="auto"/>
              <w:right w:val="single" w:sz="4" w:space="0" w:color="auto"/>
            </w:tcBorders>
            <w:shd w:val="clear" w:color="auto" w:fill="auto"/>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c>
          <w:tcPr>
            <w:tcW w:w="1093" w:type="dxa"/>
            <w:tcBorders>
              <w:top w:val="nil"/>
              <w:left w:val="nil"/>
              <w:bottom w:val="single" w:sz="4" w:space="0" w:color="auto"/>
              <w:right w:val="single" w:sz="4" w:space="0" w:color="auto"/>
            </w:tcBorders>
            <w:shd w:val="clear" w:color="auto" w:fill="auto"/>
            <w:noWrap/>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FF0000"/>
                <w:sz w:val="24"/>
                <w:szCs w:val="24"/>
                <w:lang w:eastAsia="ru-RU"/>
              </w:rPr>
            </w:pPr>
            <w:r w:rsidRPr="00CE266A">
              <w:rPr>
                <w:rFonts w:ascii="Times New Roman" w:eastAsia="Times New Roman" w:hAnsi="Times New Roman" w:cs="Times New Roman"/>
                <w:color w:val="FF0000"/>
                <w:sz w:val="24"/>
                <w:szCs w:val="24"/>
                <w:lang w:eastAsia="ru-RU"/>
              </w:rPr>
              <w:t>18,34%</w:t>
            </w:r>
          </w:p>
        </w:tc>
      </w:tr>
      <w:tr w:rsidR="00383E52" w:rsidRPr="00CE266A" w:rsidTr="00383E52">
        <w:trPr>
          <w:trHeight w:val="300"/>
        </w:trPr>
        <w:tc>
          <w:tcPr>
            <w:tcW w:w="948" w:type="dxa"/>
            <w:tcBorders>
              <w:top w:val="nil"/>
              <w:left w:val="single" w:sz="4" w:space="0" w:color="auto"/>
              <w:bottom w:val="single" w:sz="4" w:space="0" w:color="auto"/>
              <w:right w:val="single" w:sz="4" w:space="0" w:color="auto"/>
            </w:tcBorders>
            <w:shd w:val="clear" w:color="auto" w:fill="auto"/>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32</w:t>
            </w:r>
          </w:p>
        </w:tc>
        <w:tc>
          <w:tcPr>
            <w:tcW w:w="1462" w:type="dxa"/>
            <w:tcBorders>
              <w:top w:val="nil"/>
              <w:left w:val="nil"/>
              <w:bottom w:val="single" w:sz="4" w:space="0" w:color="auto"/>
              <w:right w:val="single" w:sz="4" w:space="0" w:color="auto"/>
            </w:tcBorders>
            <w:shd w:val="clear" w:color="auto" w:fill="auto"/>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4 890,35р.</w:t>
            </w:r>
          </w:p>
        </w:tc>
        <w:tc>
          <w:tcPr>
            <w:tcW w:w="1269" w:type="dxa"/>
            <w:tcBorders>
              <w:top w:val="nil"/>
              <w:left w:val="nil"/>
              <w:bottom w:val="single" w:sz="4" w:space="0" w:color="auto"/>
              <w:right w:val="single" w:sz="4" w:space="0" w:color="auto"/>
            </w:tcBorders>
            <w:shd w:val="clear" w:color="auto" w:fill="auto"/>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83 135,96р.</w:t>
            </w:r>
          </w:p>
        </w:tc>
        <w:tc>
          <w:tcPr>
            <w:tcW w:w="1526" w:type="dxa"/>
            <w:tcBorders>
              <w:top w:val="nil"/>
              <w:left w:val="nil"/>
              <w:bottom w:val="single" w:sz="4" w:space="0" w:color="auto"/>
              <w:right w:val="single" w:sz="4" w:space="0" w:color="auto"/>
            </w:tcBorders>
            <w:shd w:val="clear" w:color="auto" w:fill="auto"/>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c>
          <w:tcPr>
            <w:tcW w:w="1267" w:type="dxa"/>
            <w:tcBorders>
              <w:top w:val="nil"/>
              <w:left w:val="nil"/>
              <w:bottom w:val="single" w:sz="4" w:space="0" w:color="auto"/>
              <w:right w:val="single" w:sz="4" w:space="0" w:color="auto"/>
            </w:tcBorders>
            <w:shd w:val="clear" w:color="auto" w:fill="auto"/>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c>
          <w:tcPr>
            <w:tcW w:w="1224" w:type="dxa"/>
            <w:tcBorders>
              <w:top w:val="nil"/>
              <w:left w:val="nil"/>
              <w:bottom w:val="single" w:sz="4" w:space="0" w:color="auto"/>
              <w:right w:val="single" w:sz="4" w:space="0" w:color="auto"/>
            </w:tcBorders>
            <w:shd w:val="clear" w:color="auto" w:fill="auto"/>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c>
          <w:tcPr>
            <w:tcW w:w="1093" w:type="dxa"/>
            <w:tcBorders>
              <w:top w:val="nil"/>
              <w:left w:val="nil"/>
              <w:bottom w:val="single" w:sz="4" w:space="0" w:color="auto"/>
              <w:right w:val="single" w:sz="4" w:space="0" w:color="auto"/>
            </w:tcBorders>
            <w:shd w:val="clear" w:color="auto" w:fill="auto"/>
            <w:noWrap/>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FF0000"/>
                <w:sz w:val="24"/>
                <w:szCs w:val="24"/>
                <w:lang w:eastAsia="ru-RU"/>
              </w:rPr>
            </w:pPr>
            <w:r w:rsidRPr="00CE266A">
              <w:rPr>
                <w:rFonts w:ascii="Times New Roman" w:eastAsia="Times New Roman" w:hAnsi="Times New Roman" w:cs="Times New Roman"/>
                <w:color w:val="FF0000"/>
                <w:sz w:val="24"/>
                <w:szCs w:val="24"/>
                <w:lang w:eastAsia="ru-RU"/>
              </w:rPr>
              <w:t>17,32%</w:t>
            </w:r>
          </w:p>
        </w:tc>
      </w:tr>
      <w:tr w:rsidR="00383E52" w:rsidRPr="00CE266A" w:rsidTr="00383E52">
        <w:trPr>
          <w:trHeight w:val="300"/>
        </w:trPr>
        <w:tc>
          <w:tcPr>
            <w:tcW w:w="948" w:type="dxa"/>
            <w:tcBorders>
              <w:top w:val="nil"/>
              <w:left w:val="single" w:sz="4" w:space="0" w:color="auto"/>
              <w:bottom w:val="single" w:sz="4" w:space="0" w:color="auto"/>
              <w:right w:val="single" w:sz="4" w:space="0" w:color="auto"/>
            </w:tcBorders>
            <w:shd w:val="clear" w:color="auto" w:fill="auto"/>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33</w:t>
            </w:r>
          </w:p>
        </w:tc>
        <w:tc>
          <w:tcPr>
            <w:tcW w:w="1462" w:type="dxa"/>
            <w:tcBorders>
              <w:top w:val="nil"/>
              <w:left w:val="nil"/>
              <w:bottom w:val="single" w:sz="4" w:space="0" w:color="auto"/>
              <w:right w:val="single" w:sz="4" w:space="0" w:color="auto"/>
            </w:tcBorders>
            <w:shd w:val="clear" w:color="auto" w:fill="auto"/>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4 890,35р.</w:t>
            </w:r>
          </w:p>
        </w:tc>
        <w:tc>
          <w:tcPr>
            <w:tcW w:w="1269" w:type="dxa"/>
            <w:tcBorders>
              <w:top w:val="nil"/>
              <w:left w:val="nil"/>
              <w:bottom w:val="single" w:sz="4" w:space="0" w:color="auto"/>
              <w:right w:val="single" w:sz="4" w:space="0" w:color="auto"/>
            </w:tcBorders>
            <w:shd w:val="clear" w:color="auto" w:fill="auto"/>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xml:space="preserve">78 </w:t>
            </w:r>
            <w:r w:rsidRPr="00CE266A">
              <w:rPr>
                <w:rFonts w:ascii="Times New Roman" w:eastAsia="Times New Roman" w:hAnsi="Times New Roman" w:cs="Times New Roman"/>
                <w:color w:val="000000"/>
                <w:sz w:val="24"/>
                <w:szCs w:val="24"/>
                <w:lang w:eastAsia="ru-RU"/>
              </w:rPr>
              <w:lastRenderedPageBreak/>
              <w:t>245,61р.</w:t>
            </w:r>
          </w:p>
        </w:tc>
        <w:tc>
          <w:tcPr>
            <w:tcW w:w="1526" w:type="dxa"/>
            <w:tcBorders>
              <w:top w:val="nil"/>
              <w:left w:val="nil"/>
              <w:bottom w:val="single" w:sz="4" w:space="0" w:color="auto"/>
              <w:right w:val="single" w:sz="4" w:space="0" w:color="auto"/>
            </w:tcBorders>
            <w:shd w:val="clear" w:color="auto" w:fill="auto"/>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lastRenderedPageBreak/>
              <w:t>1 715,18р.</w:t>
            </w:r>
          </w:p>
        </w:tc>
        <w:tc>
          <w:tcPr>
            <w:tcW w:w="1267" w:type="dxa"/>
            <w:tcBorders>
              <w:top w:val="nil"/>
              <w:left w:val="nil"/>
              <w:bottom w:val="single" w:sz="4" w:space="0" w:color="auto"/>
              <w:right w:val="single" w:sz="4" w:space="0" w:color="auto"/>
            </w:tcBorders>
            <w:shd w:val="clear" w:color="auto" w:fill="auto"/>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528,83р.</w:t>
            </w:r>
          </w:p>
        </w:tc>
        <w:tc>
          <w:tcPr>
            <w:tcW w:w="1224" w:type="dxa"/>
            <w:tcBorders>
              <w:top w:val="nil"/>
              <w:left w:val="nil"/>
              <w:bottom w:val="single" w:sz="4" w:space="0" w:color="auto"/>
              <w:right w:val="single" w:sz="4" w:space="0" w:color="auto"/>
            </w:tcBorders>
            <w:shd w:val="clear" w:color="auto" w:fill="auto"/>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c>
          <w:tcPr>
            <w:tcW w:w="1093" w:type="dxa"/>
            <w:tcBorders>
              <w:top w:val="nil"/>
              <w:left w:val="nil"/>
              <w:bottom w:val="single" w:sz="4" w:space="0" w:color="auto"/>
              <w:right w:val="single" w:sz="4" w:space="0" w:color="auto"/>
            </w:tcBorders>
            <w:shd w:val="clear" w:color="auto" w:fill="auto"/>
            <w:noWrap/>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FF0000"/>
                <w:sz w:val="24"/>
                <w:szCs w:val="24"/>
                <w:lang w:eastAsia="ru-RU"/>
              </w:rPr>
            </w:pPr>
            <w:r w:rsidRPr="00CE266A">
              <w:rPr>
                <w:rFonts w:ascii="Times New Roman" w:eastAsia="Times New Roman" w:hAnsi="Times New Roman" w:cs="Times New Roman"/>
                <w:color w:val="FF0000"/>
                <w:sz w:val="24"/>
                <w:szCs w:val="24"/>
                <w:lang w:eastAsia="ru-RU"/>
              </w:rPr>
              <w:t>16,30%</w:t>
            </w:r>
          </w:p>
        </w:tc>
      </w:tr>
      <w:tr w:rsidR="00383E52" w:rsidRPr="00CE266A" w:rsidTr="00383E52">
        <w:trPr>
          <w:trHeight w:val="300"/>
        </w:trPr>
        <w:tc>
          <w:tcPr>
            <w:tcW w:w="948" w:type="dxa"/>
            <w:tcBorders>
              <w:top w:val="nil"/>
              <w:left w:val="single" w:sz="4" w:space="0" w:color="auto"/>
              <w:bottom w:val="single" w:sz="4" w:space="0" w:color="auto"/>
              <w:right w:val="single" w:sz="4" w:space="0" w:color="auto"/>
            </w:tcBorders>
            <w:shd w:val="clear" w:color="auto" w:fill="auto"/>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lastRenderedPageBreak/>
              <w:t>34</w:t>
            </w:r>
          </w:p>
        </w:tc>
        <w:tc>
          <w:tcPr>
            <w:tcW w:w="1462" w:type="dxa"/>
            <w:tcBorders>
              <w:top w:val="nil"/>
              <w:left w:val="nil"/>
              <w:bottom w:val="single" w:sz="4" w:space="0" w:color="auto"/>
              <w:right w:val="single" w:sz="4" w:space="0" w:color="auto"/>
            </w:tcBorders>
            <w:shd w:val="clear" w:color="auto" w:fill="auto"/>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4 890,35р.</w:t>
            </w:r>
          </w:p>
        </w:tc>
        <w:tc>
          <w:tcPr>
            <w:tcW w:w="1269" w:type="dxa"/>
            <w:tcBorders>
              <w:top w:val="nil"/>
              <w:left w:val="nil"/>
              <w:bottom w:val="single" w:sz="4" w:space="0" w:color="auto"/>
              <w:right w:val="single" w:sz="4" w:space="0" w:color="auto"/>
            </w:tcBorders>
            <w:shd w:val="clear" w:color="auto" w:fill="auto"/>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73 355,26р.</w:t>
            </w:r>
          </w:p>
        </w:tc>
        <w:tc>
          <w:tcPr>
            <w:tcW w:w="1526" w:type="dxa"/>
            <w:tcBorders>
              <w:top w:val="nil"/>
              <w:left w:val="nil"/>
              <w:bottom w:val="single" w:sz="4" w:space="0" w:color="auto"/>
              <w:right w:val="single" w:sz="4" w:space="0" w:color="auto"/>
            </w:tcBorders>
            <w:shd w:val="clear" w:color="auto" w:fill="auto"/>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c>
          <w:tcPr>
            <w:tcW w:w="1267" w:type="dxa"/>
            <w:tcBorders>
              <w:top w:val="nil"/>
              <w:left w:val="nil"/>
              <w:bottom w:val="single" w:sz="4" w:space="0" w:color="auto"/>
              <w:right w:val="single" w:sz="4" w:space="0" w:color="auto"/>
            </w:tcBorders>
            <w:shd w:val="clear" w:color="auto" w:fill="auto"/>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c>
          <w:tcPr>
            <w:tcW w:w="1224" w:type="dxa"/>
            <w:tcBorders>
              <w:top w:val="nil"/>
              <w:left w:val="nil"/>
              <w:bottom w:val="single" w:sz="4" w:space="0" w:color="auto"/>
              <w:right w:val="single" w:sz="4" w:space="0" w:color="auto"/>
            </w:tcBorders>
            <w:shd w:val="clear" w:color="auto" w:fill="auto"/>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c>
          <w:tcPr>
            <w:tcW w:w="1093" w:type="dxa"/>
            <w:tcBorders>
              <w:top w:val="nil"/>
              <w:left w:val="nil"/>
              <w:bottom w:val="single" w:sz="4" w:space="0" w:color="auto"/>
              <w:right w:val="single" w:sz="4" w:space="0" w:color="auto"/>
            </w:tcBorders>
            <w:shd w:val="clear" w:color="auto" w:fill="auto"/>
            <w:noWrap/>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FF0000"/>
                <w:sz w:val="24"/>
                <w:szCs w:val="24"/>
                <w:lang w:eastAsia="ru-RU"/>
              </w:rPr>
            </w:pPr>
            <w:r w:rsidRPr="00CE266A">
              <w:rPr>
                <w:rFonts w:ascii="Times New Roman" w:eastAsia="Times New Roman" w:hAnsi="Times New Roman" w:cs="Times New Roman"/>
                <w:color w:val="FF0000"/>
                <w:sz w:val="24"/>
                <w:szCs w:val="24"/>
                <w:lang w:eastAsia="ru-RU"/>
              </w:rPr>
              <w:t>15,28%</w:t>
            </w:r>
          </w:p>
        </w:tc>
      </w:tr>
      <w:tr w:rsidR="00383E52" w:rsidRPr="00CE266A" w:rsidTr="00383E52">
        <w:trPr>
          <w:trHeight w:val="300"/>
        </w:trPr>
        <w:tc>
          <w:tcPr>
            <w:tcW w:w="948" w:type="dxa"/>
            <w:tcBorders>
              <w:top w:val="nil"/>
              <w:left w:val="single" w:sz="4" w:space="0" w:color="auto"/>
              <w:bottom w:val="single" w:sz="4" w:space="0" w:color="auto"/>
              <w:right w:val="single" w:sz="4" w:space="0" w:color="auto"/>
            </w:tcBorders>
            <w:shd w:val="clear" w:color="auto" w:fill="auto"/>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35</w:t>
            </w:r>
          </w:p>
        </w:tc>
        <w:tc>
          <w:tcPr>
            <w:tcW w:w="1462" w:type="dxa"/>
            <w:tcBorders>
              <w:top w:val="nil"/>
              <w:left w:val="nil"/>
              <w:bottom w:val="single" w:sz="4" w:space="0" w:color="auto"/>
              <w:right w:val="single" w:sz="4" w:space="0" w:color="auto"/>
            </w:tcBorders>
            <w:shd w:val="clear" w:color="auto" w:fill="auto"/>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4 890,35р.</w:t>
            </w:r>
          </w:p>
        </w:tc>
        <w:tc>
          <w:tcPr>
            <w:tcW w:w="1269" w:type="dxa"/>
            <w:tcBorders>
              <w:top w:val="nil"/>
              <w:left w:val="nil"/>
              <w:bottom w:val="single" w:sz="4" w:space="0" w:color="auto"/>
              <w:right w:val="single" w:sz="4" w:space="0" w:color="auto"/>
            </w:tcBorders>
            <w:shd w:val="clear" w:color="auto" w:fill="auto"/>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68 464,91р.</w:t>
            </w:r>
          </w:p>
        </w:tc>
        <w:tc>
          <w:tcPr>
            <w:tcW w:w="1526" w:type="dxa"/>
            <w:tcBorders>
              <w:top w:val="nil"/>
              <w:left w:val="nil"/>
              <w:bottom w:val="single" w:sz="4" w:space="0" w:color="auto"/>
              <w:right w:val="single" w:sz="4" w:space="0" w:color="auto"/>
            </w:tcBorders>
            <w:shd w:val="clear" w:color="auto" w:fill="auto"/>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c>
          <w:tcPr>
            <w:tcW w:w="1267" w:type="dxa"/>
            <w:tcBorders>
              <w:top w:val="nil"/>
              <w:left w:val="nil"/>
              <w:bottom w:val="single" w:sz="4" w:space="0" w:color="auto"/>
              <w:right w:val="single" w:sz="4" w:space="0" w:color="auto"/>
            </w:tcBorders>
            <w:shd w:val="clear" w:color="auto" w:fill="auto"/>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c>
          <w:tcPr>
            <w:tcW w:w="1224" w:type="dxa"/>
            <w:tcBorders>
              <w:top w:val="nil"/>
              <w:left w:val="nil"/>
              <w:bottom w:val="single" w:sz="4" w:space="0" w:color="auto"/>
              <w:right w:val="single" w:sz="4" w:space="0" w:color="auto"/>
            </w:tcBorders>
            <w:shd w:val="clear" w:color="auto" w:fill="auto"/>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c>
          <w:tcPr>
            <w:tcW w:w="1093" w:type="dxa"/>
            <w:tcBorders>
              <w:top w:val="nil"/>
              <w:left w:val="nil"/>
              <w:bottom w:val="single" w:sz="4" w:space="0" w:color="auto"/>
              <w:right w:val="single" w:sz="4" w:space="0" w:color="auto"/>
            </w:tcBorders>
            <w:shd w:val="clear" w:color="auto" w:fill="auto"/>
            <w:noWrap/>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FF0000"/>
                <w:sz w:val="24"/>
                <w:szCs w:val="24"/>
                <w:lang w:eastAsia="ru-RU"/>
              </w:rPr>
            </w:pPr>
            <w:r w:rsidRPr="00CE266A">
              <w:rPr>
                <w:rFonts w:ascii="Times New Roman" w:eastAsia="Times New Roman" w:hAnsi="Times New Roman" w:cs="Times New Roman"/>
                <w:color w:val="FF0000"/>
                <w:sz w:val="24"/>
                <w:szCs w:val="24"/>
                <w:lang w:eastAsia="ru-RU"/>
              </w:rPr>
              <w:t>14,26%</w:t>
            </w:r>
          </w:p>
        </w:tc>
      </w:tr>
      <w:tr w:rsidR="00383E52" w:rsidRPr="00CE266A" w:rsidTr="00383E52">
        <w:trPr>
          <w:trHeight w:val="300"/>
        </w:trPr>
        <w:tc>
          <w:tcPr>
            <w:tcW w:w="948" w:type="dxa"/>
            <w:tcBorders>
              <w:top w:val="nil"/>
              <w:left w:val="single" w:sz="4" w:space="0" w:color="auto"/>
              <w:bottom w:val="single" w:sz="4" w:space="0" w:color="auto"/>
              <w:right w:val="single" w:sz="4" w:space="0" w:color="auto"/>
            </w:tcBorders>
            <w:shd w:val="clear" w:color="auto" w:fill="auto"/>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36</w:t>
            </w:r>
          </w:p>
        </w:tc>
        <w:tc>
          <w:tcPr>
            <w:tcW w:w="1462" w:type="dxa"/>
            <w:tcBorders>
              <w:top w:val="nil"/>
              <w:left w:val="nil"/>
              <w:bottom w:val="single" w:sz="4" w:space="0" w:color="auto"/>
              <w:right w:val="single" w:sz="4" w:space="0" w:color="auto"/>
            </w:tcBorders>
            <w:shd w:val="clear" w:color="auto" w:fill="auto"/>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4 890,35р.</w:t>
            </w:r>
          </w:p>
        </w:tc>
        <w:tc>
          <w:tcPr>
            <w:tcW w:w="1269" w:type="dxa"/>
            <w:tcBorders>
              <w:top w:val="nil"/>
              <w:left w:val="nil"/>
              <w:bottom w:val="single" w:sz="4" w:space="0" w:color="auto"/>
              <w:right w:val="single" w:sz="4" w:space="0" w:color="auto"/>
            </w:tcBorders>
            <w:shd w:val="clear" w:color="auto" w:fill="auto"/>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63 574,56р.</w:t>
            </w:r>
          </w:p>
        </w:tc>
        <w:tc>
          <w:tcPr>
            <w:tcW w:w="1526" w:type="dxa"/>
            <w:tcBorders>
              <w:top w:val="nil"/>
              <w:left w:val="nil"/>
              <w:bottom w:val="single" w:sz="4" w:space="0" w:color="auto"/>
              <w:right w:val="single" w:sz="4" w:space="0" w:color="auto"/>
            </w:tcBorders>
            <w:shd w:val="clear" w:color="auto" w:fill="auto"/>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2 202,67р.</w:t>
            </w:r>
          </w:p>
        </w:tc>
        <w:tc>
          <w:tcPr>
            <w:tcW w:w="1267" w:type="dxa"/>
            <w:tcBorders>
              <w:top w:val="nil"/>
              <w:left w:val="nil"/>
              <w:bottom w:val="single" w:sz="4" w:space="0" w:color="auto"/>
              <w:right w:val="single" w:sz="4" w:space="0" w:color="auto"/>
            </w:tcBorders>
            <w:shd w:val="clear" w:color="auto" w:fill="auto"/>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487,48р.</w:t>
            </w:r>
          </w:p>
        </w:tc>
        <w:tc>
          <w:tcPr>
            <w:tcW w:w="1224" w:type="dxa"/>
            <w:tcBorders>
              <w:top w:val="nil"/>
              <w:left w:val="nil"/>
              <w:bottom w:val="single" w:sz="4" w:space="0" w:color="auto"/>
              <w:right w:val="single" w:sz="4" w:space="0" w:color="auto"/>
            </w:tcBorders>
            <w:shd w:val="clear" w:color="auto" w:fill="auto"/>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65 000,00р.</w:t>
            </w:r>
          </w:p>
        </w:tc>
        <w:tc>
          <w:tcPr>
            <w:tcW w:w="1093" w:type="dxa"/>
            <w:tcBorders>
              <w:top w:val="nil"/>
              <w:left w:val="nil"/>
              <w:bottom w:val="single" w:sz="4" w:space="0" w:color="auto"/>
              <w:right w:val="single" w:sz="4" w:space="0" w:color="auto"/>
            </w:tcBorders>
            <w:shd w:val="clear" w:color="auto" w:fill="auto"/>
            <w:noWrap/>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FF0000"/>
                <w:sz w:val="24"/>
                <w:szCs w:val="24"/>
                <w:lang w:eastAsia="ru-RU"/>
              </w:rPr>
            </w:pPr>
            <w:r w:rsidRPr="00CE266A">
              <w:rPr>
                <w:rFonts w:ascii="Times New Roman" w:eastAsia="Times New Roman" w:hAnsi="Times New Roman" w:cs="Times New Roman"/>
                <w:color w:val="FF0000"/>
                <w:sz w:val="24"/>
                <w:szCs w:val="24"/>
                <w:lang w:eastAsia="ru-RU"/>
              </w:rPr>
              <w:t>13,24%</w:t>
            </w:r>
          </w:p>
        </w:tc>
      </w:tr>
      <w:tr w:rsidR="00383E52" w:rsidRPr="00CE266A" w:rsidTr="00383E52">
        <w:trPr>
          <w:trHeight w:val="300"/>
        </w:trPr>
        <w:tc>
          <w:tcPr>
            <w:tcW w:w="948" w:type="dxa"/>
            <w:tcBorders>
              <w:top w:val="nil"/>
              <w:left w:val="single" w:sz="4" w:space="0" w:color="auto"/>
              <w:bottom w:val="single" w:sz="4" w:space="0" w:color="auto"/>
              <w:right w:val="single" w:sz="4" w:space="0" w:color="auto"/>
            </w:tcBorders>
            <w:shd w:val="clear" w:color="auto" w:fill="auto"/>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37</w:t>
            </w:r>
          </w:p>
        </w:tc>
        <w:tc>
          <w:tcPr>
            <w:tcW w:w="1462" w:type="dxa"/>
            <w:tcBorders>
              <w:top w:val="nil"/>
              <w:left w:val="nil"/>
              <w:bottom w:val="single" w:sz="4" w:space="0" w:color="auto"/>
              <w:right w:val="single" w:sz="4" w:space="0" w:color="auto"/>
            </w:tcBorders>
            <w:shd w:val="clear" w:color="auto" w:fill="auto"/>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4 890,35р.</w:t>
            </w:r>
          </w:p>
        </w:tc>
        <w:tc>
          <w:tcPr>
            <w:tcW w:w="1269" w:type="dxa"/>
            <w:tcBorders>
              <w:top w:val="nil"/>
              <w:left w:val="nil"/>
              <w:bottom w:val="single" w:sz="4" w:space="0" w:color="auto"/>
              <w:right w:val="single" w:sz="4" w:space="0" w:color="auto"/>
            </w:tcBorders>
            <w:shd w:val="clear" w:color="auto" w:fill="auto"/>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58 684,21р.</w:t>
            </w:r>
          </w:p>
        </w:tc>
        <w:tc>
          <w:tcPr>
            <w:tcW w:w="1526" w:type="dxa"/>
            <w:tcBorders>
              <w:top w:val="nil"/>
              <w:left w:val="nil"/>
              <w:bottom w:val="single" w:sz="4" w:space="0" w:color="auto"/>
              <w:right w:val="single" w:sz="4" w:space="0" w:color="auto"/>
            </w:tcBorders>
            <w:shd w:val="clear" w:color="auto" w:fill="auto"/>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c>
          <w:tcPr>
            <w:tcW w:w="1267" w:type="dxa"/>
            <w:tcBorders>
              <w:top w:val="nil"/>
              <w:left w:val="nil"/>
              <w:bottom w:val="single" w:sz="4" w:space="0" w:color="auto"/>
              <w:right w:val="single" w:sz="4" w:space="0" w:color="auto"/>
            </w:tcBorders>
            <w:shd w:val="clear" w:color="auto" w:fill="auto"/>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c>
          <w:tcPr>
            <w:tcW w:w="1224" w:type="dxa"/>
            <w:tcBorders>
              <w:top w:val="nil"/>
              <w:left w:val="nil"/>
              <w:bottom w:val="single" w:sz="4" w:space="0" w:color="auto"/>
              <w:right w:val="single" w:sz="4" w:space="0" w:color="auto"/>
            </w:tcBorders>
            <w:shd w:val="clear" w:color="auto" w:fill="auto"/>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c>
          <w:tcPr>
            <w:tcW w:w="1093" w:type="dxa"/>
            <w:tcBorders>
              <w:top w:val="nil"/>
              <w:left w:val="nil"/>
              <w:bottom w:val="single" w:sz="4" w:space="0" w:color="auto"/>
              <w:right w:val="single" w:sz="4" w:space="0" w:color="auto"/>
            </w:tcBorders>
            <w:shd w:val="clear" w:color="auto" w:fill="auto"/>
            <w:noWrap/>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FF0000"/>
                <w:sz w:val="24"/>
                <w:szCs w:val="24"/>
                <w:lang w:eastAsia="ru-RU"/>
              </w:rPr>
            </w:pPr>
            <w:r w:rsidRPr="00CE266A">
              <w:rPr>
                <w:rFonts w:ascii="Times New Roman" w:eastAsia="Times New Roman" w:hAnsi="Times New Roman" w:cs="Times New Roman"/>
                <w:color w:val="FF0000"/>
                <w:sz w:val="24"/>
                <w:szCs w:val="24"/>
                <w:lang w:eastAsia="ru-RU"/>
              </w:rPr>
              <w:t>12,23%</w:t>
            </w:r>
          </w:p>
        </w:tc>
      </w:tr>
      <w:tr w:rsidR="00383E52" w:rsidRPr="00CE266A" w:rsidTr="00383E52">
        <w:trPr>
          <w:trHeight w:val="300"/>
        </w:trPr>
        <w:tc>
          <w:tcPr>
            <w:tcW w:w="948" w:type="dxa"/>
            <w:tcBorders>
              <w:top w:val="nil"/>
              <w:left w:val="single" w:sz="4" w:space="0" w:color="auto"/>
              <w:bottom w:val="single" w:sz="4" w:space="0" w:color="auto"/>
              <w:right w:val="single" w:sz="4" w:space="0" w:color="auto"/>
            </w:tcBorders>
            <w:shd w:val="clear" w:color="auto" w:fill="auto"/>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38</w:t>
            </w:r>
          </w:p>
        </w:tc>
        <w:tc>
          <w:tcPr>
            <w:tcW w:w="1462" w:type="dxa"/>
            <w:tcBorders>
              <w:top w:val="nil"/>
              <w:left w:val="nil"/>
              <w:bottom w:val="single" w:sz="4" w:space="0" w:color="auto"/>
              <w:right w:val="single" w:sz="4" w:space="0" w:color="auto"/>
            </w:tcBorders>
            <w:shd w:val="clear" w:color="auto" w:fill="auto"/>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4 890,35р.</w:t>
            </w:r>
          </w:p>
        </w:tc>
        <w:tc>
          <w:tcPr>
            <w:tcW w:w="1269" w:type="dxa"/>
            <w:tcBorders>
              <w:top w:val="nil"/>
              <w:left w:val="nil"/>
              <w:bottom w:val="single" w:sz="4" w:space="0" w:color="auto"/>
              <w:right w:val="single" w:sz="4" w:space="0" w:color="auto"/>
            </w:tcBorders>
            <w:shd w:val="clear" w:color="auto" w:fill="auto"/>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53 793,86р.</w:t>
            </w:r>
          </w:p>
        </w:tc>
        <w:tc>
          <w:tcPr>
            <w:tcW w:w="1526" w:type="dxa"/>
            <w:tcBorders>
              <w:top w:val="nil"/>
              <w:left w:val="nil"/>
              <w:bottom w:val="single" w:sz="4" w:space="0" w:color="auto"/>
              <w:right w:val="single" w:sz="4" w:space="0" w:color="auto"/>
            </w:tcBorders>
            <w:shd w:val="clear" w:color="auto" w:fill="auto"/>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c>
          <w:tcPr>
            <w:tcW w:w="1267" w:type="dxa"/>
            <w:tcBorders>
              <w:top w:val="nil"/>
              <w:left w:val="nil"/>
              <w:bottom w:val="single" w:sz="4" w:space="0" w:color="auto"/>
              <w:right w:val="single" w:sz="4" w:space="0" w:color="auto"/>
            </w:tcBorders>
            <w:shd w:val="clear" w:color="auto" w:fill="auto"/>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c>
          <w:tcPr>
            <w:tcW w:w="1224" w:type="dxa"/>
            <w:tcBorders>
              <w:top w:val="nil"/>
              <w:left w:val="nil"/>
              <w:bottom w:val="single" w:sz="4" w:space="0" w:color="auto"/>
              <w:right w:val="single" w:sz="4" w:space="0" w:color="auto"/>
            </w:tcBorders>
            <w:shd w:val="clear" w:color="auto" w:fill="auto"/>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c>
          <w:tcPr>
            <w:tcW w:w="1093" w:type="dxa"/>
            <w:tcBorders>
              <w:top w:val="nil"/>
              <w:left w:val="nil"/>
              <w:bottom w:val="single" w:sz="4" w:space="0" w:color="auto"/>
              <w:right w:val="single" w:sz="4" w:space="0" w:color="auto"/>
            </w:tcBorders>
            <w:shd w:val="clear" w:color="auto" w:fill="auto"/>
            <w:noWrap/>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FF0000"/>
                <w:sz w:val="24"/>
                <w:szCs w:val="24"/>
                <w:lang w:eastAsia="ru-RU"/>
              </w:rPr>
            </w:pPr>
            <w:r w:rsidRPr="00CE266A">
              <w:rPr>
                <w:rFonts w:ascii="Times New Roman" w:eastAsia="Times New Roman" w:hAnsi="Times New Roman" w:cs="Times New Roman"/>
                <w:color w:val="FF0000"/>
                <w:sz w:val="24"/>
                <w:szCs w:val="24"/>
                <w:lang w:eastAsia="ru-RU"/>
              </w:rPr>
              <w:t>11,21%</w:t>
            </w:r>
          </w:p>
        </w:tc>
      </w:tr>
      <w:tr w:rsidR="00383E52" w:rsidRPr="00CE266A" w:rsidTr="00383E52">
        <w:trPr>
          <w:trHeight w:val="300"/>
        </w:trPr>
        <w:tc>
          <w:tcPr>
            <w:tcW w:w="948" w:type="dxa"/>
            <w:tcBorders>
              <w:top w:val="nil"/>
              <w:left w:val="single" w:sz="4" w:space="0" w:color="auto"/>
              <w:bottom w:val="single" w:sz="4" w:space="0" w:color="auto"/>
              <w:right w:val="single" w:sz="4" w:space="0" w:color="auto"/>
            </w:tcBorders>
            <w:shd w:val="clear" w:color="auto" w:fill="auto"/>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39</w:t>
            </w:r>
          </w:p>
        </w:tc>
        <w:tc>
          <w:tcPr>
            <w:tcW w:w="1462" w:type="dxa"/>
            <w:tcBorders>
              <w:top w:val="nil"/>
              <w:left w:val="nil"/>
              <w:bottom w:val="single" w:sz="4" w:space="0" w:color="auto"/>
              <w:right w:val="single" w:sz="4" w:space="0" w:color="auto"/>
            </w:tcBorders>
            <w:shd w:val="clear" w:color="auto" w:fill="auto"/>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4 890,35р.</w:t>
            </w:r>
          </w:p>
        </w:tc>
        <w:tc>
          <w:tcPr>
            <w:tcW w:w="1269" w:type="dxa"/>
            <w:tcBorders>
              <w:top w:val="nil"/>
              <w:left w:val="nil"/>
              <w:bottom w:val="single" w:sz="4" w:space="0" w:color="auto"/>
              <w:right w:val="single" w:sz="4" w:space="0" w:color="auto"/>
            </w:tcBorders>
            <w:shd w:val="clear" w:color="auto" w:fill="auto"/>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48 903,51р.</w:t>
            </w:r>
          </w:p>
        </w:tc>
        <w:tc>
          <w:tcPr>
            <w:tcW w:w="1526" w:type="dxa"/>
            <w:tcBorders>
              <w:top w:val="nil"/>
              <w:left w:val="nil"/>
              <w:bottom w:val="single" w:sz="4" w:space="0" w:color="auto"/>
              <w:right w:val="single" w:sz="4" w:space="0" w:color="auto"/>
            </w:tcBorders>
            <w:shd w:val="clear" w:color="auto" w:fill="auto"/>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282,42р.</w:t>
            </w:r>
          </w:p>
        </w:tc>
        <w:tc>
          <w:tcPr>
            <w:tcW w:w="1267" w:type="dxa"/>
            <w:tcBorders>
              <w:top w:val="nil"/>
              <w:left w:val="nil"/>
              <w:bottom w:val="single" w:sz="4" w:space="0" w:color="auto"/>
              <w:right w:val="single" w:sz="4" w:space="0" w:color="auto"/>
            </w:tcBorders>
            <w:shd w:val="clear" w:color="auto" w:fill="auto"/>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282,42р.</w:t>
            </w:r>
          </w:p>
        </w:tc>
        <w:tc>
          <w:tcPr>
            <w:tcW w:w="1224" w:type="dxa"/>
            <w:tcBorders>
              <w:top w:val="nil"/>
              <w:left w:val="nil"/>
              <w:bottom w:val="single" w:sz="4" w:space="0" w:color="auto"/>
              <w:right w:val="single" w:sz="4" w:space="0" w:color="auto"/>
            </w:tcBorders>
            <w:shd w:val="clear" w:color="auto" w:fill="auto"/>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c>
          <w:tcPr>
            <w:tcW w:w="1093" w:type="dxa"/>
            <w:tcBorders>
              <w:top w:val="nil"/>
              <w:left w:val="nil"/>
              <w:bottom w:val="single" w:sz="4" w:space="0" w:color="auto"/>
              <w:right w:val="single" w:sz="4" w:space="0" w:color="auto"/>
            </w:tcBorders>
            <w:shd w:val="clear" w:color="auto" w:fill="auto"/>
            <w:noWrap/>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FF0000"/>
                <w:sz w:val="24"/>
                <w:szCs w:val="24"/>
                <w:lang w:eastAsia="ru-RU"/>
              </w:rPr>
            </w:pPr>
            <w:r w:rsidRPr="00CE266A">
              <w:rPr>
                <w:rFonts w:ascii="Times New Roman" w:eastAsia="Times New Roman" w:hAnsi="Times New Roman" w:cs="Times New Roman"/>
                <w:color w:val="FF0000"/>
                <w:sz w:val="24"/>
                <w:szCs w:val="24"/>
                <w:lang w:eastAsia="ru-RU"/>
              </w:rPr>
              <w:t>10,19%</w:t>
            </w:r>
          </w:p>
        </w:tc>
      </w:tr>
      <w:tr w:rsidR="00383E52" w:rsidRPr="00CE266A" w:rsidTr="00383E52">
        <w:trPr>
          <w:trHeight w:val="300"/>
        </w:trPr>
        <w:tc>
          <w:tcPr>
            <w:tcW w:w="948" w:type="dxa"/>
            <w:tcBorders>
              <w:top w:val="nil"/>
              <w:left w:val="single" w:sz="4" w:space="0" w:color="auto"/>
              <w:bottom w:val="single" w:sz="4" w:space="0" w:color="auto"/>
              <w:right w:val="single" w:sz="4" w:space="0" w:color="auto"/>
            </w:tcBorders>
            <w:shd w:val="clear" w:color="auto" w:fill="auto"/>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40</w:t>
            </w:r>
          </w:p>
        </w:tc>
        <w:tc>
          <w:tcPr>
            <w:tcW w:w="1462" w:type="dxa"/>
            <w:tcBorders>
              <w:top w:val="nil"/>
              <w:left w:val="nil"/>
              <w:bottom w:val="single" w:sz="4" w:space="0" w:color="auto"/>
              <w:right w:val="single" w:sz="4" w:space="0" w:color="auto"/>
            </w:tcBorders>
            <w:shd w:val="clear" w:color="auto" w:fill="auto"/>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4 890,35р.</w:t>
            </w:r>
          </w:p>
        </w:tc>
        <w:tc>
          <w:tcPr>
            <w:tcW w:w="1269" w:type="dxa"/>
            <w:tcBorders>
              <w:top w:val="nil"/>
              <w:left w:val="nil"/>
              <w:bottom w:val="single" w:sz="4" w:space="0" w:color="auto"/>
              <w:right w:val="single" w:sz="4" w:space="0" w:color="auto"/>
            </w:tcBorders>
            <w:shd w:val="clear" w:color="auto" w:fill="auto"/>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44 013,16р.</w:t>
            </w:r>
          </w:p>
        </w:tc>
        <w:tc>
          <w:tcPr>
            <w:tcW w:w="1526" w:type="dxa"/>
            <w:tcBorders>
              <w:top w:val="nil"/>
              <w:left w:val="nil"/>
              <w:bottom w:val="single" w:sz="4" w:space="0" w:color="auto"/>
              <w:right w:val="single" w:sz="4" w:space="0" w:color="auto"/>
            </w:tcBorders>
            <w:shd w:val="clear" w:color="auto" w:fill="auto"/>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c>
          <w:tcPr>
            <w:tcW w:w="1267" w:type="dxa"/>
            <w:tcBorders>
              <w:top w:val="nil"/>
              <w:left w:val="nil"/>
              <w:bottom w:val="single" w:sz="4" w:space="0" w:color="auto"/>
              <w:right w:val="single" w:sz="4" w:space="0" w:color="auto"/>
            </w:tcBorders>
            <w:shd w:val="clear" w:color="auto" w:fill="auto"/>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c>
          <w:tcPr>
            <w:tcW w:w="1224" w:type="dxa"/>
            <w:tcBorders>
              <w:top w:val="nil"/>
              <w:left w:val="nil"/>
              <w:bottom w:val="single" w:sz="4" w:space="0" w:color="auto"/>
              <w:right w:val="single" w:sz="4" w:space="0" w:color="auto"/>
            </w:tcBorders>
            <w:shd w:val="clear" w:color="auto" w:fill="auto"/>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c>
          <w:tcPr>
            <w:tcW w:w="1093" w:type="dxa"/>
            <w:tcBorders>
              <w:top w:val="nil"/>
              <w:left w:val="nil"/>
              <w:bottom w:val="single" w:sz="4" w:space="0" w:color="auto"/>
              <w:right w:val="single" w:sz="4" w:space="0" w:color="auto"/>
            </w:tcBorders>
            <w:shd w:val="clear" w:color="auto" w:fill="auto"/>
            <w:noWrap/>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FF0000"/>
                <w:sz w:val="24"/>
                <w:szCs w:val="24"/>
                <w:lang w:eastAsia="ru-RU"/>
              </w:rPr>
            </w:pPr>
            <w:r w:rsidRPr="00CE266A">
              <w:rPr>
                <w:rFonts w:ascii="Times New Roman" w:eastAsia="Times New Roman" w:hAnsi="Times New Roman" w:cs="Times New Roman"/>
                <w:color w:val="FF0000"/>
                <w:sz w:val="24"/>
                <w:szCs w:val="24"/>
                <w:lang w:eastAsia="ru-RU"/>
              </w:rPr>
              <w:t>9,17%</w:t>
            </w:r>
          </w:p>
        </w:tc>
      </w:tr>
      <w:tr w:rsidR="00383E52" w:rsidRPr="00CE266A" w:rsidTr="00383E52">
        <w:trPr>
          <w:trHeight w:val="300"/>
        </w:trPr>
        <w:tc>
          <w:tcPr>
            <w:tcW w:w="948" w:type="dxa"/>
            <w:tcBorders>
              <w:top w:val="nil"/>
              <w:left w:val="single" w:sz="4" w:space="0" w:color="auto"/>
              <w:bottom w:val="single" w:sz="4" w:space="0" w:color="auto"/>
              <w:right w:val="single" w:sz="4" w:space="0" w:color="auto"/>
            </w:tcBorders>
            <w:shd w:val="clear" w:color="auto" w:fill="auto"/>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41</w:t>
            </w:r>
          </w:p>
        </w:tc>
        <w:tc>
          <w:tcPr>
            <w:tcW w:w="1462" w:type="dxa"/>
            <w:tcBorders>
              <w:top w:val="nil"/>
              <w:left w:val="nil"/>
              <w:bottom w:val="single" w:sz="4" w:space="0" w:color="auto"/>
              <w:right w:val="single" w:sz="4" w:space="0" w:color="auto"/>
            </w:tcBorders>
            <w:shd w:val="clear" w:color="auto" w:fill="auto"/>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4 890,35р.</w:t>
            </w:r>
          </w:p>
        </w:tc>
        <w:tc>
          <w:tcPr>
            <w:tcW w:w="1269" w:type="dxa"/>
            <w:tcBorders>
              <w:top w:val="nil"/>
              <w:left w:val="nil"/>
              <w:bottom w:val="single" w:sz="4" w:space="0" w:color="auto"/>
              <w:right w:val="single" w:sz="4" w:space="0" w:color="auto"/>
            </w:tcBorders>
            <w:shd w:val="clear" w:color="auto" w:fill="auto"/>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39 122,81р.</w:t>
            </w:r>
          </w:p>
        </w:tc>
        <w:tc>
          <w:tcPr>
            <w:tcW w:w="1526" w:type="dxa"/>
            <w:tcBorders>
              <w:top w:val="nil"/>
              <w:left w:val="nil"/>
              <w:bottom w:val="single" w:sz="4" w:space="0" w:color="auto"/>
              <w:right w:val="single" w:sz="4" w:space="0" w:color="auto"/>
            </w:tcBorders>
            <w:shd w:val="clear" w:color="auto" w:fill="auto"/>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c>
          <w:tcPr>
            <w:tcW w:w="1267" w:type="dxa"/>
            <w:tcBorders>
              <w:top w:val="nil"/>
              <w:left w:val="nil"/>
              <w:bottom w:val="single" w:sz="4" w:space="0" w:color="auto"/>
              <w:right w:val="single" w:sz="4" w:space="0" w:color="auto"/>
            </w:tcBorders>
            <w:shd w:val="clear" w:color="auto" w:fill="auto"/>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c>
          <w:tcPr>
            <w:tcW w:w="1224" w:type="dxa"/>
            <w:tcBorders>
              <w:top w:val="nil"/>
              <w:left w:val="nil"/>
              <w:bottom w:val="single" w:sz="4" w:space="0" w:color="auto"/>
              <w:right w:val="single" w:sz="4" w:space="0" w:color="auto"/>
            </w:tcBorders>
            <w:shd w:val="clear" w:color="auto" w:fill="auto"/>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c>
          <w:tcPr>
            <w:tcW w:w="1093" w:type="dxa"/>
            <w:tcBorders>
              <w:top w:val="nil"/>
              <w:left w:val="nil"/>
              <w:bottom w:val="single" w:sz="4" w:space="0" w:color="auto"/>
              <w:right w:val="single" w:sz="4" w:space="0" w:color="auto"/>
            </w:tcBorders>
            <w:shd w:val="clear" w:color="auto" w:fill="auto"/>
            <w:noWrap/>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FF0000"/>
                <w:sz w:val="24"/>
                <w:szCs w:val="24"/>
                <w:lang w:eastAsia="ru-RU"/>
              </w:rPr>
            </w:pPr>
            <w:r w:rsidRPr="00CE266A">
              <w:rPr>
                <w:rFonts w:ascii="Times New Roman" w:eastAsia="Times New Roman" w:hAnsi="Times New Roman" w:cs="Times New Roman"/>
                <w:color w:val="FF0000"/>
                <w:sz w:val="24"/>
                <w:szCs w:val="24"/>
                <w:lang w:eastAsia="ru-RU"/>
              </w:rPr>
              <w:t>8,15%</w:t>
            </w:r>
          </w:p>
        </w:tc>
      </w:tr>
      <w:tr w:rsidR="00383E52" w:rsidRPr="00CE266A" w:rsidTr="00383E52">
        <w:trPr>
          <w:trHeight w:val="300"/>
        </w:trPr>
        <w:tc>
          <w:tcPr>
            <w:tcW w:w="948" w:type="dxa"/>
            <w:tcBorders>
              <w:top w:val="nil"/>
              <w:left w:val="single" w:sz="4" w:space="0" w:color="auto"/>
              <w:bottom w:val="single" w:sz="4" w:space="0" w:color="auto"/>
              <w:right w:val="single" w:sz="4" w:space="0" w:color="auto"/>
            </w:tcBorders>
            <w:shd w:val="clear" w:color="auto" w:fill="auto"/>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42</w:t>
            </w:r>
          </w:p>
        </w:tc>
        <w:tc>
          <w:tcPr>
            <w:tcW w:w="1462" w:type="dxa"/>
            <w:tcBorders>
              <w:top w:val="nil"/>
              <w:left w:val="nil"/>
              <w:bottom w:val="single" w:sz="4" w:space="0" w:color="auto"/>
              <w:right w:val="single" w:sz="4" w:space="0" w:color="auto"/>
            </w:tcBorders>
            <w:shd w:val="clear" w:color="auto" w:fill="auto"/>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4 890,35р.</w:t>
            </w:r>
          </w:p>
        </w:tc>
        <w:tc>
          <w:tcPr>
            <w:tcW w:w="1269" w:type="dxa"/>
            <w:tcBorders>
              <w:top w:val="nil"/>
              <w:left w:val="nil"/>
              <w:bottom w:val="single" w:sz="4" w:space="0" w:color="auto"/>
              <w:right w:val="single" w:sz="4" w:space="0" w:color="auto"/>
            </w:tcBorders>
            <w:shd w:val="clear" w:color="auto" w:fill="auto"/>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34 232,46р.</w:t>
            </w:r>
          </w:p>
        </w:tc>
        <w:tc>
          <w:tcPr>
            <w:tcW w:w="1526" w:type="dxa"/>
            <w:tcBorders>
              <w:top w:val="nil"/>
              <w:left w:val="nil"/>
              <w:bottom w:val="single" w:sz="4" w:space="0" w:color="auto"/>
              <w:right w:val="single" w:sz="4" w:space="0" w:color="auto"/>
            </w:tcBorders>
            <w:shd w:val="clear" w:color="auto" w:fill="auto"/>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524,49р.</w:t>
            </w:r>
          </w:p>
        </w:tc>
        <w:tc>
          <w:tcPr>
            <w:tcW w:w="1267" w:type="dxa"/>
            <w:tcBorders>
              <w:top w:val="nil"/>
              <w:left w:val="nil"/>
              <w:bottom w:val="single" w:sz="4" w:space="0" w:color="auto"/>
              <w:right w:val="single" w:sz="4" w:space="0" w:color="auto"/>
            </w:tcBorders>
            <w:shd w:val="clear" w:color="auto" w:fill="auto"/>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242,07р.</w:t>
            </w:r>
          </w:p>
        </w:tc>
        <w:tc>
          <w:tcPr>
            <w:tcW w:w="1224" w:type="dxa"/>
            <w:tcBorders>
              <w:top w:val="nil"/>
              <w:left w:val="nil"/>
              <w:bottom w:val="single" w:sz="4" w:space="0" w:color="auto"/>
              <w:right w:val="single" w:sz="4" w:space="0" w:color="auto"/>
            </w:tcBorders>
            <w:shd w:val="clear" w:color="auto" w:fill="auto"/>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c>
          <w:tcPr>
            <w:tcW w:w="1093" w:type="dxa"/>
            <w:tcBorders>
              <w:top w:val="nil"/>
              <w:left w:val="nil"/>
              <w:bottom w:val="single" w:sz="4" w:space="0" w:color="auto"/>
              <w:right w:val="single" w:sz="4" w:space="0" w:color="auto"/>
            </w:tcBorders>
            <w:shd w:val="clear" w:color="auto" w:fill="auto"/>
            <w:noWrap/>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FF0000"/>
                <w:sz w:val="24"/>
                <w:szCs w:val="24"/>
                <w:lang w:eastAsia="ru-RU"/>
              </w:rPr>
            </w:pPr>
            <w:r w:rsidRPr="00CE266A">
              <w:rPr>
                <w:rFonts w:ascii="Times New Roman" w:eastAsia="Times New Roman" w:hAnsi="Times New Roman" w:cs="Times New Roman"/>
                <w:color w:val="FF0000"/>
                <w:sz w:val="24"/>
                <w:szCs w:val="24"/>
                <w:lang w:eastAsia="ru-RU"/>
              </w:rPr>
              <w:t>7,13%</w:t>
            </w:r>
          </w:p>
        </w:tc>
      </w:tr>
      <w:tr w:rsidR="00383E52" w:rsidRPr="00CE266A" w:rsidTr="00383E52">
        <w:trPr>
          <w:trHeight w:val="300"/>
        </w:trPr>
        <w:tc>
          <w:tcPr>
            <w:tcW w:w="948" w:type="dxa"/>
            <w:tcBorders>
              <w:top w:val="nil"/>
              <w:left w:val="single" w:sz="4" w:space="0" w:color="auto"/>
              <w:bottom w:val="single" w:sz="4" w:space="0" w:color="auto"/>
              <w:right w:val="single" w:sz="4" w:space="0" w:color="auto"/>
            </w:tcBorders>
            <w:shd w:val="clear" w:color="auto" w:fill="auto"/>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43</w:t>
            </w:r>
          </w:p>
        </w:tc>
        <w:tc>
          <w:tcPr>
            <w:tcW w:w="1462" w:type="dxa"/>
            <w:tcBorders>
              <w:top w:val="nil"/>
              <w:left w:val="nil"/>
              <w:bottom w:val="single" w:sz="4" w:space="0" w:color="auto"/>
              <w:right w:val="single" w:sz="4" w:space="0" w:color="auto"/>
            </w:tcBorders>
            <w:shd w:val="clear" w:color="auto" w:fill="auto"/>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4 890,35р.</w:t>
            </w:r>
          </w:p>
        </w:tc>
        <w:tc>
          <w:tcPr>
            <w:tcW w:w="1269" w:type="dxa"/>
            <w:tcBorders>
              <w:top w:val="nil"/>
              <w:left w:val="nil"/>
              <w:bottom w:val="single" w:sz="4" w:space="0" w:color="auto"/>
              <w:right w:val="single" w:sz="4" w:space="0" w:color="auto"/>
            </w:tcBorders>
            <w:shd w:val="clear" w:color="auto" w:fill="auto"/>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29 342,11р.</w:t>
            </w:r>
          </w:p>
        </w:tc>
        <w:tc>
          <w:tcPr>
            <w:tcW w:w="1526" w:type="dxa"/>
            <w:tcBorders>
              <w:top w:val="nil"/>
              <w:left w:val="nil"/>
              <w:bottom w:val="single" w:sz="4" w:space="0" w:color="auto"/>
              <w:right w:val="single" w:sz="4" w:space="0" w:color="auto"/>
            </w:tcBorders>
            <w:shd w:val="clear" w:color="auto" w:fill="auto"/>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c>
          <w:tcPr>
            <w:tcW w:w="1267" w:type="dxa"/>
            <w:tcBorders>
              <w:top w:val="nil"/>
              <w:left w:val="nil"/>
              <w:bottom w:val="single" w:sz="4" w:space="0" w:color="auto"/>
              <w:right w:val="single" w:sz="4" w:space="0" w:color="auto"/>
            </w:tcBorders>
            <w:shd w:val="clear" w:color="auto" w:fill="auto"/>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c>
          <w:tcPr>
            <w:tcW w:w="1224" w:type="dxa"/>
            <w:tcBorders>
              <w:top w:val="nil"/>
              <w:left w:val="nil"/>
              <w:bottom w:val="single" w:sz="4" w:space="0" w:color="auto"/>
              <w:right w:val="single" w:sz="4" w:space="0" w:color="auto"/>
            </w:tcBorders>
            <w:shd w:val="clear" w:color="auto" w:fill="auto"/>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c>
          <w:tcPr>
            <w:tcW w:w="1093" w:type="dxa"/>
            <w:tcBorders>
              <w:top w:val="nil"/>
              <w:left w:val="nil"/>
              <w:bottom w:val="single" w:sz="4" w:space="0" w:color="auto"/>
              <w:right w:val="single" w:sz="4" w:space="0" w:color="auto"/>
            </w:tcBorders>
            <w:shd w:val="clear" w:color="auto" w:fill="auto"/>
            <w:noWrap/>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FF0000"/>
                <w:sz w:val="24"/>
                <w:szCs w:val="24"/>
                <w:lang w:eastAsia="ru-RU"/>
              </w:rPr>
            </w:pPr>
            <w:r w:rsidRPr="00CE266A">
              <w:rPr>
                <w:rFonts w:ascii="Times New Roman" w:eastAsia="Times New Roman" w:hAnsi="Times New Roman" w:cs="Times New Roman"/>
                <w:color w:val="FF0000"/>
                <w:sz w:val="24"/>
                <w:szCs w:val="24"/>
                <w:lang w:eastAsia="ru-RU"/>
              </w:rPr>
              <w:t>6,11%</w:t>
            </w:r>
          </w:p>
        </w:tc>
      </w:tr>
      <w:tr w:rsidR="00383E52" w:rsidRPr="00CE266A" w:rsidTr="00383E52">
        <w:trPr>
          <w:trHeight w:val="300"/>
        </w:trPr>
        <w:tc>
          <w:tcPr>
            <w:tcW w:w="948" w:type="dxa"/>
            <w:tcBorders>
              <w:top w:val="nil"/>
              <w:left w:val="single" w:sz="4" w:space="0" w:color="auto"/>
              <w:bottom w:val="single" w:sz="4" w:space="0" w:color="auto"/>
              <w:right w:val="single" w:sz="4" w:space="0" w:color="auto"/>
            </w:tcBorders>
            <w:shd w:val="clear" w:color="auto" w:fill="auto"/>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44</w:t>
            </w:r>
          </w:p>
        </w:tc>
        <w:tc>
          <w:tcPr>
            <w:tcW w:w="1462" w:type="dxa"/>
            <w:tcBorders>
              <w:top w:val="nil"/>
              <w:left w:val="nil"/>
              <w:bottom w:val="single" w:sz="4" w:space="0" w:color="auto"/>
              <w:right w:val="single" w:sz="4" w:space="0" w:color="auto"/>
            </w:tcBorders>
            <w:shd w:val="clear" w:color="auto" w:fill="auto"/>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4 890,35р.</w:t>
            </w:r>
          </w:p>
        </w:tc>
        <w:tc>
          <w:tcPr>
            <w:tcW w:w="1269" w:type="dxa"/>
            <w:tcBorders>
              <w:top w:val="nil"/>
              <w:left w:val="nil"/>
              <w:bottom w:val="single" w:sz="4" w:space="0" w:color="auto"/>
              <w:right w:val="single" w:sz="4" w:space="0" w:color="auto"/>
            </w:tcBorders>
            <w:shd w:val="clear" w:color="auto" w:fill="auto"/>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24 451,75р.</w:t>
            </w:r>
          </w:p>
        </w:tc>
        <w:tc>
          <w:tcPr>
            <w:tcW w:w="1526" w:type="dxa"/>
            <w:tcBorders>
              <w:top w:val="nil"/>
              <w:left w:val="nil"/>
              <w:bottom w:val="single" w:sz="4" w:space="0" w:color="auto"/>
              <w:right w:val="single" w:sz="4" w:space="0" w:color="auto"/>
            </w:tcBorders>
            <w:shd w:val="clear" w:color="auto" w:fill="auto"/>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c>
          <w:tcPr>
            <w:tcW w:w="1267" w:type="dxa"/>
            <w:tcBorders>
              <w:top w:val="nil"/>
              <w:left w:val="nil"/>
              <w:bottom w:val="single" w:sz="4" w:space="0" w:color="auto"/>
              <w:right w:val="single" w:sz="4" w:space="0" w:color="auto"/>
            </w:tcBorders>
            <w:shd w:val="clear" w:color="auto" w:fill="auto"/>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c>
          <w:tcPr>
            <w:tcW w:w="1224" w:type="dxa"/>
            <w:tcBorders>
              <w:top w:val="nil"/>
              <w:left w:val="nil"/>
              <w:bottom w:val="single" w:sz="4" w:space="0" w:color="auto"/>
              <w:right w:val="single" w:sz="4" w:space="0" w:color="auto"/>
            </w:tcBorders>
            <w:shd w:val="clear" w:color="auto" w:fill="auto"/>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c>
          <w:tcPr>
            <w:tcW w:w="1093" w:type="dxa"/>
            <w:tcBorders>
              <w:top w:val="nil"/>
              <w:left w:val="nil"/>
              <w:bottom w:val="single" w:sz="4" w:space="0" w:color="auto"/>
              <w:right w:val="single" w:sz="4" w:space="0" w:color="auto"/>
            </w:tcBorders>
            <w:shd w:val="clear" w:color="auto" w:fill="auto"/>
            <w:noWrap/>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FF0000"/>
                <w:sz w:val="24"/>
                <w:szCs w:val="24"/>
                <w:lang w:eastAsia="ru-RU"/>
              </w:rPr>
            </w:pPr>
            <w:r w:rsidRPr="00CE266A">
              <w:rPr>
                <w:rFonts w:ascii="Times New Roman" w:eastAsia="Times New Roman" w:hAnsi="Times New Roman" w:cs="Times New Roman"/>
                <w:color w:val="FF0000"/>
                <w:sz w:val="24"/>
                <w:szCs w:val="24"/>
                <w:lang w:eastAsia="ru-RU"/>
              </w:rPr>
              <w:t>5,09%</w:t>
            </w:r>
          </w:p>
        </w:tc>
      </w:tr>
      <w:tr w:rsidR="00383E52" w:rsidRPr="00CE266A" w:rsidTr="00383E52">
        <w:trPr>
          <w:trHeight w:val="300"/>
        </w:trPr>
        <w:tc>
          <w:tcPr>
            <w:tcW w:w="948" w:type="dxa"/>
            <w:tcBorders>
              <w:top w:val="nil"/>
              <w:left w:val="single" w:sz="4" w:space="0" w:color="auto"/>
              <w:bottom w:val="single" w:sz="4" w:space="0" w:color="auto"/>
              <w:right w:val="single" w:sz="4" w:space="0" w:color="auto"/>
            </w:tcBorders>
            <w:shd w:val="clear" w:color="auto" w:fill="auto"/>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45</w:t>
            </w:r>
          </w:p>
        </w:tc>
        <w:tc>
          <w:tcPr>
            <w:tcW w:w="1462" w:type="dxa"/>
            <w:tcBorders>
              <w:top w:val="nil"/>
              <w:left w:val="nil"/>
              <w:bottom w:val="single" w:sz="4" w:space="0" w:color="auto"/>
              <w:right w:val="single" w:sz="4" w:space="0" w:color="auto"/>
            </w:tcBorders>
            <w:shd w:val="clear" w:color="auto" w:fill="auto"/>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4 890,35р.</w:t>
            </w:r>
          </w:p>
        </w:tc>
        <w:tc>
          <w:tcPr>
            <w:tcW w:w="1269" w:type="dxa"/>
            <w:tcBorders>
              <w:top w:val="nil"/>
              <w:left w:val="nil"/>
              <w:bottom w:val="single" w:sz="4" w:space="0" w:color="auto"/>
              <w:right w:val="single" w:sz="4" w:space="0" w:color="auto"/>
            </w:tcBorders>
            <w:shd w:val="clear" w:color="auto" w:fill="auto"/>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19 561,40р.</w:t>
            </w:r>
          </w:p>
        </w:tc>
        <w:tc>
          <w:tcPr>
            <w:tcW w:w="1526" w:type="dxa"/>
            <w:tcBorders>
              <w:top w:val="nil"/>
              <w:left w:val="nil"/>
              <w:bottom w:val="single" w:sz="4" w:space="0" w:color="auto"/>
              <w:right w:val="single" w:sz="4" w:space="0" w:color="auto"/>
            </w:tcBorders>
            <w:shd w:val="clear" w:color="auto" w:fill="auto"/>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726,22р.</w:t>
            </w:r>
          </w:p>
        </w:tc>
        <w:tc>
          <w:tcPr>
            <w:tcW w:w="1267" w:type="dxa"/>
            <w:tcBorders>
              <w:top w:val="nil"/>
              <w:left w:val="nil"/>
              <w:bottom w:val="single" w:sz="4" w:space="0" w:color="auto"/>
              <w:right w:val="single" w:sz="4" w:space="0" w:color="auto"/>
            </w:tcBorders>
            <w:shd w:val="clear" w:color="auto" w:fill="auto"/>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201,73р.</w:t>
            </w:r>
          </w:p>
        </w:tc>
        <w:tc>
          <w:tcPr>
            <w:tcW w:w="1224" w:type="dxa"/>
            <w:tcBorders>
              <w:top w:val="nil"/>
              <w:left w:val="nil"/>
              <w:bottom w:val="single" w:sz="4" w:space="0" w:color="auto"/>
              <w:right w:val="single" w:sz="4" w:space="0" w:color="auto"/>
            </w:tcBorders>
            <w:shd w:val="clear" w:color="auto" w:fill="auto"/>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c>
          <w:tcPr>
            <w:tcW w:w="1093" w:type="dxa"/>
            <w:tcBorders>
              <w:top w:val="nil"/>
              <w:left w:val="nil"/>
              <w:bottom w:val="single" w:sz="4" w:space="0" w:color="auto"/>
              <w:right w:val="single" w:sz="4" w:space="0" w:color="auto"/>
            </w:tcBorders>
            <w:shd w:val="clear" w:color="auto" w:fill="auto"/>
            <w:noWrap/>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FF0000"/>
                <w:sz w:val="24"/>
                <w:szCs w:val="24"/>
                <w:lang w:eastAsia="ru-RU"/>
              </w:rPr>
            </w:pPr>
            <w:r w:rsidRPr="00CE266A">
              <w:rPr>
                <w:rFonts w:ascii="Times New Roman" w:eastAsia="Times New Roman" w:hAnsi="Times New Roman" w:cs="Times New Roman"/>
                <w:color w:val="FF0000"/>
                <w:sz w:val="24"/>
                <w:szCs w:val="24"/>
                <w:lang w:eastAsia="ru-RU"/>
              </w:rPr>
              <w:t>4,08%</w:t>
            </w:r>
          </w:p>
        </w:tc>
      </w:tr>
      <w:tr w:rsidR="00383E52" w:rsidRPr="00CE266A" w:rsidTr="00383E52">
        <w:trPr>
          <w:trHeight w:val="300"/>
        </w:trPr>
        <w:tc>
          <w:tcPr>
            <w:tcW w:w="948" w:type="dxa"/>
            <w:tcBorders>
              <w:top w:val="nil"/>
              <w:left w:val="single" w:sz="4" w:space="0" w:color="auto"/>
              <w:bottom w:val="single" w:sz="4" w:space="0" w:color="auto"/>
              <w:right w:val="single" w:sz="4" w:space="0" w:color="auto"/>
            </w:tcBorders>
            <w:shd w:val="clear" w:color="auto" w:fill="auto"/>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46</w:t>
            </w:r>
          </w:p>
        </w:tc>
        <w:tc>
          <w:tcPr>
            <w:tcW w:w="1462" w:type="dxa"/>
            <w:tcBorders>
              <w:top w:val="nil"/>
              <w:left w:val="nil"/>
              <w:bottom w:val="single" w:sz="4" w:space="0" w:color="auto"/>
              <w:right w:val="single" w:sz="4" w:space="0" w:color="auto"/>
            </w:tcBorders>
            <w:shd w:val="clear" w:color="auto" w:fill="auto"/>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4 890,35р.</w:t>
            </w:r>
          </w:p>
        </w:tc>
        <w:tc>
          <w:tcPr>
            <w:tcW w:w="1269" w:type="dxa"/>
            <w:tcBorders>
              <w:top w:val="nil"/>
              <w:left w:val="nil"/>
              <w:bottom w:val="single" w:sz="4" w:space="0" w:color="auto"/>
              <w:right w:val="single" w:sz="4" w:space="0" w:color="auto"/>
            </w:tcBorders>
            <w:shd w:val="clear" w:color="auto" w:fill="auto"/>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14 671,05р.</w:t>
            </w:r>
          </w:p>
        </w:tc>
        <w:tc>
          <w:tcPr>
            <w:tcW w:w="1526" w:type="dxa"/>
            <w:tcBorders>
              <w:top w:val="nil"/>
              <w:left w:val="nil"/>
              <w:bottom w:val="single" w:sz="4" w:space="0" w:color="auto"/>
              <w:right w:val="single" w:sz="4" w:space="0" w:color="auto"/>
            </w:tcBorders>
            <w:shd w:val="clear" w:color="auto" w:fill="auto"/>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c>
          <w:tcPr>
            <w:tcW w:w="1267" w:type="dxa"/>
            <w:tcBorders>
              <w:top w:val="nil"/>
              <w:left w:val="nil"/>
              <w:bottom w:val="single" w:sz="4" w:space="0" w:color="auto"/>
              <w:right w:val="single" w:sz="4" w:space="0" w:color="auto"/>
            </w:tcBorders>
            <w:shd w:val="clear" w:color="auto" w:fill="auto"/>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c>
          <w:tcPr>
            <w:tcW w:w="1224" w:type="dxa"/>
            <w:tcBorders>
              <w:top w:val="nil"/>
              <w:left w:val="nil"/>
              <w:bottom w:val="single" w:sz="4" w:space="0" w:color="auto"/>
              <w:right w:val="single" w:sz="4" w:space="0" w:color="auto"/>
            </w:tcBorders>
            <w:shd w:val="clear" w:color="auto" w:fill="auto"/>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c>
          <w:tcPr>
            <w:tcW w:w="1093" w:type="dxa"/>
            <w:tcBorders>
              <w:top w:val="nil"/>
              <w:left w:val="nil"/>
              <w:bottom w:val="single" w:sz="4" w:space="0" w:color="auto"/>
              <w:right w:val="single" w:sz="4" w:space="0" w:color="auto"/>
            </w:tcBorders>
            <w:shd w:val="clear" w:color="auto" w:fill="auto"/>
            <w:noWrap/>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FF0000"/>
                <w:sz w:val="24"/>
                <w:szCs w:val="24"/>
                <w:lang w:eastAsia="ru-RU"/>
              </w:rPr>
            </w:pPr>
            <w:r w:rsidRPr="00CE266A">
              <w:rPr>
                <w:rFonts w:ascii="Times New Roman" w:eastAsia="Times New Roman" w:hAnsi="Times New Roman" w:cs="Times New Roman"/>
                <w:color w:val="FF0000"/>
                <w:sz w:val="24"/>
                <w:szCs w:val="24"/>
                <w:lang w:eastAsia="ru-RU"/>
              </w:rPr>
              <w:t>3,06%</w:t>
            </w:r>
          </w:p>
        </w:tc>
      </w:tr>
      <w:tr w:rsidR="00383E52" w:rsidRPr="00CE266A" w:rsidTr="00383E52">
        <w:trPr>
          <w:trHeight w:val="300"/>
        </w:trPr>
        <w:tc>
          <w:tcPr>
            <w:tcW w:w="948" w:type="dxa"/>
            <w:tcBorders>
              <w:top w:val="nil"/>
              <w:left w:val="single" w:sz="4" w:space="0" w:color="auto"/>
              <w:bottom w:val="single" w:sz="4" w:space="0" w:color="auto"/>
              <w:right w:val="single" w:sz="4" w:space="0" w:color="auto"/>
            </w:tcBorders>
            <w:shd w:val="clear" w:color="auto" w:fill="auto"/>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47</w:t>
            </w:r>
          </w:p>
        </w:tc>
        <w:tc>
          <w:tcPr>
            <w:tcW w:w="1462" w:type="dxa"/>
            <w:tcBorders>
              <w:top w:val="nil"/>
              <w:left w:val="nil"/>
              <w:bottom w:val="single" w:sz="4" w:space="0" w:color="auto"/>
              <w:right w:val="single" w:sz="4" w:space="0" w:color="auto"/>
            </w:tcBorders>
            <w:shd w:val="clear" w:color="auto" w:fill="auto"/>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4 890,35р.</w:t>
            </w:r>
          </w:p>
        </w:tc>
        <w:tc>
          <w:tcPr>
            <w:tcW w:w="1269" w:type="dxa"/>
            <w:tcBorders>
              <w:top w:val="nil"/>
              <w:left w:val="nil"/>
              <w:bottom w:val="single" w:sz="4" w:space="0" w:color="auto"/>
              <w:right w:val="single" w:sz="4" w:space="0" w:color="auto"/>
            </w:tcBorders>
            <w:shd w:val="clear" w:color="auto" w:fill="auto"/>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9 780,70р.</w:t>
            </w:r>
          </w:p>
        </w:tc>
        <w:tc>
          <w:tcPr>
            <w:tcW w:w="1526" w:type="dxa"/>
            <w:tcBorders>
              <w:top w:val="nil"/>
              <w:left w:val="nil"/>
              <w:bottom w:val="single" w:sz="4" w:space="0" w:color="auto"/>
              <w:right w:val="single" w:sz="4" w:space="0" w:color="auto"/>
            </w:tcBorders>
            <w:shd w:val="clear" w:color="auto" w:fill="auto"/>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c>
          <w:tcPr>
            <w:tcW w:w="1267" w:type="dxa"/>
            <w:tcBorders>
              <w:top w:val="nil"/>
              <w:left w:val="nil"/>
              <w:bottom w:val="single" w:sz="4" w:space="0" w:color="auto"/>
              <w:right w:val="single" w:sz="4" w:space="0" w:color="auto"/>
            </w:tcBorders>
            <w:shd w:val="clear" w:color="auto" w:fill="auto"/>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c>
          <w:tcPr>
            <w:tcW w:w="1224" w:type="dxa"/>
            <w:tcBorders>
              <w:top w:val="nil"/>
              <w:left w:val="nil"/>
              <w:bottom w:val="single" w:sz="4" w:space="0" w:color="auto"/>
              <w:right w:val="single" w:sz="4" w:space="0" w:color="auto"/>
            </w:tcBorders>
            <w:shd w:val="clear" w:color="auto" w:fill="auto"/>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c>
          <w:tcPr>
            <w:tcW w:w="1093" w:type="dxa"/>
            <w:tcBorders>
              <w:top w:val="nil"/>
              <w:left w:val="nil"/>
              <w:bottom w:val="single" w:sz="4" w:space="0" w:color="auto"/>
              <w:right w:val="single" w:sz="4" w:space="0" w:color="auto"/>
            </w:tcBorders>
            <w:shd w:val="clear" w:color="auto" w:fill="auto"/>
            <w:noWrap/>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FF0000"/>
                <w:sz w:val="24"/>
                <w:szCs w:val="24"/>
                <w:lang w:eastAsia="ru-RU"/>
              </w:rPr>
            </w:pPr>
            <w:r w:rsidRPr="00CE266A">
              <w:rPr>
                <w:rFonts w:ascii="Times New Roman" w:eastAsia="Times New Roman" w:hAnsi="Times New Roman" w:cs="Times New Roman"/>
                <w:color w:val="FF0000"/>
                <w:sz w:val="24"/>
                <w:szCs w:val="24"/>
                <w:lang w:eastAsia="ru-RU"/>
              </w:rPr>
              <w:t>2,04%</w:t>
            </w:r>
          </w:p>
        </w:tc>
      </w:tr>
      <w:tr w:rsidR="00383E52" w:rsidRPr="00CE266A" w:rsidTr="00383E52">
        <w:trPr>
          <w:trHeight w:val="300"/>
        </w:trPr>
        <w:tc>
          <w:tcPr>
            <w:tcW w:w="948" w:type="dxa"/>
            <w:tcBorders>
              <w:top w:val="nil"/>
              <w:left w:val="single" w:sz="4" w:space="0" w:color="auto"/>
              <w:bottom w:val="single" w:sz="4" w:space="0" w:color="auto"/>
              <w:right w:val="nil"/>
            </w:tcBorders>
            <w:shd w:val="clear" w:color="auto" w:fill="auto"/>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48</w:t>
            </w:r>
          </w:p>
        </w:tc>
        <w:tc>
          <w:tcPr>
            <w:tcW w:w="1462" w:type="dxa"/>
            <w:tcBorders>
              <w:top w:val="nil"/>
              <w:left w:val="single" w:sz="4" w:space="0" w:color="auto"/>
              <w:bottom w:val="single" w:sz="4" w:space="0" w:color="auto"/>
              <w:right w:val="single" w:sz="4" w:space="0" w:color="auto"/>
            </w:tcBorders>
            <w:shd w:val="clear" w:color="auto" w:fill="auto"/>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4 890,35р.</w:t>
            </w:r>
          </w:p>
        </w:tc>
        <w:tc>
          <w:tcPr>
            <w:tcW w:w="1269" w:type="dxa"/>
            <w:tcBorders>
              <w:top w:val="nil"/>
              <w:left w:val="nil"/>
              <w:bottom w:val="single" w:sz="4" w:space="0" w:color="auto"/>
              <w:right w:val="single" w:sz="4" w:space="0" w:color="auto"/>
            </w:tcBorders>
            <w:shd w:val="clear" w:color="auto" w:fill="auto"/>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4 890,35р.</w:t>
            </w:r>
          </w:p>
        </w:tc>
        <w:tc>
          <w:tcPr>
            <w:tcW w:w="1526" w:type="dxa"/>
            <w:tcBorders>
              <w:top w:val="nil"/>
              <w:left w:val="nil"/>
              <w:bottom w:val="single" w:sz="4" w:space="0" w:color="auto"/>
              <w:right w:val="single" w:sz="4" w:space="0" w:color="auto"/>
            </w:tcBorders>
            <w:shd w:val="clear" w:color="auto" w:fill="auto"/>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887,60р.</w:t>
            </w:r>
          </w:p>
        </w:tc>
        <w:tc>
          <w:tcPr>
            <w:tcW w:w="1267" w:type="dxa"/>
            <w:tcBorders>
              <w:top w:val="nil"/>
              <w:left w:val="nil"/>
              <w:bottom w:val="single" w:sz="4" w:space="0" w:color="auto"/>
              <w:right w:val="single" w:sz="4" w:space="0" w:color="auto"/>
            </w:tcBorders>
            <w:shd w:val="clear" w:color="auto" w:fill="auto"/>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161,38р.</w:t>
            </w:r>
          </w:p>
        </w:tc>
        <w:tc>
          <w:tcPr>
            <w:tcW w:w="1224" w:type="dxa"/>
            <w:tcBorders>
              <w:top w:val="nil"/>
              <w:left w:val="nil"/>
              <w:bottom w:val="single" w:sz="4" w:space="0" w:color="auto"/>
              <w:right w:val="single" w:sz="4" w:space="0" w:color="auto"/>
            </w:tcBorders>
            <w:shd w:val="clear" w:color="auto" w:fill="auto"/>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c>
          <w:tcPr>
            <w:tcW w:w="1093" w:type="dxa"/>
            <w:tcBorders>
              <w:top w:val="nil"/>
              <w:left w:val="nil"/>
              <w:bottom w:val="single" w:sz="4" w:space="0" w:color="auto"/>
              <w:right w:val="single" w:sz="4" w:space="0" w:color="auto"/>
            </w:tcBorders>
            <w:shd w:val="clear" w:color="auto" w:fill="auto"/>
            <w:noWrap/>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FF0000"/>
                <w:sz w:val="24"/>
                <w:szCs w:val="24"/>
                <w:lang w:eastAsia="ru-RU"/>
              </w:rPr>
            </w:pPr>
            <w:r w:rsidRPr="00CE266A">
              <w:rPr>
                <w:rFonts w:ascii="Times New Roman" w:eastAsia="Times New Roman" w:hAnsi="Times New Roman" w:cs="Times New Roman"/>
                <w:color w:val="FF0000"/>
                <w:sz w:val="24"/>
                <w:szCs w:val="24"/>
                <w:lang w:eastAsia="ru-RU"/>
              </w:rPr>
              <w:t>1,02%</w:t>
            </w:r>
          </w:p>
        </w:tc>
      </w:tr>
      <w:tr w:rsidR="00383E52" w:rsidRPr="00CE266A" w:rsidTr="00383E52">
        <w:trPr>
          <w:trHeight w:val="300"/>
        </w:trPr>
        <w:tc>
          <w:tcPr>
            <w:tcW w:w="948" w:type="dxa"/>
            <w:tcBorders>
              <w:top w:val="nil"/>
              <w:left w:val="nil"/>
              <w:bottom w:val="nil"/>
              <w:right w:val="nil"/>
            </w:tcBorders>
            <w:shd w:val="clear" w:color="auto" w:fill="auto"/>
            <w:noWrap/>
            <w:vAlign w:val="bottom"/>
            <w:hideMark/>
          </w:tcPr>
          <w:p w:rsidR="00383E52" w:rsidRPr="00CE266A" w:rsidRDefault="00383E52" w:rsidP="00383E52">
            <w:pPr>
              <w:spacing w:after="0" w:line="240" w:lineRule="auto"/>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Итого</w:t>
            </w:r>
          </w:p>
        </w:tc>
        <w:tc>
          <w:tcPr>
            <w:tcW w:w="1462" w:type="dxa"/>
            <w:tcBorders>
              <w:top w:val="nil"/>
              <w:left w:val="single" w:sz="4" w:space="0" w:color="auto"/>
              <w:bottom w:val="single" w:sz="4" w:space="0" w:color="auto"/>
              <w:right w:val="single" w:sz="4" w:space="0" w:color="auto"/>
            </w:tcBorders>
            <w:shd w:val="clear" w:color="auto" w:fill="auto"/>
            <w:noWrap/>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c>
          <w:tcPr>
            <w:tcW w:w="1269" w:type="dxa"/>
            <w:tcBorders>
              <w:top w:val="nil"/>
              <w:left w:val="nil"/>
              <w:bottom w:val="single" w:sz="4" w:space="0" w:color="auto"/>
              <w:right w:val="single" w:sz="4" w:space="0" w:color="auto"/>
            </w:tcBorders>
            <w:shd w:val="clear" w:color="auto" w:fill="auto"/>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0,00р.</w:t>
            </w:r>
          </w:p>
        </w:tc>
        <w:tc>
          <w:tcPr>
            <w:tcW w:w="1526" w:type="dxa"/>
            <w:tcBorders>
              <w:top w:val="nil"/>
              <w:left w:val="nil"/>
              <w:bottom w:val="single" w:sz="4" w:space="0" w:color="auto"/>
              <w:right w:val="single" w:sz="4" w:space="0" w:color="auto"/>
            </w:tcBorders>
            <w:shd w:val="clear" w:color="auto" w:fill="auto"/>
            <w:noWrap/>
            <w:vAlign w:val="center"/>
            <w:hideMark/>
          </w:tcPr>
          <w:p w:rsidR="00383E52" w:rsidRPr="00CE266A" w:rsidRDefault="00383E52" w:rsidP="00383E52">
            <w:pPr>
              <w:spacing w:after="0" w:line="240" w:lineRule="auto"/>
              <w:jc w:val="center"/>
              <w:rPr>
                <w:rFonts w:ascii="Times New Roman" w:eastAsia="Times New Roman" w:hAnsi="Times New Roman" w:cs="Times New Roman"/>
                <w:b/>
                <w:bCs/>
                <w:i/>
                <w:iCs/>
                <w:color w:val="000000"/>
                <w:sz w:val="24"/>
                <w:szCs w:val="24"/>
                <w:lang w:eastAsia="ru-RU"/>
              </w:rPr>
            </w:pPr>
            <w:r w:rsidRPr="00CE266A">
              <w:rPr>
                <w:rFonts w:ascii="Times New Roman" w:eastAsia="Times New Roman" w:hAnsi="Times New Roman" w:cs="Times New Roman"/>
                <w:b/>
                <w:bCs/>
                <w:i/>
                <w:iCs/>
                <w:color w:val="000000"/>
                <w:sz w:val="24"/>
                <w:szCs w:val="24"/>
                <w:lang w:eastAsia="ru-RU"/>
              </w:rPr>
              <w:t>16 455,27р.</w:t>
            </w:r>
          </w:p>
        </w:tc>
        <w:tc>
          <w:tcPr>
            <w:tcW w:w="1267" w:type="dxa"/>
            <w:tcBorders>
              <w:top w:val="nil"/>
              <w:left w:val="nil"/>
              <w:bottom w:val="single" w:sz="4" w:space="0" w:color="auto"/>
              <w:right w:val="single" w:sz="4" w:space="0" w:color="auto"/>
            </w:tcBorders>
            <w:shd w:val="clear" w:color="auto" w:fill="auto"/>
            <w:noWrap/>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c>
          <w:tcPr>
            <w:tcW w:w="1224" w:type="dxa"/>
            <w:tcBorders>
              <w:top w:val="nil"/>
              <w:left w:val="nil"/>
              <w:bottom w:val="single" w:sz="4" w:space="0" w:color="auto"/>
              <w:right w:val="single" w:sz="4" w:space="0" w:color="auto"/>
            </w:tcBorders>
            <w:shd w:val="clear" w:color="auto" w:fill="auto"/>
            <w:noWrap/>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c>
          <w:tcPr>
            <w:tcW w:w="1093" w:type="dxa"/>
            <w:tcBorders>
              <w:top w:val="nil"/>
              <w:left w:val="nil"/>
              <w:bottom w:val="single" w:sz="4" w:space="0" w:color="auto"/>
              <w:right w:val="single" w:sz="4" w:space="0" w:color="auto"/>
            </w:tcBorders>
            <w:shd w:val="clear" w:color="auto" w:fill="auto"/>
            <w:noWrap/>
            <w:vAlign w:val="center"/>
            <w:hideMark/>
          </w:tcPr>
          <w:p w:rsidR="00383E52" w:rsidRPr="00CE266A" w:rsidRDefault="00383E52" w:rsidP="00383E5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r>
    </w:tbl>
    <w:p w:rsidR="00842976" w:rsidRPr="00CE266A" w:rsidRDefault="00B7251A" w:rsidP="00842976">
      <w:pPr>
        <w:rPr>
          <w:rFonts w:ascii="Times New Roman" w:hAnsi="Times New Roman" w:cs="Times New Roman"/>
          <w:sz w:val="24"/>
          <w:szCs w:val="24"/>
        </w:rPr>
      </w:pPr>
      <w:r w:rsidRPr="00CE266A">
        <w:rPr>
          <w:rFonts w:ascii="Times New Roman" w:hAnsi="Times New Roman" w:cs="Times New Roman"/>
          <w:sz w:val="24"/>
          <w:szCs w:val="24"/>
        </w:rPr>
        <w:fldChar w:fldCharType="end"/>
      </w:r>
    </w:p>
    <w:p w:rsidR="00E401B2" w:rsidRPr="00163415" w:rsidRDefault="00C01FF9" w:rsidP="00E401B2">
      <w:pPr>
        <w:rPr>
          <w:rFonts w:ascii="Times New Roman" w:hAnsi="Times New Roman" w:cs="Times New Roman"/>
          <w:i/>
          <w:sz w:val="24"/>
          <w:szCs w:val="24"/>
        </w:rPr>
      </w:pPr>
      <w:r w:rsidRPr="00CE266A">
        <w:rPr>
          <w:rFonts w:ascii="Times New Roman" w:hAnsi="Times New Roman" w:cs="Times New Roman"/>
          <w:i/>
          <w:sz w:val="24"/>
          <w:szCs w:val="24"/>
        </w:rPr>
        <w:t>Приложение 4</w:t>
      </w:r>
      <w:r w:rsidR="00E401B2" w:rsidRPr="00CE266A">
        <w:rPr>
          <w:rFonts w:ascii="Times New Roman" w:hAnsi="Times New Roman" w:cs="Times New Roman"/>
          <w:i/>
          <w:sz w:val="24"/>
          <w:szCs w:val="24"/>
        </w:rPr>
        <w:t>. Расчет амортизационных начислений методом суммы чисел лет для ОС стоимостью 480.000 рублей и СПИ – 4 года.</w:t>
      </w:r>
      <w:r w:rsidR="00B7251A" w:rsidRPr="00CE266A">
        <w:rPr>
          <w:rFonts w:ascii="Times New Roman" w:hAnsi="Times New Roman" w:cs="Times New Roman"/>
          <w:sz w:val="24"/>
          <w:szCs w:val="24"/>
        </w:rPr>
        <w:fldChar w:fldCharType="begin"/>
      </w:r>
      <w:r w:rsidR="00E401B2" w:rsidRPr="00CE266A">
        <w:rPr>
          <w:rFonts w:ascii="Times New Roman" w:hAnsi="Times New Roman" w:cs="Times New Roman"/>
          <w:sz w:val="24"/>
          <w:szCs w:val="24"/>
        </w:rPr>
        <w:instrText xml:space="preserve"> LINK Excel.Sheet.12 "C:\\Users\\Eugene\\Desktop\\ААААААААААА.xlsx" "Лист2!R2C11:R51C16" \a \f 4 \h </w:instrText>
      </w:r>
      <w:r w:rsidR="00CE266A" w:rsidRPr="00CE266A">
        <w:rPr>
          <w:rFonts w:ascii="Times New Roman" w:hAnsi="Times New Roman" w:cs="Times New Roman"/>
          <w:sz w:val="24"/>
          <w:szCs w:val="24"/>
        </w:rPr>
        <w:instrText xml:space="preserve"> \* MERGEFORMAT </w:instrText>
      </w:r>
      <w:r w:rsidR="00B7251A" w:rsidRPr="00CE266A">
        <w:rPr>
          <w:rFonts w:ascii="Times New Roman" w:hAnsi="Times New Roman" w:cs="Times New Roman"/>
          <w:sz w:val="24"/>
          <w:szCs w:val="24"/>
        </w:rPr>
        <w:fldChar w:fldCharType="separate"/>
      </w:r>
    </w:p>
    <w:tbl>
      <w:tblPr>
        <w:tblW w:w="8820" w:type="dxa"/>
        <w:tblInd w:w="108" w:type="dxa"/>
        <w:tblLook w:val="04A0" w:firstRow="1" w:lastRow="0" w:firstColumn="1" w:lastColumn="0" w:noHBand="0" w:noVBand="1"/>
      </w:tblPr>
      <w:tblGrid>
        <w:gridCol w:w="960"/>
        <w:gridCol w:w="1577"/>
        <w:gridCol w:w="1663"/>
        <w:gridCol w:w="1640"/>
        <w:gridCol w:w="1260"/>
        <w:gridCol w:w="1720"/>
      </w:tblGrid>
      <w:tr w:rsidR="00E401B2" w:rsidRPr="00CE266A" w:rsidTr="00E401B2">
        <w:trPr>
          <w:trHeight w:val="150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Месяц</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Ежемесячная амортизация</w:t>
            </w:r>
          </w:p>
        </w:tc>
        <w:tc>
          <w:tcPr>
            <w:tcW w:w="2580" w:type="dxa"/>
            <w:tcBorders>
              <w:top w:val="single" w:sz="4" w:space="0" w:color="auto"/>
              <w:left w:val="nil"/>
              <w:bottom w:val="single" w:sz="4" w:space="0" w:color="auto"/>
              <w:right w:val="single" w:sz="4" w:space="0" w:color="auto"/>
            </w:tcBorders>
            <w:shd w:val="clear" w:color="auto" w:fill="auto"/>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Остаточная стоимость</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Сумма налога на имущество нарастающим итогом</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Взнос в бюджет</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Отчисления за год</w:t>
            </w:r>
          </w:p>
        </w:tc>
      </w:tr>
      <w:tr w:rsidR="00E401B2" w:rsidRPr="00CE266A" w:rsidTr="00E401B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1</w:t>
            </w:r>
          </w:p>
        </w:tc>
        <w:tc>
          <w:tcPr>
            <w:tcW w:w="1120" w:type="dxa"/>
            <w:tcBorders>
              <w:top w:val="nil"/>
              <w:left w:val="nil"/>
              <w:bottom w:val="single" w:sz="4" w:space="0" w:color="auto"/>
              <w:right w:val="single" w:sz="4" w:space="0" w:color="auto"/>
            </w:tcBorders>
            <w:shd w:val="clear" w:color="auto" w:fill="auto"/>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16 000,00р.</w:t>
            </w:r>
          </w:p>
        </w:tc>
        <w:tc>
          <w:tcPr>
            <w:tcW w:w="2580" w:type="dxa"/>
            <w:tcBorders>
              <w:top w:val="nil"/>
              <w:left w:val="nil"/>
              <w:bottom w:val="single" w:sz="4" w:space="0" w:color="auto"/>
              <w:right w:val="single" w:sz="4" w:space="0" w:color="auto"/>
            </w:tcBorders>
            <w:shd w:val="clear" w:color="auto" w:fill="auto"/>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480 000,00р.</w:t>
            </w:r>
          </w:p>
        </w:tc>
        <w:tc>
          <w:tcPr>
            <w:tcW w:w="1180" w:type="dxa"/>
            <w:tcBorders>
              <w:top w:val="nil"/>
              <w:left w:val="nil"/>
              <w:bottom w:val="single" w:sz="4" w:space="0" w:color="auto"/>
              <w:right w:val="single" w:sz="4" w:space="0" w:color="auto"/>
            </w:tcBorders>
            <w:shd w:val="clear" w:color="auto" w:fill="auto"/>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r>
      <w:tr w:rsidR="00E401B2" w:rsidRPr="00CE266A" w:rsidTr="00E401B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2</w:t>
            </w:r>
          </w:p>
        </w:tc>
        <w:tc>
          <w:tcPr>
            <w:tcW w:w="1120" w:type="dxa"/>
            <w:tcBorders>
              <w:top w:val="nil"/>
              <w:left w:val="nil"/>
              <w:bottom w:val="single" w:sz="4" w:space="0" w:color="auto"/>
              <w:right w:val="single" w:sz="4" w:space="0" w:color="auto"/>
            </w:tcBorders>
            <w:shd w:val="clear" w:color="auto" w:fill="auto"/>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16 000,00р.</w:t>
            </w:r>
          </w:p>
        </w:tc>
        <w:tc>
          <w:tcPr>
            <w:tcW w:w="2580" w:type="dxa"/>
            <w:tcBorders>
              <w:top w:val="nil"/>
              <w:left w:val="nil"/>
              <w:bottom w:val="single" w:sz="4" w:space="0" w:color="auto"/>
              <w:right w:val="single" w:sz="4" w:space="0" w:color="auto"/>
            </w:tcBorders>
            <w:shd w:val="clear" w:color="auto" w:fill="auto"/>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464 000,00р.</w:t>
            </w:r>
          </w:p>
        </w:tc>
        <w:tc>
          <w:tcPr>
            <w:tcW w:w="1180" w:type="dxa"/>
            <w:tcBorders>
              <w:top w:val="nil"/>
              <w:left w:val="nil"/>
              <w:bottom w:val="single" w:sz="4" w:space="0" w:color="auto"/>
              <w:right w:val="single" w:sz="4" w:space="0" w:color="auto"/>
            </w:tcBorders>
            <w:shd w:val="clear" w:color="auto" w:fill="auto"/>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r>
      <w:tr w:rsidR="00E401B2" w:rsidRPr="00CE266A" w:rsidTr="00E401B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3</w:t>
            </w:r>
          </w:p>
        </w:tc>
        <w:tc>
          <w:tcPr>
            <w:tcW w:w="1120" w:type="dxa"/>
            <w:tcBorders>
              <w:top w:val="nil"/>
              <w:left w:val="nil"/>
              <w:bottom w:val="single" w:sz="4" w:space="0" w:color="auto"/>
              <w:right w:val="single" w:sz="4" w:space="0" w:color="auto"/>
            </w:tcBorders>
            <w:shd w:val="clear" w:color="auto" w:fill="auto"/>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16 000,00р.</w:t>
            </w:r>
          </w:p>
        </w:tc>
        <w:tc>
          <w:tcPr>
            <w:tcW w:w="2580" w:type="dxa"/>
            <w:tcBorders>
              <w:top w:val="nil"/>
              <w:left w:val="nil"/>
              <w:bottom w:val="single" w:sz="4" w:space="0" w:color="auto"/>
              <w:right w:val="single" w:sz="4" w:space="0" w:color="auto"/>
            </w:tcBorders>
            <w:shd w:val="clear" w:color="auto" w:fill="auto"/>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448 000,00р.</w:t>
            </w:r>
          </w:p>
        </w:tc>
        <w:tc>
          <w:tcPr>
            <w:tcW w:w="1180" w:type="dxa"/>
            <w:tcBorders>
              <w:top w:val="nil"/>
              <w:left w:val="nil"/>
              <w:bottom w:val="single" w:sz="4" w:space="0" w:color="auto"/>
              <w:right w:val="single" w:sz="4" w:space="0" w:color="auto"/>
            </w:tcBorders>
            <w:shd w:val="clear" w:color="auto" w:fill="auto"/>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2 508,00р.</w:t>
            </w:r>
          </w:p>
        </w:tc>
        <w:tc>
          <w:tcPr>
            <w:tcW w:w="1260" w:type="dxa"/>
            <w:tcBorders>
              <w:top w:val="nil"/>
              <w:left w:val="nil"/>
              <w:bottom w:val="single" w:sz="4" w:space="0" w:color="auto"/>
              <w:right w:val="single" w:sz="4" w:space="0" w:color="auto"/>
            </w:tcBorders>
            <w:shd w:val="clear" w:color="auto" w:fill="auto"/>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2 508,00р.</w:t>
            </w:r>
          </w:p>
        </w:tc>
        <w:tc>
          <w:tcPr>
            <w:tcW w:w="1720" w:type="dxa"/>
            <w:tcBorders>
              <w:top w:val="nil"/>
              <w:left w:val="nil"/>
              <w:bottom w:val="single" w:sz="4" w:space="0" w:color="auto"/>
              <w:right w:val="single" w:sz="4" w:space="0" w:color="auto"/>
            </w:tcBorders>
            <w:shd w:val="clear" w:color="auto" w:fill="auto"/>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r>
      <w:tr w:rsidR="00E401B2" w:rsidRPr="00CE266A" w:rsidTr="00E401B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4</w:t>
            </w:r>
          </w:p>
        </w:tc>
        <w:tc>
          <w:tcPr>
            <w:tcW w:w="1120" w:type="dxa"/>
            <w:tcBorders>
              <w:top w:val="nil"/>
              <w:left w:val="nil"/>
              <w:bottom w:val="single" w:sz="4" w:space="0" w:color="auto"/>
              <w:right w:val="single" w:sz="4" w:space="0" w:color="auto"/>
            </w:tcBorders>
            <w:shd w:val="clear" w:color="auto" w:fill="auto"/>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16 000,00р.</w:t>
            </w:r>
          </w:p>
        </w:tc>
        <w:tc>
          <w:tcPr>
            <w:tcW w:w="2580" w:type="dxa"/>
            <w:tcBorders>
              <w:top w:val="nil"/>
              <w:left w:val="nil"/>
              <w:bottom w:val="single" w:sz="4" w:space="0" w:color="auto"/>
              <w:right w:val="single" w:sz="4" w:space="0" w:color="auto"/>
            </w:tcBorders>
            <w:shd w:val="clear" w:color="auto" w:fill="auto"/>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432 000,00р.</w:t>
            </w:r>
          </w:p>
        </w:tc>
        <w:tc>
          <w:tcPr>
            <w:tcW w:w="1180" w:type="dxa"/>
            <w:tcBorders>
              <w:top w:val="nil"/>
              <w:left w:val="nil"/>
              <w:bottom w:val="single" w:sz="4" w:space="0" w:color="auto"/>
              <w:right w:val="single" w:sz="4" w:space="0" w:color="auto"/>
            </w:tcBorders>
            <w:shd w:val="clear" w:color="auto" w:fill="auto"/>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r>
      <w:tr w:rsidR="00E401B2" w:rsidRPr="00CE266A" w:rsidTr="00E401B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5</w:t>
            </w:r>
          </w:p>
        </w:tc>
        <w:tc>
          <w:tcPr>
            <w:tcW w:w="1120" w:type="dxa"/>
            <w:tcBorders>
              <w:top w:val="nil"/>
              <w:left w:val="nil"/>
              <w:bottom w:val="single" w:sz="4" w:space="0" w:color="auto"/>
              <w:right w:val="single" w:sz="4" w:space="0" w:color="auto"/>
            </w:tcBorders>
            <w:shd w:val="clear" w:color="auto" w:fill="auto"/>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16 000,00р.</w:t>
            </w:r>
          </w:p>
        </w:tc>
        <w:tc>
          <w:tcPr>
            <w:tcW w:w="2580" w:type="dxa"/>
            <w:tcBorders>
              <w:top w:val="nil"/>
              <w:left w:val="nil"/>
              <w:bottom w:val="single" w:sz="4" w:space="0" w:color="auto"/>
              <w:right w:val="single" w:sz="4" w:space="0" w:color="auto"/>
            </w:tcBorders>
            <w:shd w:val="clear" w:color="auto" w:fill="auto"/>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416 000,00р.</w:t>
            </w:r>
          </w:p>
        </w:tc>
        <w:tc>
          <w:tcPr>
            <w:tcW w:w="1180" w:type="dxa"/>
            <w:tcBorders>
              <w:top w:val="nil"/>
              <w:left w:val="nil"/>
              <w:bottom w:val="single" w:sz="4" w:space="0" w:color="auto"/>
              <w:right w:val="single" w:sz="4" w:space="0" w:color="auto"/>
            </w:tcBorders>
            <w:shd w:val="clear" w:color="auto" w:fill="auto"/>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r>
      <w:tr w:rsidR="00E401B2" w:rsidRPr="00CE266A" w:rsidTr="00E401B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6</w:t>
            </w:r>
          </w:p>
        </w:tc>
        <w:tc>
          <w:tcPr>
            <w:tcW w:w="1120" w:type="dxa"/>
            <w:tcBorders>
              <w:top w:val="nil"/>
              <w:left w:val="nil"/>
              <w:bottom w:val="single" w:sz="4" w:space="0" w:color="auto"/>
              <w:right w:val="single" w:sz="4" w:space="0" w:color="auto"/>
            </w:tcBorders>
            <w:shd w:val="clear" w:color="auto" w:fill="auto"/>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16 000,00р.</w:t>
            </w:r>
          </w:p>
        </w:tc>
        <w:tc>
          <w:tcPr>
            <w:tcW w:w="2580" w:type="dxa"/>
            <w:tcBorders>
              <w:top w:val="nil"/>
              <w:left w:val="nil"/>
              <w:bottom w:val="single" w:sz="4" w:space="0" w:color="auto"/>
              <w:right w:val="single" w:sz="4" w:space="0" w:color="auto"/>
            </w:tcBorders>
            <w:shd w:val="clear" w:color="auto" w:fill="auto"/>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400 000,00р.</w:t>
            </w:r>
          </w:p>
        </w:tc>
        <w:tc>
          <w:tcPr>
            <w:tcW w:w="1180" w:type="dxa"/>
            <w:tcBorders>
              <w:top w:val="nil"/>
              <w:left w:val="nil"/>
              <w:bottom w:val="single" w:sz="4" w:space="0" w:color="auto"/>
              <w:right w:val="single" w:sz="4" w:space="0" w:color="auto"/>
            </w:tcBorders>
            <w:shd w:val="clear" w:color="auto" w:fill="auto"/>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4 884,00р.</w:t>
            </w:r>
          </w:p>
        </w:tc>
        <w:tc>
          <w:tcPr>
            <w:tcW w:w="1260" w:type="dxa"/>
            <w:tcBorders>
              <w:top w:val="nil"/>
              <w:left w:val="nil"/>
              <w:bottom w:val="single" w:sz="4" w:space="0" w:color="auto"/>
              <w:right w:val="single" w:sz="4" w:space="0" w:color="auto"/>
            </w:tcBorders>
            <w:shd w:val="clear" w:color="auto" w:fill="auto"/>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2 376,00р.</w:t>
            </w:r>
          </w:p>
        </w:tc>
        <w:tc>
          <w:tcPr>
            <w:tcW w:w="1720" w:type="dxa"/>
            <w:tcBorders>
              <w:top w:val="nil"/>
              <w:left w:val="nil"/>
              <w:bottom w:val="single" w:sz="4" w:space="0" w:color="auto"/>
              <w:right w:val="single" w:sz="4" w:space="0" w:color="auto"/>
            </w:tcBorders>
            <w:shd w:val="clear" w:color="auto" w:fill="auto"/>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r>
      <w:tr w:rsidR="00E401B2" w:rsidRPr="00CE266A" w:rsidTr="00E401B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7</w:t>
            </w:r>
          </w:p>
        </w:tc>
        <w:tc>
          <w:tcPr>
            <w:tcW w:w="1120" w:type="dxa"/>
            <w:tcBorders>
              <w:top w:val="nil"/>
              <w:left w:val="nil"/>
              <w:bottom w:val="single" w:sz="4" w:space="0" w:color="auto"/>
              <w:right w:val="single" w:sz="4" w:space="0" w:color="auto"/>
            </w:tcBorders>
            <w:shd w:val="clear" w:color="auto" w:fill="auto"/>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16 000,00р.</w:t>
            </w:r>
          </w:p>
        </w:tc>
        <w:tc>
          <w:tcPr>
            <w:tcW w:w="2580" w:type="dxa"/>
            <w:tcBorders>
              <w:top w:val="nil"/>
              <w:left w:val="nil"/>
              <w:bottom w:val="single" w:sz="4" w:space="0" w:color="auto"/>
              <w:right w:val="single" w:sz="4" w:space="0" w:color="auto"/>
            </w:tcBorders>
            <w:shd w:val="clear" w:color="auto" w:fill="auto"/>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384 000,00р.</w:t>
            </w:r>
          </w:p>
        </w:tc>
        <w:tc>
          <w:tcPr>
            <w:tcW w:w="1180" w:type="dxa"/>
            <w:tcBorders>
              <w:top w:val="nil"/>
              <w:left w:val="nil"/>
              <w:bottom w:val="single" w:sz="4" w:space="0" w:color="auto"/>
              <w:right w:val="single" w:sz="4" w:space="0" w:color="auto"/>
            </w:tcBorders>
            <w:shd w:val="clear" w:color="auto" w:fill="auto"/>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r>
      <w:tr w:rsidR="00E401B2" w:rsidRPr="00CE266A" w:rsidTr="00E401B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8</w:t>
            </w:r>
          </w:p>
        </w:tc>
        <w:tc>
          <w:tcPr>
            <w:tcW w:w="1120" w:type="dxa"/>
            <w:tcBorders>
              <w:top w:val="nil"/>
              <w:left w:val="nil"/>
              <w:bottom w:val="single" w:sz="4" w:space="0" w:color="auto"/>
              <w:right w:val="single" w:sz="4" w:space="0" w:color="auto"/>
            </w:tcBorders>
            <w:shd w:val="clear" w:color="auto" w:fill="auto"/>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16 000,00р.</w:t>
            </w:r>
          </w:p>
        </w:tc>
        <w:tc>
          <w:tcPr>
            <w:tcW w:w="2580" w:type="dxa"/>
            <w:tcBorders>
              <w:top w:val="nil"/>
              <w:left w:val="nil"/>
              <w:bottom w:val="single" w:sz="4" w:space="0" w:color="auto"/>
              <w:right w:val="single" w:sz="4" w:space="0" w:color="auto"/>
            </w:tcBorders>
            <w:shd w:val="clear" w:color="auto" w:fill="auto"/>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368 000,00р.</w:t>
            </w:r>
          </w:p>
        </w:tc>
        <w:tc>
          <w:tcPr>
            <w:tcW w:w="1180" w:type="dxa"/>
            <w:tcBorders>
              <w:top w:val="nil"/>
              <w:left w:val="nil"/>
              <w:bottom w:val="single" w:sz="4" w:space="0" w:color="auto"/>
              <w:right w:val="single" w:sz="4" w:space="0" w:color="auto"/>
            </w:tcBorders>
            <w:shd w:val="clear" w:color="auto" w:fill="auto"/>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r>
      <w:tr w:rsidR="00E401B2" w:rsidRPr="00CE266A" w:rsidTr="00E401B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9</w:t>
            </w:r>
          </w:p>
        </w:tc>
        <w:tc>
          <w:tcPr>
            <w:tcW w:w="1120" w:type="dxa"/>
            <w:tcBorders>
              <w:top w:val="nil"/>
              <w:left w:val="nil"/>
              <w:bottom w:val="single" w:sz="4" w:space="0" w:color="auto"/>
              <w:right w:val="single" w:sz="4" w:space="0" w:color="auto"/>
            </w:tcBorders>
            <w:shd w:val="clear" w:color="auto" w:fill="auto"/>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16 000,00р.</w:t>
            </w:r>
          </w:p>
        </w:tc>
        <w:tc>
          <w:tcPr>
            <w:tcW w:w="2580" w:type="dxa"/>
            <w:tcBorders>
              <w:top w:val="nil"/>
              <w:left w:val="nil"/>
              <w:bottom w:val="single" w:sz="4" w:space="0" w:color="auto"/>
              <w:right w:val="single" w:sz="4" w:space="0" w:color="auto"/>
            </w:tcBorders>
            <w:shd w:val="clear" w:color="auto" w:fill="auto"/>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352 000,00р.</w:t>
            </w:r>
          </w:p>
        </w:tc>
        <w:tc>
          <w:tcPr>
            <w:tcW w:w="1180" w:type="dxa"/>
            <w:tcBorders>
              <w:top w:val="nil"/>
              <w:left w:val="nil"/>
              <w:bottom w:val="single" w:sz="4" w:space="0" w:color="auto"/>
              <w:right w:val="single" w:sz="4" w:space="0" w:color="auto"/>
            </w:tcBorders>
            <w:shd w:val="clear" w:color="auto" w:fill="auto"/>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7 128,00р.</w:t>
            </w:r>
          </w:p>
        </w:tc>
        <w:tc>
          <w:tcPr>
            <w:tcW w:w="1260" w:type="dxa"/>
            <w:tcBorders>
              <w:top w:val="nil"/>
              <w:left w:val="nil"/>
              <w:bottom w:val="single" w:sz="4" w:space="0" w:color="auto"/>
              <w:right w:val="single" w:sz="4" w:space="0" w:color="auto"/>
            </w:tcBorders>
            <w:shd w:val="clear" w:color="auto" w:fill="auto"/>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2 244,00р.</w:t>
            </w:r>
          </w:p>
        </w:tc>
        <w:tc>
          <w:tcPr>
            <w:tcW w:w="1720" w:type="dxa"/>
            <w:tcBorders>
              <w:top w:val="nil"/>
              <w:left w:val="nil"/>
              <w:bottom w:val="single" w:sz="4" w:space="0" w:color="auto"/>
              <w:right w:val="single" w:sz="4" w:space="0" w:color="auto"/>
            </w:tcBorders>
            <w:shd w:val="clear" w:color="auto" w:fill="auto"/>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r>
      <w:tr w:rsidR="00E401B2" w:rsidRPr="00CE266A" w:rsidTr="00E401B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lastRenderedPageBreak/>
              <w:t>10</w:t>
            </w:r>
          </w:p>
        </w:tc>
        <w:tc>
          <w:tcPr>
            <w:tcW w:w="1120" w:type="dxa"/>
            <w:tcBorders>
              <w:top w:val="nil"/>
              <w:left w:val="nil"/>
              <w:bottom w:val="single" w:sz="4" w:space="0" w:color="auto"/>
              <w:right w:val="single" w:sz="4" w:space="0" w:color="auto"/>
            </w:tcBorders>
            <w:shd w:val="clear" w:color="auto" w:fill="auto"/>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16 000,00р.</w:t>
            </w:r>
          </w:p>
        </w:tc>
        <w:tc>
          <w:tcPr>
            <w:tcW w:w="2580" w:type="dxa"/>
            <w:tcBorders>
              <w:top w:val="nil"/>
              <w:left w:val="nil"/>
              <w:bottom w:val="single" w:sz="4" w:space="0" w:color="auto"/>
              <w:right w:val="single" w:sz="4" w:space="0" w:color="auto"/>
            </w:tcBorders>
            <w:shd w:val="clear" w:color="auto" w:fill="auto"/>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336 000,00р.</w:t>
            </w:r>
          </w:p>
        </w:tc>
        <w:tc>
          <w:tcPr>
            <w:tcW w:w="1180" w:type="dxa"/>
            <w:tcBorders>
              <w:top w:val="nil"/>
              <w:left w:val="nil"/>
              <w:bottom w:val="single" w:sz="4" w:space="0" w:color="auto"/>
              <w:right w:val="single" w:sz="4" w:space="0" w:color="auto"/>
            </w:tcBorders>
            <w:shd w:val="clear" w:color="auto" w:fill="auto"/>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r>
      <w:tr w:rsidR="00E401B2" w:rsidRPr="00CE266A" w:rsidTr="00E401B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11</w:t>
            </w:r>
          </w:p>
        </w:tc>
        <w:tc>
          <w:tcPr>
            <w:tcW w:w="1120" w:type="dxa"/>
            <w:tcBorders>
              <w:top w:val="nil"/>
              <w:left w:val="nil"/>
              <w:bottom w:val="single" w:sz="4" w:space="0" w:color="auto"/>
              <w:right w:val="single" w:sz="4" w:space="0" w:color="auto"/>
            </w:tcBorders>
            <w:shd w:val="clear" w:color="auto" w:fill="auto"/>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16 000,00р.</w:t>
            </w:r>
          </w:p>
        </w:tc>
        <w:tc>
          <w:tcPr>
            <w:tcW w:w="2580" w:type="dxa"/>
            <w:tcBorders>
              <w:top w:val="nil"/>
              <w:left w:val="nil"/>
              <w:bottom w:val="single" w:sz="4" w:space="0" w:color="auto"/>
              <w:right w:val="single" w:sz="4" w:space="0" w:color="auto"/>
            </w:tcBorders>
            <w:shd w:val="clear" w:color="auto" w:fill="auto"/>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320 000,00р.</w:t>
            </w:r>
          </w:p>
        </w:tc>
        <w:tc>
          <w:tcPr>
            <w:tcW w:w="1180" w:type="dxa"/>
            <w:tcBorders>
              <w:top w:val="nil"/>
              <w:left w:val="nil"/>
              <w:bottom w:val="single" w:sz="4" w:space="0" w:color="auto"/>
              <w:right w:val="single" w:sz="4" w:space="0" w:color="auto"/>
            </w:tcBorders>
            <w:shd w:val="clear" w:color="auto" w:fill="auto"/>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r>
      <w:tr w:rsidR="00E401B2" w:rsidRPr="00CE266A" w:rsidTr="00E401B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12</w:t>
            </w:r>
          </w:p>
        </w:tc>
        <w:tc>
          <w:tcPr>
            <w:tcW w:w="1120" w:type="dxa"/>
            <w:tcBorders>
              <w:top w:val="nil"/>
              <w:left w:val="nil"/>
              <w:bottom w:val="single" w:sz="4" w:space="0" w:color="auto"/>
              <w:right w:val="single" w:sz="4" w:space="0" w:color="auto"/>
            </w:tcBorders>
            <w:shd w:val="clear" w:color="auto" w:fill="auto"/>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16 000,00р.</w:t>
            </w:r>
          </w:p>
        </w:tc>
        <w:tc>
          <w:tcPr>
            <w:tcW w:w="2580" w:type="dxa"/>
            <w:tcBorders>
              <w:top w:val="nil"/>
              <w:left w:val="nil"/>
              <w:bottom w:val="single" w:sz="4" w:space="0" w:color="auto"/>
              <w:right w:val="single" w:sz="4" w:space="0" w:color="auto"/>
            </w:tcBorders>
            <w:shd w:val="clear" w:color="auto" w:fill="auto"/>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304 000,00р.</w:t>
            </w:r>
          </w:p>
        </w:tc>
        <w:tc>
          <w:tcPr>
            <w:tcW w:w="1180" w:type="dxa"/>
            <w:tcBorders>
              <w:top w:val="nil"/>
              <w:left w:val="nil"/>
              <w:bottom w:val="single" w:sz="4" w:space="0" w:color="auto"/>
              <w:right w:val="single" w:sz="4" w:space="0" w:color="auto"/>
            </w:tcBorders>
            <w:shd w:val="clear" w:color="auto" w:fill="auto"/>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9 240,00р.</w:t>
            </w:r>
          </w:p>
        </w:tc>
        <w:tc>
          <w:tcPr>
            <w:tcW w:w="1260" w:type="dxa"/>
            <w:tcBorders>
              <w:top w:val="nil"/>
              <w:left w:val="nil"/>
              <w:bottom w:val="single" w:sz="4" w:space="0" w:color="auto"/>
              <w:right w:val="single" w:sz="4" w:space="0" w:color="auto"/>
            </w:tcBorders>
            <w:shd w:val="clear" w:color="auto" w:fill="auto"/>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2 112,00р.</w:t>
            </w:r>
          </w:p>
        </w:tc>
        <w:tc>
          <w:tcPr>
            <w:tcW w:w="1720" w:type="dxa"/>
            <w:tcBorders>
              <w:top w:val="nil"/>
              <w:left w:val="nil"/>
              <w:bottom w:val="single" w:sz="4" w:space="0" w:color="auto"/>
              <w:right w:val="single" w:sz="4" w:space="0" w:color="auto"/>
            </w:tcBorders>
            <w:shd w:val="clear" w:color="auto" w:fill="auto"/>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192 000,00р.</w:t>
            </w:r>
          </w:p>
        </w:tc>
      </w:tr>
      <w:tr w:rsidR="00E401B2" w:rsidRPr="00CE266A" w:rsidTr="00E401B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13</w:t>
            </w:r>
          </w:p>
        </w:tc>
        <w:tc>
          <w:tcPr>
            <w:tcW w:w="1120" w:type="dxa"/>
            <w:tcBorders>
              <w:top w:val="nil"/>
              <w:left w:val="nil"/>
              <w:bottom w:val="single" w:sz="4" w:space="0" w:color="auto"/>
              <w:right w:val="single" w:sz="4" w:space="0" w:color="auto"/>
            </w:tcBorders>
            <w:shd w:val="clear" w:color="auto" w:fill="auto"/>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12 000,00р.</w:t>
            </w:r>
          </w:p>
        </w:tc>
        <w:tc>
          <w:tcPr>
            <w:tcW w:w="2580" w:type="dxa"/>
            <w:tcBorders>
              <w:top w:val="nil"/>
              <w:left w:val="nil"/>
              <w:bottom w:val="single" w:sz="4" w:space="0" w:color="auto"/>
              <w:right w:val="single" w:sz="4" w:space="0" w:color="auto"/>
            </w:tcBorders>
            <w:shd w:val="clear" w:color="auto" w:fill="auto"/>
            <w:vAlign w:val="center"/>
            <w:hideMark/>
          </w:tcPr>
          <w:p w:rsidR="00E401B2" w:rsidRPr="00CE266A" w:rsidRDefault="00E401B2" w:rsidP="00E401B2">
            <w:pPr>
              <w:spacing w:after="0" w:line="240" w:lineRule="auto"/>
              <w:jc w:val="center"/>
              <w:rPr>
                <w:rFonts w:ascii="Times New Roman" w:eastAsia="Times New Roman" w:hAnsi="Times New Roman" w:cs="Times New Roman"/>
                <w:b/>
                <w:bCs/>
                <w:color w:val="000000"/>
                <w:sz w:val="24"/>
                <w:szCs w:val="24"/>
                <w:lang w:eastAsia="ru-RU"/>
              </w:rPr>
            </w:pPr>
            <w:r w:rsidRPr="00CE266A">
              <w:rPr>
                <w:rFonts w:ascii="Times New Roman" w:eastAsia="Times New Roman" w:hAnsi="Times New Roman" w:cs="Times New Roman"/>
                <w:b/>
                <w:bCs/>
                <w:color w:val="000000"/>
                <w:sz w:val="24"/>
                <w:szCs w:val="24"/>
                <w:lang w:eastAsia="ru-RU"/>
              </w:rPr>
              <w:t>288 000,00р.</w:t>
            </w:r>
          </w:p>
        </w:tc>
        <w:tc>
          <w:tcPr>
            <w:tcW w:w="1180" w:type="dxa"/>
            <w:tcBorders>
              <w:top w:val="nil"/>
              <w:left w:val="nil"/>
              <w:bottom w:val="single" w:sz="4" w:space="0" w:color="auto"/>
              <w:right w:val="single" w:sz="4" w:space="0" w:color="auto"/>
            </w:tcBorders>
            <w:shd w:val="clear" w:color="auto" w:fill="auto"/>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r>
      <w:tr w:rsidR="00E401B2" w:rsidRPr="00CE266A" w:rsidTr="00E401B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14</w:t>
            </w:r>
          </w:p>
        </w:tc>
        <w:tc>
          <w:tcPr>
            <w:tcW w:w="1120" w:type="dxa"/>
            <w:tcBorders>
              <w:top w:val="nil"/>
              <w:left w:val="nil"/>
              <w:bottom w:val="single" w:sz="4" w:space="0" w:color="auto"/>
              <w:right w:val="single" w:sz="4" w:space="0" w:color="auto"/>
            </w:tcBorders>
            <w:shd w:val="clear" w:color="auto" w:fill="auto"/>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12 000,00р.</w:t>
            </w:r>
          </w:p>
        </w:tc>
        <w:tc>
          <w:tcPr>
            <w:tcW w:w="2580" w:type="dxa"/>
            <w:tcBorders>
              <w:top w:val="nil"/>
              <w:left w:val="nil"/>
              <w:bottom w:val="single" w:sz="4" w:space="0" w:color="auto"/>
              <w:right w:val="single" w:sz="4" w:space="0" w:color="auto"/>
            </w:tcBorders>
            <w:shd w:val="clear" w:color="auto" w:fill="auto"/>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276 000,00р.</w:t>
            </w:r>
          </w:p>
        </w:tc>
        <w:tc>
          <w:tcPr>
            <w:tcW w:w="1180" w:type="dxa"/>
            <w:tcBorders>
              <w:top w:val="nil"/>
              <w:left w:val="nil"/>
              <w:bottom w:val="single" w:sz="4" w:space="0" w:color="auto"/>
              <w:right w:val="single" w:sz="4" w:space="0" w:color="auto"/>
            </w:tcBorders>
            <w:shd w:val="clear" w:color="auto" w:fill="auto"/>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r>
      <w:tr w:rsidR="00E401B2" w:rsidRPr="00CE266A" w:rsidTr="00E401B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15</w:t>
            </w:r>
          </w:p>
        </w:tc>
        <w:tc>
          <w:tcPr>
            <w:tcW w:w="1120" w:type="dxa"/>
            <w:tcBorders>
              <w:top w:val="nil"/>
              <w:left w:val="nil"/>
              <w:bottom w:val="single" w:sz="4" w:space="0" w:color="auto"/>
              <w:right w:val="single" w:sz="4" w:space="0" w:color="auto"/>
            </w:tcBorders>
            <w:shd w:val="clear" w:color="auto" w:fill="auto"/>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12 000,00р.</w:t>
            </w:r>
          </w:p>
        </w:tc>
        <w:tc>
          <w:tcPr>
            <w:tcW w:w="2580" w:type="dxa"/>
            <w:tcBorders>
              <w:top w:val="nil"/>
              <w:left w:val="nil"/>
              <w:bottom w:val="single" w:sz="4" w:space="0" w:color="auto"/>
              <w:right w:val="single" w:sz="4" w:space="0" w:color="auto"/>
            </w:tcBorders>
            <w:shd w:val="clear" w:color="auto" w:fill="auto"/>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264 000,00р.</w:t>
            </w:r>
          </w:p>
        </w:tc>
        <w:tc>
          <w:tcPr>
            <w:tcW w:w="1180" w:type="dxa"/>
            <w:tcBorders>
              <w:top w:val="nil"/>
              <w:left w:val="nil"/>
              <w:bottom w:val="single" w:sz="4" w:space="0" w:color="auto"/>
              <w:right w:val="single" w:sz="4" w:space="0" w:color="auto"/>
            </w:tcBorders>
            <w:shd w:val="clear" w:color="auto" w:fill="auto"/>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1 485,00р.</w:t>
            </w:r>
          </w:p>
        </w:tc>
        <w:tc>
          <w:tcPr>
            <w:tcW w:w="1260" w:type="dxa"/>
            <w:tcBorders>
              <w:top w:val="nil"/>
              <w:left w:val="nil"/>
              <w:bottom w:val="single" w:sz="4" w:space="0" w:color="auto"/>
              <w:right w:val="single" w:sz="4" w:space="0" w:color="auto"/>
            </w:tcBorders>
            <w:shd w:val="clear" w:color="auto" w:fill="auto"/>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1 485,00р.</w:t>
            </w:r>
          </w:p>
        </w:tc>
        <w:tc>
          <w:tcPr>
            <w:tcW w:w="1720" w:type="dxa"/>
            <w:tcBorders>
              <w:top w:val="nil"/>
              <w:left w:val="nil"/>
              <w:bottom w:val="single" w:sz="4" w:space="0" w:color="auto"/>
              <w:right w:val="single" w:sz="4" w:space="0" w:color="auto"/>
            </w:tcBorders>
            <w:shd w:val="clear" w:color="auto" w:fill="auto"/>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r>
      <w:tr w:rsidR="00E401B2" w:rsidRPr="00CE266A" w:rsidTr="00E401B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16</w:t>
            </w:r>
          </w:p>
        </w:tc>
        <w:tc>
          <w:tcPr>
            <w:tcW w:w="1120" w:type="dxa"/>
            <w:tcBorders>
              <w:top w:val="nil"/>
              <w:left w:val="nil"/>
              <w:bottom w:val="single" w:sz="4" w:space="0" w:color="auto"/>
              <w:right w:val="single" w:sz="4" w:space="0" w:color="auto"/>
            </w:tcBorders>
            <w:shd w:val="clear" w:color="auto" w:fill="auto"/>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12 000,00р.</w:t>
            </w:r>
          </w:p>
        </w:tc>
        <w:tc>
          <w:tcPr>
            <w:tcW w:w="2580" w:type="dxa"/>
            <w:tcBorders>
              <w:top w:val="nil"/>
              <w:left w:val="nil"/>
              <w:bottom w:val="single" w:sz="4" w:space="0" w:color="auto"/>
              <w:right w:val="single" w:sz="4" w:space="0" w:color="auto"/>
            </w:tcBorders>
            <w:shd w:val="clear" w:color="auto" w:fill="auto"/>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252 000,00р.</w:t>
            </w:r>
          </w:p>
        </w:tc>
        <w:tc>
          <w:tcPr>
            <w:tcW w:w="1180" w:type="dxa"/>
            <w:tcBorders>
              <w:top w:val="nil"/>
              <w:left w:val="nil"/>
              <w:bottom w:val="single" w:sz="4" w:space="0" w:color="auto"/>
              <w:right w:val="single" w:sz="4" w:space="0" w:color="auto"/>
            </w:tcBorders>
            <w:shd w:val="clear" w:color="auto" w:fill="auto"/>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r>
      <w:tr w:rsidR="00E401B2" w:rsidRPr="00CE266A" w:rsidTr="00E401B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17</w:t>
            </w:r>
          </w:p>
        </w:tc>
        <w:tc>
          <w:tcPr>
            <w:tcW w:w="1120" w:type="dxa"/>
            <w:tcBorders>
              <w:top w:val="nil"/>
              <w:left w:val="nil"/>
              <w:bottom w:val="single" w:sz="4" w:space="0" w:color="auto"/>
              <w:right w:val="single" w:sz="4" w:space="0" w:color="auto"/>
            </w:tcBorders>
            <w:shd w:val="clear" w:color="auto" w:fill="auto"/>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12 000,00р.</w:t>
            </w:r>
          </w:p>
        </w:tc>
        <w:tc>
          <w:tcPr>
            <w:tcW w:w="2580" w:type="dxa"/>
            <w:tcBorders>
              <w:top w:val="nil"/>
              <w:left w:val="nil"/>
              <w:bottom w:val="single" w:sz="4" w:space="0" w:color="auto"/>
              <w:right w:val="single" w:sz="4" w:space="0" w:color="auto"/>
            </w:tcBorders>
            <w:shd w:val="clear" w:color="auto" w:fill="auto"/>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240 000,00р.</w:t>
            </w:r>
          </w:p>
        </w:tc>
        <w:tc>
          <w:tcPr>
            <w:tcW w:w="1180" w:type="dxa"/>
            <w:tcBorders>
              <w:top w:val="nil"/>
              <w:left w:val="nil"/>
              <w:bottom w:val="single" w:sz="4" w:space="0" w:color="auto"/>
              <w:right w:val="single" w:sz="4" w:space="0" w:color="auto"/>
            </w:tcBorders>
            <w:shd w:val="clear" w:color="auto" w:fill="auto"/>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r>
      <w:tr w:rsidR="00E401B2" w:rsidRPr="00CE266A" w:rsidTr="00E401B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18</w:t>
            </w:r>
          </w:p>
        </w:tc>
        <w:tc>
          <w:tcPr>
            <w:tcW w:w="1120" w:type="dxa"/>
            <w:tcBorders>
              <w:top w:val="nil"/>
              <w:left w:val="nil"/>
              <w:bottom w:val="single" w:sz="4" w:space="0" w:color="auto"/>
              <w:right w:val="single" w:sz="4" w:space="0" w:color="auto"/>
            </w:tcBorders>
            <w:shd w:val="clear" w:color="auto" w:fill="auto"/>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12 000,00р.</w:t>
            </w:r>
          </w:p>
        </w:tc>
        <w:tc>
          <w:tcPr>
            <w:tcW w:w="2580" w:type="dxa"/>
            <w:tcBorders>
              <w:top w:val="nil"/>
              <w:left w:val="nil"/>
              <w:bottom w:val="single" w:sz="4" w:space="0" w:color="auto"/>
              <w:right w:val="single" w:sz="4" w:space="0" w:color="auto"/>
            </w:tcBorders>
            <w:shd w:val="clear" w:color="auto" w:fill="auto"/>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228 000,00р.</w:t>
            </w:r>
          </w:p>
        </w:tc>
        <w:tc>
          <w:tcPr>
            <w:tcW w:w="1180" w:type="dxa"/>
            <w:tcBorders>
              <w:top w:val="nil"/>
              <w:left w:val="nil"/>
              <w:bottom w:val="single" w:sz="4" w:space="0" w:color="auto"/>
              <w:right w:val="single" w:sz="4" w:space="0" w:color="auto"/>
            </w:tcBorders>
            <w:shd w:val="clear" w:color="auto" w:fill="auto"/>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2 871,00р.</w:t>
            </w:r>
          </w:p>
        </w:tc>
        <w:tc>
          <w:tcPr>
            <w:tcW w:w="1260" w:type="dxa"/>
            <w:tcBorders>
              <w:top w:val="nil"/>
              <w:left w:val="nil"/>
              <w:bottom w:val="single" w:sz="4" w:space="0" w:color="auto"/>
              <w:right w:val="single" w:sz="4" w:space="0" w:color="auto"/>
            </w:tcBorders>
            <w:shd w:val="clear" w:color="auto" w:fill="auto"/>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1 386,00р.</w:t>
            </w:r>
          </w:p>
        </w:tc>
        <w:tc>
          <w:tcPr>
            <w:tcW w:w="1720" w:type="dxa"/>
            <w:tcBorders>
              <w:top w:val="nil"/>
              <w:left w:val="nil"/>
              <w:bottom w:val="single" w:sz="4" w:space="0" w:color="auto"/>
              <w:right w:val="single" w:sz="4" w:space="0" w:color="auto"/>
            </w:tcBorders>
            <w:shd w:val="clear" w:color="auto" w:fill="auto"/>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r>
      <w:tr w:rsidR="00E401B2" w:rsidRPr="00CE266A" w:rsidTr="00E401B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19</w:t>
            </w:r>
          </w:p>
        </w:tc>
        <w:tc>
          <w:tcPr>
            <w:tcW w:w="1120" w:type="dxa"/>
            <w:tcBorders>
              <w:top w:val="nil"/>
              <w:left w:val="nil"/>
              <w:bottom w:val="single" w:sz="4" w:space="0" w:color="auto"/>
              <w:right w:val="single" w:sz="4" w:space="0" w:color="auto"/>
            </w:tcBorders>
            <w:shd w:val="clear" w:color="auto" w:fill="auto"/>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12 000,00р.</w:t>
            </w:r>
          </w:p>
        </w:tc>
        <w:tc>
          <w:tcPr>
            <w:tcW w:w="2580" w:type="dxa"/>
            <w:tcBorders>
              <w:top w:val="nil"/>
              <w:left w:val="nil"/>
              <w:bottom w:val="single" w:sz="4" w:space="0" w:color="auto"/>
              <w:right w:val="single" w:sz="4" w:space="0" w:color="auto"/>
            </w:tcBorders>
            <w:shd w:val="clear" w:color="auto" w:fill="auto"/>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216 000,00р.</w:t>
            </w:r>
          </w:p>
        </w:tc>
        <w:tc>
          <w:tcPr>
            <w:tcW w:w="1180" w:type="dxa"/>
            <w:tcBorders>
              <w:top w:val="nil"/>
              <w:left w:val="nil"/>
              <w:bottom w:val="single" w:sz="4" w:space="0" w:color="auto"/>
              <w:right w:val="single" w:sz="4" w:space="0" w:color="auto"/>
            </w:tcBorders>
            <w:shd w:val="clear" w:color="auto" w:fill="auto"/>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r>
      <w:tr w:rsidR="00E401B2" w:rsidRPr="00CE266A" w:rsidTr="00E401B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20</w:t>
            </w:r>
          </w:p>
        </w:tc>
        <w:tc>
          <w:tcPr>
            <w:tcW w:w="1120" w:type="dxa"/>
            <w:tcBorders>
              <w:top w:val="nil"/>
              <w:left w:val="nil"/>
              <w:bottom w:val="single" w:sz="4" w:space="0" w:color="auto"/>
              <w:right w:val="single" w:sz="4" w:space="0" w:color="auto"/>
            </w:tcBorders>
            <w:shd w:val="clear" w:color="auto" w:fill="auto"/>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12 000,00р.</w:t>
            </w:r>
          </w:p>
        </w:tc>
        <w:tc>
          <w:tcPr>
            <w:tcW w:w="2580" w:type="dxa"/>
            <w:tcBorders>
              <w:top w:val="nil"/>
              <w:left w:val="nil"/>
              <w:bottom w:val="single" w:sz="4" w:space="0" w:color="auto"/>
              <w:right w:val="single" w:sz="4" w:space="0" w:color="auto"/>
            </w:tcBorders>
            <w:shd w:val="clear" w:color="auto" w:fill="auto"/>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204 000,00р.</w:t>
            </w:r>
          </w:p>
        </w:tc>
        <w:tc>
          <w:tcPr>
            <w:tcW w:w="1180" w:type="dxa"/>
            <w:tcBorders>
              <w:top w:val="nil"/>
              <w:left w:val="nil"/>
              <w:bottom w:val="single" w:sz="4" w:space="0" w:color="auto"/>
              <w:right w:val="single" w:sz="4" w:space="0" w:color="auto"/>
            </w:tcBorders>
            <w:shd w:val="clear" w:color="auto" w:fill="auto"/>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r>
      <w:tr w:rsidR="00E401B2" w:rsidRPr="00CE266A" w:rsidTr="00E401B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21</w:t>
            </w:r>
          </w:p>
        </w:tc>
        <w:tc>
          <w:tcPr>
            <w:tcW w:w="1120" w:type="dxa"/>
            <w:tcBorders>
              <w:top w:val="nil"/>
              <w:left w:val="nil"/>
              <w:bottom w:val="single" w:sz="4" w:space="0" w:color="auto"/>
              <w:right w:val="single" w:sz="4" w:space="0" w:color="auto"/>
            </w:tcBorders>
            <w:shd w:val="clear" w:color="auto" w:fill="auto"/>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12 000,00р.</w:t>
            </w:r>
          </w:p>
        </w:tc>
        <w:tc>
          <w:tcPr>
            <w:tcW w:w="2580" w:type="dxa"/>
            <w:tcBorders>
              <w:top w:val="nil"/>
              <w:left w:val="nil"/>
              <w:bottom w:val="single" w:sz="4" w:space="0" w:color="auto"/>
              <w:right w:val="single" w:sz="4" w:space="0" w:color="auto"/>
            </w:tcBorders>
            <w:shd w:val="clear" w:color="auto" w:fill="auto"/>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192 000,00р.</w:t>
            </w:r>
          </w:p>
        </w:tc>
        <w:tc>
          <w:tcPr>
            <w:tcW w:w="1180" w:type="dxa"/>
            <w:tcBorders>
              <w:top w:val="nil"/>
              <w:left w:val="nil"/>
              <w:bottom w:val="single" w:sz="4" w:space="0" w:color="auto"/>
              <w:right w:val="single" w:sz="4" w:space="0" w:color="auto"/>
            </w:tcBorders>
            <w:shd w:val="clear" w:color="auto" w:fill="auto"/>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4 158,00р.</w:t>
            </w:r>
          </w:p>
        </w:tc>
        <w:tc>
          <w:tcPr>
            <w:tcW w:w="1260" w:type="dxa"/>
            <w:tcBorders>
              <w:top w:val="nil"/>
              <w:left w:val="nil"/>
              <w:bottom w:val="single" w:sz="4" w:space="0" w:color="auto"/>
              <w:right w:val="single" w:sz="4" w:space="0" w:color="auto"/>
            </w:tcBorders>
            <w:shd w:val="clear" w:color="auto" w:fill="auto"/>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1 287,00р.</w:t>
            </w:r>
          </w:p>
        </w:tc>
        <w:tc>
          <w:tcPr>
            <w:tcW w:w="1720" w:type="dxa"/>
            <w:tcBorders>
              <w:top w:val="nil"/>
              <w:left w:val="nil"/>
              <w:bottom w:val="single" w:sz="4" w:space="0" w:color="auto"/>
              <w:right w:val="single" w:sz="4" w:space="0" w:color="auto"/>
            </w:tcBorders>
            <w:shd w:val="clear" w:color="auto" w:fill="auto"/>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r>
      <w:tr w:rsidR="00E401B2" w:rsidRPr="00CE266A" w:rsidTr="00E401B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22</w:t>
            </w:r>
          </w:p>
        </w:tc>
        <w:tc>
          <w:tcPr>
            <w:tcW w:w="1120" w:type="dxa"/>
            <w:tcBorders>
              <w:top w:val="nil"/>
              <w:left w:val="nil"/>
              <w:bottom w:val="single" w:sz="4" w:space="0" w:color="auto"/>
              <w:right w:val="single" w:sz="4" w:space="0" w:color="auto"/>
            </w:tcBorders>
            <w:shd w:val="clear" w:color="auto" w:fill="auto"/>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12 000,00р.</w:t>
            </w:r>
          </w:p>
        </w:tc>
        <w:tc>
          <w:tcPr>
            <w:tcW w:w="2580" w:type="dxa"/>
            <w:tcBorders>
              <w:top w:val="nil"/>
              <w:left w:val="nil"/>
              <w:bottom w:val="single" w:sz="4" w:space="0" w:color="auto"/>
              <w:right w:val="single" w:sz="4" w:space="0" w:color="auto"/>
            </w:tcBorders>
            <w:shd w:val="clear" w:color="auto" w:fill="auto"/>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180 000,00р.</w:t>
            </w:r>
          </w:p>
        </w:tc>
        <w:tc>
          <w:tcPr>
            <w:tcW w:w="1180" w:type="dxa"/>
            <w:tcBorders>
              <w:top w:val="nil"/>
              <w:left w:val="nil"/>
              <w:bottom w:val="single" w:sz="4" w:space="0" w:color="auto"/>
              <w:right w:val="single" w:sz="4" w:space="0" w:color="auto"/>
            </w:tcBorders>
            <w:shd w:val="clear" w:color="auto" w:fill="auto"/>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r>
      <w:tr w:rsidR="00E401B2" w:rsidRPr="00CE266A" w:rsidTr="00E401B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23</w:t>
            </w:r>
          </w:p>
        </w:tc>
        <w:tc>
          <w:tcPr>
            <w:tcW w:w="1120" w:type="dxa"/>
            <w:tcBorders>
              <w:top w:val="nil"/>
              <w:left w:val="nil"/>
              <w:bottom w:val="single" w:sz="4" w:space="0" w:color="auto"/>
              <w:right w:val="single" w:sz="4" w:space="0" w:color="auto"/>
            </w:tcBorders>
            <w:shd w:val="clear" w:color="auto" w:fill="auto"/>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12 000,00р.</w:t>
            </w:r>
          </w:p>
        </w:tc>
        <w:tc>
          <w:tcPr>
            <w:tcW w:w="2580" w:type="dxa"/>
            <w:tcBorders>
              <w:top w:val="nil"/>
              <w:left w:val="nil"/>
              <w:bottom w:val="single" w:sz="4" w:space="0" w:color="auto"/>
              <w:right w:val="single" w:sz="4" w:space="0" w:color="auto"/>
            </w:tcBorders>
            <w:shd w:val="clear" w:color="auto" w:fill="auto"/>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168 000,00р.</w:t>
            </w:r>
          </w:p>
        </w:tc>
        <w:tc>
          <w:tcPr>
            <w:tcW w:w="1180" w:type="dxa"/>
            <w:tcBorders>
              <w:top w:val="nil"/>
              <w:left w:val="nil"/>
              <w:bottom w:val="single" w:sz="4" w:space="0" w:color="auto"/>
              <w:right w:val="single" w:sz="4" w:space="0" w:color="auto"/>
            </w:tcBorders>
            <w:shd w:val="clear" w:color="auto" w:fill="auto"/>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r>
      <w:tr w:rsidR="00E401B2" w:rsidRPr="00CE266A" w:rsidTr="00E401B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24</w:t>
            </w:r>
          </w:p>
        </w:tc>
        <w:tc>
          <w:tcPr>
            <w:tcW w:w="1120" w:type="dxa"/>
            <w:tcBorders>
              <w:top w:val="nil"/>
              <w:left w:val="nil"/>
              <w:bottom w:val="single" w:sz="4" w:space="0" w:color="auto"/>
              <w:right w:val="single" w:sz="4" w:space="0" w:color="auto"/>
            </w:tcBorders>
            <w:shd w:val="clear" w:color="auto" w:fill="auto"/>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12 000,00р.</w:t>
            </w:r>
          </w:p>
        </w:tc>
        <w:tc>
          <w:tcPr>
            <w:tcW w:w="2580" w:type="dxa"/>
            <w:tcBorders>
              <w:top w:val="nil"/>
              <w:left w:val="nil"/>
              <w:bottom w:val="single" w:sz="4" w:space="0" w:color="auto"/>
              <w:right w:val="single" w:sz="4" w:space="0" w:color="auto"/>
            </w:tcBorders>
            <w:shd w:val="clear" w:color="auto" w:fill="auto"/>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156 000,00р.</w:t>
            </w:r>
          </w:p>
        </w:tc>
        <w:tc>
          <w:tcPr>
            <w:tcW w:w="1180" w:type="dxa"/>
            <w:tcBorders>
              <w:top w:val="nil"/>
              <w:left w:val="nil"/>
              <w:bottom w:val="single" w:sz="4" w:space="0" w:color="auto"/>
              <w:right w:val="single" w:sz="4" w:space="0" w:color="auto"/>
            </w:tcBorders>
            <w:shd w:val="clear" w:color="auto" w:fill="auto"/>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5 346,00р.</w:t>
            </w:r>
          </w:p>
        </w:tc>
        <w:tc>
          <w:tcPr>
            <w:tcW w:w="1260" w:type="dxa"/>
            <w:tcBorders>
              <w:top w:val="nil"/>
              <w:left w:val="nil"/>
              <w:bottom w:val="single" w:sz="4" w:space="0" w:color="auto"/>
              <w:right w:val="single" w:sz="4" w:space="0" w:color="auto"/>
            </w:tcBorders>
            <w:shd w:val="clear" w:color="auto" w:fill="auto"/>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1 188,00р.</w:t>
            </w:r>
          </w:p>
        </w:tc>
        <w:tc>
          <w:tcPr>
            <w:tcW w:w="1720" w:type="dxa"/>
            <w:tcBorders>
              <w:top w:val="nil"/>
              <w:left w:val="nil"/>
              <w:bottom w:val="single" w:sz="4" w:space="0" w:color="auto"/>
              <w:right w:val="single" w:sz="4" w:space="0" w:color="auto"/>
            </w:tcBorders>
            <w:shd w:val="clear" w:color="auto" w:fill="auto"/>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144 000,00р.</w:t>
            </w:r>
          </w:p>
        </w:tc>
      </w:tr>
      <w:tr w:rsidR="00E401B2" w:rsidRPr="00CE266A" w:rsidTr="00E401B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25</w:t>
            </w:r>
          </w:p>
        </w:tc>
        <w:tc>
          <w:tcPr>
            <w:tcW w:w="1120" w:type="dxa"/>
            <w:tcBorders>
              <w:top w:val="nil"/>
              <w:left w:val="nil"/>
              <w:bottom w:val="single" w:sz="4" w:space="0" w:color="auto"/>
              <w:right w:val="single" w:sz="4" w:space="0" w:color="auto"/>
            </w:tcBorders>
            <w:shd w:val="clear" w:color="auto" w:fill="auto"/>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8 000,00р.</w:t>
            </w:r>
          </w:p>
        </w:tc>
        <w:tc>
          <w:tcPr>
            <w:tcW w:w="2580" w:type="dxa"/>
            <w:tcBorders>
              <w:top w:val="nil"/>
              <w:left w:val="nil"/>
              <w:bottom w:val="single" w:sz="4" w:space="0" w:color="auto"/>
              <w:right w:val="single" w:sz="4" w:space="0" w:color="auto"/>
            </w:tcBorders>
            <w:shd w:val="clear" w:color="auto" w:fill="auto"/>
            <w:vAlign w:val="center"/>
            <w:hideMark/>
          </w:tcPr>
          <w:p w:rsidR="00E401B2" w:rsidRPr="00CE266A" w:rsidRDefault="00E401B2" w:rsidP="00E401B2">
            <w:pPr>
              <w:spacing w:after="0" w:line="240" w:lineRule="auto"/>
              <w:jc w:val="center"/>
              <w:rPr>
                <w:rFonts w:ascii="Times New Roman" w:eastAsia="Times New Roman" w:hAnsi="Times New Roman" w:cs="Times New Roman"/>
                <w:b/>
                <w:bCs/>
                <w:color w:val="000000"/>
                <w:sz w:val="24"/>
                <w:szCs w:val="24"/>
                <w:lang w:eastAsia="ru-RU"/>
              </w:rPr>
            </w:pPr>
            <w:r w:rsidRPr="00CE266A">
              <w:rPr>
                <w:rFonts w:ascii="Times New Roman" w:eastAsia="Times New Roman" w:hAnsi="Times New Roman" w:cs="Times New Roman"/>
                <w:b/>
                <w:bCs/>
                <w:color w:val="000000"/>
                <w:sz w:val="24"/>
                <w:szCs w:val="24"/>
                <w:lang w:eastAsia="ru-RU"/>
              </w:rPr>
              <w:t>144 000,00р.</w:t>
            </w:r>
          </w:p>
        </w:tc>
        <w:tc>
          <w:tcPr>
            <w:tcW w:w="1180" w:type="dxa"/>
            <w:tcBorders>
              <w:top w:val="nil"/>
              <w:left w:val="nil"/>
              <w:bottom w:val="single" w:sz="4" w:space="0" w:color="auto"/>
              <w:right w:val="single" w:sz="4" w:space="0" w:color="auto"/>
            </w:tcBorders>
            <w:shd w:val="clear" w:color="auto" w:fill="auto"/>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r>
      <w:tr w:rsidR="00E401B2" w:rsidRPr="00CE266A" w:rsidTr="00E401B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26</w:t>
            </w:r>
          </w:p>
        </w:tc>
        <w:tc>
          <w:tcPr>
            <w:tcW w:w="1120" w:type="dxa"/>
            <w:tcBorders>
              <w:top w:val="nil"/>
              <w:left w:val="nil"/>
              <w:bottom w:val="single" w:sz="4" w:space="0" w:color="auto"/>
              <w:right w:val="single" w:sz="4" w:space="0" w:color="auto"/>
            </w:tcBorders>
            <w:shd w:val="clear" w:color="auto" w:fill="auto"/>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8 000,00р.</w:t>
            </w:r>
          </w:p>
        </w:tc>
        <w:tc>
          <w:tcPr>
            <w:tcW w:w="2580" w:type="dxa"/>
            <w:tcBorders>
              <w:top w:val="nil"/>
              <w:left w:val="nil"/>
              <w:bottom w:val="single" w:sz="4" w:space="0" w:color="auto"/>
              <w:right w:val="single" w:sz="4" w:space="0" w:color="auto"/>
            </w:tcBorders>
            <w:shd w:val="clear" w:color="auto" w:fill="auto"/>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136 000,00р.</w:t>
            </w:r>
          </w:p>
        </w:tc>
        <w:tc>
          <w:tcPr>
            <w:tcW w:w="1180" w:type="dxa"/>
            <w:tcBorders>
              <w:top w:val="nil"/>
              <w:left w:val="nil"/>
              <w:bottom w:val="single" w:sz="4" w:space="0" w:color="auto"/>
              <w:right w:val="single" w:sz="4" w:space="0" w:color="auto"/>
            </w:tcBorders>
            <w:shd w:val="clear" w:color="auto" w:fill="auto"/>
            <w:noWrap/>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c>
          <w:tcPr>
            <w:tcW w:w="1260" w:type="dxa"/>
            <w:tcBorders>
              <w:top w:val="nil"/>
              <w:left w:val="nil"/>
              <w:bottom w:val="single" w:sz="4" w:space="0" w:color="auto"/>
              <w:right w:val="single" w:sz="4" w:space="0" w:color="auto"/>
            </w:tcBorders>
            <w:shd w:val="clear" w:color="auto" w:fill="auto"/>
            <w:noWrap/>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r>
      <w:tr w:rsidR="00E401B2" w:rsidRPr="00CE266A" w:rsidTr="00E401B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27</w:t>
            </w:r>
          </w:p>
        </w:tc>
        <w:tc>
          <w:tcPr>
            <w:tcW w:w="1120" w:type="dxa"/>
            <w:tcBorders>
              <w:top w:val="nil"/>
              <w:left w:val="nil"/>
              <w:bottom w:val="single" w:sz="4" w:space="0" w:color="auto"/>
              <w:right w:val="single" w:sz="4" w:space="0" w:color="auto"/>
            </w:tcBorders>
            <w:shd w:val="clear" w:color="auto" w:fill="auto"/>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8 000,00р.</w:t>
            </w:r>
          </w:p>
        </w:tc>
        <w:tc>
          <w:tcPr>
            <w:tcW w:w="2580" w:type="dxa"/>
            <w:tcBorders>
              <w:top w:val="nil"/>
              <w:left w:val="nil"/>
              <w:bottom w:val="single" w:sz="4" w:space="0" w:color="auto"/>
              <w:right w:val="single" w:sz="4" w:space="0" w:color="auto"/>
            </w:tcBorders>
            <w:shd w:val="clear" w:color="auto" w:fill="auto"/>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128 000,00р.</w:t>
            </w:r>
          </w:p>
        </w:tc>
        <w:tc>
          <w:tcPr>
            <w:tcW w:w="1180" w:type="dxa"/>
            <w:tcBorders>
              <w:top w:val="nil"/>
              <w:left w:val="nil"/>
              <w:bottom w:val="single" w:sz="4" w:space="0" w:color="auto"/>
              <w:right w:val="single" w:sz="4" w:space="0" w:color="auto"/>
            </w:tcBorders>
            <w:shd w:val="clear" w:color="auto" w:fill="auto"/>
            <w:noWrap/>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726,00р.</w:t>
            </w:r>
          </w:p>
        </w:tc>
        <w:tc>
          <w:tcPr>
            <w:tcW w:w="1260" w:type="dxa"/>
            <w:tcBorders>
              <w:top w:val="nil"/>
              <w:left w:val="nil"/>
              <w:bottom w:val="single" w:sz="4" w:space="0" w:color="auto"/>
              <w:right w:val="single" w:sz="4" w:space="0" w:color="auto"/>
            </w:tcBorders>
            <w:shd w:val="clear" w:color="auto" w:fill="auto"/>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726,00р.</w:t>
            </w:r>
          </w:p>
        </w:tc>
        <w:tc>
          <w:tcPr>
            <w:tcW w:w="1720" w:type="dxa"/>
            <w:tcBorders>
              <w:top w:val="nil"/>
              <w:left w:val="nil"/>
              <w:bottom w:val="single" w:sz="4" w:space="0" w:color="auto"/>
              <w:right w:val="single" w:sz="4" w:space="0" w:color="auto"/>
            </w:tcBorders>
            <w:shd w:val="clear" w:color="auto" w:fill="auto"/>
            <w:noWrap/>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r>
      <w:tr w:rsidR="00E401B2" w:rsidRPr="00CE266A" w:rsidTr="00E401B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28</w:t>
            </w:r>
          </w:p>
        </w:tc>
        <w:tc>
          <w:tcPr>
            <w:tcW w:w="1120" w:type="dxa"/>
            <w:tcBorders>
              <w:top w:val="nil"/>
              <w:left w:val="nil"/>
              <w:bottom w:val="single" w:sz="4" w:space="0" w:color="auto"/>
              <w:right w:val="single" w:sz="4" w:space="0" w:color="auto"/>
            </w:tcBorders>
            <w:shd w:val="clear" w:color="auto" w:fill="auto"/>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8 000,00р.</w:t>
            </w:r>
          </w:p>
        </w:tc>
        <w:tc>
          <w:tcPr>
            <w:tcW w:w="2580" w:type="dxa"/>
            <w:tcBorders>
              <w:top w:val="nil"/>
              <w:left w:val="nil"/>
              <w:bottom w:val="single" w:sz="4" w:space="0" w:color="auto"/>
              <w:right w:val="single" w:sz="4" w:space="0" w:color="auto"/>
            </w:tcBorders>
            <w:shd w:val="clear" w:color="auto" w:fill="auto"/>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120 000,00р.</w:t>
            </w:r>
          </w:p>
        </w:tc>
        <w:tc>
          <w:tcPr>
            <w:tcW w:w="1180" w:type="dxa"/>
            <w:tcBorders>
              <w:top w:val="nil"/>
              <w:left w:val="nil"/>
              <w:bottom w:val="single" w:sz="4" w:space="0" w:color="auto"/>
              <w:right w:val="single" w:sz="4" w:space="0" w:color="auto"/>
            </w:tcBorders>
            <w:shd w:val="clear" w:color="auto" w:fill="auto"/>
            <w:noWrap/>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c>
          <w:tcPr>
            <w:tcW w:w="1260" w:type="dxa"/>
            <w:tcBorders>
              <w:top w:val="nil"/>
              <w:left w:val="nil"/>
              <w:bottom w:val="single" w:sz="4" w:space="0" w:color="auto"/>
              <w:right w:val="single" w:sz="4" w:space="0" w:color="auto"/>
            </w:tcBorders>
            <w:shd w:val="clear" w:color="auto" w:fill="auto"/>
            <w:noWrap/>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r>
      <w:tr w:rsidR="00E401B2" w:rsidRPr="00CE266A" w:rsidTr="00E401B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29</w:t>
            </w:r>
          </w:p>
        </w:tc>
        <w:tc>
          <w:tcPr>
            <w:tcW w:w="1120" w:type="dxa"/>
            <w:tcBorders>
              <w:top w:val="nil"/>
              <w:left w:val="nil"/>
              <w:bottom w:val="single" w:sz="4" w:space="0" w:color="auto"/>
              <w:right w:val="single" w:sz="4" w:space="0" w:color="auto"/>
            </w:tcBorders>
            <w:shd w:val="clear" w:color="auto" w:fill="auto"/>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8 000,00р.</w:t>
            </w:r>
          </w:p>
        </w:tc>
        <w:tc>
          <w:tcPr>
            <w:tcW w:w="2580" w:type="dxa"/>
            <w:tcBorders>
              <w:top w:val="nil"/>
              <w:left w:val="nil"/>
              <w:bottom w:val="single" w:sz="4" w:space="0" w:color="auto"/>
              <w:right w:val="single" w:sz="4" w:space="0" w:color="auto"/>
            </w:tcBorders>
            <w:shd w:val="clear" w:color="auto" w:fill="auto"/>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112 000,00р.</w:t>
            </w:r>
          </w:p>
        </w:tc>
        <w:tc>
          <w:tcPr>
            <w:tcW w:w="1180" w:type="dxa"/>
            <w:tcBorders>
              <w:top w:val="nil"/>
              <w:left w:val="nil"/>
              <w:bottom w:val="single" w:sz="4" w:space="0" w:color="auto"/>
              <w:right w:val="single" w:sz="4" w:space="0" w:color="auto"/>
            </w:tcBorders>
            <w:shd w:val="clear" w:color="auto" w:fill="auto"/>
            <w:noWrap/>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c>
          <w:tcPr>
            <w:tcW w:w="1260" w:type="dxa"/>
            <w:tcBorders>
              <w:top w:val="nil"/>
              <w:left w:val="nil"/>
              <w:bottom w:val="single" w:sz="4" w:space="0" w:color="auto"/>
              <w:right w:val="single" w:sz="4" w:space="0" w:color="auto"/>
            </w:tcBorders>
            <w:shd w:val="clear" w:color="auto" w:fill="auto"/>
            <w:noWrap/>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r>
      <w:tr w:rsidR="00E401B2" w:rsidRPr="00CE266A" w:rsidTr="00E401B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30</w:t>
            </w:r>
          </w:p>
        </w:tc>
        <w:tc>
          <w:tcPr>
            <w:tcW w:w="1120" w:type="dxa"/>
            <w:tcBorders>
              <w:top w:val="nil"/>
              <w:left w:val="nil"/>
              <w:bottom w:val="single" w:sz="4" w:space="0" w:color="auto"/>
              <w:right w:val="single" w:sz="4" w:space="0" w:color="auto"/>
            </w:tcBorders>
            <w:shd w:val="clear" w:color="auto" w:fill="auto"/>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8 000,00р.</w:t>
            </w:r>
          </w:p>
        </w:tc>
        <w:tc>
          <w:tcPr>
            <w:tcW w:w="2580" w:type="dxa"/>
            <w:tcBorders>
              <w:top w:val="nil"/>
              <w:left w:val="nil"/>
              <w:bottom w:val="single" w:sz="4" w:space="0" w:color="auto"/>
              <w:right w:val="single" w:sz="4" w:space="0" w:color="auto"/>
            </w:tcBorders>
            <w:shd w:val="clear" w:color="auto" w:fill="auto"/>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104 000,00р.</w:t>
            </w:r>
          </w:p>
        </w:tc>
        <w:tc>
          <w:tcPr>
            <w:tcW w:w="1180" w:type="dxa"/>
            <w:tcBorders>
              <w:top w:val="nil"/>
              <w:left w:val="nil"/>
              <w:bottom w:val="single" w:sz="4" w:space="0" w:color="auto"/>
              <w:right w:val="single" w:sz="4" w:space="0" w:color="auto"/>
            </w:tcBorders>
            <w:shd w:val="clear" w:color="auto" w:fill="auto"/>
            <w:noWrap/>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1 386,00р.</w:t>
            </w:r>
          </w:p>
        </w:tc>
        <w:tc>
          <w:tcPr>
            <w:tcW w:w="1260" w:type="dxa"/>
            <w:tcBorders>
              <w:top w:val="nil"/>
              <w:left w:val="nil"/>
              <w:bottom w:val="single" w:sz="4" w:space="0" w:color="auto"/>
              <w:right w:val="single" w:sz="4" w:space="0" w:color="auto"/>
            </w:tcBorders>
            <w:shd w:val="clear" w:color="auto" w:fill="auto"/>
            <w:noWrap/>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660,00р.</w:t>
            </w:r>
          </w:p>
        </w:tc>
        <w:tc>
          <w:tcPr>
            <w:tcW w:w="1720" w:type="dxa"/>
            <w:tcBorders>
              <w:top w:val="nil"/>
              <w:left w:val="nil"/>
              <w:bottom w:val="single" w:sz="4" w:space="0" w:color="auto"/>
              <w:right w:val="single" w:sz="4" w:space="0" w:color="auto"/>
            </w:tcBorders>
            <w:shd w:val="clear" w:color="auto" w:fill="auto"/>
            <w:noWrap/>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r>
      <w:tr w:rsidR="00E401B2" w:rsidRPr="00CE266A" w:rsidTr="00E401B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31</w:t>
            </w:r>
          </w:p>
        </w:tc>
        <w:tc>
          <w:tcPr>
            <w:tcW w:w="1120" w:type="dxa"/>
            <w:tcBorders>
              <w:top w:val="nil"/>
              <w:left w:val="nil"/>
              <w:bottom w:val="single" w:sz="4" w:space="0" w:color="auto"/>
              <w:right w:val="single" w:sz="4" w:space="0" w:color="auto"/>
            </w:tcBorders>
            <w:shd w:val="clear" w:color="auto" w:fill="auto"/>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8 000,00р.</w:t>
            </w:r>
          </w:p>
        </w:tc>
        <w:tc>
          <w:tcPr>
            <w:tcW w:w="2580" w:type="dxa"/>
            <w:tcBorders>
              <w:top w:val="nil"/>
              <w:left w:val="nil"/>
              <w:bottom w:val="single" w:sz="4" w:space="0" w:color="auto"/>
              <w:right w:val="single" w:sz="4" w:space="0" w:color="auto"/>
            </w:tcBorders>
            <w:shd w:val="clear" w:color="auto" w:fill="auto"/>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96 000,00р.</w:t>
            </w:r>
          </w:p>
        </w:tc>
        <w:tc>
          <w:tcPr>
            <w:tcW w:w="1180" w:type="dxa"/>
            <w:tcBorders>
              <w:top w:val="nil"/>
              <w:left w:val="nil"/>
              <w:bottom w:val="single" w:sz="4" w:space="0" w:color="auto"/>
              <w:right w:val="single" w:sz="4" w:space="0" w:color="auto"/>
            </w:tcBorders>
            <w:shd w:val="clear" w:color="auto" w:fill="auto"/>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r>
      <w:tr w:rsidR="00E401B2" w:rsidRPr="00CE266A" w:rsidTr="00E401B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32</w:t>
            </w:r>
          </w:p>
        </w:tc>
        <w:tc>
          <w:tcPr>
            <w:tcW w:w="1120" w:type="dxa"/>
            <w:tcBorders>
              <w:top w:val="nil"/>
              <w:left w:val="nil"/>
              <w:bottom w:val="single" w:sz="4" w:space="0" w:color="auto"/>
              <w:right w:val="single" w:sz="4" w:space="0" w:color="auto"/>
            </w:tcBorders>
            <w:shd w:val="clear" w:color="auto" w:fill="auto"/>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8 000,00р.</w:t>
            </w:r>
          </w:p>
        </w:tc>
        <w:tc>
          <w:tcPr>
            <w:tcW w:w="2580" w:type="dxa"/>
            <w:tcBorders>
              <w:top w:val="nil"/>
              <w:left w:val="nil"/>
              <w:bottom w:val="single" w:sz="4" w:space="0" w:color="auto"/>
              <w:right w:val="single" w:sz="4" w:space="0" w:color="auto"/>
            </w:tcBorders>
            <w:shd w:val="clear" w:color="auto" w:fill="auto"/>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88 000,00р.</w:t>
            </w:r>
          </w:p>
        </w:tc>
        <w:tc>
          <w:tcPr>
            <w:tcW w:w="1180" w:type="dxa"/>
            <w:tcBorders>
              <w:top w:val="nil"/>
              <w:left w:val="nil"/>
              <w:bottom w:val="single" w:sz="4" w:space="0" w:color="auto"/>
              <w:right w:val="single" w:sz="4" w:space="0" w:color="auto"/>
            </w:tcBorders>
            <w:shd w:val="clear" w:color="auto" w:fill="auto"/>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r>
      <w:tr w:rsidR="00E401B2" w:rsidRPr="00CE266A" w:rsidTr="00E401B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33</w:t>
            </w:r>
          </w:p>
        </w:tc>
        <w:tc>
          <w:tcPr>
            <w:tcW w:w="1120" w:type="dxa"/>
            <w:tcBorders>
              <w:top w:val="nil"/>
              <w:left w:val="nil"/>
              <w:bottom w:val="single" w:sz="4" w:space="0" w:color="auto"/>
              <w:right w:val="single" w:sz="4" w:space="0" w:color="auto"/>
            </w:tcBorders>
            <w:shd w:val="clear" w:color="auto" w:fill="auto"/>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8 000,00р.</w:t>
            </w:r>
          </w:p>
        </w:tc>
        <w:tc>
          <w:tcPr>
            <w:tcW w:w="2580" w:type="dxa"/>
            <w:tcBorders>
              <w:top w:val="nil"/>
              <w:left w:val="nil"/>
              <w:bottom w:val="single" w:sz="4" w:space="0" w:color="auto"/>
              <w:right w:val="single" w:sz="4" w:space="0" w:color="auto"/>
            </w:tcBorders>
            <w:shd w:val="clear" w:color="auto" w:fill="auto"/>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80 000,00р.</w:t>
            </w:r>
          </w:p>
        </w:tc>
        <w:tc>
          <w:tcPr>
            <w:tcW w:w="1180" w:type="dxa"/>
            <w:tcBorders>
              <w:top w:val="nil"/>
              <w:left w:val="nil"/>
              <w:bottom w:val="single" w:sz="4" w:space="0" w:color="auto"/>
              <w:right w:val="single" w:sz="4" w:space="0" w:color="auto"/>
            </w:tcBorders>
            <w:shd w:val="clear" w:color="auto" w:fill="auto"/>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1 980,00р.</w:t>
            </w:r>
          </w:p>
        </w:tc>
        <w:tc>
          <w:tcPr>
            <w:tcW w:w="1260" w:type="dxa"/>
            <w:tcBorders>
              <w:top w:val="nil"/>
              <w:left w:val="nil"/>
              <w:bottom w:val="single" w:sz="4" w:space="0" w:color="auto"/>
              <w:right w:val="single" w:sz="4" w:space="0" w:color="auto"/>
            </w:tcBorders>
            <w:shd w:val="clear" w:color="auto" w:fill="auto"/>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594,00р.</w:t>
            </w:r>
          </w:p>
        </w:tc>
        <w:tc>
          <w:tcPr>
            <w:tcW w:w="1720" w:type="dxa"/>
            <w:tcBorders>
              <w:top w:val="nil"/>
              <w:left w:val="nil"/>
              <w:bottom w:val="single" w:sz="4" w:space="0" w:color="auto"/>
              <w:right w:val="single" w:sz="4" w:space="0" w:color="auto"/>
            </w:tcBorders>
            <w:shd w:val="clear" w:color="auto" w:fill="auto"/>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r>
      <w:tr w:rsidR="00E401B2" w:rsidRPr="00CE266A" w:rsidTr="00E401B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34</w:t>
            </w:r>
          </w:p>
        </w:tc>
        <w:tc>
          <w:tcPr>
            <w:tcW w:w="1120" w:type="dxa"/>
            <w:tcBorders>
              <w:top w:val="nil"/>
              <w:left w:val="nil"/>
              <w:bottom w:val="single" w:sz="4" w:space="0" w:color="auto"/>
              <w:right w:val="single" w:sz="4" w:space="0" w:color="auto"/>
            </w:tcBorders>
            <w:shd w:val="clear" w:color="auto" w:fill="auto"/>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8 000,00р.</w:t>
            </w:r>
          </w:p>
        </w:tc>
        <w:tc>
          <w:tcPr>
            <w:tcW w:w="2580" w:type="dxa"/>
            <w:tcBorders>
              <w:top w:val="nil"/>
              <w:left w:val="nil"/>
              <w:bottom w:val="single" w:sz="4" w:space="0" w:color="auto"/>
              <w:right w:val="single" w:sz="4" w:space="0" w:color="auto"/>
            </w:tcBorders>
            <w:shd w:val="clear" w:color="auto" w:fill="auto"/>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72 000,00р.</w:t>
            </w:r>
          </w:p>
        </w:tc>
        <w:tc>
          <w:tcPr>
            <w:tcW w:w="1180" w:type="dxa"/>
            <w:tcBorders>
              <w:top w:val="nil"/>
              <w:left w:val="nil"/>
              <w:bottom w:val="single" w:sz="4" w:space="0" w:color="auto"/>
              <w:right w:val="single" w:sz="4" w:space="0" w:color="auto"/>
            </w:tcBorders>
            <w:shd w:val="clear" w:color="auto" w:fill="auto"/>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r>
      <w:tr w:rsidR="00E401B2" w:rsidRPr="00CE266A" w:rsidTr="00E401B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35</w:t>
            </w:r>
          </w:p>
        </w:tc>
        <w:tc>
          <w:tcPr>
            <w:tcW w:w="1120" w:type="dxa"/>
            <w:tcBorders>
              <w:top w:val="nil"/>
              <w:left w:val="nil"/>
              <w:bottom w:val="single" w:sz="4" w:space="0" w:color="auto"/>
              <w:right w:val="single" w:sz="4" w:space="0" w:color="auto"/>
            </w:tcBorders>
            <w:shd w:val="clear" w:color="auto" w:fill="auto"/>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8 000,00р.</w:t>
            </w:r>
          </w:p>
        </w:tc>
        <w:tc>
          <w:tcPr>
            <w:tcW w:w="2580" w:type="dxa"/>
            <w:tcBorders>
              <w:top w:val="nil"/>
              <w:left w:val="nil"/>
              <w:bottom w:val="single" w:sz="4" w:space="0" w:color="auto"/>
              <w:right w:val="single" w:sz="4" w:space="0" w:color="auto"/>
            </w:tcBorders>
            <w:shd w:val="clear" w:color="auto" w:fill="auto"/>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64 000,00р.</w:t>
            </w:r>
          </w:p>
        </w:tc>
        <w:tc>
          <w:tcPr>
            <w:tcW w:w="1180" w:type="dxa"/>
            <w:tcBorders>
              <w:top w:val="nil"/>
              <w:left w:val="nil"/>
              <w:bottom w:val="single" w:sz="4" w:space="0" w:color="auto"/>
              <w:right w:val="single" w:sz="4" w:space="0" w:color="auto"/>
            </w:tcBorders>
            <w:shd w:val="clear" w:color="auto" w:fill="auto"/>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r>
      <w:tr w:rsidR="00E401B2" w:rsidRPr="00CE266A" w:rsidTr="00E401B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36</w:t>
            </w:r>
          </w:p>
        </w:tc>
        <w:tc>
          <w:tcPr>
            <w:tcW w:w="1120" w:type="dxa"/>
            <w:tcBorders>
              <w:top w:val="nil"/>
              <w:left w:val="nil"/>
              <w:bottom w:val="single" w:sz="4" w:space="0" w:color="auto"/>
              <w:right w:val="single" w:sz="4" w:space="0" w:color="auto"/>
            </w:tcBorders>
            <w:shd w:val="clear" w:color="auto" w:fill="auto"/>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8 000,00р.</w:t>
            </w:r>
          </w:p>
        </w:tc>
        <w:tc>
          <w:tcPr>
            <w:tcW w:w="2580" w:type="dxa"/>
            <w:tcBorders>
              <w:top w:val="nil"/>
              <w:left w:val="nil"/>
              <w:bottom w:val="single" w:sz="4" w:space="0" w:color="auto"/>
              <w:right w:val="single" w:sz="4" w:space="0" w:color="auto"/>
            </w:tcBorders>
            <w:shd w:val="clear" w:color="auto" w:fill="auto"/>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56 000,00р.</w:t>
            </w:r>
          </w:p>
        </w:tc>
        <w:tc>
          <w:tcPr>
            <w:tcW w:w="1180" w:type="dxa"/>
            <w:tcBorders>
              <w:top w:val="nil"/>
              <w:left w:val="nil"/>
              <w:bottom w:val="single" w:sz="4" w:space="0" w:color="auto"/>
              <w:right w:val="single" w:sz="4" w:space="0" w:color="auto"/>
            </w:tcBorders>
            <w:shd w:val="clear" w:color="auto" w:fill="auto"/>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2 508,00р.</w:t>
            </w:r>
          </w:p>
        </w:tc>
        <w:tc>
          <w:tcPr>
            <w:tcW w:w="1260" w:type="dxa"/>
            <w:tcBorders>
              <w:top w:val="nil"/>
              <w:left w:val="nil"/>
              <w:bottom w:val="single" w:sz="4" w:space="0" w:color="auto"/>
              <w:right w:val="single" w:sz="4" w:space="0" w:color="auto"/>
            </w:tcBorders>
            <w:shd w:val="clear" w:color="auto" w:fill="auto"/>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528,00р.</w:t>
            </w:r>
          </w:p>
        </w:tc>
        <w:tc>
          <w:tcPr>
            <w:tcW w:w="1720" w:type="dxa"/>
            <w:tcBorders>
              <w:top w:val="nil"/>
              <w:left w:val="nil"/>
              <w:bottom w:val="single" w:sz="4" w:space="0" w:color="auto"/>
              <w:right w:val="single" w:sz="4" w:space="0" w:color="auto"/>
            </w:tcBorders>
            <w:shd w:val="clear" w:color="auto" w:fill="auto"/>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96 000,00р.</w:t>
            </w:r>
          </w:p>
        </w:tc>
      </w:tr>
      <w:tr w:rsidR="00E401B2" w:rsidRPr="00CE266A" w:rsidTr="00E401B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37</w:t>
            </w:r>
          </w:p>
        </w:tc>
        <w:tc>
          <w:tcPr>
            <w:tcW w:w="1120" w:type="dxa"/>
            <w:tcBorders>
              <w:top w:val="nil"/>
              <w:left w:val="nil"/>
              <w:bottom w:val="single" w:sz="4" w:space="0" w:color="auto"/>
              <w:right w:val="single" w:sz="4" w:space="0" w:color="auto"/>
            </w:tcBorders>
            <w:shd w:val="clear" w:color="auto" w:fill="auto"/>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4 000,00р.</w:t>
            </w:r>
          </w:p>
        </w:tc>
        <w:tc>
          <w:tcPr>
            <w:tcW w:w="2580" w:type="dxa"/>
            <w:tcBorders>
              <w:top w:val="nil"/>
              <w:left w:val="nil"/>
              <w:bottom w:val="single" w:sz="4" w:space="0" w:color="auto"/>
              <w:right w:val="single" w:sz="4" w:space="0" w:color="auto"/>
            </w:tcBorders>
            <w:shd w:val="clear" w:color="auto" w:fill="auto"/>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48 000,00р.</w:t>
            </w:r>
          </w:p>
        </w:tc>
        <w:tc>
          <w:tcPr>
            <w:tcW w:w="1180" w:type="dxa"/>
            <w:tcBorders>
              <w:top w:val="nil"/>
              <w:left w:val="nil"/>
              <w:bottom w:val="single" w:sz="4" w:space="0" w:color="auto"/>
              <w:right w:val="single" w:sz="4" w:space="0" w:color="auto"/>
            </w:tcBorders>
            <w:shd w:val="clear" w:color="auto" w:fill="auto"/>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r>
      <w:tr w:rsidR="00E401B2" w:rsidRPr="00CE266A" w:rsidTr="00E401B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38</w:t>
            </w:r>
          </w:p>
        </w:tc>
        <w:tc>
          <w:tcPr>
            <w:tcW w:w="1120" w:type="dxa"/>
            <w:tcBorders>
              <w:top w:val="nil"/>
              <w:left w:val="nil"/>
              <w:bottom w:val="single" w:sz="4" w:space="0" w:color="auto"/>
              <w:right w:val="single" w:sz="4" w:space="0" w:color="auto"/>
            </w:tcBorders>
            <w:shd w:val="clear" w:color="auto" w:fill="auto"/>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4 000,00р.</w:t>
            </w:r>
          </w:p>
        </w:tc>
        <w:tc>
          <w:tcPr>
            <w:tcW w:w="2580" w:type="dxa"/>
            <w:tcBorders>
              <w:top w:val="nil"/>
              <w:left w:val="nil"/>
              <w:bottom w:val="single" w:sz="4" w:space="0" w:color="auto"/>
              <w:right w:val="single" w:sz="4" w:space="0" w:color="auto"/>
            </w:tcBorders>
            <w:shd w:val="clear" w:color="auto" w:fill="auto"/>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44 000,00р.</w:t>
            </w:r>
          </w:p>
        </w:tc>
        <w:tc>
          <w:tcPr>
            <w:tcW w:w="1180" w:type="dxa"/>
            <w:tcBorders>
              <w:top w:val="nil"/>
              <w:left w:val="nil"/>
              <w:bottom w:val="single" w:sz="4" w:space="0" w:color="auto"/>
              <w:right w:val="single" w:sz="4" w:space="0" w:color="auto"/>
            </w:tcBorders>
            <w:shd w:val="clear" w:color="auto" w:fill="auto"/>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r>
      <w:tr w:rsidR="00E401B2" w:rsidRPr="00CE266A" w:rsidTr="00E401B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39</w:t>
            </w:r>
          </w:p>
        </w:tc>
        <w:tc>
          <w:tcPr>
            <w:tcW w:w="1120" w:type="dxa"/>
            <w:tcBorders>
              <w:top w:val="nil"/>
              <w:left w:val="nil"/>
              <w:bottom w:val="single" w:sz="4" w:space="0" w:color="auto"/>
              <w:right w:val="single" w:sz="4" w:space="0" w:color="auto"/>
            </w:tcBorders>
            <w:shd w:val="clear" w:color="auto" w:fill="auto"/>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4 000,00р.</w:t>
            </w:r>
          </w:p>
        </w:tc>
        <w:tc>
          <w:tcPr>
            <w:tcW w:w="2580" w:type="dxa"/>
            <w:tcBorders>
              <w:top w:val="nil"/>
              <w:left w:val="nil"/>
              <w:bottom w:val="single" w:sz="4" w:space="0" w:color="auto"/>
              <w:right w:val="single" w:sz="4" w:space="0" w:color="auto"/>
            </w:tcBorders>
            <w:shd w:val="clear" w:color="auto" w:fill="auto"/>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40 000,00р.</w:t>
            </w:r>
          </w:p>
        </w:tc>
        <w:tc>
          <w:tcPr>
            <w:tcW w:w="1180" w:type="dxa"/>
            <w:tcBorders>
              <w:top w:val="nil"/>
              <w:left w:val="nil"/>
              <w:bottom w:val="single" w:sz="4" w:space="0" w:color="auto"/>
              <w:right w:val="single" w:sz="4" w:space="0" w:color="auto"/>
            </w:tcBorders>
            <w:shd w:val="clear" w:color="auto" w:fill="auto"/>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231,00р.</w:t>
            </w:r>
          </w:p>
        </w:tc>
        <w:tc>
          <w:tcPr>
            <w:tcW w:w="1260" w:type="dxa"/>
            <w:tcBorders>
              <w:top w:val="nil"/>
              <w:left w:val="nil"/>
              <w:bottom w:val="single" w:sz="4" w:space="0" w:color="auto"/>
              <w:right w:val="single" w:sz="4" w:space="0" w:color="auto"/>
            </w:tcBorders>
            <w:shd w:val="clear" w:color="auto" w:fill="auto"/>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231,00р.</w:t>
            </w:r>
          </w:p>
        </w:tc>
        <w:tc>
          <w:tcPr>
            <w:tcW w:w="1720" w:type="dxa"/>
            <w:tcBorders>
              <w:top w:val="nil"/>
              <w:left w:val="nil"/>
              <w:bottom w:val="single" w:sz="4" w:space="0" w:color="auto"/>
              <w:right w:val="single" w:sz="4" w:space="0" w:color="auto"/>
            </w:tcBorders>
            <w:shd w:val="clear" w:color="auto" w:fill="auto"/>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r>
      <w:tr w:rsidR="00E401B2" w:rsidRPr="00CE266A" w:rsidTr="00E401B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40</w:t>
            </w:r>
          </w:p>
        </w:tc>
        <w:tc>
          <w:tcPr>
            <w:tcW w:w="1120" w:type="dxa"/>
            <w:tcBorders>
              <w:top w:val="nil"/>
              <w:left w:val="nil"/>
              <w:bottom w:val="single" w:sz="4" w:space="0" w:color="auto"/>
              <w:right w:val="single" w:sz="4" w:space="0" w:color="auto"/>
            </w:tcBorders>
            <w:shd w:val="clear" w:color="auto" w:fill="auto"/>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4 000,00р.</w:t>
            </w:r>
          </w:p>
        </w:tc>
        <w:tc>
          <w:tcPr>
            <w:tcW w:w="2580" w:type="dxa"/>
            <w:tcBorders>
              <w:top w:val="nil"/>
              <w:left w:val="nil"/>
              <w:bottom w:val="single" w:sz="4" w:space="0" w:color="auto"/>
              <w:right w:val="single" w:sz="4" w:space="0" w:color="auto"/>
            </w:tcBorders>
            <w:shd w:val="clear" w:color="auto" w:fill="auto"/>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36 000,00р.</w:t>
            </w:r>
          </w:p>
        </w:tc>
        <w:tc>
          <w:tcPr>
            <w:tcW w:w="1180" w:type="dxa"/>
            <w:tcBorders>
              <w:top w:val="nil"/>
              <w:left w:val="nil"/>
              <w:bottom w:val="single" w:sz="4" w:space="0" w:color="auto"/>
              <w:right w:val="single" w:sz="4" w:space="0" w:color="auto"/>
            </w:tcBorders>
            <w:shd w:val="clear" w:color="auto" w:fill="auto"/>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r>
      <w:tr w:rsidR="00E401B2" w:rsidRPr="00CE266A" w:rsidTr="00E401B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41</w:t>
            </w:r>
          </w:p>
        </w:tc>
        <w:tc>
          <w:tcPr>
            <w:tcW w:w="1120" w:type="dxa"/>
            <w:tcBorders>
              <w:top w:val="nil"/>
              <w:left w:val="nil"/>
              <w:bottom w:val="single" w:sz="4" w:space="0" w:color="auto"/>
              <w:right w:val="single" w:sz="4" w:space="0" w:color="auto"/>
            </w:tcBorders>
            <w:shd w:val="clear" w:color="auto" w:fill="auto"/>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4 000,00р.</w:t>
            </w:r>
          </w:p>
        </w:tc>
        <w:tc>
          <w:tcPr>
            <w:tcW w:w="2580" w:type="dxa"/>
            <w:tcBorders>
              <w:top w:val="nil"/>
              <w:left w:val="nil"/>
              <w:bottom w:val="single" w:sz="4" w:space="0" w:color="auto"/>
              <w:right w:val="single" w:sz="4" w:space="0" w:color="auto"/>
            </w:tcBorders>
            <w:shd w:val="clear" w:color="auto" w:fill="auto"/>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32 000,00р.</w:t>
            </w:r>
          </w:p>
        </w:tc>
        <w:tc>
          <w:tcPr>
            <w:tcW w:w="1180" w:type="dxa"/>
            <w:tcBorders>
              <w:top w:val="nil"/>
              <w:left w:val="nil"/>
              <w:bottom w:val="single" w:sz="4" w:space="0" w:color="auto"/>
              <w:right w:val="single" w:sz="4" w:space="0" w:color="auto"/>
            </w:tcBorders>
            <w:shd w:val="clear" w:color="auto" w:fill="auto"/>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r>
      <w:tr w:rsidR="00E401B2" w:rsidRPr="00CE266A" w:rsidTr="00E401B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42</w:t>
            </w:r>
          </w:p>
        </w:tc>
        <w:tc>
          <w:tcPr>
            <w:tcW w:w="1120" w:type="dxa"/>
            <w:tcBorders>
              <w:top w:val="nil"/>
              <w:left w:val="nil"/>
              <w:bottom w:val="single" w:sz="4" w:space="0" w:color="auto"/>
              <w:right w:val="single" w:sz="4" w:space="0" w:color="auto"/>
            </w:tcBorders>
            <w:shd w:val="clear" w:color="auto" w:fill="auto"/>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4 000,00р.</w:t>
            </w:r>
          </w:p>
        </w:tc>
        <w:tc>
          <w:tcPr>
            <w:tcW w:w="2580" w:type="dxa"/>
            <w:tcBorders>
              <w:top w:val="nil"/>
              <w:left w:val="nil"/>
              <w:bottom w:val="single" w:sz="4" w:space="0" w:color="auto"/>
              <w:right w:val="single" w:sz="4" w:space="0" w:color="auto"/>
            </w:tcBorders>
            <w:shd w:val="clear" w:color="auto" w:fill="auto"/>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28 000,00р.</w:t>
            </w:r>
          </w:p>
        </w:tc>
        <w:tc>
          <w:tcPr>
            <w:tcW w:w="1180" w:type="dxa"/>
            <w:tcBorders>
              <w:top w:val="nil"/>
              <w:left w:val="nil"/>
              <w:bottom w:val="single" w:sz="4" w:space="0" w:color="auto"/>
              <w:right w:val="single" w:sz="4" w:space="0" w:color="auto"/>
            </w:tcBorders>
            <w:shd w:val="clear" w:color="auto" w:fill="auto"/>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429,00р.</w:t>
            </w:r>
          </w:p>
        </w:tc>
        <w:tc>
          <w:tcPr>
            <w:tcW w:w="1260" w:type="dxa"/>
            <w:tcBorders>
              <w:top w:val="nil"/>
              <w:left w:val="nil"/>
              <w:bottom w:val="single" w:sz="4" w:space="0" w:color="auto"/>
              <w:right w:val="single" w:sz="4" w:space="0" w:color="auto"/>
            </w:tcBorders>
            <w:shd w:val="clear" w:color="auto" w:fill="auto"/>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198,00р.</w:t>
            </w:r>
          </w:p>
        </w:tc>
        <w:tc>
          <w:tcPr>
            <w:tcW w:w="1720" w:type="dxa"/>
            <w:tcBorders>
              <w:top w:val="nil"/>
              <w:left w:val="nil"/>
              <w:bottom w:val="single" w:sz="4" w:space="0" w:color="auto"/>
              <w:right w:val="single" w:sz="4" w:space="0" w:color="auto"/>
            </w:tcBorders>
            <w:shd w:val="clear" w:color="auto" w:fill="auto"/>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r>
      <w:tr w:rsidR="00E401B2" w:rsidRPr="00CE266A" w:rsidTr="00E401B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43</w:t>
            </w:r>
          </w:p>
        </w:tc>
        <w:tc>
          <w:tcPr>
            <w:tcW w:w="1120" w:type="dxa"/>
            <w:tcBorders>
              <w:top w:val="nil"/>
              <w:left w:val="nil"/>
              <w:bottom w:val="single" w:sz="4" w:space="0" w:color="auto"/>
              <w:right w:val="single" w:sz="4" w:space="0" w:color="auto"/>
            </w:tcBorders>
            <w:shd w:val="clear" w:color="auto" w:fill="auto"/>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4 000,00р.</w:t>
            </w:r>
          </w:p>
        </w:tc>
        <w:tc>
          <w:tcPr>
            <w:tcW w:w="2580" w:type="dxa"/>
            <w:tcBorders>
              <w:top w:val="nil"/>
              <w:left w:val="nil"/>
              <w:bottom w:val="single" w:sz="4" w:space="0" w:color="auto"/>
              <w:right w:val="single" w:sz="4" w:space="0" w:color="auto"/>
            </w:tcBorders>
            <w:shd w:val="clear" w:color="auto" w:fill="auto"/>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24 000,00р.</w:t>
            </w:r>
          </w:p>
        </w:tc>
        <w:tc>
          <w:tcPr>
            <w:tcW w:w="1180" w:type="dxa"/>
            <w:tcBorders>
              <w:top w:val="nil"/>
              <w:left w:val="nil"/>
              <w:bottom w:val="single" w:sz="4" w:space="0" w:color="auto"/>
              <w:right w:val="single" w:sz="4" w:space="0" w:color="auto"/>
            </w:tcBorders>
            <w:shd w:val="clear" w:color="auto" w:fill="auto"/>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r>
      <w:tr w:rsidR="00E401B2" w:rsidRPr="00CE266A" w:rsidTr="00E401B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44</w:t>
            </w:r>
          </w:p>
        </w:tc>
        <w:tc>
          <w:tcPr>
            <w:tcW w:w="1120" w:type="dxa"/>
            <w:tcBorders>
              <w:top w:val="nil"/>
              <w:left w:val="nil"/>
              <w:bottom w:val="single" w:sz="4" w:space="0" w:color="auto"/>
              <w:right w:val="single" w:sz="4" w:space="0" w:color="auto"/>
            </w:tcBorders>
            <w:shd w:val="clear" w:color="auto" w:fill="auto"/>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4 000,00р.</w:t>
            </w:r>
          </w:p>
        </w:tc>
        <w:tc>
          <w:tcPr>
            <w:tcW w:w="2580" w:type="dxa"/>
            <w:tcBorders>
              <w:top w:val="nil"/>
              <w:left w:val="nil"/>
              <w:bottom w:val="single" w:sz="4" w:space="0" w:color="auto"/>
              <w:right w:val="single" w:sz="4" w:space="0" w:color="auto"/>
            </w:tcBorders>
            <w:shd w:val="clear" w:color="auto" w:fill="auto"/>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20 000,00р.</w:t>
            </w:r>
          </w:p>
        </w:tc>
        <w:tc>
          <w:tcPr>
            <w:tcW w:w="1180" w:type="dxa"/>
            <w:tcBorders>
              <w:top w:val="nil"/>
              <w:left w:val="nil"/>
              <w:bottom w:val="single" w:sz="4" w:space="0" w:color="auto"/>
              <w:right w:val="single" w:sz="4" w:space="0" w:color="auto"/>
            </w:tcBorders>
            <w:shd w:val="clear" w:color="auto" w:fill="auto"/>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r>
      <w:tr w:rsidR="00E401B2" w:rsidRPr="00CE266A" w:rsidTr="00E401B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45</w:t>
            </w:r>
          </w:p>
        </w:tc>
        <w:tc>
          <w:tcPr>
            <w:tcW w:w="1120" w:type="dxa"/>
            <w:tcBorders>
              <w:top w:val="nil"/>
              <w:left w:val="nil"/>
              <w:bottom w:val="single" w:sz="4" w:space="0" w:color="auto"/>
              <w:right w:val="single" w:sz="4" w:space="0" w:color="auto"/>
            </w:tcBorders>
            <w:shd w:val="clear" w:color="auto" w:fill="auto"/>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4 000,00р.</w:t>
            </w:r>
          </w:p>
        </w:tc>
        <w:tc>
          <w:tcPr>
            <w:tcW w:w="2580" w:type="dxa"/>
            <w:tcBorders>
              <w:top w:val="nil"/>
              <w:left w:val="nil"/>
              <w:bottom w:val="single" w:sz="4" w:space="0" w:color="auto"/>
              <w:right w:val="single" w:sz="4" w:space="0" w:color="auto"/>
            </w:tcBorders>
            <w:shd w:val="clear" w:color="auto" w:fill="auto"/>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16 000,00р.</w:t>
            </w:r>
          </w:p>
        </w:tc>
        <w:tc>
          <w:tcPr>
            <w:tcW w:w="1180" w:type="dxa"/>
            <w:tcBorders>
              <w:top w:val="nil"/>
              <w:left w:val="nil"/>
              <w:bottom w:val="single" w:sz="4" w:space="0" w:color="auto"/>
              <w:right w:val="single" w:sz="4" w:space="0" w:color="auto"/>
            </w:tcBorders>
            <w:shd w:val="clear" w:color="auto" w:fill="auto"/>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594,00р.</w:t>
            </w:r>
          </w:p>
        </w:tc>
        <w:tc>
          <w:tcPr>
            <w:tcW w:w="1260" w:type="dxa"/>
            <w:tcBorders>
              <w:top w:val="nil"/>
              <w:left w:val="nil"/>
              <w:bottom w:val="single" w:sz="4" w:space="0" w:color="auto"/>
              <w:right w:val="single" w:sz="4" w:space="0" w:color="auto"/>
            </w:tcBorders>
            <w:shd w:val="clear" w:color="auto" w:fill="auto"/>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165,00р.</w:t>
            </w:r>
          </w:p>
        </w:tc>
        <w:tc>
          <w:tcPr>
            <w:tcW w:w="1720" w:type="dxa"/>
            <w:tcBorders>
              <w:top w:val="nil"/>
              <w:left w:val="nil"/>
              <w:bottom w:val="single" w:sz="4" w:space="0" w:color="auto"/>
              <w:right w:val="single" w:sz="4" w:space="0" w:color="auto"/>
            </w:tcBorders>
            <w:shd w:val="clear" w:color="auto" w:fill="auto"/>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r>
      <w:tr w:rsidR="00E401B2" w:rsidRPr="00CE266A" w:rsidTr="00E401B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46</w:t>
            </w:r>
          </w:p>
        </w:tc>
        <w:tc>
          <w:tcPr>
            <w:tcW w:w="1120" w:type="dxa"/>
            <w:tcBorders>
              <w:top w:val="nil"/>
              <w:left w:val="nil"/>
              <w:bottom w:val="single" w:sz="4" w:space="0" w:color="auto"/>
              <w:right w:val="single" w:sz="4" w:space="0" w:color="auto"/>
            </w:tcBorders>
            <w:shd w:val="clear" w:color="auto" w:fill="auto"/>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4 000,00р.</w:t>
            </w:r>
          </w:p>
        </w:tc>
        <w:tc>
          <w:tcPr>
            <w:tcW w:w="2580" w:type="dxa"/>
            <w:tcBorders>
              <w:top w:val="nil"/>
              <w:left w:val="nil"/>
              <w:bottom w:val="single" w:sz="4" w:space="0" w:color="auto"/>
              <w:right w:val="single" w:sz="4" w:space="0" w:color="auto"/>
            </w:tcBorders>
            <w:shd w:val="clear" w:color="auto" w:fill="auto"/>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12 000,00р.</w:t>
            </w:r>
          </w:p>
        </w:tc>
        <w:tc>
          <w:tcPr>
            <w:tcW w:w="1180" w:type="dxa"/>
            <w:tcBorders>
              <w:top w:val="nil"/>
              <w:left w:val="nil"/>
              <w:bottom w:val="single" w:sz="4" w:space="0" w:color="auto"/>
              <w:right w:val="single" w:sz="4" w:space="0" w:color="auto"/>
            </w:tcBorders>
            <w:shd w:val="clear" w:color="auto" w:fill="auto"/>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r>
      <w:tr w:rsidR="00E401B2" w:rsidRPr="00CE266A" w:rsidTr="00E401B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47</w:t>
            </w:r>
          </w:p>
        </w:tc>
        <w:tc>
          <w:tcPr>
            <w:tcW w:w="1120" w:type="dxa"/>
            <w:tcBorders>
              <w:top w:val="nil"/>
              <w:left w:val="nil"/>
              <w:bottom w:val="single" w:sz="4" w:space="0" w:color="auto"/>
              <w:right w:val="single" w:sz="4" w:space="0" w:color="auto"/>
            </w:tcBorders>
            <w:shd w:val="clear" w:color="auto" w:fill="auto"/>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4 000,00р.</w:t>
            </w:r>
          </w:p>
        </w:tc>
        <w:tc>
          <w:tcPr>
            <w:tcW w:w="2580" w:type="dxa"/>
            <w:tcBorders>
              <w:top w:val="nil"/>
              <w:left w:val="nil"/>
              <w:bottom w:val="single" w:sz="4" w:space="0" w:color="auto"/>
              <w:right w:val="single" w:sz="4" w:space="0" w:color="auto"/>
            </w:tcBorders>
            <w:shd w:val="clear" w:color="auto" w:fill="auto"/>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8 000,00р.</w:t>
            </w:r>
          </w:p>
        </w:tc>
        <w:tc>
          <w:tcPr>
            <w:tcW w:w="1180" w:type="dxa"/>
            <w:tcBorders>
              <w:top w:val="nil"/>
              <w:left w:val="nil"/>
              <w:bottom w:val="single" w:sz="4" w:space="0" w:color="auto"/>
              <w:right w:val="single" w:sz="4" w:space="0" w:color="auto"/>
            </w:tcBorders>
            <w:shd w:val="clear" w:color="auto" w:fill="auto"/>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r>
      <w:tr w:rsidR="00E401B2" w:rsidRPr="00CE266A" w:rsidTr="00163415">
        <w:trPr>
          <w:trHeight w:val="300"/>
        </w:trPr>
        <w:tc>
          <w:tcPr>
            <w:tcW w:w="960" w:type="dxa"/>
            <w:tcBorders>
              <w:top w:val="nil"/>
              <w:left w:val="single" w:sz="4" w:space="0" w:color="auto"/>
              <w:bottom w:val="single" w:sz="4" w:space="0" w:color="auto"/>
              <w:right w:val="nil"/>
            </w:tcBorders>
            <w:shd w:val="clear" w:color="auto" w:fill="auto"/>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48</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4 000,00р.</w:t>
            </w:r>
          </w:p>
        </w:tc>
        <w:tc>
          <w:tcPr>
            <w:tcW w:w="2580" w:type="dxa"/>
            <w:tcBorders>
              <w:top w:val="nil"/>
              <w:left w:val="nil"/>
              <w:bottom w:val="single" w:sz="4" w:space="0" w:color="auto"/>
              <w:right w:val="single" w:sz="4" w:space="0" w:color="auto"/>
            </w:tcBorders>
            <w:shd w:val="clear" w:color="auto" w:fill="auto"/>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4 000,00р.</w:t>
            </w:r>
          </w:p>
        </w:tc>
        <w:tc>
          <w:tcPr>
            <w:tcW w:w="1180" w:type="dxa"/>
            <w:tcBorders>
              <w:top w:val="nil"/>
              <w:left w:val="nil"/>
              <w:bottom w:val="single" w:sz="4" w:space="0" w:color="auto"/>
              <w:right w:val="single" w:sz="4" w:space="0" w:color="auto"/>
            </w:tcBorders>
            <w:shd w:val="clear" w:color="auto" w:fill="auto"/>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726,00р.</w:t>
            </w:r>
          </w:p>
        </w:tc>
        <w:tc>
          <w:tcPr>
            <w:tcW w:w="1260" w:type="dxa"/>
            <w:tcBorders>
              <w:top w:val="nil"/>
              <w:left w:val="nil"/>
              <w:bottom w:val="single" w:sz="4" w:space="0" w:color="auto"/>
              <w:right w:val="single" w:sz="4" w:space="0" w:color="auto"/>
            </w:tcBorders>
            <w:shd w:val="clear" w:color="auto" w:fill="auto"/>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132,00р.</w:t>
            </w:r>
          </w:p>
        </w:tc>
        <w:tc>
          <w:tcPr>
            <w:tcW w:w="1720" w:type="dxa"/>
            <w:tcBorders>
              <w:top w:val="nil"/>
              <w:left w:val="nil"/>
              <w:bottom w:val="single" w:sz="4" w:space="0" w:color="auto"/>
              <w:right w:val="single" w:sz="4" w:space="0" w:color="auto"/>
            </w:tcBorders>
            <w:shd w:val="clear" w:color="auto" w:fill="auto"/>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48 000,00р.</w:t>
            </w:r>
          </w:p>
        </w:tc>
      </w:tr>
      <w:tr w:rsidR="00E401B2" w:rsidRPr="00CE266A" w:rsidTr="00163415">
        <w:trPr>
          <w:trHeight w:val="300"/>
        </w:trPr>
        <w:tc>
          <w:tcPr>
            <w:tcW w:w="960" w:type="dxa"/>
            <w:tcBorders>
              <w:top w:val="single" w:sz="4" w:space="0" w:color="auto"/>
              <w:left w:val="single" w:sz="4" w:space="0" w:color="auto"/>
              <w:bottom w:val="single" w:sz="4" w:space="0" w:color="auto"/>
              <w:right w:val="nil"/>
            </w:tcBorders>
            <w:shd w:val="clear" w:color="auto" w:fill="auto"/>
            <w:noWrap/>
            <w:vAlign w:val="bottom"/>
            <w:hideMark/>
          </w:tcPr>
          <w:p w:rsidR="00E401B2" w:rsidRPr="00CE266A" w:rsidRDefault="00E401B2" w:rsidP="00E401B2">
            <w:pPr>
              <w:spacing w:after="0" w:line="240" w:lineRule="auto"/>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Итого</w:t>
            </w: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c>
          <w:tcPr>
            <w:tcW w:w="2580" w:type="dxa"/>
            <w:tcBorders>
              <w:top w:val="nil"/>
              <w:left w:val="nil"/>
              <w:bottom w:val="single" w:sz="4" w:space="0" w:color="auto"/>
              <w:right w:val="single" w:sz="4" w:space="0" w:color="auto"/>
            </w:tcBorders>
            <w:shd w:val="clear" w:color="auto" w:fill="auto"/>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0,00р.</w:t>
            </w:r>
          </w:p>
        </w:tc>
        <w:tc>
          <w:tcPr>
            <w:tcW w:w="1180" w:type="dxa"/>
            <w:tcBorders>
              <w:top w:val="nil"/>
              <w:left w:val="nil"/>
              <w:bottom w:val="single" w:sz="4" w:space="0" w:color="auto"/>
              <w:right w:val="single" w:sz="4" w:space="0" w:color="auto"/>
            </w:tcBorders>
            <w:shd w:val="clear" w:color="auto" w:fill="auto"/>
            <w:noWrap/>
            <w:vAlign w:val="center"/>
            <w:hideMark/>
          </w:tcPr>
          <w:p w:rsidR="00E401B2" w:rsidRPr="00CE266A" w:rsidRDefault="00E401B2" w:rsidP="00E401B2">
            <w:pPr>
              <w:spacing w:after="0" w:line="240" w:lineRule="auto"/>
              <w:jc w:val="center"/>
              <w:rPr>
                <w:rFonts w:ascii="Times New Roman" w:eastAsia="Times New Roman" w:hAnsi="Times New Roman" w:cs="Times New Roman"/>
                <w:b/>
                <w:bCs/>
                <w:i/>
                <w:iCs/>
                <w:color w:val="000000"/>
                <w:sz w:val="24"/>
                <w:szCs w:val="24"/>
                <w:lang w:eastAsia="ru-RU"/>
              </w:rPr>
            </w:pPr>
            <w:r w:rsidRPr="00CE266A">
              <w:rPr>
                <w:rFonts w:ascii="Times New Roman" w:eastAsia="Times New Roman" w:hAnsi="Times New Roman" w:cs="Times New Roman"/>
                <w:b/>
                <w:bCs/>
                <w:i/>
                <w:iCs/>
                <w:color w:val="000000"/>
                <w:sz w:val="24"/>
                <w:szCs w:val="24"/>
                <w:lang w:eastAsia="ru-RU"/>
              </w:rPr>
              <w:t>17 820,00р.</w:t>
            </w:r>
          </w:p>
        </w:tc>
        <w:tc>
          <w:tcPr>
            <w:tcW w:w="1260" w:type="dxa"/>
            <w:tcBorders>
              <w:top w:val="nil"/>
              <w:left w:val="nil"/>
              <w:bottom w:val="single" w:sz="4" w:space="0" w:color="auto"/>
              <w:right w:val="single" w:sz="4" w:space="0" w:color="auto"/>
            </w:tcBorders>
            <w:shd w:val="clear" w:color="auto" w:fill="auto"/>
            <w:noWrap/>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E401B2" w:rsidRPr="00CE266A" w:rsidRDefault="00E401B2" w:rsidP="00E401B2">
            <w:pPr>
              <w:spacing w:after="0" w:line="240" w:lineRule="auto"/>
              <w:jc w:val="center"/>
              <w:rPr>
                <w:rFonts w:ascii="Times New Roman" w:eastAsia="Times New Roman" w:hAnsi="Times New Roman" w:cs="Times New Roman"/>
                <w:color w:val="000000"/>
                <w:sz w:val="24"/>
                <w:szCs w:val="24"/>
                <w:lang w:eastAsia="ru-RU"/>
              </w:rPr>
            </w:pPr>
            <w:r w:rsidRPr="00CE266A">
              <w:rPr>
                <w:rFonts w:ascii="Times New Roman" w:eastAsia="Times New Roman" w:hAnsi="Times New Roman" w:cs="Times New Roman"/>
                <w:color w:val="000000"/>
                <w:sz w:val="24"/>
                <w:szCs w:val="24"/>
                <w:lang w:eastAsia="ru-RU"/>
              </w:rPr>
              <w:t> </w:t>
            </w:r>
          </w:p>
        </w:tc>
      </w:tr>
    </w:tbl>
    <w:p w:rsidR="00163415" w:rsidRPr="00CE266A" w:rsidRDefault="00B7251A" w:rsidP="00842976">
      <w:pPr>
        <w:rPr>
          <w:rFonts w:ascii="Times New Roman" w:hAnsi="Times New Roman" w:cs="Times New Roman"/>
          <w:i/>
          <w:sz w:val="24"/>
          <w:szCs w:val="24"/>
        </w:rPr>
        <w:sectPr w:rsidR="00163415" w:rsidRPr="00CE266A" w:rsidSect="006259C2">
          <w:pgSz w:w="11906" w:h="16838" w:code="9"/>
          <w:pgMar w:top="1135" w:right="851" w:bottom="1134" w:left="1701" w:header="709" w:footer="709" w:gutter="0"/>
          <w:cols w:space="708"/>
          <w:titlePg/>
          <w:docGrid w:linePitch="360"/>
        </w:sectPr>
      </w:pPr>
      <w:r w:rsidRPr="00CE266A">
        <w:rPr>
          <w:rFonts w:ascii="Times New Roman" w:hAnsi="Times New Roman" w:cs="Times New Roman"/>
          <w:i/>
          <w:sz w:val="24"/>
          <w:szCs w:val="24"/>
        </w:rPr>
        <w:fldChar w:fldCharType="end"/>
      </w:r>
    </w:p>
    <w:p w:rsidR="00163415" w:rsidRDefault="00163415" w:rsidP="00163415">
      <w:pPr>
        <w:rPr>
          <w:lang w:val="en-US"/>
        </w:rPr>
      </w:pPr>
      <w:bookmarkStart w:id="25" w:name="_GoBack"/>
      <w:bookmarkEnd w:id="25"/>
    </w:p>
    <w:sectPr w:rsidR="00163415" w:rsidSect="006259C2">
      <w:pgSz w:w="11906" w:h="16838" w:code="9"/>
      <w:pgMar w:top="1135"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2685" w:rsidRDefault="00932685" w:rsidP="0026407A">
      <w:pPr>
        <w:spacing w:after="0" w:line="240" w:lineRule="auto"/>
      </w:pPr>
      <w:r>
        <w:separator/>
      </w:r>
    </w:p>
  </w:endnote>
  <w:endnote w:type="continuationSeparator" w:id="0">
    <w:p w:rsidR="00932685" w:rsidRDefault="00932685" w:rsidP="00264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593673"/>
    </w:sdtPr>
    <w:sdtEndPr/>
    <w:sdtContent>
      <w:p w:rsidR="008B63CC" w:rsidRDefault="008B63CC">
        <w:pPr>
          <w:pStyle w:val="ab"/>
          <w:jc w:val="right"/>
        </w:pPr>
        <w:r>
          <w:fldChar w:fldCharType="begin"/>
        </w:r>
        <w:r>
          <w:instrText xml:space="preserve"> PAGE   \* MERGEFORMAT </w:instrText>
        </w:r>
        <w:r>
          <w:fldChar w:fldCharType="separate"/>
        </w:r>
        <w:r w:rsidR="00163415">
          <w:rPr>
            <w:noProof/>
          </w:rPr>
          <w:t>57</w:t>
        </w:r>
        <w:r>
          <w:rPr>
            <w:noProof/>
          </w:rPr>
          <w:fldChar w:fldCharType="end"/>
        </w:r>
        <w:r>
          <w:ptab w:relativeTo="margin" w:alignment="center" w:leader="none"/>
        </w:r>
      </w:p>
    </w:sdtContent>
  </w:sdt>
  <w:p w:rsidR="008B63CC" w:rsidRDefault="008B63CC">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2685" w:rsidRDefault="00932685" w:rsidP="0026407A">
      <w:pPr>
        <w:spacing w:after="0" w:line="240" w:lineRule="auto"/>
      </w:pPr>
      <w:r>
        <w:separator/>
      </w:r>
    </w:p>
  </w:footnote>
  <w:footnote w:type="continuationSeparator" w:id="0">
    <w:p w:rsidR="00932685" w:rsidRDefault="00932685" w:rsidP="0026407A">
      <w:pPr>
        <w:spacing w:after="0" w:line="240" w:lineRule="auto"/>
      </w:pPr>
      <w:r>
        <w:continuationSeparator/>
      </w:r>
    </w:p>
  </w:footnote>
  <w:footnote w:id="1">
    <w:p w:rsidR="008B63CC" w:rsidRPr="00E467C7" w:rsidRDefault="008B63CC" w:rsidP="003F5978">
      <w:pPr>
        <w:pStyle w:val="ae"/>
      </w:pPr>
      <w:r>
        <w:rPr>
          <w:rStyle w:val="af0"/>
        </w:rPr>
        <w:footnoteRef/>
      </w:r>
      <w:r>
        <w:t xml:space="preserve"> Богоявленский С.Б. - СПб: Издательство СПБГУЭФ, 2010 – C. 3</w:t>
      </w:r>
      <w:r w:rsidRPr="00E467C7">
        <w:t>4</w:t>
      </w:r>
    </w:p>
  </w:footnote>
  <w:footnote w:id="2">
    <w:p w:rsidR="008B63CC" w:rsidRDefault="008B63CC" w:rsidP="003F5978">
      <w:pPr>
        <w:pStyle w:val="ae"/>
      </w:pPr>
      <w:r>
        <w:rPr>
          <w:rStyle w:val="af0"/>
        </w:rPr>
        <w:footnoteRef/>
      </w:r>
      <w:r>
        <w:t xml:space="preserve"> Чернова Г.В., Кудрявцев А.А. - Управление рисками: учеб. пособие. - М.: ТК Велби, Изд-во</w:t>
      </w:r>
    </w:p>
    <w:p w:rsidR="008B63CC" w:rsidRDefault="008B63CC" w:rsidP="003F5978">
      <w:pPr>
        <w:pStyle w:val="ae"/>
      </w:pPr>
      <w:r>
        <w:t>Проспект, 2005. – С. 9</w:t>
      </w:r>
    </w:p>
  </w:footnote>
  <w:footnote w:id="3">
    <w:p w:rsidR="008B63CC" w:rsidRDefault="008B63CC" w:rsidP="003F5978">
      <w:pPr>
        <w:pStyle w:val="ae"/>
      </w:pPr>
      <w:r>
        <w:rPr>
          <w:rStyle w:val="af0"/>
        </w:rPr>
        <w:footnoteRef/>
      </w:r>
      <w:r>
        <w:t xml:space="preserve"> </w:t>
      </w:r>
      <w:r w:rsidRPr="00D00FB9">
        <w:t>Скидан А.В., Топоров И.В. Налоговые риски: методологические особенности, причины возникновения и методы оценки // Наука и образование: хозяйство и экономика; предпринимательство; право и упр</w:t>
      </w:r>
      <w:r>
        <w:t>авление. - 2015. - №5. - С 35.</w:t>
      </w:r>
    </w:p>
  </w:footnote>
  <w:footnote w:id="4">
    <w:p w:rsidR="008B63CC" w:rsidRDefault="008B63CC">
      <w:pPr>
        <w:pStyle w:val="ae"/>
      </w:pPr>
      <w:r>
        <w:rPr>
          <w:rStyle w:val="af0"/>
        </w:rPr>
        <w:footnoteRef/>
      </w:r>
      <w:r>
        <w:t xml:space="preserve"> </w:t>
      </w:r>
      <w:r w:rsidRPr="00D00FB9">
        <w:t>Штиллер М.В. Теоретико-методологические аспекты управления налоговыми рисками – Вестник Волгоградского института биз</w:t>
      </w:r>
      <w:r>
        <w:t>неса. - №4. - 2015. - С. 183</w:t>
      </w:r>
    </w:p>
  </w:footnote>
  <w:footnote w:id="5">
    <w:p w:rsidR="008B63CC" w:rsidRDefault="008B63CC">
      <w:pPr>
        <w:pStyle w:val="ae"/>
      </w:pPr>
      <w:r>
        <w:rPr>
          <w:rStyle w:val="af0"/>
        </w:rPr>
        <w:footnoteRef/>
      </w:r>
      <w:r>
        <w:t xml:space="preserve"> </w:t>
      </w:r>
      <w:r w:rsidRPr="00D00FB9">
        <w:t>Егорова О.Я. Управление налоговыми рисками организации. – Налоги и налоговые риски. – Научные записки молодых иссле</w:t>
      </w:r>
      <w:r>
        <w:t>дователей. - №3. - 2014. - С. 12</w:t>
      </w:r>
    </w:p>
  </w:footnote>
  <w:footnote w:id="6">
    <w:p w:rsidR="008B63CC" w:rsidRDefault="008B63CC">
      <w:pPr>
        <w:pStyle w:val="ae"/>
      </w:pPr>
      <w:r>
        <w:rPr>
          <w:rStyle w:val="af0"/>
        </w:rPr>
        <w:footnoteRef/>
      </w:r>
      <w:r>
        <w:t xml:space="preserve"> </w:t>
      </w:r>
      <w:r w:rsidRPr="004026A7">
        <w:t>Лютер Е.В. [и др.] Анализ и оценка результатов финансово–хозяйственной деятельности для минимизации налоговых рисков организации. - Наука.</w:t>
      </w:r>
      <w:r>
        <w:t xml:space="preserve"> - №3. - 2016. - С. 80</w:t>
      </w:r>
    </w:p>
  </w:footnote>
  <w:footnote w:id="7">
    <w:p w:rsidR="008B63CC" w:rsidRDefault="008B63CC">
      <w:pPr>
        <w:pStyle w:val="ae"/>
      </w:pPr>
      <w:r>
        <w:rPr>
          <w:rStyle w:val="af0"/>
        </w:rPr>
        <w:footnoteRef/>
      </w:r>
      <w:r>
        <w:t xml:space="preserve"> </w:t>
      </w:r>
      <w:r w:rsidRPr="004026A7">
        <w:t xml:space="preserve">Малых Н.И., Проданова Н.А. Управление налоговыми рисками корпорации – Финансовый менеджмент – СПб. - №5. - 2015. </w:t>
      </w:r>
      <w:r>
        <w:t xml:space="preserve">– С. 126 </w:t>
      </w:r>
    </w:p>
  </w:footnote>
  <w:footnote w:id="8">
    <w:p w:rsidR="008B63CC" w:rsidRDefault="008B63CC">
      <w:pPr>
        <w:pStyle w:val="ae"/>
      </w:pPr>
      <w:r>
        <w:rPr>
          <w:rStyle w:val="af0"/>
        </w:rPr>
        <w:footnoteRef/>
      </w:r>
      <w:r>
        <w:t xml:space="preserve"> </w:t>
      </w:r>
      <w:r w:rsidRPr="004026A7">
        <w:t>Иванов В.В., Цыт</w:t>
      </w:r>
      <w:r>
        <w:t>ович Н.Н. Корпоративное финансовое планирование – СПб.: БАН; Нестор-история, 2010 –  С. 251-252</w:t>
      </w:r>
    </w:p>
  </w:footnote>
  <w:footnote w:id="9">
    <w:p w:rsidR="008B63CC" w:rsidRDefault="008B63CC">
      <w:pPr>
        <w:pStyle w:val="ae"/>
      </w:pPr>
      <w:r>
        <w:rPr>
          <w:rStyle w:val="af0"/>
        </w:rPr>
        <w:footnoteRef/>
      </w:r>
      <w:r>
        <w:t xml:space="preserve"> </w:t>
      </w:r>
      <w:r w:rsidRPr="004026A7">
        <w:t xml:space="preserve">Вылкова Е.С. Налоговое планирование: учебник для магистров / Е.С. Вылкова. — </w:t>
      </w:r>
      <w:r>
        <w:t>М .: Издательство Юрайт, 2011. - С. 23</w:t>
      </w:r>
    </w:p>
  </w:footnote>
  <w:footnote w:id="10">
    <w:p w:rsidR="008B63CC" w:rsidRDefault="008B63CC">
      <w:pPr>
        <w:pStyle w:val="ae"/>
      </w:pPr>
      <w:r>
        <w:rPr>
          <w:rStyle w:val="af0"/>
        </w:rPr>
        <w:footnoteRef/>
      </w:r>
      <w:r>
        <w:t xml:space="preserve"> </w:t>
      </w:r>
      <w:r w:rsidRPr="004026A7">
        <w:t>Черникова А.Е. Налоговое планирование на предприятиях в современных условиях. – Проблемы экономики и менеджмента. -  №3. - 2016.</w:t>
      </w:r>
      <w:r>
        <w:t xml:space="preserve"> - С. 80</w:t>
      </w:r>
    </w:p>
  </w:footnote>
  <w:footnote w:id="11">
    <w:p w:rsidR="008B63CC" w:rsidRDefault="008B63CC">
      <w:pPr>
        <w:pStyle w:val="ae"/>
      </w:pPr>
      <w:r>
        <w:rPr>
          <w:rStyle w:val="af0"/>
        </w:rPr>
        <w:footnoteRef/>
      </w:r>
      <w:r>
        <w:t xml:space="preserve"> Светличкина О.Ю. Современный подход к управлению налоговыми рисками – Методология развития систем управления качеством, Серия: Педагогика, психология. 2013 №2 (13) С. 93</w:t>
      </w:r>
    </w:p>
  </w:footnote>
  <w:footnote w:id="12">
    <w:p w:rsidR="008B63CC" w:rsidRDefault="008B63CC">
      <w:pPr>
        <w:pStyle w:val="ae"/>
      </w:pPr>
      <w:r>
        <w:rPr>
          <w:rStyle w:val="af0"/>
        </w:rPr>
        <w:footnoteRef/>
      </w:r>
      <w:r>
        <w:t xml:space="preserve"> </w:t>
      </w:r>
      <w:r w:rsidRPr="004026A7">
        <w:t>Светличкина О.Ю. Современный подход к управлению налоговыми рисками</w:t>
      </w:r>
      <w:r>
        <w:t>.</w:t>
      </w:r>
      <w:r w:rsidRPr="004026A7">
        <w:t xml:space="preserve"> – Методология разви</w:t>
      </w:r>
      <w:r>
        <w:t xml:space="preserve">тия систем управления качеством. - №2. – 2013. - </w:t>
      </w:r>
      <w:r w:rsidRPr="004026A7">
        <w:t xml:space="preserve"> С. 93</w:t>
      </w:r>
    </w:p>
  </w:footnote>
  <w:footnote w:id="13">
    <w:p w:rsidR="008B63CC" w:rsidRDefault="008B63CC">
      <w:pPr>
        <w:pStyle w:val="ae"/>
      </w:pPr>
      <w:r>
        <w:rPr>
          <w:rStyle w:val="af0"/>
        </w:rPr>
        <w:footnoteRef/>
      </w:r>
      <w:r>
        <w:t xml:space="preserve"> </w:t>
      </w:r>
      <w:r w:rsidRPr="00DE50D7">
        <w:t>Евстигнеев Е.Н. Основы налогового планирован</w:t>
      </w:r>
      <w:r>
        <w:t>ия. СПб: Питер, - 2004. – С. 71</w:t>
      </w:r>
    </w:p>
  </w:footnote>
  <w:footnote w:id="14">
    <w:p w:rsidR="008B63CC" w:rsidRPr="00DE50D7" w:rsidRDefault="008B63CC">
      <w:pPr>
        <w:pStyle w:val="ae"/>
      </w:pPr>
      <w:r>
        <w:rPr>
          <w:rStyle w:val="af0"/>
        </w:rPr>
        <w:footnoteRef/>
      </w:r>
      <w:r w:rsidRPr="00104C87">
        <w:t xml:space="preserve"> </w:t>
      </w:r>
      <w:r w:rsidRPr="00DE50D7">
        <w:t xml:space="preserve">Анлоязычная база научных презентаций "Слайдшеа" [Электронный ресурс]. - режим доступа: </w:t>
      </w:r>
      <w:r w:rsidRPr="00DE50D7">
        <w:rPr>
          <w:lang w:val="en-US"/>
        </w:rPr>
        <w:t>www</w:t>
      </w:r>
      <w:r w:rsidRPr="00DE50D7">
        <w:t>.</w:t>
      </w:r>
      <w:r w:rsidRPr="00DE50D7">
        <w:rPr>
          <w:lang w:val="en-US"/>
        </w:rPr>
        <w:t>slideshare</w:t>
      </w:r>
      <w:r w:rsidRPr="00DE50D7">
        <w:t>.</w:t>
      </w:r>
      <w:r w:rsidRPr="00DE50D7">
        <w:rPr>
          <w:lang w:val="en-US"/>
        </w:rPr>
        <w:t>net</w:t>
      </w:r>
      <w:r w:rsidRPr="00DE50D7">
        <w:t>/</w:t>
      </w:r>
      <w:r w:rsidRPr="00DE50D7">
        <w:rPr>
          <w:lang w:val="en-US"/>
        </w:rPr>
        <w:t>anujbhatia</w:t>
      </w:r>
      <w:r w:rsidRPr="00DE50D7">
        <w:t>09/</w:t>
      </w:r>
      <w:r w:rsidRPr="00DE50D7">
        <w:rPr>
          <w:lang w:val="en-US"/>
        </w:rPr>
        <w:t>corporate</w:t>
      </w:r>
      <w:r w:rsidRPr="00DE50D7">
        <w:t>-</w:t>
      </w:r>
      <w:r w:rsidRPr="00DE50D7">
        <w:rPr>
          <w:lang w:val="en-US"/>
        </w:rPr>
        <w:t>tax</w:t>
      </w:r>
      <w:r w:rsidRPr="00DE50D7">
        <w:t>-</w:t>
      </w:r>
      <w:r w:rsidRPr="00DE50D7">
        <w:rPr>
          <w:lang w:val="en-US"/>
        </w:rPr>
        <w:t>planning</w:t>
      </w:r>
      <w:r w:rsidRPr="00DE50D7">
        <w:t>, свободный</w:t>
      </w:r>
    </w:p>
  </w:footnote>
  <w:footnote w:id="15">
    <w:p w:rsidR="008B63CC" w:rsidRPr="00DE50D7" w:rsidRDefault="008B63CC" w:rsidP="00DE50D7">
      <w:pPr>
        <w:pStyle w:val="ae"/>
      </w:pPr>
      <w:r>
        <w:rPr>
          <w:rStyle w:val="af0"/>
        </w:rPr>
        <w:footnoteRef/>
      </w:r>
      <w:r w:rsidRPr="002F2746">
        <w:t xml:space="preserve"> </w:t>
      </w:r>
      <w:r w:rsidRPr="00DE50D7">
        <w:t xml:space="preserve">Отчет института фискальных изучения Великобритании [Электронный ресурс]. - режим доступа: </w:t>
      </w:r>
      <w:r w:rsidRPr="00DE50D7">
        <w:rPr>
          <w:lang w:val="en-US"/>
        </w:rPr>
        <w:t>https</w:t>
      </w:r>
      <w:r w:rsidRPr="00DE50D7">
        <w:t>://</w:t>
      </w:r>
      <w:r w:rsidRPr="00DE50D7">
        <w:rPr>
          <w:lang w:val="en-US"/>
        </w:rPr>
        <w:t>www</w:t>
      </w:r>
      <w:r w:rsidRPr="00DE50D7">
        <w:t>.</w:t>
      </w:r>
      <w:r w:rsidRPr="00DE50D7">
        <w:rPr>
          <w:lang w:val="en-US"/>
        </w:rPr>
        <w:t>ifs</w:t>
      </w:r>
      <w:r w:rsidRPr="00DE50D7">
        <w:t>.</w:t>
      </w:r>
      <w:r w:rsidRPr="00DE50D7">
        <w:rPr>
          <w:lang w:val="en-US"/>
        </w:rPr>
        <w:t>org</w:t>
      </w:r>
      <w:r w:rsidRPr="00DE50D7">
        <w:t>.</w:t>
      </w:r>
      <w:r w:rsidRPr="00DE50D7">
        <w:rPr>
          <w:lang w:val="en-US"/>
        </w:rPr>
        <w:t>uk</w:t>
      </w:r>
      <w:r w:rsidRPr="00DE50D7">
        <w:t>/</w:t>
      </w:r>
      <w:r w:rsidRPr="00DE50D7">
        <w:rPr>
          <w:lang w:val="en-US"/>
        </w:rPr>
        <w:t>comms</w:t>
      </w:r>
      <w:r w:rsidRPr="00DE50D7">
        <w:t>/</w:t>
      </w:r>
      <w:r w:rsidRPr="00DE50D7">
        <w:rPr>
          <w:lang w:val="en-US"/>
        </w:rPr>
        <w:t>dp</w:t>
      </w:r>
      <w:r w:rsidRPr="00DE50D7">
        <w:t>7.</w:t>
      </w:r>
      <w:r w:rsidRPr="00DE50D7">
        <w:rPr>
          <w:lang w:val="en-US"/>
        </w:rPr>
        <w:t>pdf</w:t>
      </w:r>
      <w:r w:rsidRPr="00DE50D7">
        <w:t>, свободный</w:t>
      </w:r>
    </w:p>
  </w:footnote>
  <w:footnote w:id="16">
    <w:p w:rsidR="008B63CC" w:rsidRPr="00DE50D7" w:rsidRDefault="008B63CC">
      <w:pPr>
        <w:pStyle w:val="ae"/>
      </w:pPr>
      <w:r>
        <w:rPr>
          <w:rStyle w:val="af0"/>
        </w:rPr>
        <w:footnoteRef/>
      </w:r>
      <w:r w:rsidRPr="00DE50D7">
        <w:t xml:space="preserve"> Бизнес-портал «</w:t>
      </w:r>
      <w:r w:rsidRPr="00DE50D7">
        <w:rPr>
          <w:lang w:val="en-US"/>
        </w:rPr>
        <w:t>vc</w:t>
      </w:r>
      <w:r w:rsidRPr="00DE50D7">
        <w:t>.</w:t>
      </w:r>
      <w:r w:rsidRPr="00DE50D7">
        <w:rPr>
          <w:lang w:val="en-US"/>
        </w:rPr>
        <w:t>ru</w:t>
      </w:r>
      <w:r w:rsidRPr="00DE50D7">
        <w:t xml:space="preserve">» [Электронный ресурс]. - режим доступа: </w:t>
      </w:r>
      <w:r w:rsidRPr="00DE50D7">
        <w:rPr>
          <w:lang w:val="en-US"/>
        </w:rPr>
        <w:t>https</w:t>
      </w:r>
      <w:r w:rsidRPr="00DE50D7">
        <w:t>://</w:t>
      </w:r>
      <w:r w:rsidRPr="00DE50D7">
        <w:rPr>
          <w:lang w:val="en-US"/>
        </w:rPr>
        <w:t>vc</w:t>
      </w:r>
      <w:r w:rsidRPr="00DE50D7">
        <w:t>.</w:t>
      </w:r>
      <w:r w:rsidRPr="00DE50D7">
        <w:rPr>
          <w:lang w:val="en-US"/>
        </w:rPr>
        <w:t>ru</w:t>
      </w:r>
      <w:r w:rsidRPr="00DE50D7">
        <w:t>/</w:t>
      </w:r>
      <w:r w:rsidRPr="00DE50D7">
        <w:rPr>
          <w:lang w:val="en-US"/>
        </w:rPr>
        <w:t>p</w:t>
      </w:r>
      <w:r w:rsidRPr="00DE50D7">
        <w:t>/</w:t>
      </w:r>
      <w:r w:rsidRPr="00DE50D7">
        <w:rPr>
          <w:lang w:val="en-US"/>
        </w:rPr>
        <w:t>optimize</w:t>
      </w:r>
      <w:r w:rsidRPr="00DE50D7">
        <w:t>-</w:t>
      </w:r>
      <w:r w:rsidRPr="00DE50D7">
        <w:rPr>
          <w:lang w:val="en-US"/>
        </w:rPr>
        <w:t>this</w:t>
      </w:r>
      <w:r w:rsidRPr="00DE50D7">
        <w:t>, свободный</w:t>
      </w:r>
    </w:p>
  </w:footnote>
  <w:footnote w:id="17">
    <w:p w:rsidR="008B63CC" w:rsidRPr="000E5853" w:rsidRDefault="008B63CC" w:rsidP="000E5853">
      <w:pPr>
        <w:pStyle w:val="ae"/>
      </w:pPr>
      <w:r>
        <w:rPr>
          <w:rStyle w:val="af0"/>
        </w:rPr>
        <w:footnoteRef/>
      </w:r>
      <w:r>
        <w:t xml:space="preserve"> </w:t>
      </w:r>
      <w:r w:rsidRPr="000E5853">
        <w:t xml:space="preserve">Адизес </w:t>
      </w:r>
      <w:r>
        <w:t xml:space="preserve">И.К. </w:t>
      </w:r>
      <w:r w:rsidRPr="000E5853">
        <w:t>- Управление жизненным циклом корпорации. - СПб: Питер, 2007</w:t>
      </w:r>
    </w:p>
  </w:footnote>
  <w:footnote w:id="18">
    <w:p w:rsidR="008B63CC" w:rsidRPr="00DE50D7" w:rsidRDefault="008B63CC">
      <w:pPr>
        <w:pStyle w:val="ae"/>
      </w:pPr>
      <w:r>
        <w:rPr>
          <w:rStyle w:val="af0"/>
        </w:rPr>
        <w:footnoteRef/>
      </w:r>
      <w:r w:rsidRPr="00DE50D7">
        <w:t xml:space="preserve"> Новостной портал РИА Новости [Электронный ресурс]. - режим доступа: </w:t>
      </w:r>
      <w:r w:rsidRPr="00DE50D7">
        <w:rPr>
          <w:lang w:val="en-US"/>
        </w:rPr>
        <w:t>https</w:t>
      </w:r>
      <w:r w:rsidRPr="00DE50D7">
        <w:t>://</w:t>
      </w:r>
      <w:r w:rsidRPr="00DE50D7">
        <w:rPr>
          <w:lang w:val="en-US"/>
        </w:rPr>
        <w:t>ria</w:t>
      </w:r>
      <w:r w:rsidRPr="00DE50D7">
        <w:t>.</w:t>
      </w:r>
      <w:r w:rsidRPr="00DE50D7">
        <w:rPr>
          <w:lang w:val="en-US"/>
        </w:rPr>
        <w:t>ru</w:t>
      </w:r>
      <w:r w:rsidRPr="00DE50D7">
        <w:t>/</w:t>
      </w:r>
      <w:r w:rsidRPr="00DE50D7">
        <w:rPr>
          <w:lang w:val="en-US"/>
        </w:rPr>
        <w:t>research</w:t>
      </w:r>
      <w:r w:rsidRPr="00DE50D7">
        <w:t>_</w:t>
      </w:r>
      <w:r w:rsidRPr="00DE50D7">
        <w:rPr>
          <w:lang w:val="en-US"/>
        </w:rPr>
        <w:t>rating</w:t>
      </w:r>
      <w:r w:rsidRPr="00DE50D7">
        <w:t>/20120327/607196523.</w:t>
      </w:r>
      <w:r w:rsidRPr="00DE50D7">
        <w:rPr>
          <w:lang w:val="en-US"/>
        </w:rPr>
        <w:t>html</w:t>
      </w:r>
      <w:r w:rsidRPr="00DE50D7">
        <w:t>, свободный</w:t>
      </w:r>
    </w:p>
  </w:footnote>
  <w:footnote w:id="19">
    <w:p w:rsidR="008B63CC" w:rsidRPr="009F1AE8" w:rsidRDefault="008B63CC" w:rsidP="009F1AE8">
      <w:pPr>
        <w:pStyle w:val="ae"/>
      </w:pPr>
      <w:r>
        <w:rPr>
          <w:rStyle w:val="af0"/>
        </w:rPr>
        <w:footnoteRef/>
      </w:r>
      <w:r>
        <w:t xml:space="preserve"> </w:t>
      </w:r>
      <w:r w:rsidRPr="00DE50D7">
        <w:t>Большихина И.С. Налоговое планирование: учебное пособие / И. С. Большухина. – Ул</w:t>
      </w:r>
      <w:r>
        <w:t xml:space="preserve">ьяновск : УлГТУ, 2011. – </w:t>
      </w:r>
      <w:r>
        <w:rPr>
          <w:lang w:val="en-US"/>
        </w:rPr>
        <w:t>C</w:t>
      </w:r>
      <w:r w:rsidRPr="009F1AE8">
        <w:t>. 31</w:t>
      </w:r>
    </w:p>
  </w:footnote>
  <w:footnote w:id="20">
    <w:p w:rsidR="008B63CC" w:rsidRDefault="008B63CC">
      <w:pPr>
        <w:pStyle w:val="ae"/>
      </w:pPr>
      <w:r>
        <w:rPr>
          <w:rStyle w:val="af0"/>
        </w:rPr>
        <w:footnoteRef/>
      </w:r>
      <w:r>
        <w:t xml:space="preserve"> Иванов В.В., Цытович Н.Н</w:t>
      </w:r>
      <w:r w:rsidRPr="00E43FE0">
        <w:t>. Корпоративное финансовое планирование – СПб.: БАН; Не</w:t>
      </w:r>
      <w:r>
        <w:t>стор-история, 2010 –  С. 253</w:t>
      </w:r>
    </w:p>
  </w:footnote>
  <w:footnote w:id="21">
    <w:p w:rsidR="008B63CC" w:rsidRDefault="008B63CC">
      <w:pPr>
        <w:pStyle w:val="ae"/>
      </w:pPr>
      <w:r>
        <w:rPr>
          <w:rStyle w:val="af0"/>
        </w:rPr>
        <w:footnoteRef/>
      </w:r>
      <w:r>
        <w:t xml:space="preserve"> </w:t>
      </w:r>
      <w:r w:rsidRPr="00DE50D7">
        <w:t xml:space="preserve">Вылкова Е.С. Налоговое планирование: учебник для магистров / Е.С. Вылкова. — М .: Издательство Юрайт, 2011. — </w:t>
      </w:r>
      <w:r>
        <w:t>С. 67</w:t>
      </w:r>
    </w:p>
  </w:footnote>
  <w:footnote w:id="22">
    <w:p w:rsidR="008B63CC" w:rsidRDefault="008B63CC">
      <w:pPr>
        <w:pStyle w:val="ae"/>
      </w:pPr>
      <w:r>
        <w:rPr>
          <w:rStyle w:val="af0"/>
        </w:rPr>
        <w:footnoteRef/>
      </w:r>
      <w:r>
        <w:t xml:space="preserve"> </w:t>
      </w:r>
      <w:r w:rsidRPr="00DE50D7">
        <w:t xml:space="preserve">Большихина И.С. Налоговое планирование: учебное пособие </w:t>
      </w:r>
      <w:r>
        <w:t>/ И. С. Большухина. – Ульяновск</w:t>
      </w:r>
      <w:r w:rsidRPr="00DE50D7">
        <w:t>: УлГТУ, 2011. –</w:t>
      </w:r>
      <w:r>
        <w:t xml:space="preserve"> </w:t>
      </w:r>
      <w:r>
        <w:rPr>
          <w:lang w:val="en-US"/>
        </w:rPr>
        <w:t>C</w:t>
      </w:r>
      <w:r w:rsidRPr="009F1AE8">
        <w:t xml:space="preserve">. </w:t>
      </w:r>
      <w:r>
        <w:t>35</w:t>
      </w:r>
    </w:p>
  </w:footnote>
  <w:footnote w:id="23">
    <w:p w:rsidR="008B63CC" w:rsidRDefault="008B63CC">
      <w:pPr>
        <w:pStyle w:val="ae"/>
      </w:pPr>
      <w:r>
        <w:rPr>
          <w:rStyle w:val="af0"/>
        </w:rPr>
        <w:footnoteRef/>
      </w:r>
      <w:r>
        <w:t xml:space="preserve"> </w:t>
      </w:r>
      <w:r w:rsidRPr="00DE50D7">
        <w:t>Трушевская А.А. Налоговое планирование и оптимизация: современные финансовые инструменты и технологии – Проблемы современное эконо</w:t>
      </w:r>
      <w:r>
        <w:t>мики. - №2. - 2014. - С. 142</w:t>
      </w:r>
    </w:p>
  </w:footnote>
  <w:footnote w:id="24">
    <w:p w:rsidR="008B63CC" w:rsidRDefault="008B63CC">
      <w:pPr>
        <w:pStyle w:val="ae"/>
      </w:pPr>
      <w:r>
        <w:rPr>
          <w:rStyle w:val="af0"/>
        </w:rPr>
        <w:footnoteRef/>
      </w:r>
      <w:r>
        <w:t xml:space="preserve"> </w:t>
      </w:r>
      <w:r w:rsidRPr="00DE50D7">
        <w:t>Майбуров И.А., Иванов Ю.Б. Налоговый менеджмент: учебник для магистрантов, обучающихся по программам направления «Финансы и кредит</w:t>
      </w:r>
      <w:r>
        <w:t>» М. ЮНИТИ-ДАНА. - 2015. – С. 407</w:t>
      </w:r>
    </w:p>
  </w:footnote>
  <w:footnote w:id="25">
    <w:p w:rsidR="008B63CC" w:rsidRDefault="008B63CC">
      <w:pPr>
        <w:pStyle w:val="ae"/>
      </w:pPr>
      <w:r>
        <w:rPr>
          <w:rStyle w:val="af0"/>
        </w:rPr>
        <w:footnoteRef/>
      </w:r>
      <w:r>
        <w:t xml:space="preserve"> </w:t>
      </w:r>
      <w:r w:rsidRPr="00DE50D7">
        <w:t xml:space="preserve">Чухнина Г.Я. и Владимирова К.В. Методика организации системы внутреннего налогового контроля – Финансы и </w:t>
      </w:r>
      <w:r>
        <w:t xml:space="preserve">кредит. - №21. - 2016 - С 28 </w:t>
      </w:r>
    </w:p>
  </w:footnote>
  <w:footnote w:id="26">
    <w:p w:rsidR="008B63CC" w:rsidRDefault="008B63CC">
      <w:pPr>
        <w:pStyle w:val="ae"/>
      </w:pPr>
      <w:r>
        <w:rPr>
          <w:rStyle w:val="af0"/>
        </w:rPr>
        <w:footnoteRef/>
      </w:r>
      <w:r>
        <w:t xml:space="preserve"> </w:t>
      </w:r>
      <w:r w:rsidRPr="002935D9">
        <w:t>Федеральный закон "О бухгалтерском учете" от 06.12.2011 N 402-ФЗ (дейс</w:t>
      </w:r>
      <w:r>
        <w:t>твующая ре</w:t>
      </w:r>
      <w:r w:rsidRPr="002935D9">
        <w:t>дакция, 2016)</w:t>
      </w:r>
    </w:p>
  </w:footnote>
  <w:footnote w:id="27">
    <w:p w:rsidR="008B63CC" w:rsidRDefault="008B63CC">
      <w:pPr>
        <w:pStyle w:val="ae"/>
      </w:pPr>
      <w:r>
        <w:rPr>
          <w:rStyle w:val="af0"/>
        </w:rPr>
        <w:footnoteRef/>
      </w:r>
      <w:r>
        <w:t xml:space="preserve"> "Положение</w:t>
      </w:r>
      <w:r w:rsidRPr="00F65611">
        <w:t xml:space="preserve"> по бухгалтерскому учету "Учетная политика организации" (ПБУ 1/2008)"</w:t>
      </w:r>
    </w:p>
  </w:footnote>
  <w:footnote w:id="28">
    <w:p w:rsidR="008B63CC" w:rsidRDefault="008B63CC">
      <w:pPr>
        <w:pStyle w:val="ae"/>
      </w:pPr>
      <w:r>
        <w:rPr>
          <w:rStyle w:val="af0"/>
        </w:rPr>
        <w:footnoteRef/>
      </w:r>
      <w:r>
        <w:t xml:space="preserve"> </w:t>
      </w:r>
      <w:r w:rsidRPr="00E467C7">
        <w:t>Налоговый кодекс Российской Федерации [Электронный ресурс]  части 1 и 2: с изм. и доп. - режим доступа: www.consultant.ru/document/cons_doc_LAW_19671/, свободный</w:t>
      </w:r>
    </w:p>
  </w:footnote>
  <w:footnote w:id="29">
    <w:p w:rsidR="008B63CC" w:rsidRDefault="008B63CC">
      <w:pPr>
        <w:pStyle w:val="ae"/>
      </w:pPr>
      <w:r>
        <w:rPr>
          <w:rStyle w:val="af0"/>
        </w:rPr>
        <w:footnoteRef/>
      </w:r>
      <w:r>
        <w:t xml:space="preserve"> </w:t>
      </w:r>
      <w:r w:rsidRPr="00E467C7">
        <w:t xml:space="preserve">Ермишина О.Ф. Современные подходы к формированию учетной политики для целей налогового учета. – Все для бухгалтера. </w:t>
      </w:r>
      <w:r>
        <w:t xml:space="preserve">№5, - 2012. – С. </w:t>
      </w:r>
      <w:r w:rsidRPr="00E467C7">
        <w:t>24</w:t>
      </w:r>
    </w:p>
  </w:footnote>
  <w:footnote w:id="30">
    <w:p w:rsidR="008B63CC" w:rsidRDefault="008B63CC">
      <w:pPr>
        <w:pStyle w:val="ae"/>
      </w:pPr>
      <w:r>
        <w:rPr>
          <w:rStyle w:val="af0"/>
        </w:rPr>
        <w:footnoteRef/>
      </w:r>
      <w:r>
        <w:t xml:space="preserve"> </w:t>
      </w:r>
      <w:r w:rsidRPr="00E467C7">
        <w:t>Бухгалтерский журнал «Главкнига». [Электронный ресурс]. - режим доступа: http://glavkniga.ru/situations/k501418, свободный</w:t>
      </w:r>
    </w:p>
  </w:footnote>
  <w:footnote w:id="31">
    <w:p w:rsidR="008B63CC" w:rsidRDefault="008B63CC">
      <w:pPr>
        <w:pStyle w:val="ae"/>
      </w:pPr>
      <w:r>
        <w:rPr>
          <w:rStyle w:val="af0"/>
        </w:rPr>
        <w:footnoteRef/>
      </w:r>
      <w:r>
        <w:t xml:space="preserve"> </w:t>
      </w:r>
      <w:r w:rsidRPr="00E467C7">
        <w:t>Деловой жу</w:t>
      </w:r>
      <w:r>
        <w:t xml:space="preserve">рнал «Дежур». </w:t>
      </w:r>
      <w:r w:rsidRPr="00E467C7">
        <w:t xml:space="preserve"> [Электронный ресурс]. - режим доступа: http://dezhur.com/db/buhgalteriya/kak-nachislyat-amortizaciyu-sposobom-umen-shaemogo-ostatka-osobennosti-i-primer-rascheta.html), свободный</w:t>
      </w:r>
    </w:p>
  </w:footnote>
  <w:footnote w:id="32">
    <w:p w:rsidR="008B63CC" w:rsidRDefault="008B63CC">
      <w:pPr>
        <w:pStyle w:val="ae"/>
      </w:pPr>
      <w:r>
        <w:rPr>
          <w:rStyle w:val="af0"/>
        </w:rPr>
        <w:footnoteRef/>
      </w:r>
      <w:r>
        <w:t xml:space="preserve"> </w:t>
      </w:r>
      <w:r w:rsidRPr="00E467C7">
        <w:t>Высотская А.Б. Налоговое планирование как методика управления финансовой деятельностью предприятия. - Международный журнал прикладных и фундаментальных исслед</w:t>
      </w:r>
      <w:r>
        <w:t>ований. - №8. - 2011. – 59 С.</w:t>
      </w:r>
    </w:p>
  </w:footnote>
  <w:footnote w:id="33">
    <w:p w:rsidR="008B63CC" w:rsidRDefault="008B63CC">
      <w:pPr>
        <w:pStyle w:val="ae"/>
      </w:pPr>
      <w:r>
        <w:rPr>
          <w:rStyle w:val="af0"/>
        </w:rPr>
        <w:footnoteRef/>
      </w:r>
      <w:r>
        <w:t xml:space="preserve"> </w:t>
      </w:r>
      <w:r w:rsidRPr="00E467C7">
        <w:t>Вылкова Е.С. Налоговое планирование: учебник для магистров / Е.С. Вылкова. — М .: Из</w:t>
      </w:r>
      <w:r>
        <w:t>дательство Юрайт, 2011. — С. 266</w:t>
      </w:r>
    </w:p>
  </w:footnote>
  <w:footnote w:id="34">
    <w:p w:rsidR="008B63CC" w:rsidRDefault="008B63CC">
      <w:pPr>
        <w:pStyle w:val="ae"/>
      </w:pPr>
      <w:r>
        <w:rPr>
          <w:rStyle w:val="af0"/>
        </w:rPr>
        <w:footnoteRef/>
      </w:r>
      <w:r>
        <w:t xml:space="preserve"> </w:t>
      </w:r>
      <w:r w:rsidRPr="00E467C7">
        <w:t>Самсонов Е.А. Договорная политика как инструмент налогового планирования в организации. Инновацинное развитие экон</w:t>
      </w:r>
      <w:r>
        <w:t>омики - №3. - 2016. - С. 219</w:t>
      </w:r>
    </w:p>
  </w:footnote>
  <w:footnote w:id="35">
    <w:p w:rsidR="008B63CC" w:rsidRDefault="008B63CC">
      <w:pPr>
        <w:pStyle w:val="ae"/>
      </w:pPr>
      <w:r>
        <w:rPr>
          <w:rStyle w:val="af0"/>
        </w:rPr>
        <w:footnoteRef/>
      </w:r>
      <w:r>
        <w:t xml:space="preserve"> </w:t>
      </w:r>
      <w:r w:rsidRPr="00E467C7">
        <w:t>Вылкова Е.С. Налоговое планирование: учебник для магистров / Е.С. Вылкова. — М .: Из</w:t>
      </w:r>
      <w:r>
        <w:t>дательство Юрайт, 2011. — С. 291</w:t>
      </w:r>
    </w:p>
  </w:footnote>
  <w:footnote w:id="36">
    <w:p w:rsidR="008B63CC" w:rsidRDefault="008B63CC" w:rsidP="000A2DA5">
      <w:pPr>
        <w:pStyle w:val="ae"/>
      </w:pPr>
      <w:r>
        <w:rPr>
          <w:rStyle w:val="af0"/>
        </w:rPr>
        <w:footnoteRef/>
      </w:r>
      <w:r>
        <w:t xml:space="preserve"> </w:t>
      </w:r>
      <w:r w:rsidRPr="00E467C7">
        <w:t>Троянская М.А. Совершенствование предоставления ИНК с целью стимулирования инвестиционной деятельности. -  Известия Оренбургского государственного аграрного университ</w:t>
      </w:r>
      <w:r>
        <w:t>ета. -  2014. - №6. -  С. 171</w:t>
      </w:r>
    </w:p>
  </w:footnote>
  <w:footnote w:id="37">
    <w:p w:rsidR="008B63CC" w:rsidRDefault="008B63CC" w:rsidP="000A2DA5">
      <w:pPr>
        <w:pStyle w:val="ae"/>
      </w:pPr>
      <w:r>
        <w:rPr>
          <w:rStyle w:val="af0"/>
        </w:rPr>
        <w:footnoteRef/>
      </w:r>
      <w:r>
        <w:t xml:space="preserve"> </w:t>
      </w:r>
      <w:r w:rsidRPr="00E467C7">
        <w:t>Абакарова Р.Ш. Применение инвестиционного налогового кредита в России. Теория и практика общественного раз</w:t>
      </w:r>
      <w:r>
        <w:t>вития - №9. - 2014. - С. 135</w:t>
      </w:r>
    </w:p>
  </w:footnote>
  <w:footnote w:id="38">
    <w:p w:rsidR="008B63CC" w:rsidRDefault="008B63CC" w:rsidP="000A2DA5">
      <w:pPr>
        <w:pStyle w:val="ae"/>
      </w:pPr>
      <w:r>
        <w:rPr>
          <w:rStyle w:val="af0"/>
        </w:rPr>
        <w:footnoteRef/>
      </w:r>
      <w:r>
        <w:t xml:space="preserve"> </w:t>
      </w:r>
      <w:r w:rsidRPr="00E467C7">
        <w:t>Официальный сайт статистических исследований Великобритании [Электронный ресурс]. - режим доступа: https://www.gov.uk/government/uploads/system/uploads/attachment_data/file/577859/160914_R_D_publication_commentary_v1-1.pdf, свободный</w:t>
      </w:r>
    </w:p>
  </w:footnote>
  <w:footnote w:id="39">
    <w:p w:rsidR="008B63CC" w:rsidRDefault="008B63CC">
      <w:pPr>
        <w:pStyle w:val="ae"/>
      </w:pPr>
      <w:r>
        <w:rPr>
          <w:rStyle w:val="af0"/>
        </w:rPr>
        <w:footnoteRef/>
      </w:r>
      <w:r>
        <w:t xml:space="preserve"> </w:t>
      </w:r>
      <w:r w:rsidRPr="00E467C7">
        <w:t>Новостной портал "Лента.ру" Электронная версия [Электронный ресурс]. - режим доступа: https://lenta.ru/news/2017/01/20/deficit/, свободный</w:t>
      </w:r>
    </w:p>
  </w:footnote>
  <w:footnote w:id="40">
    <w:p w:rsidR="008B63CC" w:rsidRDefault="008B63CC">
      <w:pPr>
        <w:pStyle w:val="ae"/>
      </w:pPr>
      <w:r>
        <w:rPr>
          <w:rStyle w:val="af0"/>
        </w:rPr>
        <w:footnoteRef/>
      </w:r>
      <w:r>
        <w:t xml:space="preserve"> Анисимова Л.И</w:t>
      </w:r>
      <w:r w:rsidRPr="00E467C7">
        <w:t xml:space="preserve">. Налог на прибыль организаций: основные проблемы и направления совершенствования / Анисимова Л., Малинина Т., Шкребела Е.; (под ред. Синельникова-Мурылева С. Г., Трунина И. В.); </w:t>
      </w:r>
      <w:r>
        <w:t>и</w:t>
      </w:r>
      <w:r w:rsidRPr="00E467C7">
        <w:t>-т экономики переход. периода. – М.: ИЭПП, 2008. – 708 с [Электронный ресурс]. - режим доступа: https://iep.ru/files/text/monografii/nalog_na_pribyl_organizatsiy/book-1.pdf, свободный</w:t>
      </w:r>
    </w:p>
  </w:footnote>
  <w:footnote w:id="41">
    <w:p w:rsidR="008B63CC" w:rsidRDefault="008B63CC">
      <w:pPr>
        <w:pStyle w:val="ae"/>
      </w:pPr>
      <w:r>
        <w:rPr>
          <w:rStyle w:val="af0"/>
        </w:rPr>
        <w:footnoteRef/>
      </w:r>
      <w:r>
        <w:t xml:space="preserve"> </w:t>
      </w:r>
      <w:r w:rsidRPr="00E467C7">
        <w:t>Горбова Н.С. Перенос убытков по налогу на прибыль. Статья "Контур.ру" - 2017. - [Электронный ресурс]. - режим доступа: https://school.kontur.ru/publications/1517, свободный</w:t>
      </w:r>
    </w:p>
    <w:p w:rsidR="008B63CC" w:rsidRDefault="008B63CC">
      <w:pPr>
        <w:pStyle w:val="ae"/>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41DC8"/>
    <w:multiLevelType w:val="hybridMultilevel"/>
    <w:tmpl w:val="8138AE62"/>
    <w:lvl w:ilvl="0" w:tplc="04190011">
      <w:start w:val="1"/>
      <w:numFmt w:val="decimal"/>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15:restartNumberingAfterBreak="0">
    <w:nsid w:val="074212D7"/>
    <w:multiLevelType w:val="multilevel"/>
    <w:tmpl w:val="ED4E8552"/>
    <w:lvl w:ilvl="0">
      <w:start w:val="1"/>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0AD6688E"/>
    <w:multiLevelType w:val="hybridMultilevel"/>
    <w:tmpl w:val="B85AF00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0D757D19"/>
    <w:multiLevelType w:val="hybridMultilevel"/>
    <w:tmpl w:val="657CDAD4"/>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DD96A82"/>
    <w:multiLevelType w:val="hybridMultilevel"/>
    <w:tmpl w:val="ADCE690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0EB8643F"/>
    <w:multiLevelType w:val="hybridMultilevel"/>
    <w:tmpl w:val="BAF258BC"/>
    <w:lvl w:ilvl="0" w:tplc="D4B23E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2A86714"/>
    <w:multiLevelType w:val="hybridMultilevel"/>
    <w:tmpl w:val="507646D6"/>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7" w15:restartNumberingAfterBreak="0">
    <w:nsid w:val="13EE48A4"/>
    <w:multiLevelType w:val="hybridMultilevel"/>
    <w:tmpl w:val="1F92958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D394BD7"/>
    <w:multiLevelType w:val="hybridMultilevel"/>
    <w:tmpl w:val="1F3ED2D8"/>
    <w:lvl w:ilvl="0" w:tplc="B1720F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07E3D8E"/>
    <w:multiLevelType w:val="hybridMultilevel"/>
    <w:tmpl w:val="E596661A"/>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8230130"/>
    <w:multiLevelType w:val="hybridMultilevel"/>
    <w:tmpl w:val="1EBEA478"/>
    <w:lvl w:ilvl="0" w:tplc="CAF49D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BDE17F6"/>
    <w:multiLevelType w:val="hybridMultilevel"/>
    <w:tmpl w:val="18140832"/>
    <w:lvl w:ilvl="0" w:tplc="A76C4D3E">
      <w:start w:val="1"/>
      <w:numFmt w:val="decimal"/>
      <w:lvlText w:val="%1."/>
      <w:lvlJc w:val="left"/>
      <w:pPr>
        <w:ind w:left="2929" w:hanging="360"/>
      </w:pPr>
      <w:rPr>
        <w:rFonts w:ascii="Times New Roman" w:eastAsia="Calibri" w:hAnsi="Times New Roman" w:cs="Times New Roman"/>
      </w:rPr>
    </w:lvl>
    <w:lvl w:ilvl="1" w:tplc="04190019" w:tentative="1">
      <w:start w:val="1"/>
      <w:numFmt w:val="lowerLetter"/>
      <w:lvlText w:val="%2."/>
      <w:lvlJc w:val="left"/>
      <w:pPr>
        <w:ind w:left="3649" w:hanging="360"/>
      </w:pPr>
    </w:lvl>
    <w:lvl w:ilvl="2" w:tplc="0419001B" w:tentative="1">
      <w:start w:val="1"/>
      <w:numFmt w:val="lowerRoman"/>
      <w:lvlText w:val="%3."/>
      <w:lvlJc w:val="right"/>
      <w:pPr>
        <w:ind w:left="4369" w:hanging="180"/>
      </w:pPr>
    </w:lvl>
    <w:lvl w:ilvl="3" w:tplc="0419000F" w:tentative="1">
      <w:start w:val="1"/>
      <w:numFmt w:val="decimal"/>
      <w:lvlText w:val="%4."/>
      <w:lvlJc w:val="left"/>
      <w:pPr>
        <w:ind w:left="5089" w:hanging="360"/>
      </w:pPr>
    </w:lvl>
    <w:lvl w:ilvl="4" w:tplc="04190019" w:tentative="1">
      <w:start w:val="1"/>
      <w:numFmt w:val="lowerLetter"/>
      <w:lvlText w:val="%5."/>
      <w:lvlJc w:val="left"/>
      <w:pPr>
        <w:ind w:left="5809" w:hanging="360"/>
      </w:pPr>
    </w:lvl>
    <w:lvl w:ilvl="5" w:tplc="0419001B" w:tentative="1">
      <w:start w:val="1"/>
      <w:numFmt w:val="lowerRoman"/>
      <w:lvlText w:val="%6."/>
      <w:lvlJc w:val="right"/>
      <w:pPr>
        <w:ind w:left="6529" w:hanging="180"/>
      </w:pPr>
    </w:lvl>
    <w:lvl w:ilvl="6" w:tplc="0419000F" w:tentative="1">
      <w:start w:val="1"/>
      <w:numFmt w:val="decimal"/>
      <w:lvlText w:val="%7."/>
      <w:lvlJc w:val="left"/>
      <w:pPr>
        <w:ind w:left="7249" w:hanging="360"/>
      </w:pPr>
    </w:lvl>
    <w:lvl w:ilvl="7" w:tplc="04190019" w:tentative="1">
      <w:start w:val="1"/>
      <w:numFmt w:val="lowerLetter"/>
      <w:lvlText w:val="%8."/>
      <w:lvlJc w:val="left"/>
      <w:pPr>
        <w:ind w:left="7969" w:hanging="360"/>
      </w:pPr>
    </w:lvl>
    <w:lvl w:ilvl="8" w:tplc="0419001B" w:tentative="1">
      <w:start w:val="1"/>
      <w:numFmt w:val="lowerRoman"/>
      <w:lvlText w:val="%9."/>
      <w:lvlJc w:val="right"/>
      <w:pPr>
        <w:ind w:left="8689" w:hanging="180"/>
      </w:pPr>
    </w:lvl>
  </w:abstractNum>
  <w:abstractNum w:abstractNumId="12" w15:restartNumberingAfterBreak="0">
    <w:nsid w:val="2D0F62CA"/>
    <w:multiLevelType w:val="hybridMultilevel"/>
    <w:tmpl w:val="B450CF2A"/>
    <w:lvl w:ilvl="0" w:tplc="3C0AD3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EEF325B"/>
    <w:multiLevelType w:val="hybridMultilevel"/>
    <w:tmpl w:val="EDB4AD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FD069B3"/>
    <w:multiLevelType w:val="hybridMultilevel"/>
    <w:tmpl w:val="675484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0015B56"/>
    <w:multiLevelType w:val="hybridMultilevel"/>
    <w:tmpl w:val="C04E145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30C369EC"/>
    <w:multiLevelType w:val="hybridMultilevel"/>
    <w:tmpl w:val="8976DF4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32203210"/>
    <w:multiLevelType w:val="hybridMultilevel"/>
    <w:tmpl w:val="8C422A2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336745AA"/>
    <w:multiLevelType w:val="hybridMultilevel"/>
    <w:tmpl w:val="9AAC682E"/>
    <w:lvl w:ilvl="0" w:tplc="04190001">
      <w:start w:val="1"/>
      <w:numFmt w:val="bullet"/>
      <w:lvlText w:val=""/>
      <w:lvlJc w:val="left"/>
      <w:pPr>
        <w:ind w:left="940" w:hanging="360"/>
      </w:pPr>
      <w:rPr>
        <w:rFonts w:ascii="Symbol" w:hAnsi="Symbol" w:hint="default"/>
      </w:rPr>
    </w:lvl>
    <w:lvl w:ilvl="1" w:tplc="04190003" w:tentative="1">
      <w:start w:val="1"/>
      <w:numFmt w:val="bullet"/>
      <w:lvlText w:val="o"/>
      <w:lvlJc w:val="left"/>
      <w:pPr>
        <w:ind w:left="1660" w:hanging="360"/>
      </w:pPr>
      <w:rPr>
        <w:rFonts w:ascii="Courier New" w:hAnsi="Courier New" w:cs="Courier New" w:hint="default"/>
      </w:rPr>
    </w:lvl>
    <w:lvl w:ilvl="2" w:tplc="04190005" w:tentative="1">
      <w:start w:val="1"/>
      <w:numFmt w:val="bullet"/>
      <w:lvlText w:val=""/>
      <w:lvlJc w:val="left"/>
      <w:pPr>
        <w:ind w:left="2380" w:hanging="360"/>
      </w:pPr>
      <w:rPr>
        <w:rFonts w:ascii="Wingdings" w:hAnsi="Wingdings" w:hint="default"/>
      </w:rPr>
    </w:lvl>
    <w:lvl w:ilvl="3" w:tplc="04190001" w:tentative="1">
      <w:start w:val="1"/>
      <w:numFmt w:val="bullet"/>
      <w:lvlText w:val=""/>
      <w:lvlJc w:val="left"/>
      <w:pPr>
        <w:ind w:left="3100" w:hanging="360"/>
      </w:pPr>
      <w:rPr>
        <w:rFonts w:ascii="Symbol" w:hAnsi="Symbol" w:hint="default"/>
      </w:rPr>
    </w:lvl>
    <w:lvl w:ilvl="4" w:tplc="04190003" w:tentative="1">
      <w:start w:val="1"/>
      <w:numFmt w:val="bullet"/>
      <w:lvlText w:val="o"/>
      <w:lvlJc w:val="left"/>
      <w:pPr>
        <w:ind w:left="3820" w:hanging="360"/>
      </w:pPr>
      <w:rPr>
        <w:rFonts w:ascii="Courier New" w:hAnsi="Courier New" w:cs="Courier New" w:hint="default"/>
      </w:rPr>
    </w:lvl>
    <w:lvl w:ilvl="5" w:tplc="04190005" w:tentative="1">
      <w:start w:val="1"/>
      <w:numFmt w:val="bullet"/>
      <w:lvlText w:val=""/>
      <w:lvlJc w:val="left"/>
      <w:pPr>
        <w:ind w:left="4540" w:hanging="360"/>
      </w:pPr>
      <w:rPr>
        <w:rFonts w:ascii="Wingdings" w:hAnsi="Wingdings" w:hint="default"/>
      </w:rPr>
    </w:lvl>
    <w:lvl w:ilvl="6" w:tplc="04190001" w:tentative="1">
      <w:start w:val="1"/>
      <w:numFmt w:val="bullet"/>
      <w:lvlText w:val=""/>
      <w:lvlJc w:val="left"/>
      <w:pPr>
        <w:ind w:left="5260" w:hanging="360"/>
      </w:pPr>
      <w:rPr>
        <w:rFonts w:ascii="Symbol" w:hAnsi="Symbol" w:hint="default"/>
      </w:rPr>
    </w:lvl>
    <w:lvl w:ilvl="7" w:tplc="04190003" w:tentative="1">
      <w:start w:val="1"/>
      <w:numFmt w:val="bullet"/>
      <w:lvlText w:val="o"/>
      <w:lvlJc w:val="left"/>
      <w:pPr>
        <w:ind w:left="5980" w:hanging="360"/>
      </w:pPr>
      <w:rPr>
        <w:rFonts w:ascii="Courier New" w:hAnsi="Courier New" w:cs="Courier New" w:hint="default"/>
      </w:rPr>
    </w:lvl>
    <w:lvl w:ilvl="8" w:tplc="04190005" w:tentative="1">
      <w:start w:val="1"/>
      <w:numFmt w:val="bullet"/>
      <w:lvlText w:val=""/>
      <w:lvlJc w:val="left"/>
      <w:pPr>
        <w:ind w:left="6700" w:hanging="360"/>
      </w:pPr>
      <w:rPr>
        <w:rFonts w:ascii="Wingdings" w:hAnsi="Wingdings" w:hint="default"/>
      </w:rPr>
    </w:lvl>
  </w:abstractNum>
  <w:abstractNum w:abstractNumId="19" w15:restartNumberingAfterBreak="0">
    <w:nsid w:val="35F94DED"/>
    <w:multiLevelType w:val="hybridMultilevel"/>
    <w:tmpl w:val="B09616C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375C10A8"/>
    <w:multiLevelType w:val="hybridMultilevel"/>
    <w:tmpl w:val="85B0381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3F752B99"/>
    <w:multiLevelType w:val="hybridMultilevel"/>
    <w:tmpl w:val="86F62A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41436F26"/>
    <w:multiLevelType w:val="hybridMultilevel"/>
    <w:tmpl w:val="707CD020"/>
    <w:lvl w:ilvl="0" w:tplc="2C88BA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CB50844"/>
    <w:multiLevelType w:val="hybridMultilevel"/>
    <w:tmpl w:val="834EBB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DCC4A19"/>
    <w:multiLevelType w:val="hybridMultilevel"/>
    <w:tmpl w:val="D64C983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4E0C6A4E"/>
    <w:multiLevelType w:val="hybridMultilevel"/>
    <w:tmpl w:val="F468C25A"/>
    <w:lvl w:ilvl="0" w:tplc="697414DA">
      <w:start w:val="1"/>
      <w:numFmt w:val="decimal"/>
      <w:lvlText w:val="%1."/>
      <w:lvlJc w:val="left"/>
      <w:pPr>
        <w:ind w:left="1129" w:hanging="360"/>
      </w:pPr>
      <w:rPr>
        <w:rFonts w:ascii="Times New Roman" w:eastAsia="Calibri" w:hAnsi="Times New Roman" w:cs="Times New Roman"/>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26" w15:restartNumberingAfterBreak="0">
    <w:nsid w:val="50330364"/>
    <w:multiLevelType w:val="hybridMultilevel"/>
    <w:tmpl w:val="712E6644"/>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51403E96"/>
    <w:multiLevelType w:val="hybridMultilevel"/>
    <w:tmpl w:val="A7B09424"/>
    <w:lvl w:ilvl="0" w:tplc="05EC9FD6">
      <w:start w:val="1"/>
      <w:numFmt w:val="decimal"/>
      <w:lvlText w:val="%1."/>
      <w:lvlJc w:val="left"/>
      <w:pPr>
        <w:ind w:left="178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5494088B"/>
    <w:multiLevelType w:val="hybridMultilevel"/>
    <w:tmpl w:val="51FA6094"/>
    <w:lvl w:ilvl="0" w:tplc="05EC9F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55607F46"/>
    <w:multiLevelType w:val="hybridMultilevel"/>
    <w:tmpl w:val="C04E145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598F1190"/>
    <w:multiLevelType w:val="hybridMultilevel"/>
    <w:tmpl w:val="03DEA7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5BB456FB"/>
    <w:multiLevelType w:val="hybridMultilevel"/>
    <w:tmpl w:val="673A9A9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5BE40121"/>
    <w:multiLevelType w:val="hybridMultilevel"/>
    <w:tmpl w:val="0186E282"/>
    <w:lvl w:ilvl="0" w:tplc="05EC9FD6">
      <w:start w:val="1"/>
      <w:numFmt w:val="decimal"/>
      <w:lvlText w:val="%1."/>
      <w:lvlJc w:val="left"/>
      <w:pPr>
        <w:ind w:left="178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5C0E4F26"/>
    <w:multiLevelType w:val="hybridMultilevel"/>
    <w:tmpl w:val="44863E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D414DC0"/>
    <w:multiLevelType w:val="multilevel"/>
    <w:tmpl w:val="F75E8450"/>
    <w:lvl w:ilvl="0">
      <w:start w:val="1"/>
      <w:numFmt w:val="decimal"/>
      <w:lvlText w:val="%1."/>
      <w:lvlJc w:val="left"/>
      <w:pPr>
        <w:ind w:left="420" w:hanging="4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35" w15:restartNumberingAfterBreak="0">
    <w:nsid w:val="5F477DD4"/>
    <w:multiLevelType w:val="hybridMultilevel"/>
    <w:tmpl w:val="09BA97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0BE2784"/>
    <w:multiLevelType w:val="hybridMultilevel"/>
    <w:tmpl w:val="52063D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61676654"/>
    <w:multiLevelType w:val="hybridMultilevel"/>
    <w:tmpl w:val="ED6292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66AB6A7A"/>
    <w:multiLevelType w:val="hybridMultilevel"/>
    <w:tmpl w:val="3AB6B52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6EB60BAA"/>
    <w:multiLevelType w:val="hybridMultilevel"/>
    <w:tmpl w:val="0F36F77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F585873"/>
    <w:multiLevelType w:val="hybridMultilevel"/>
    <w:tmpl w:val="EF44C6E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703745B4"/>
    <w:multiLevelType w:val="hybridMultilevel"/>
    <w:tmpl w:val="B832EBC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77F836CD"/>
    <w:multiLevelType w:val="hybridMultilevel"/>
    <w:tmpl w:val="55FCFA6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7C6332A8"/>
    <w:multiLevelType w:val="hybridMultilevel"/>
    <w:tmpl w:val="43487C1C"/>
    <w:lvl w:ilvl="0" w:tplc="0419000F">
      <w:start w:val="1"/>
      <w:numFmt w:val="decimal"/>
      <w:lvlText w:val="%1."/>
      <w:lvlJc w:val="left"/>
      <w:pPr>
        <w:ind w:left="2205" w:hanging="360"/>
      </w:pPr>
    </w:lvl>
    <w:lvl w:ilvl="1" w:tplc="04190019" w:tentative="1">
      <w:start w:val="1"/>
      <w:numFmt w:val="lowerLetter"/>
      <w:lvlText w:val="%2."/>
      <w:lvlJc w:val="left"/>
      <w:pPr>
        <w:ind w:left="2925" w:hanging="360"/>
      </w:pPr>
    </w:lvl>
    <w:lvl w:ilvl="2" w:tplc="0419001B" w:tentative="1">
      <w:start w:val="1"/>
      <w:numFmt w:val="lowerRoman"/>
      <w:lvlText w:val="%3."/>
      <w:lvlJc w:val="right"/>
      <w:pPr>
        <w:ind w:left="3645" w:hanging="180"/>
      </w:pPr>
    </w:lvl>
    <w:lvl w:ilvl="3" w:tplc="0419000F" w:tentative="1">
      <w:start w:val="1"/>
      <w:numFmt w:val="decimal"/>
      <w:lvlText w:val="%4."/>
      <w:lvlJc w:val="left"/>
      <w:pPr>
        <w:ind w:left="4365" w:hanging="360"/>
      </w:pPr>
    </w:lvl>
    <w:lvl w:ilvl="4" w:tplc="04190019" w:tentative="1">
      <w:start w:val="1"/>
      <w:numFmt w:val="lowerLetter"/>
      <w:lvlText w:val="%5."/>
      <w:lvlJc w:val="left"/>
      <w:pPr>
        <w:ind w:left="5085" w:hanging="360"/>
      </w:pPr>
    </w:lvl>
    <w:lvl w:ilvl="5" w:tplc="0419001B" w:tentative="1">
      <w:start w:val="1"/>
      <w:numFmt w:val="lowerRoman"/>
      <w:lvlText w:val="%6."/>
      <w:lvlJc w:val="right"/>
      <w:pPr>
        <w:ind w:left="5805" w:hanging="180"/>
      </w:pPr>
    </w:lvl>
    <w:lvl w:ilvl="6" w:tplc="0419000F" w:tentative="1">
      <w:start w:val="1"/>
      <w:numFmt w:val="decimal"/>
      <w:lvlText w:val="%7."/>
      <w:lvlJc w:val="left"/>
      <w:pPr>
        <w:ind w:left="6525" w:hanging="360"/>
      </w:pPr>
    </w:lvl>
    <w:lvl w:ilvl="7" w:tplc="04190019" w:tentative="1">
      <w:start w:val="1"/>
      <w:numFmt w:val="lowerLetter"/>
      <w:lvlText w:val="%8."/>
      <w:lvlJc w:val="left"/>
      <w:pPr>
        <w:ind w:left="7245" w:hanging="360"/>
      </w:pPr>
    </w:lvl>
    <w:lvl w:ilvl="8" w:tplc="0419001B" w:tentative="1">
      <w:start w:val="1"/>
      <w:numFmt w:val="lowerRoman"/>
      <w:lvlText w:val="%9."/>
      <w:lvlJc w:val="right"/>
      <w:pPr>
        <w:ind w:left="7965" w:hanging="180"/>
      </w:pPr>
    </w:lvl>
  </w:abstractNum>
  <w:num w:numId="1">
    <w:abstractNumId w:val="29"/>
  </w:num>
  <w:num w:numId="2">
    <w:abstractNumId w:val="1"/>
  </w:num>
  <w:num w:numId="3">
    <w:abstractNumId w:val="34"/>
  </w:num>
  <w:num w:numId="4">
    <w:abstractNumId w:val="18"/>
  </w:num>
  <w:num w:numId="5">
    <w:abstractNumId w:val="14"/>
  </w:num>
  <w:num w:numId="6">
    <w:abstractNumId w:val="6"/>
  </w:num>
  <w:num w:numId="7">
    <w:abstractNumId w:val="33"/>
  </w:num>
  <w:num w:numId="8">
    <w:abstractNumId w:val="39"/>
  </w:num>
  <w:num w:numId="9">
    <w:abstractNumId w:val="2"/>
  </w:num>
  <w:num w:numId="10">
    <w:abstractNumId w:val="17"/>
  </w:num>
  <w:num w:numId="11">
    <w:abstractNumId w:val="36"/>
  </w:num>
  <w:num w:numId="12">
    <w:abstractNumId w:val="26"/>
  </w:num>
  <w:num w:numId="13">
    <w:abstractNumId w:val="0"/>
  </w:num>
  <w:num w:numId="14">
    <w:abstractNumId w:val="42"/>
  </w:num>
  <w:num w:numId="15">
    <w:abstractNumId w:val="24"/>
  </w:num>
  <w:num w:numId="16">
    <w:abstractNumId w:val="3"/>
  </w:num>
  <w:num w:numId="17">
    <w:abstractNumId w:val="19"/>
  </w:num>
  <w:num w:numId="18">
    <w:abstractNumId w:val="16"/>
  </w:num>
  <w:num w:numId="19">
    <w:abstractNumId w:val="30"/>
  </w:num>
  <w:num w:numId="20">
    <w:abstractNumId w:val="9"/>
  </w:num>
  <w:num w:numId="21">
    <w:abstractNumId w:val="31"/>
  </w:num>
  <w:num w:numId="22">
    <w:abstractNumId w:val="35"/>
  </w:num>
  <w:num w:numId="23">
    <w:abstractNumId w:val="15"/>
  </w:num>
  <w:num w:numId="24">
    <w:abstractNumId w:val="41"/>
  </w:num>
  <w:num w:numId="25">
    <w:abstractNumId w:val="20"/>
  </w:num>
  <w:num w:numId="26">
    <w:abstractNumId w:val="43"/>
  </w:num>
  <w:num w:numId="27">
    <w:abstractNumId w:val="21"/>
  </w:num>
  <w:num w:numId="28">
    <w:abstractNumId w:val="38"/>
  </w:num>
  <w:num w:numId="29">
    <w:abstractNumId w:val="12"/>
  </w:num>
  <w:num w:numId="30">
    <w:abstractNumId w:val="7"/>
  </w:num>
  <w:num w:numId="31">
    <w:abstractNumId w:val="23"/>
  </w:num>
  <w:num w:numId="32">
    <w:abstractNumId w:val="37"/>
  </w:num>
  <w:num w:numId="33">
    <w:abstractNumId w:val="22"/>
  </w:num>
  <w:num w:numId="34">
    <w:abstractNumId w:val="13"/>
  </w:num>
  <w:num w:numId="35">
    <w:abstractNumId w:val="28"/>
  </w:num>
  <w:num w:numId="36">
    <w:abstractNumId w:val="32"/>
  </w:num>
  <w:num w:numId="37">
    <w:abstractNumId w:val="27"/>
  </w:num>
  <w:num w:numId="38">
    <w:abstractNumId w:val="11"/>
  </w:num>
  <w:num w:numId="39">
    <w:abstractNumId w:val="25"/>
  </w:num>
  <w:num w:numId="40">
    <w:abstractNumId w:val="8"/>
  </w:num>
  <w:num w:numId="41">
    <w:abstractNumId w:val="10"/>
  </w:num>
  <w:num w:numId="42">
    <w:abstractNumId w:val="4"/>
  </w:num>
  <w:num w:numId="43">
    <w:abstractNumId w:val="40"/>
  </w:num>
  <w:num w:numId="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13BA6"/>
    <w:rsid w:val="00002F9E"/>
    <w:rsid w:val="00010A46"/>
    <w:rsid w:val="00013FC9"/>
    <w:rsid w:val="00025621"/>
    <w:rsid w:val="0002768A"/>
    <w:rsid w:val="000303F9"/>
    <w:rsid w:val="000321C4"/>
    <w:rsid w:val="000323C6"/>
    <w:rsid w:val="000327F8"/>
    <w:rsid w:val="0003285E"/>
    <w:rsid w:val="00033DA2"/>
    <w:rsid w:val="00037F62"/>
    <w:rsid w:val="0004210B"/>
    <w:rsid w:val="00042F76"/>
    <w:rsid w:val="000543C7"/>
    <w:rsid w:val="00056CCD"/>
    <w:rsid w:val="0006080A"/>
    <w:rsid w:val="00062AF4"/>
    <w:rsid w:val="00065332"/>
    <w:rsid w:val="000667B0"/>
    <w:rsid w:val="00067F0A"/>
    <w:rsid w:val="0007283E"/>
    <w:rsid w:val="00075383"/>
    <w:rsid w:val="00077D7A"/>
    <w:rsid w:val="00080B40"/>
    <w:rsid w:val="0008600E"/>
    <w:rsid w:val="000869EC"/>
    <w:rsid w:val="0008785C"/>
    <w:rsid w:val="000914DD"/>
    <w:rsid w:val="00091600"/>
    <w:rsid w:val="00095AE8"/>
    <w:rsid w:val="00095D09"/>
    <w:rsid w:val="000967A2"/>
    <w:rsid w:val="000967ED"/>
    <w:rsid w:val="0009690E"/>
    <w:rsid w:val="00096A7A"/>
    <w:rsid w:val="000977C8"/>
    <w:rsid w:val="000A0CBF"/>
    <w:rsid w:val="000A1D70"/>
    <w:rsid w:val="000A1DFD"/>
    <w:rsid w:val="000A2DA5"/>
    <w:rsid w:val="000A3342"/>
    <w:rsid w:val="000A6E29"/>
    <w:rsid w:val="000B068E"/>
    <w:rsid w:val="000B25A9"/>
    <w:rsid w:val="000C252F"/>
    <w:rsid w:val="000C481C"/>
    <w:rsid w:val="000C4F0A"/>
    <w:rsid w:val="000C7984"/>
    <w:rsid w:val="000E043E"/>
    <w:rsid w:val="000E1F6C"/>
    <w:rsid w:val="000E5593"/>
    <w:rsid w:val="000E5853"/>
    <w:rsid w:val="000E6516"/>
    <w:rsid w:val="000F1663"/>
    <w:rsid w:val="000F1C0E"/>
    <w:rsid w:val="000F323B"/>
    <w:rsid w:val="00100E1F"/>
    <w:rsid w:val="00101B0F"/>
    <w:rsid w:val="00104C87"/>
    <w:rsid w:val="00110E23"/>
    <w:rsid w:val="00111945"/>
    <w:rsid w:val="0011229F"/>
    <w:rsid w:val="0011358C"/>
    <w:rsid w:val="00115415"/>
    <w:rsid w:val="0011715B"/>
    <w:rsid w:val="00120855"/>
    <w:rsid w:val="00127E56"/>
    <w:rsid w:val="001356FF"/>
    <w:rsid w:val="00142111"/>
    <w:rsid w:val="0014460C"/>
    <w:rsid w:val="001506C7"/>
    <w:rsid w:val="00155524"/>
    <w:rsid w:val="00163415"/>
    <w:rsid w:val="001662F8"/>
    <w:rsid w:val="001712D3"/>
    <w:rsid w:val="00172534"/>
    <w:rsid w:val="00175D46"/>
    <w:rsid w:val="001762D0"/>
    <w:rsid w:val="00176EDD"/>
    <w:rsid w:val="00177ED0"/>
    <w:rsid w:val="0018171B"/>
    <w:rsid w:val="00183D7D"/>
    <w:rsid w:val="00187CED"/>
    <w:rsid w:val="001960A6"/>
    <w:rsid w:val="00196244"/>
    <w:rsid w:val="001A00E9"/>
    <w:rsid w:val="001A0AE1"/>
    <w:rsid w:val="001A2A2B"/>
    <w:rsid w:val="001A537F"/>
    <w:rsid w:val="001A53A6"/>
    <w:rsid w:val="001C0F8D"/>
    <w:rsid w:val="001C3D51"/>
    <w:rsid w:val="001C4F81"/>
    <w:rsid w:val="001E26B1"/>
    <w:rsid w:val="001E2A21"/>
    <w:rsid w:val="001E4CE3"/>
    <w:rsid w:val="001E57CB"/>
    <w:rsid w:val="001E6655"/>
    <w:rsid w:val="001F0E4D"/>
    <w:rsid w:val="001F46DF"/>
    <w:rsid w:val="001F4954"/>
    <w:rsid w:val="001F5DD9"/>
    <w:rsid w:val="00200FC8"/>
    <w:rsid w:val="002026DB"/>
    <w:rsid w:val="00204C12"/>
    <w:rsid w:val="00211CDE"/>
    <w:rsid w:val="00211CFF"/>
    <w:rsid w:val="00214884"/>
    <w:rsid w:val="00217CA3"/>
    <w:rsid w:val="002207E4"/>
    <w:rsid w:val="00220907"/>
    <w:rsid w:val="00222FE6"/>
    <w:rsid w:val="00223031"/>
    <w:rsid w:val="00225C36"/>
    <w:rsid w:val="00226BD4"/>
    <w:rsid w:val="00226FAF"/>
    <w:rsid w:val="00227822"/>
    <w:rsid w:val="0023004F"/>
    <w:rsid w:val="002308DA"/>
    <w:rsid w:val="00232BB5"/>
    <w:rsid w:val="0023531C"/>
    <w:rsid w:val="002357E0"/>
    <w:rsid w:val="00235DBE"/>
    <w:rsid w:val="0023710F"/>
    <w:rsid w:val="00241569"/>
    <w:rsid w:val="00243BC7"/>
    <w:rsid w:val="00245B08"/>
    <w:rsid w:val="00245B94"/>
    <w:rsid w:val="00251DF2"/>
    <w:rsid w:val="002522A2"/>
    <w:rsid w:val="002525DC"/>
    <w:rsid w:val="002544D5"/>
    <w:rsid w:val="002579FF"/>
    <w:rsid w:val="002607D2"/>
    <w:rsid w:val="00261C9A"/>
    <w:rsid w:val="00263184"/>
    <w:rsid w:val="0026407A"/>
    <w:rsid w:val="0026536F"/>
    <w:rsid w:val="00265EF2"/>
    <w:rsid w:val="00267233"/>
    <w:rsid w:val="00267BB8"/>
    <w:rsid w:val="00273839"/>
    <w:rsid w:val="00275121"/>
    <w:rsid w:val="0028153C"/>
    <w:rsid w:val="00281D17"/>
    <w:rsid w:val="00287597"/>
    <w:rsid w:val="0029017E"/>
    <w:rsid w:val="00290451"/>
    <w:rsid w:val="002924AC"/>
    <w:rsid w:val="00293542"/>
    <w:rsid w:val="002935D9"/>
    <w:rsid w:val="002969A5"/>
    <w:rsid w:val="002A058D"/>
    <w:rsid w:val="002A0632"/>
    <w:rsid w:val="002A0797"/>
    <w:rsid w:val="002A2EED"/>
    <w:rsid w:val="002A35A7"/>
    <w:rsid w:val="002A5C73"/>
    <w:rsid w:val="002B2DEA"/>
    <w:rsid w:val="002B365A"/>
    <w:rsid w:val="002B6419"/>
    <w:rsid w:val="002B658E"/>
    <w:rsid w:val="002C2875"/>
    <w:rsid w:val="002C3BBC"/>
    <w:rsid w:val="002C4408"/>
    <w:rsid w:val="002C5E48"/>
    <w:rsid w:val="002D5B48"/>
    <w:rsid w:val="002D6D64"/>
    <w:rsid w:val="002E0C19"/>
    <w:rsid w:val="002E2CB3"/>
    <w:rsid w:val="002E4DC6"/>
    <w:rsid w:val="002E5E6A"/>
    <w:rsid w:val="002E616A"/>
    <w:rsid w:val="002E72E0"/>
    <w:rsid w:val="002F014F"/>
    <w:rsid w:val="002F2746"/>
    <w:rsid w:val="002F4B18"/>
    <w:rsid w:val="002F5723"/>
    <w:rsid w:val="002F5885"/>
    <w:rsid w:val="003044A0"/>
    <w:rsid w:val="00307794"/>
    <w:rsid w:val="00311F11"/>
    <w:rsid w:val="00312EA9"/>
    <w:rsid w:val="00315296"/>
    <w:rsid w:val="00315311"/>
    <w:rsid w:val="00315EE0"/>
    <w:rsid w:val="00320A73"/>
    <w:rsid w:val="003218E4"/>
    <w:rsid w:val="00323AB4"/>
    <w:rsid w:val="00330913"/>
    <w:rsid w:val="0033332B"/>
    <w:rsid w:val="00340EDC"/>
    <w:rsid w:val="00343ECF"/>
    <w:rsid w:val="00344736"/>
    <w:rsid w:val="00344763"/>
    <w:rsid w:val="00344D57"/>
    <w:rsid w:val="00344E11"/>
    <w:rsid w:val="00350B6F"/>
    <w:rsid w:val="003561D0"/>
    <w:rsid w:val="00360161"/>
    <w:rsid w:val="0036157F"/>
    <w:rsid w:val="00363C46"/>
    <w:rsid w:val="003658C1"/>
    <w:rsid w:val="00366FEA"/>
    <w:rsid w:val="0036762D"/>
    <w:rsid w:val="003678EC"/>
    <w:rsid w:val="0037106D"/>
    <w:rsid w:val="003712CD"/>
    <w:rsid w:val="00372018"/>
    <w:rsid w:val="003739E3"/>
    <w:rsid w:val="003743FD"/>
    <w:rsid w:val="00375E24"/>
    <w:rsid w:val="00376B44"/>
    <w:rsid w:val="00376DA8"/>
    <w:rsid w:val="00377FBA"/>
    <w:rsid w:val="00381A18"/>
    <w:rsid w:val="003827DD"/>
    <w:rsid w:val="00383E52"/>
    <w:rsid w:val="00385067"/>
    <w:rsid w:val="00385117"/>
    <w:rsid w:val="00385E9F"/>
    <w:rsid w:val="003864B4"/>
    <w:rsid w:val="0038683B"/>
    <w:rsid w:val="003873A0"/>
    <w:rsid w:val="0039301F"/>
    <w:rsid w:val="003941FF"/>
    <w:rsid w:val="00397BCE"/>
    <w:rsid w:val="003A2596"/>
    <w:rsid w:val="003B3849"/>
    <w:rsid w:val="003C6586"/>
    <w:rsid w:val="003D22AB"/>
    <w:rsid w:val="003D38A0"/>
    <w:rsid w:val="003E2EFD"/>
    <w:rsid w:val="003E4D80"/>
    <w:rsid w:val="003E4E45"/>
    <w:rsid w:val="003F0E8A"/>
    <w:rsid w:val="003F2F6D"/>
    <w:rsid w:val="003F3224"/>
    <w:rsid w:val="003F538A"/>
    <w:rsid w:val="003F5978"/>
    <w:rsid w:val="003F77EC"/>
    <w:rsid w:val="004026A7"/>
    <w:rsid w:val="0040282E"/>
    <w:rsid w:val="00406100"/>
    <w:rsid w:val="0040746F"/>
    <w:rsid w:val="004125EF"/>
    <w:rsid w:val="004126FE"/>
    <w:rsid w:val="00413161"/>
    <w:rsid w:val="00413D67"/>
    <w:rsid w:val="00415E8B"/>
    <w:rsid w:val="004162AE"/>
    <w:rsid w:val="00420791"/>
    <w:rsid w:val="00426453"/>
    <w:rsid w:val="0043349E"/>
    <w:rsid w:val="00433C30"/>
    <w:rsid w:val="004355F4"/>
    <w:rsid w:val="00440F4B"/>
    <w:rsid w:val="004435C8"/>
    <w:rsid w:val="004436D9"/>
    <w:rsid w:val="00444039"/>
    <w:rsid w:val="00444939"/>
    <w:rsid w:val="0044537A"/>
    <w:rsid w:val="00446208"/>
    <w:rsid w:val="00447924"/>
    <w:rsid w:val="00450B8D"/>
    <w:rsid w:val="00453C0B"/>
    <w:rsid w:val="00456E69"/>
    <w:rsid w:val="00457F70"/>
    <w:rsid w:val="004641B6"/>
    <w:rsid w:val="0046478B"/>
    <w:rsid w:val="004656AB"/>
    <w:rsid w:val="00472388"/>
    <w:rsid w:val="0047515A"/>
    <w:rsid w:val="00475764"/>
    <w:rsid w:val="00480E21"/>
    <w:rsid w:val="004829E6"/>
    <w:rsid w:val="00482E0E"/>
    <w:rsid w:val="00485BCE"/>
    <w:rsid w:val="00486223"/>
    <w:rsid w:val="00487113"/>
    <w:rsid w:val="00490D60"/>
    <w:rsid w:val="00493850"/>
    <w:rsid w:val="00493E0B"/>
    <w:rsid w:val="0049445B"/>
    <w:rsid w:val="004A0256"/>
    <w:rsid w:val="004A5BE5"/>
    <w:rsid w:val="004A6B01"/>
    <w:rsid w:val="004A7D2E"/>
    <w:rsid w:val="004B79E2"/>
    <w:rsid w:val="004C0096"/>
    <w:rsid w:val="004C08FE"/>
    <w:rsid w:val="004C20A7"/>
    <w:rsid w:val="004C65FD"/>
    <w:rsid w:val="004D4412"/>
    <w:rsid w:val="004D6E18"/>
    <w:rsid w:val="004E0019"/>
    <w:rsid w:val="004E0B2A"/>
    <w:rsid w:val="004E2E56"/>
    <w:rsid w:val="004E3009"/>
    <w:rsid w:val="004E3847"/>
    <w:rsid w:val="004E47BE"/>
    <w:rsid w:val="004E60B2"/>
    <w:rsid w:val="004F0D5F"/>
    <w:rsid w:val="004F2A0B"/>
    <w:rsid w:val="004F3C34"/>
    <w:rsid w:val="004F752D"/>
    <w:rsid w:val="00500653"/>
    <w:rsid w:val="00501E07"/>
    <w:rsid w:val="005026C8"/>
    <w:rsid w:val="00502D2A"/>
    <w:rsid w:val="00505AD2"/>
    <w:rsid w:val="00506803"/>
    <w:rsid w:val="00516103"/>
    <w:rsid w:val="00517415"/>
    <w:rsid w:val="00520F67"/>
    <w:rsid w:val="005211CC"/>
    <w:rsid w:val="0053258B"/>
    <w:rsid w:val="00533B83"/>
    <w:rsid w:val="00537CAF"/>
    <w:rsid w:val="00542291"/>
    <w:rsid w:val="00544D97"/>
    <w:rsid w:val="0054585A"/>
    <w:rsid w:val="00551FE9"/>
    <w:rsid w:val="00552096"/>
    <w:rsid w:val="005530F2"/>
    <w:rsid w:val="00567AB8"/>
    <w:rsid w:val="00571FFB"/>
    <w:rsid w:val="00572FF5"/>
    <w:rsid w:val="0058252B"/>
    <w:rsid w:val="00585252"/>
    <w:rsid w:val="00586926"/>
    <w:rsid w:val="0059228E"/>
    <w:rsid w:val="005935C5"/>
    <w:rsid w:val="005947BB"/>
    <w:rsid w:val="0059507C"/>
    <w:rsid w:val="005A1157"/>
    <w:rsid w:val="005A4CD1"/>
    <w:rsid w:val="005B3997"/>
    <w:rsid w:val="005C1E4B"/>
    <w:rsid w:val="005C2C2E"/>
    <w:rsid w:val="005C4566"/>
    <w:rsid w:val="005C49CA"/>
    <w:rsid w:val="005C5EAC"/>
    <w:rsid w:val="005D0C53"/>
    <w:rsid w:val="005D59F4"/>
    <w:rsid w:val="005E0543"/>
    <w:rsid w:val="005E1A2A"/>
    <w:rsid w:val="005F1400"/>
    <w:rsid w:val="005F1437"/>
    <w:rsid w:val="005F31F2"/>
    <w:rsid w:val="005F390E"/>
    <w:rsid w:val="005F6C5F"/>
    <w:rsid w:val="0060140E"/>
    <w:rsid w:val="00603289"/>
    <w:rsid w:val="0060431B"/>
    <w:rsid w:val="006070C4"/>
    <w:rsid w:val="006105E4"/>
    <w:rsid w:val="0061582E"/>
    <w:rsid w:val="00621DCF"/>
    <w:rsid w:val="006231CE"/>
    <w:rsid w:val="0062489C"/>
    <w:rsid w:val="006259C2"/>
    <w:rsid w:val="006266BF"/>
    <w:rsid w:val="00633263"/>
    <w:rsid w:val="00634BB1"/>
    <w:rsid w:val="00636433"/>
    <w:rsid w:val="00637C7E"/>
    <w:rsid w:val="006415AF"/>
    <w:rsid w:val="00643763"/>
    <w:rsid w:val="00644D80"/>
    <w:rsid w:val="00645FFE"/>
    <w:rsid w:val="00650C10"/>
    <w:rsid w:val="00652DB5"/>
    <w:rsid w:val="00655CDC"/>
    <w:rsid w:val="0066038E"/>
    <w:rsid w:val="00660AA3"/>
    <w:rsid w:val="00662902"/>
    <w:rsid w:val="00664869"/>
    <w:rsid w:val="006651BF"/>
    <w:rsid w:val="00667B42"/>
    <w:rsid w:val="0067025D"/>
    <w:rsid w:val="006755DB"/>
    <w:rsid w:val="00676B6E"/>
    <w:rsid w:val="00677088"/>
    <w:rsid w:val="00682409"/>
    <w:rsid w:val="00682926"/>
    <w:rsid w:val="006836FE"/>
    <w:rsid w:val="0068609E"/>
    <w:rsid w:val="006910A0"/>
    <w:rsid w:val="00692146"/>
    <w:rsid w:val="00692800"/>
    <w:rsid w:val="00692D06"/>
    <w:rsid w:val="006A2BAB"/>
    <w:rsid w:val="006A5E8F"/>
    <w:rsid w:val="006A6F01"/>
    <w:rsid w:val="006A7D8D"/>
    <w:rsid w:val="006B09C3"/>
    <w:rsid w:val="006C2913"/>
    <w:rsid w:val="006C4147"/>
    <w:rsid w:val="006C4DBC"/>
    <w:rsid w:val="006D03D0"/>
    <w:rsid w:val="006D13FB"/>
    <w:rsid w:val="006D18C8"/>
    <w:rsid w:val="006D339E"/>
    <w:rsid w:val="006D4F70"/>
    <w:rsid w:val="006D611B"/>
    <w:rsid w:val="006D62DB"/>
    <w:rsid w:val="006D6D41"/>
    <w:rsid w:val="006E0015"/>
    <w:rsid w:val="006E0B8C"/>
    <w:rsid w:val="006E1D82"/>
    <w:rsid w:val="006E275E"/>
    <w:rsid w:val="006E6AAA"/>
    <w:rsid w:val="006E7F6B"/>
    <w:rsid w:val="006F2960"/>
    <w:rsid w:val="006F4F35"/>
    <w:rsid w:val="006F61F9"/>
    <w:rsid w:val="006F7082"/>
    <w:rsid w:val="007017B8"/>
    <w:rsid w:val="00704D9B"/>
    <w:rsid w:val="00704E75"/>
    <w:rsid w:val="00707E8D"/>
    <w:rsid w:val="0071721E"/>
    <w:rsid w:val="00717C33"/>
    <w:rsid w:val="00721152"/>
    <w:rsid w:val="00722DF5"/>
    <w:rsid w:val="00732717"/>
    <w:rsid w:val="00735FC2"/>
    <w:rsid w:val="00736D65"/>
    <w:rsid w:val="00737838"/>
    <w:rsid w:val="0074365E"/>
    <w:rsid w:val="007512C3"/>
    <w:rsid w:val="00752A7A"/>
    <w:rsid w:val="00752AF8"/>
    <w:rsid w:val="007536FC"/>
    <w:rsid w:val="00755B14"/>
    <w:rsid w:val="00757B11"/>
    <w:rsid w:val="007601E9"/>
    <w:rsid w:val="00761875"/>
    <w:rsid w:val="00764841"/>
    <w:rsid w:val="00764A91"/>
    <w:rsid w:val="00764ED6"/>
    <w:rsid w:val="00767DFD"/>
    <w:rsid w:val="00767F67"/>
    <w:rsid w:val="0077476C"/>
    <w:rsid w:val="007754F4"/>
    <w:rsid w:val="00782B6B"/>
    <w:rsid w:val="007937F2"/>
    <w:rsid w:val="007A0E4E"/>
    <w:rsid w:val="007A5EE9"/>
    <w:rsid w:val="007A70A3"/>
    <w:rsid w:val="007A7184"/>
    <w:rsid w:val="007A761A"/>
    <w:rsid w:val="007A788D"/>
    <w:rsid w:val="007B0BEA"/>
    <w:rsid w:val="007B47AF"/>
    <w:rsid w:val="007C1BEB"/>
    <w:rsid w:val="007C20BB"/>
    <w:rsid w:val="007C23EC"/>
    <w:rsid w:val="007C7C9F"/>
    <w:rsid w:val="007D24ED"/>
    <w:rsid w:val="007D2F8D"/>
    <w:rsid w:val="007D64FD"/>
    <w:rsid w:val="007D7C60"/>
    <w:rsid w:val="007E371B"/>
    <w:rsid w:val="007E542D"/>
    <w:rsid w:val="007F03EA"/>
    <w:rsid w:val="007F5393"/>
    <w:rsid w:val="007F7398"/>
    <w:rsid w:val="00803733"/>
    <w:rsid w:val="00807369"/>
    <w:rsid w:val="00807C37"/>
    <w:rsid w:val="00807DE7"/>
    <w:rsid w:val="00810EF3"/>
    <w:rsid w:val="00811F65"/>
    <w:rsid w:val="0081371B"/>
    <w:rsid w:val="00813AB6"/>
    <w:rsid w:val="0081419C"/>
    <w:rsid w:val="008214D7"/>
    <w:rsid w:val="0082264C"/>
    <w:rsid w:val="0082346A"/>
    <w:rsid w:val="00825729"/>
    <w:rsid w:val="008315F7"/>
    <w:rsid w:val="008320D9"/>
    <w:rsid w:val="00834A46"/>
    <w:rsid w:val="00840424"/>
    <w:rsid w:val="00840659"/>
    <w:rsid w:val="00840BED"/>
    <w:rsid w:val="00842976"/>
    <w:rsid w:val="00842F3D"/>
    <w:rsid w:val="00855814"/>
    <w:rsid w:val="008612E0"/>
    <w:rsid w:val="00862C4B"/>
    <w:rsid w:val="00864076"/>
    <w:rsid w:val="008708A6"/>
    <w:rsid w:val="00870E67"/>
    <w:rsid w:val="00875E9F"/>
    <w:rsid w:val="00877515"/>
    <w:rsid w:val="008778C4"/>
    <w:rsid w:val="00880972"/>
    <w:rsid w:val="00880A46"/>
    <w:rsid w:val="0088182A"/>
    <w:rsid w:val="00882C72"/>
    <w:rsid w:val="008835AE"/>
    <w:rsid w:val="0088385A"/>
    <w:rsid w:val="008867BF"/>
    <w:rsid w:val="00894C61"/>
    <w:rsid w:val="00894F47"/>
    <w:rsid w:val="00895439"/>
    <w:rsid w:val="008A0232"/>
    <w:rsid w:val="008A0819"/>
    <w:rsid w:val="008A1991"/>
    <w:rsid w:val="008A413E"/>
    <w:rsid w:val="008A4C55"/>
    <w:rsid w:val="008A5C55"/>
    <w:rsid w:val="008B2107"/>
    <w:rsid w:val="008B25C9"/>
    <w:rsid w:val="008B2ACF"/>
    <w:rsid w:val="008B3368"/>
    <w:rsid w:val="008B37E2"/>
    <w:rsid w:val="008B478B"/>
    <w:rsid w:val="008B4C6A"/>
    <w:rsid w:val="008B63CC"/>
    <w:rsid w:val="008C040B"/>
    <w:rsid w:val="008C43ED"/>
    <w:rsid w:val="008D0D00"/>
    <w:rsid w:val="008D1C22"/>
    <w:rsid w:val="008D56B8"/>
    <w:rsid w:val="008E210F"/>
    <w:rsid w:val="008E24BB"/>
    <w:rsid w:val="008E4295"/>
    <w:rsid w:val="008E7438"/>
    <w:rsid w:val="008F039C"/>
    <w:rsid w:val="008F19DF"/>
    <w:rsid w:val="008F24F3"/>
    <w:rsid w:val="008F2B41"/>
    <w:rsid w:val="008F32EB"/>
    <w:rsid w:val="008F37D3"/>
    <w:rsid w:val="008F4D52"/>
    <w:rsid w:val="008F6A4F"/>
    <w:rsid w:val="008F7B7F"/>
    <w:rsid w:val="009039CD"/>
    <w:rsid w:val="0090462F"/>
    <w:rsid w:val="00912DE8"/>
    <w:rsid w:val="0091406C"/>
    <w:rsid w:val="009145A5"/>
    <w:rsid w:val="00914DDE"/>
    <w:rsid w:val="0091606C"/>
    <w:rsid w:val="009166DC"/>
    <w:rsid w:val="009223D5"/>
    <w:rsid w:val="00923C61"/>
    <w:rsid w:val="00925D0D"/>
    <w:rsid w:val="00932685"/>
    <w:rsid w:val="00934C00"/>
    <w:rsid w:val="00940019"/>
    <w:rsid w:val="00950A71"/>
    <w:rsid w:val="009523C1"/>
    <w:rsid w:val="009534D9"/>
    <w:rsid w:val="00957A3B"/>
    <w:rsid w:val="00957FA2"/>
    <w:rsid w:val="009611B6"/>
    <w:rsid w:val="00961F4D"/>
    <w:rsid w:val="00962390"/>
    <w:rsid w:val="00970759"/>
    <w:rsid w:val="00970AF4"/>
    <w:rsid w:val="00970B94"/>
    <w:rsid w:val="0097474B"/>
    <w:rsid w:val="00974D08"/>
    <w:rsid w:val="00977760"/>
    <w:rsid w:val="00980B30"/>
    <w:rsid w:val="0098126F"/>
    <w:rsid w:val="00982C23"/>
    <w:rsid w:val="00987078"/>
    <w:rsid w:val="00994B84"/>
    <w:rsid w:val="009977BE"/>
    <w:rsid w:val="009A03E5"/>
    <w:rsid w:val="009A30A1"/>
    <w:rsid w:val="009B2E8B"/>
    <w:rsid w:val="009B39ED"/>
    <w:rsid w:val="009B7BA8"/>
    <w:rsid w:val="009B7BE6"/>
    <w:rsid w:val="009C6769"/>
    <w:rsid w:val="009D121E"/>
    <w:rsid w:val="009E236C"/>
    <w:rsid w:val="009E3B2B"/>
    <w:rsid w:val="009E602E"/>
    <w:rsid w:val="009F11D3"/>
    <w:rsid w:val="009F1595"/>
    <w:rsid w:val="009F1AE8"/>
    <w:rsid w:val="009F2726"/>
    <w:rsid w:val="00A02190"/>
    <w:rsid w:val="00A021F7"/>
    <w:rsid w:val="00A030E7"/>
    <w:rsid w:val="00A06F24"/>
    <w:rsid w:val="00A074B6"/>
    <w:rsid w:val="00A17130"/>
    <w:rsid w:val="00A17904"/>
    <w:rsid w:val="00A22BF1"/>
    <w:rsid w:val="00A236A0"/>
    <w:rsid w:val="00A25859"/>
    <w:rsid w:val="00A27968"/>
    <w:rsid w:val="00A31CF5"/>
    <w:rsid w:val="00A3242F"/>
    <w:rsid w:val="00A35ADD"/>
    <w:rsid w:val="00A36CA4"/>
    <w:rsid w:val="00A37092"/>
    <w:rsid w:val="00A37450"/>
    <w:rsid w:val="00A404AF"/>
    <w:rsid w:val="00A4079B"/>
    <w:rsid w:val="00A43F2C"/>
    <w:rsid w:val="00A6240F"/>
    <w:rsid w:val="00A63F25"/>
    <w:rsid w:val="00A64636"/>
    <w:rsid w:val="00A74076"/>
    <w:rsid w:val="00A7628D"/>
    <w:rsid w:val="00A76F94"/>
    <w:rsid w:val="00A77432"/>
    <w:rsid w:val="00A80604"/>
    <w:rsid w:val="00A80990"/>
    <w:rsid w:val="00A8492F"/>
    <w:rsid w:val="00A85280"/>
    <w:rsid w:val="00A85FF1"/>
    <w:rsid w:val="00AA2452"/>
    <w:rsid w:val="00AA4449"/>
    <w:rsid w:val="00AA69C7"/>
    <w:rsid w:val="00AB0224"/>
    <w:rsid w:val="00AB1641"/>
    <w:rsid w:val="00AB1B53"/>
    <w:rsid w:val="00AC0857"/>
    <w:rsid w:val="00AC3845"/>
    <w:rsid w:val="00AC3B2B"/>
    <w:rsid w:val="00AC52FA"/>
    <w:rsid w:val="00AD324D"/>
    <w:rsid w:val="00AD411A"/>
    <w:rsid w:val="00AE0918"/>
    <w:rsid w:val="00AE0FBB"/>
    <w:rsid w:val="00AE1A51"/>
    <w:rsid w:val="00AE546A"/>
    <w:rsid w:val="00AE5ED3"/>
    <w:rsid w:val="00AE6CAB"/>
    <w:rsid w:val="00AF079D"/>
    <w:rsid w:val="00AF093E"/>
    <w:rsid w:val="00AF1359"/>
    <w:rsid w:val="00AF29ED"/>
    <w:rsid w:val="00AF666D"/>
    <w:rsid w:val="00AF753A"/>
    <w:rsid w:val="00B00A22"/>
    <w:rsid w:val="00B049A9"/>
    <w:rsid w:val="00B06E40"/>
    <w:rsid w:val="00B07B11"/>
    <w:rsid w:val="00B1144A"/>
    <w:rsid w:val="00B12B0C"/>
    <w:rsid w:val="00B12EAA"/>
    <w:rsid w:val="00B13BA6"/>
    <w:rsid w:val="00B168F3"/>
    <w:rsid w:val="00B24CDA"/>
    <w:rsid w:val="00B26DB0"/>
    <w:rsid w:val="00B40B9F"/>
    <w:rsid w:val="00B4331B"/>
    <w:rsid w:val="00B51518"/>
    <w:rsid w:val="00B527CF"/>
    <w:rsid w:val="00B57E1E"/>
    <w:rsid w:val="00B61F7F"/>
    <w:rsid w:val="00B629F7"/>
    <w:rsid w:val="00B65751"/>
    <w:rsid w:val="00B67877"/>
    <w:rsid w:val="00B7244B"/>
    <w:rsid w:val="00B7251A"/>
    <w:rsid w:val="00B80802"/>
    <w:rsid w:val="00B86686"/>
    <w:rsid w:val="00B87CC7"/>
    <w:rsid w:val="00B942B1"/>
    <w:rsid w:val="00B94462"/>
    <w:rsid w:val="00B94DF6"/>
    <w:rsid w:val="00BB1AED"/>
    <w:rsid w:val="00BB32A7"/>
    <w:rsid w:val="00BB6D8F"/>
    <w:rsid w:val="00BC0D75"/>
    <w:rsid w:val="00BD1B7A"/>
    <w:rsid w:val="00BD2C91"/>
    <w:rsid w:val="00BD32E4"/>
    <w:rsid w:val="00BD586E"/>
    <w:rsid w:val="00BD5A8C"/>
    <w:rsid w:val="00BE60B1"/>
    <w:rsid w:val="00BE728A"/>
    <w:rsid w:val="00BE7330"/>
    <w:rsid w:val="00BE7C2E"/>
    <w:rsid w:val="00BF1116"/>
    <w:rsid w:val="00BF266F"/>
    <w:rsid w:val="00C0134C"/>
    <w:rsid w:val="00C01FF9"/>
    <w:rsid w:val="00C057D4"/>
    <w:rsid w:val="00C062F3"/>
    <w:rsid w:val="00C06AF5"/>
    <w:rsid w:val="00C07512"/>
    <w:rsid w:val="00C11834"/>
    <w:rsid w:val="00C118F0"/>
    <w:rsid w:val="00C12B15"/>
    <w:rsid w:val="00C159F9"/>
    <w:rsid w:val="00C23142"/>
    <w:rsid w:val="00C23DC9"/>
    <w:rsid w:val="00C252CF"/>
    <w:rsid w:val="00C258CD"/>
    <w:rsid w:val="00C3148C"/>
    <w:rsid w:val="00C31618"/>
    <w:rsid w:val="00C3428F"/>
    <w:rsid w:val="00C34944"/>
    <w:rsid w:val="00C46BA1"/>
    <w:rsid w:val="00C5196F"/>
    <w:rsid w:val="00C5266E"/>
    <w:rsid w:val="00C544F2"/>
    <w:rsid w:val="00C54597"/>
    <w:rsid w:val="00C61441"/>
    <w:rsid w:val="00C649BE"/>
    <w:rsid w:val="00C679DA"/>
    <w:rsid w:val="00C708EC"/>
    <w:rsid w:val="00C70EED"/>
    <w:rsid w:val="00C72645"/>
    <w:rsid w:val="00C74E74"/>
    <w:rsid w:val="00C758F9"/>
    <w:rsid w:val="00C80109"/>
    <w:rsid w:val="00C80236"/>
    <w:rsid w:val="00C815D2"/>
    <w:rsid w:val="00C83FD1"/>
    <w:rsid w:val="00C870BE"/>
    <w:rsid w:val="00C924F6"/>
    <w:rsid w:val="00CA2D72"/>
    <w:rsid w:val="00CA45CA"/>
    <w:rsid w:val="00CA4ED6"/>
    <w:rsid w:val="00CA71D0"/>
    <w:rsid w:val="00CB28ED"/>
    <w:rsid w:val="00CB3CF3"/>
    <w:rsid w:val="00CB63E9"/>
    <w:rsid w:val="00CB6C20"/>
    <w:rsid w:val="00CB7B27"/>
    <w:rsid w:val="00CC234A"/>
    <w:rsid w:val="00CC3D7E"/>
    <w:rsid w:val="00CC7DDE"/>
    <w:rsid w:val="00CD4021"/>
    <w:rsid w:val="00CD527F"/>
    <w:rsid w:val="00CE04AC"/>
    <w:rsid w:val="00CE2667"/>
    <w:rsid w:val="00CE266A"/>
    <w:rsid w:val="00CE433D"/>
    <w:rsid w:val="00CF15CF"/>
    <w:rsid w:val="00CF40AB"/>
    <w:rsid w:val="00CF429E"/>
    <w:rsid w:val="00CF46CD"/>
    <w:rsid w:val="00D00FB9"/>
    <w:rsid w:val="00D02941"/>
    <w:rsid w:val="00D1317F"/>
    <w:rsid w:val="00D17294"/>
    <w:rsid w:val="00D22285"/>
    <w:rsid w:val="00D22EAD"/>
    <w:rsid w:val="00D23B72"/>
    <w:rsid w:val="00D33C8B"/>
    <w:rsid w:val="00D33D78"/>
    <w:rsid w:val="00D37EE8"/>
    <w:rsid w:val="00D43090"/>
    <w:rsid w:val="00D43A09"/>
    <w:rsid w:val="00D44982"/>
    <w:rsid w:val="00D47ACE"/>
    <w:rsid w:val="00D514FE"/>
    <w:rsid w:val="00D546F9"/>
    <w:rsid w:val="00D56DA2"/>
    <w:rsid w:val="00D61796"/>
    <w:rsid w:val="00D61991"/>
    <w:rsid w:val="00D624B5"/>
    <w:rsid w:val="00D65809"/>
    <w:rsid w:val="00D65D8B"/>
    <w:rsid w:val="00D7183E"/>
    <w:rsid w:val="00D71A13"/>
    <w:rsid w:val="00D81C36"/>
    <w:rsid w:val="00D853C7"/>
    <w:rsid w:val="00D86E1C"/>
    <w:rsid w:val="00D9531D"/>
    <w:rsid w:val="00DA182C"/>
    <w:rsid w:val="00DA298F"/>
    <w:rsid w:val="00DA68AC"/>
    <w:rsid w:val="00DA79F2"/>
    <w:rsid w:val="00DB2C08"/>
    <w:rsid w:val="00DB60D8"/>
    <w:rsid w:val="00DB714E"/>
    <w:rsid w:val="00DB7964"/>
    <w:rsid w:val="00DC01D6"/>
    <w:rsid w:val="00DC68AC"/>
    <w:rsid w:val="00DD03D5"/>
    <w:rsid w:val="00DD1257"/>
    <w:rsid w:val="00DD19B9"/>
    <w:rsid w:val="00DD6930"/>
    <w:rsid w:val="00DE17E6"/>
    <w:rsid w:val="00DE50D7"/>
    <w:rsid w:val="00DE69ED"/>
    <w:rsid w:val="00DF01AC"/>
    <w:rsid w:val="00DF0299"/>
    <w:rsid w:val="00DF431C"/>
    <w:rsid w:val="00DF4A43"/>
    <w:rsid w:val="00DF7685"/>
    <w:rsid w:val="00DF7DA1"/>
    <w:rsid w:val="00E05AAD"/>
    <w:rsid w:val="00E07EDE"/>
    <w:rsid w:val="00E10451"/>
    <w:rsid w:val="00E1514D"/>
    <w:rsid w:val="00E204DE"/>
    <w:rsid w:val="00E277AC"/>
    <w:rsid w:val="00E30E47"/>
    <w:rsid w:val="00E32971"/>
    <w:rsid w:val="00E401B2"/>
    <w:rsid w:val="00E42192"/>
    <w:rsid w:val="00E43FE0"/>
    <w:rsid w:val="00E467C7"/>
    <w:rsid w:val="00E469E0"/>
    <w:rsid w:val="00E501E8"/>
    <w:rsid w:val="00E51216"/>
    <w:rsid w:val="00E516F8"/>
    <w:rsid w:val="00E5252E"/>
    <w:rsid w:val="00E529E6"/>
    <w:rsid w:val="00E53A00"/>
    <w:rsid w:val="00E5434A"/>
    <w:rsid w:val="00E54E2F"/>
    <w:rsid w:val="00E5614B"/>
    <w:rsid w:val="00E65DFC"/>
    <w:rsid w:val="00E6762B"/>
    <w:rsid w:val="00E72C42"/>
    <w:rsid w:val="00E73AFD"/>
    <w:rsid w:val="00E765C4"/>
    <w:rsid w:val="00E82955"/>
    <w:rsid w:val="00E8330D"/>
    <w:rsid w:val="00E864ED"/>
    <w:rsid w:val="00E925CD"/>
    <w:rsid w:val="00E96C15"/>
    <w:rsid w:val="00E97E8D"/>
    <w:rsid w:val="00EA011E"/>
    <w:rsid w:val="00EA201C"/>
    <w:rsid w:val="00EA336D"/>
    <w:rsid w:val="00EA3380"/>
    <w:rsid w:val="00EB0458"/>
    <w:rsid w:val="00EB3A6F"/>
    <w:rsid w:val="00EB4F4D"/>
    <w:rsid w:val="00EC0E0B"/>
    <w:rsid w:val="00EC20A1"/>
    <w:rsid w:val="00EC2548"/>
    <w:rsid w:val="00EC4406"/>
    <w:rsid w:val="00EC6C54"/>
    <w:rsid w:val="00EC746A"/>
    <w:rsid w:val="00ED16CC"/>
    <w:rsid w:val="00EE0E4D"/>
    <w:rsid w:val="00EE16B7"/>
    <w:rsid w:val="00EE32F3"/>
    <w:rsid w:val="00EE7D24"/>
    <w:rsid w:val="00EF625A"/>
    <w:rsid w:val="00EF6F43"/>
    <w:rsid w:val="00EF7317"/>
    <w:rsid w:val="00F01531"/>
    <w:rsid w:val="00F0271B"/>
    <w:rsid w:val="00F1182C"/>
    <w:rsid w:val="00F15A61"/>
    <w:rsid w:val="00F17365"/>
    <w:rsid w:val="00F238D9"/>
    <w:rsid w:val="00F26513"/>
    <w:rsid w:val="00F26602"/>
    <w:rsid w:val="00F270CF"/>
    <w:rsid w:val="00F34D06"/>
    <w:rsid w:val="00F37AC9"/>
    <w:rsid w:val="00F37B5B"/>
    <w:rsid w:val="00F41E33"/>
    <w:rsid w:val="00F4485A"/>
    <w:rsid w:val="00F63067"/>
    <w:rsid w:val="00F6353C"/>
    <w:rsid w:val="00F65611"/>
    <w:rsid w:val="00F66610"/>
    <w:rsid w:val="00F70F0E"/>
    <w:rsid w:val="00F71378"/>
    <w:rsid w:val="00F764F5"/>
    <w:rsid w:val="00F76CB1"/>
    <w:rsid w:val="00F84FB0"/>
    <w:rsid w:val="00F853B8"/>
    <w:rsid w:val="00F90CFC"/>
    <w:rsid w:val="00F9105A"/>
    <w:rsid w:val="00F9347C"/>
    <w:rsid w:val="00F96281"/>
    <w:rsid w:val="00FA0A52"/>
    <w:rsid w:val="00FA0F03"/>
    <w:rsid w:val="00FA3B90"/>
    <w:rsid w:val="00FA3C1C"/>
    <w:rsid w:val="00FA3F5E"/>
    <w:rsid w:val="00FB69C8"/>
    <w:rsid w:val="00FC03E8"/>
    <w:rsid w:val="00FC31FC"/>
    <w:rsid w:val="00FC38C7"/>
    <w:rsid w:val="00FC502F"/>
    <w:rsid w:val="00FC79AF"/>
    <w:rsid w:val="00FD3596"/>
    <w:rsid w:val="00FD7DB1"/>
    <w:rsid w:val="00FE05A8"/>
    <w:rsid w:val="00FE0F07"/>
    <w:rsid w:val="00FE2A67"/>
    <w:rsid w:val="00FE49EC"/>
    <w:rsid w:val="00FE571F"/>
    <w:rsid w:val="00FF0A6F"/>
    <w:rsid w:val="00FF1F64"/>
    <w:rsid w:val="00FF5E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32"/>
        <o:r id="V:Rule2" type="connector" idref="#_x0000_s1033"/>
        <o:r id="V:Rule3" type="connector" idref="#_x0000_s1034"/>
      </o:rules>
    </o:shapelayout>
  </w:shapeDefaults>
  <w:decimalSymbol w:val=","/>
  <w:listSeparator w:val=";"/>
  <w14:docId w14:val="48476EE0"/>
  <w15:docId w15:val="{BFE21748-65C2-4F8C-9BE6-A895C5912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0759"/>
  </w:style>
  <w:style w:type="paragraph" w:styleId="1">
    <w:name w:val="heading 1"/>
    <w:basedOn w:val="a"/>
    <w:next w:val="a"/>
    <w:link w:val="10"/>
    <w:uiPriority w:val="9"/>
    <w:qFormat/>
    <w:rsid w:val="00807D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43A0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A2DA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7964"/>
    <w:pPr>
      <w:ind w:left="720"/>
      <w:contextualSpacing/>
    </w:pPr>
  </w:style>
  <w:style w:type="character" w:customStyle="1" w:styleId="10">
    <w:name w:val="Заголовок 1 Знак"/>
    <w:basedOn w:val="a0"/>
    <w:link w:val="1"/>
    <w:uiPriority w:val="9"/>
    <w:rsid w:val="00807DE7"/>
    <w:rPr>
      <w:rFonts w:asciiTheme="majorHAnsi" w:eastAsiaTheme="majorEastAsia" w:hAnsiTheme="majorHAnsi" w:cstheme="majorBidi"/>
      <w:b/>
      <w:bCs/>
      <w:color w:val="365F91" w:themeColor="accent1" w:themeShade="BF"/>
      <w:sz w:val="28"/>
      <w:szCs w:val="28"/>
    </w:rPr>
  </w:style>
  <w:style w:type="paragraph" w:styleId="a4">
    <w:name w:val="TOC Heading"/>
    <w:basedOn w:val="1"/>
    <w:next w:val="a"/>
    <w:uiPriority w:val="39"/>
    <w:unhideWhenUsed/>
    <w:qFormat/>
    <w:rsid w:val="00807DE7"/>
    <w:pPr>
      <w:outlineLvl w:val="9"/>
    </w:pPr>
    <w:rPr>
      <w:lang w:eastAsia="ru-RU"/>
    </w:rPr>
  </w:style>
  <w:style w:type="paragraph" w:styleId="11">
    <w:name w:val="toc 1"/>
    <w:basedOn w:val="a"/>
    <w:next w:val="a"/>
    <w:autoRedefine/>
    <w:uiPriority w:val="39"/>
    <w:unhideWhenUsed/>
    <w:qFormat/>
    <w:rsid w:val="00B629F7"/>
    <w:pPr>
      <w:tabs>
        <w:tab w:val="right" w:leader="dot" w:pos="9628"/>
      </w:tabs>
      <w:spacing w:after="100"/>
      <w:jc w:val="both"/>
    </w:pPr>
  </w:style>
  <w:style w:type="paragraph" w:styleId="21">
    <w:name w:val="toc 2"/>
    <w:basedOn w:val="a"/>
    <w:next w:val="a"/>
    <w:autoRedefine/>
    <w:uiPriority w:val="39"/>
    <w:unhideWhenUsed/>
    <w:qFormat/>
    <w:rsid w:val="00807DE7"/>
    <w:pPr>
      <w:spacing w:after="100"/>
      <w:ind w:left="220"/>
    </w:pPr>
  </w:style>
  <w:style w:type="character" w:styleId="a5">
    <w:name w:val="Hyperlink"/>
    <w:basedOn w:val="a0"/>
    <w:uiPriority w:val="99"/>
    <w:unhideWhenUsed/>
    <w:rsid w:val="00807DE7"/>
    <w:rPr>
      <w:color w:val="0000FF" w:themeColor="hyperlink"/>
      <w:u w:val="single"/>
    </w:rPr>
  </w:style>
  <w:style w:type="paragraph" w:styleId="a6">
    <w:name w:val="Balloon Text"/>
    <w:basedOn w:val="a"/>
    <w:link w:val="a7"/>
    <w:uiPriority w:val="99"/>
    <w:semiHidden/>
    <w:unhideWhenUsed/>
    <w:rsid w:val="00807DE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07DE7"/>
    <w:rPr>
      <w:rFonts w:ascii="Tahoma" w:hAnsi="Tahoma" w:cs="Tahoma"/>
      <w:sz w:val="16"/>
      <w:szCs w:val="16"/>
    </w:rPr>
  </w:style>
  <w:style w:type="character" w:styleId="a8">
    <w:name w:val="line number"/>
    <w:basedOn w:val="a0"/>
    <w:uiPriority w:val="99"/>
    <w:semiHidden/>
    <w:unhideWhenUsed/>
    <w:rsid w:val="0026407A"/>
  </w:style>
  <w:style w:type="paragraph" w:styleId="a9">
    <w:name w:val="header"/>
    <w:basedOn w:val="a"/>
    <w:link w:val="aa"/>
    <w:uiPriority w:val="99"/>
    <w:semiHidden/>
    <w:unhideWhenUsed/>
    <w:rsid w:val="0026407A"/>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26407A"/>
  </w:style>
  <w:style w:type="paragraph" w:styleId="ab">
    <w:name w:val="footer"/>
    <w:basedOn w:val="a"/>
    <w:link w:val="ac"/>
    <w:uiPriority w:val="99"/>
    <w:unhideWhenUsed/>
    <w:rsid w:val="0026407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6407A"/>
  </w:style>
  <w:style w:type="character" w:customStyle="1" w:styleId="20">
    <w:name w:val="Заголовок 2 Знак"/>
    <w:basedOn w:val="a0"/>
    <w:link w:val="2"/>
    <w:uiPriority w:val="9"/>
    <w:rsid w:val="00D43A09"/>
    <w:rPr>
      <w:rFonts w:asciiTheme="majorHAnsi" w:eastAsiaTheme="majorEastAsia" w:hAnsiTheme="majorHAnsi" w:cstheme="majorBidi"/>
      <w:b/>
      <w:bCs/>
      <w:color w:val="4F81BD" w:themeColor="accent1"/>
      <w:sz w:val="26"/>
      <w:szCs w:val="26"/>
    </w:rPr>
  </w:style>
  <w:style w:type="character" w:styleId="ad">
    <w:name w:val="Placeholder Text"/>
    <w:basedOn w:val="a0"/>
    <w:uiPriority w:val="99"/>
    <w:semiHidden/>
    <w:rsid w:val="00FA3C1C"/>
    <w:rPr>
      <w:color w:val="808080"/>
    </w:rPr>
  </w:style>
  <w:style w:type="paragraph" w:styleId="ae">
    <w:name w:val="footnote text"/>
    <w:basedOn w:val="a"/>
    <w:link w:val="af"/>
    <w:uiPriority w:val="99"/>
    <w:semiHidden/>
    <w:unhideWhenUsed/>
    <w:rsid w:val="005C1E4B"/>
    <w:pPr>
      <w:spacing w:after="0" w:line="240" w:lineRule="auto"/>
    </w:pPr>
    <w:rPr>
      <w:sz w:val="20"/>
      <w:szCs w:val="20"/>
    </w:rPr>
  </w:style>
  <w:style w:type="character" w:customStyle="1" w:styleId="af">
    <w:name w:val="Текст сноски Знак"/>
    <w:basedOn w:val="a0"/>
    <w:link w:val="ae"/>
    <w:uiPriority w:val="99"/>
    <w:semiHidden/>
    <w:rsid w:val="005C1E4B"/>
    <w:rPr>
      <w:sz w:val="20"/>
      <w:szCs w:val="20"/>
    </w:rPr>
  </w:style>
  <w:style w:type="character" w:styleId="af0">
    <w:name w:val="footnote reference"/>
    <w:basedOn w:val="a0"/>
    <w:uiPriority w:val="99"/>
    <w:semiHidden/>
    <w:unhideWhenUsed/>
    <w:rsid w:val="005C1E4B"/>
    <w:rPr>
      <w:vertAlign w:val="superscript"/>
    </w:rPr>
  </w:style>
  <w:style w:type="paragraph" w:styleId="af1">
    <w:name w:val="Normal (Web)"/>
    <w:basedOn w:val="a"/>
    <w:uiPriority w:val="99"/>
    <w:semiHidden/>
    <w:unhideWhenUsed/>
    <w:rsid w:val="00F34D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1">
    <w:name w:val="toc 3"/>
    <w:basedOn w:val="a"/>
    <w:next w:val="a"/>
    <w:autoRedefine/>
    <w:uiPriority w:val="39"/>
    <w:unhideWhenUsed/>
    <w:qFormat/>
    <w:rsid w:val="001A0AE1"/>
    <w:pPr>
      <w:spacing w:after="100"/>
      <w:ind w:left="440"/>
    </w:pPr>
    <w:rPr>
      <w:rFonts w:eastAsiaTheme="minorEastAsia"/>
    </w:rPr>
  </w:style>
  <w:style w:type="paragraph" w:styleId="af2">
    <w:name w:val="endnote text"/>
    <w:basedOn w:val="a"/>
    <w:link w:val="af3"/>
    <w:uiPriority w:val="99"/>
    <w:semiHidden/>
    <w:unhideWhenUsed/>
    <w:rsid w:val="00551FE9"/>
    <w:pPr>
      <w:spacing w:after="0" w:line="240" w:lineRule="auto"/>
    </w:pPr>
    <w:rPr>
      <w:sz w:val="20"/>
      <w:szCs w:val="20"/>
    </w:rPr>
  </w:style>
  <w:style w:type="character" w:customStyle="1" w:styleId="af3">
    <w:name w:val="Текст концевой сноски Знак"/>
    <w:basedOn w:val="a0"/>
    <w:link w:val="af2"/>
    <w:uiPriority w:val="99"/>
    <w:semiHidden/>
    <w:rsid w:val="00551FE9"/>
    <w:rPr>
      <w:sz w:val="20"/>
      <w:szCs w:val="20"/>
    </w:rPr>
  </w:style>
  <w:style w:type="character" w:styleId="af4">
    <w:name w:val="endnote reference"/>
    <w:basedOn w:val="a0"/>
    <w:uiPriority w:val="99"/>
    <w:semiHidden/>
    <w:unhideWhenUsed/>
    <w:rsid w:val="00551FE9"/>
    <w:rPr>
      <w:vertAlign w:val="superscript"/>
    </w:rPr>
  </w:style>
  <w:style w:type="character" w:styleId="af5">
    <w:name w:val="Strong"/>
    <w:basedOn w:val="a0"/>
    <w:uiPriority w:val="22"/>
    <w:qFormat/>
    <w:rsid w:val="00366FEA"/>
    <w:rPr>
      <w:b/>
      <w:bCs/>
    </w:rPr>
  </w:style>
  <w:style w:type="paragraph" w:customStyle="1" w:styleId="text">
    <w:name w:val="text"/>
    <w:basedOn w:val="a"/>
    <w:rsid w:val="00F63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6">
    <w:name w:val="No Spacing"/>
    <w:uiPriority w:val="1"/>
    <w:qFormat/>
    <w:rsid w:val="00E73AFD"/>
    <w:pPr>
      <w:spacing w:after="0" w:line="240" w:lineRule="auto"/>
    </w:pPr>
  </w:style>
  <w:style w:type="character" w:customStyle="1" w:styleId="apple-converted-space">
    <w:name w:val="apple-converted-space"/>
    <w:basedOn w:val="a0"/>
    <w:rsid w:val="008B4C6A"/>
  </w:style>
  <w:style w:type="character" w:styleId="af7">
    <w:name w:val="FollowedHyperlink"/>
    <w:basedOn w:val="a0"/>
    <w:uiPriority w:val="99"/>
    <w:semiHidden/>
    <w:unhideWhenUsed/>
    <w:rsid w:val="00EC6C54"/>
    <w:rPr>
      <w:color w:val="800080" w:themeColor="followedHyperlink"/>
      <w:u w:val="single"/>
    </w:rPr>
  </w:style>
  <w:style w:type="paragraph" w:styleId="af8">
    <w:name w:val="Title"/>
    <w:basedOn w:val="a"/>
    <w:next w:val="a"/>
    <w:link w:val="af9"/>
    <w:uiPriority w:val="10"/>
    <w:qFormat/>
    <w:rsid w:val="00A3242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9">
    <w:name w:val="Заголовок Знак"/>
    <w:basedOn w:val="a0"/>
    <w:link w:val="af8"/>
    <w:uiPriority w:val="10"/>
    <w:rsid w:val="00A3242F"/>
    <w:rPr>
      <w:rFonts w:asciiTheme="majorHAnsi" w:eastAsiaTheme="majorEastAsia" w:hAnsiTheme="majorHAnsi" w:cstheme="majorBidi"/>
      <w:spacing w:val="-10"/>
      <w:kern w:val="28"/>
      <w:sz w:val="56"/>
      <w:szCs w:val="56"/>
    </w:rPr>
  </w:style>
  <w:style w:type="character" w:customStyle="1" w:styleId="30">
    <w:name w:val="Заголовок 3 Знак"/>
    <w:basedOn w:val="a0"/>
    <w:link w:val="3"/>
    <w:uiPriority w:val="9"/>
    <w:rsid w:val="000A2DA5"/>
    <w:rPr>
      <w:rFonts w:asciiTheme="majorHAnsi" w:eastAsiaTheme="majorEastAsia" w:hAnsiTheme="majorHAnsi" w:cstheme="majorBidi"/>
      <w:color w:val="243F60" w:themeColor="accent1" w:themeShade="7F"/>
      <w:sz w:val="24"/>
      <w:szCs w:val="24"/>
    </w:rPr>
  </w:style>
  <w:style w:type="paragraph" w:styleId="afa">
    <w:name w:val="Subtitle"/>
    <w:basedOn w:val="a"/>
    <w:next w:val="a"/>
    <w:link w:val="afb"/>
    <w:uiPriority w:val="11"/>
    <w:qFormat/>
    <w:rsid w:val="00E32971"/>
    <w:pPr>
      <w:numPr>
        <w:ilvl w:val="1"/>
      </w:numPr>
      <w:spacing w:after="160"/>
    </w:pPr>
    <w:rPr>
      <w:rFonts w:eastAsiaTheme="minorEastAsia"/>
      <w:color w:val="5A5A5A" w:themeColor="text1" w:themeTint="A5"/>
      <w:spacing w:val="15"/>
    </w:rPr>
  </w:style>
  <w:style w:type="character" w:customStyle="1" w:styleId="afb">
    <w:name w:val="Подзаголовок Знак"/>
    <w:basedOn w:val="a0"/>
    <w:link w:val="afa"/>
    <w:uiPriority w:val="11"/>
    <w:rsid w:val="00E32971"/>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05258">
      <w:bodyDiv w:val="1"/>
      <w:marLeft w:val="0"/>
      <w:marRight w:val="0"/>
      <w:marTop w:val="0"/>
      <w:marBottom w:val="0"/>
      <w:divBdr>
        <w:top w:val="none" w:sz="0" w:space="0" w:color="auto"/>
        <w:left w:val="none" w:sz="0" w:space="0" w:color="auto"/>
        <w:bottom w:val="none" w:sz="0" w:space="0" w:color="auto"/>
        <w:right w:val="none" w:sz="0" w:space="0" w:color="auto"/>
      </w:divBdr>
    </w:div>
    <w:div w:id="91096754">
      <w:bodyDiv w:val="1"/>
      <w:marLeft w:val="0"/>
      <w:marRight w:val="0"/>
      <w:marTop w:val="0"/>
      <w:marBottom w:val="0"/>
      <w:divBdr>
        <w:top w:val="none" w:sz="0" w:space="0" w:color="auto"/>
        <w:left w:val="none" w:sz="0" w:space="0" w:color="auto"/>
        <w:bottom w:val="none" w:sz="0" w:space="0" w:color="auto"/>
        <w:right w:val="none" w:sz="0" w:space="0" w:color="auto"/>
      </w:divBdr>
    </w:div>
    <w:div w:id="196358783">
      <w:bodyDiv w:val="1"/>
      <w:marLeft w:val="0"/>
      <w:marRight w:val="0"/>
      <w:marTop w:val="0"/>
      <w:marBottom w:val="0"/>
      <w:divBdr>
        <w:top w:val="none" w:sz="0" w:space="0" w:color="auto"/>
        <w:left w:val="none" w:sz="0" w:space="0" w:color="auto"/>
        <w:bottom w:val="none" w:sz="0" w:space="0" w:color="auto"/>
        <w:right w:val="none" w:sz="0" w:space="0" w:color="auto"/>
      </w:divBdr>
    </w:div>
    <w:div w:id="369696096">
      <w:bodyDiv w:val="1"/>
      <w:marLeft w:val="0"/>
      <w:marRight w:val="0"/>
      <w:marTop w:val="0"/>
      <w:marBottom w:val="0"/>
      <w:divBdr>
        <w:top w:val="none" w:sz="0" w:space="0" w:color="auto"/>
        <w:left w:val="none" w:sz="0" w:space="0" w:color="auto"/>
        <w:bottom w:val="none" w:sz="0" w:space="0" w:color="auto"/>
        <w:right w:val="none" w:sz="0" w:space="0" w:color="auto"/>
      </w:divBdr>
    </w:div>
    <w:div w:id="402026848">
      <w:bodyDiv w:val="1"/>
      <w:marLeft w:val="0"/>
      <w:marRight w:val="0"/>
      <w:marTop w:val="0"/>
      <w:marBottom w:val="0"/>
      <w:divBdr>
        <w:top w:val="none" w:sz="0" w:space="0" w:color="auto"/>
        <w:left w:val="none" w:sz="0" w:space="0" w:color="auto"/>
        <w:bottom w:val="none" w:sz="0" w:space="0" w:color="auto"/>
        <w:right w:val="none" w:sz="0" w:space="0" w:color="auto"/>
      </w:divBdr>
    </w:div>
    <w:div w:id="425997555">
      <w:bodyDiv w:val="1"/>
      <w:marLeft w:val="0"/>
      <w:marRight w:val="0"/>
      <w:marTop w:val="0"/>
      <w:marBottom w:val="0"/>
      <w:divBdr>
        <w:top w:val="none" w:sz="0" w:space="0" w:color="auto"/>
        <w:left w:val="none" w:sz="0" w:space="0" w:color="auto"/>
        <w:bottom w:val="none" w:sz="0" w:space="0" w:color="auto"/>
        <w:right w:val="none" w:sz="0" w:space="0" w:color="auto"/>
      </w:divBdr>
    </w:div>
    <w:div w:id="522790087">
      <w:bodyDiv w:val="1"/>
      <w:marLeft w:val="0"/>
      <w:marRight w:val="0"/>
      <w:marTop w:val="0"/>
      <w:marBottom w:val="0"/>
      <w:divBdr>
        <w:top w:val="none" w:sz="0" w:space="0" w:color="auto"/>
        <w:left w:val="none" w:sz="0" w:space="0" w:color="auto"/>
        <w:bottom w:val="none" w:sz="0" w:space="0" w:color="auto"/>
        <w:right w:val="none" w:sz="0" w:space="0" w:color="auto"/>
      </w:divBdr>
    </w:div>
    <w:div w:id="612051713">
      <w:bodyDiv w:val="1"/>
      <w:marLeft w:val="0"/>
      <w:marRight w:val="0"/>
      <w:marTop w:val="0"/>
      <w:marBottom w:val="0"/>
      <w:divBdr>
        <w:top w:val="none" w:sz="0" w:space="0" w:color="auto"/>
        <w:left w:val="none" w:sz="0" w:space="0" w:color="auto"/>
        <w:bottom w:val="none" w:sz="0" w:space="0" w:color="auto"/>
        <w:right w:val="none" w:sz="0" w:space="0" w:color="auto"/>
      </w:divBdr>
    </w:div>
    <w:div w:id="654799342">
      <w:bodyDiv w:val="1"/>
      <w:marLeft w:val="0"/>
      <w:marRight w:val="0"/>
      <w:marTop w:val="0"/>
      <w:marBottom w:val="0"/>
      <w:divBdr>
        <w:top w:val="none" w:sz="0" w:space="0" w:color="auto"/>
        <w:left w:val="none" w:sz="0" w:space="0" w:color="auto"/>
        <w:bottom w:val="none" w:sz="0" w:space="0" w:color="auto"/>
        <w:right w:val="none" w:sz="0" w:space="0" w:color="auto"/>
      </w:divBdr>
    </w:div>
    <w:div w:id="663776279">
      <w:bodyDiv w:val="1"/>
      <w:marLeft w:val="0"/>
      <w:marRight w:val="0"/>
      <w:marTop w:val="0"/>
      <w:marBottom w:val="0"/>
      <w:divBdr>
        <w:top w:val="none" w:sz="0" w:space="0" w:color="auto"/>
        <w:left w:val="none" w:sz="0" w:space="0" w:color="auto"/>
        <w:bottom w:val="none" w:sz="0" w:space="0" w:color="auto"/>
        <w:right w:val="none" w:sz="0" w:space="0" w:color="auto"/>
      </w:divBdr>
    </w:div>
    <w:div w:id="1048337858">
      <w:bodyDiv w:val="1"/>
      <w:marLeft w:val="0"/>
      <w:marRight w:val="0"/>
      <w:marTop w:val="0"/>
      <w:marBottom w:val="0"/>
      <w:divBdr>
        <w:top w:val="none" w:sz="0" w:space="0" w:color="auto"/>
        <w:left w:val="none" w:sz="0" w:space="0" w:color="auto"/>
        <w:bottom w:val="none" w:sz="0" w:space="0" w:color="auto"/>
        <w:right w:val="none" w:sz="0" w:space="0" w:color="auto"/>
      </w:divBdr>
    </w:div>
    <w:div w:id="1175194603">
      <w:bodyDiv w:val="1"/>
      <w:marLeft w:val="0"/>
      <w:marRight w:val="0"/>
      <w:marTop w:val="0"/>
      <w:marBottom w:val="0"/>
      <w:divBdr>
        <w:top w:val="none" w:sz="0" w:space="0" w:color="auto"/>
        <w:left w:val="none" w:sz="0" w:space="0" w:color="auto"/>
        <w:bottom w:val="none" w:sz="0" w:space="0" w:color="auto"/>
        <w:right w:val="none" w:sz="0" w:space="0" w:color="auto"/>
      </w:divBdr>
    </w:div>
    <w:div w:id="1186283984">
      <w:bodyDiv w:val="1"/>
      <w:marLeft w:val="0"/>
      <w:marRight w:val="0"/>
      <w:marTop w:val="0"/>
      <w:marBottom w:val="0"/>
      <w:divBdr>
        <w:top w:val="none" w:sz="0" w:space="0" w:color="auto"/>
        <w:left w:val="none" w:sz="0" w:space="0" w:color="auto"/>
        <w:bottom w:val="none" w:sz="0" w:space="0" w:color="auto"/>
        <w:right w:val="none" w:sz="0" w:space="0" w:color="auto"/>
      </w:divBdr>
    </w:div>
    <w:div w:id="1416048912">
      <w:bodyDiv w:val="1"/>
      <w:marLeft w:val="0"/>
      <w:marRight w:val="0"/>
      <w:marTop w:val="0"/>
      <w:marBottom w:val="0"/>
      <w:divBdr>
        <w:top w:val="none" w:sz="0" w:space="0" w:color="auto"/>
        <w:left w:val="none" w:sz="0" w:space="0" w:color="auto"/>
        <w:bottom w:val="none" w:sz="0" w:space="0" w:color="auto"/>
        <w:right w:val="none" w:sz="0" w:space="0" w:color="auto"/>
      </w:divBdr>
    </w:div>
    <w:div w:id="1544976442">
      <w:bodyDiv w:val="1"/>
      <w:marLeft w:val="0"/>
      <w:marRight w:val="0"/>
      <w:marTop w:val="0"/>
      <w:marBottom w:val="0"/>
      <w:divBdr>
        <w:top w:val="none" w:sz="0" w:space="0" w:color="auto"/>
        <w:left w:val="none" w:sz="0" w:space="0" w:color="auto"/>
        <w:bottom w:val="none" w:sz="0" w:space="0" w:color="auto"/>
        <w:right w:val="none" w:sz="0" w:space="0" w:color="auto"/>
      </w:divBdr>
    </w:div>
    <w:div w:id="1578663542">
      <w:bodyDiv w:val="1"/>
      <w:marLeft w:val="0"/>
      <w:marRight w:val="0"/>
      <w:marTop w:val="0"/>
      <w:marBottom w:val="0"/>
      <w:divBdr>
        <w:top w:val="none" w:sz="0" w:space="0" w:color="auto"/>
        <w:left w:val="none" w:sz="0" w:space="0" w:color="auto"/>
        <w:bottom w:val="none" w:sz="0" w:space="0" w:color="auto"/>
        <w:right w:val="none" w:sz="0" w:space="0" w:color="auto"/>
      </w:divBdr>
    </w:div>
    <w:div w:id="1615408272">
      <w:bodyDiv w:val="1"/>
      <w:marLeft w:val="0"/>
      <w:marRight w:val="0"/>
      <w:marTop w:val="0"/>
      <w:marBottom w:val="0"/>
      <w:divBdr>
        <w:top w:val="none" w:sz="0" w:space="0" w:color="auto"/>
        <w:left w:val="none" w:sz="0" w:space="0" w:color="auto"/>
        <w:bottom w:val="none" w:sz="0" w:space="0" w:color="auto"/>
        <w:right w:val="none" w:sz="0" w:space="0" w:color="auto"/>
      </w:divBdr>
    </w:div>
    <w:div w:id="1654946714">
      <w:bodyDiv w:val="1"/>
      <w:marLeft w:val="0"/>
      <w:marRight w:val="0"/>
      <w:marTop w:val="0"/>
      <w:marBottom w:val="0"/>
      <w:divBdr>
        <w:top w:val="none" w:sz="0" w:space="0" w:color="auto"/>
        <w:left w:val="none" w:sz="0" w:space="0" w:color="auto"/>
        <w:bottom w:val="none" w:sz="0" w:space="0" w:color="auto"/>
        <w:right w:val="none" w:sz="0" w:space="0" w:color="auto"/>
      </w:divBdr>
    </w:div>
    <w:div w:id="1671563910">
      <w:bodyDiv w:val="1"/>
      <w:marLeft w:val="0"/>
      <w:marRight w:val="0"/>
      <w:marTop w:val="0"/>
      <w:marBottom w:val="0"/>
      <w:divBdr>
        <w:top w:val="none" w:sz="0" w:space="0" w:color="auto"/>
        <w:left w:val="none" w:sz="0" w:space="0" w:color="auto"/>
        <w:bottom w:val="none" w:sz="0" w:space="0" w:color="auto"/>
        <w:right w:val="none" w:sz="0" w:space="0" w:color="auto"/>
      </w:divBdr>
    </w:div>
    <w:div w:id="1682776182">
      <w:bodyDiv w:val="1"/>
      <w:marLeft w:val="0"/>
      <w:marRight w:val="0"/>
      <w:marTop w:val="0"/>
      <w:marBottom w:val="0"/>
      <w:divBdr>
        <w:top w:val="none" w:sz="0" w:space="0" w:color="auto"/>
        <w:left w:val="none" w:sz="0" w:space="0" w:color="auto"/>
        <w:bottom w:val="none" w:sz="0" w:space="0" w:color="auto"/>
        <w:right w:val="none" w:sz="0" w:space="0" w:color="auto"/>
      </w:divBdr>
    </w:div>
    <w:div w:id="1706250509">
      <w:bodyDiv w:val="1"/>
      <w:marLeft w:val="0"/>
      <w:marRight w:val="0"/>
      <w:marTop w:val="0"/>
      <w:marBottom w:val="0"/>
      <w:divBdr>
        <w:top w:val="none" w:sz="0" w:space="0" w:color="auto"/>
        <w:left w:val="none" w:sz="0" w:space="0" w:color="auto"/>
        <w:bottom w:val="none" w:sz="0" w:space="0" w:color="auto"/>
        <w:right w:val="none" w:sz="0" w:space="0" w:color="auto"/>
      </w:divBdr>
    </w:div>
    <w:div w:id="1755319346">
      <w:bodyDiv w:val="1"/>
      <w:marLeft w:val="0"/>
      <w:marRight w:val="0"/>
      <w:marTop w:val="0"/>
      <w:marBottom w:val="0"/>
      <w:divBdr>
        <w:top w:val="none" w:sz="0" w:space="0" w:color="auto"/>
        <w:left w:val="none" w:sz="0" w:space="0" w:color="auto"/>
        <w:bottom w:val="none" w:sz="0" w:space="0" w:color="auto"/>
        <w:right w:val="none" w:sz="0" w:space="0" w:color="auto"/>
      </w:divBdr>
      <w:divsChild>
        <w:div w:id="1856843200">
          <w:marLeft w:val="0"/>
          <w:marRight w:val="0"/>
          <w:marTop w:val="0"/>
          <w:marBottom w:val="0"/>
          <w:divBdr>
            <w:top w:val="none" w:sz="0" w:space="0" w:color="auto"/>
            <w:left w:val="none" w:sz="0" w:space="0" w:color="auto"/>
            <w:bottom w:val="none" w:sz="0" w:space="0" w:color="auto"/>
            <w:right w:val="none" w:sz="0" w:space="0" w:color="auto"/>
          </w:divBdr>
        </w:div>
      </w:divsChild>
    </w:div>
    <w:div w:id="1785072556">
      <w:bodyDiv w:val="1"/>
      <w:marLeft w:val="0"/>
      <w:marRight w:val="0"/>
      <w:marTop w:val="0"/>
      <w:marBottom w:val="0"/>
      <w:divBdr>
        <w:top w:val="none" w:sz="0" w:space="0" w:color="auto"/>
        <w:left w:val="none" w:sz="0" w:space="0" w:color="auto"/>
        <w:bottom w:val="none" w:sz="0" w:space="0" w:color="auto"/>
        <w:right w:val="none" w:sz="0" w:space="0" w:color="auto"/>
      </w:divBdr>
    </w:div>
    <w:div w:id="1844319360">
      <w:bodyDiv w:val="1"/>
      <w:marLeft w:val="0"/>
      <w:marRight w:val="0"/>
      <w:marTop w:val="0"/>
      <w:marBottom w:val="0"/>
      <w:divBdr>
        <w:top w:val="none" w:sz="0" w:space="0" w:color="auto"/>
        <w:left w:val="none" w:sz="0" w:space="0" w:color="auto"/>
        <w:bottom w:val="none" w:sz="0" w:space="0" w:color="auto"/>
        <w:right w:val="none" w:sz="0" w:space="0" w:color="auto"/>
      </w:divBdr>
    </w:div>
    <w:div w:id="2027246007">
      <w:bodyDiv w:val="1"/>
      <w:marLeft w:val="0"/>
      <w:marRight w:val="0"/>
      <w:marTop w:val="0"/>
      <w:marBottom w:val="0"/>
      <w:divBdr>
        <w:top w:val="none" w:sz="0" w:space="0" w:color="auto"/>
        <w:left w:val="none" w:sz="0" w:space="0" w:color="auto"/>
        <w:bottom w:val="none" w:sz="0" w:space="0" w:color="auto"/>
        <w:right w:val="none" w:sz="0" w:space="0" w:color="auto"/>
      </w:divBdr>
    </w:div>
    <w:div w:id="2136019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www.consultant.ru/document/cons_doc_LAW_19671/470a883a9070c80712f301ede6053bde096f53a9/"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v>Процент убыточных</c:v>
          </c:tx>
          <c:spPr>
            <a:ln w="28575" cap="rnd">
              <a:solidFill>
                <a:schemeClr val="tx1"/>
              </a:solidFill>
              <a:round/>
            </a:ln>
            <a:effectLst/>
          </c:spPr>
          <c:marker>
            <c:symbol val="none"/>
          </c:marker>
          <c:dLbls>
            <c:dLbl>
              <c:idx val="0"/>
              <c:layout>
                <c:manualLayout>
                  <c:x val="-6.0999999999999999E-2"/>
                  <c:y val="-4.166666666666666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671-4762-8714-B196D6E7F62F}"/>
                </c:ext>
              </c:extLst>
            </c:dLbl>
            <c:dLbl>
              <c:idx val="1"/>
              <c:layout>
                <c:manualLayout>
                  <c:x val="-2.4888888888888887E-2"/>
                  <c:y val="-6.481481481481481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671-4762-8714-B196D6E7F62F}"/>
                </c:ext>
              </c:extLst>
            </c:dLbl>
            <c:dLbl>
              <c:idx val="2"/>
              <c:layout>
                <c:manualLayout>
                  <c:x val="-5.5444444444444442E-2"/>
                  <c:y val="4.62962962962962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671-4762-8714-B196D6E7F62F}"/>
                </c:ext>
              </c:extLst>
            </c:dLbl>
            <c:dLbl>
              <c:idx val="3"/>
              <c:layout>
                <c:manualLayout>
                  <c:x val="-5.2666666666666716E-2"/>
                  <c:y val="-6.481481481481481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671-4762-8714-B196D6E7F62F}"/>
                </c:ext>
              </c:extLst>
            </c:dLbl>
            <c:dLbl>
              <c:idx val="4"/>
              <c:layout>
                <c:manualLayout>
                  <c:x val="-3.0444444444444496E-2"/>
                  <c:y val="-0.1026335344445581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671-4762-8714-B196D6E7F62F}"/>
                </c:ext>
              </c:extLst>
            </c:dLbl>
            <c:dLbl>
              <c:idx val="5"/>
              <c:layout>
                <c:manualLayout>
                  <c:x val="-3.8777777777777779E-2"/>
                  <c:y val="-9.589937621433690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671-4762-8714-B196D6E7F62F}"/>
                </c:ext>
              </c:extLst>
            </c:dLbl>
            <c:dLbl>
              <c:idx val="6"/>
              <c:layout>
                <c:manualLayout>
                  <c:x val="-6.3777777777777878E-2"/>
                  <c:y val="8.670052607060481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F671-4762-8714-B196D6E7F62F}"/>
                </c:ext>
              </c:extLst>
            </c:dLbl>
            <c:dLbl>
              <c:idx val="7"/>
              <c:layout>
                <c:manualLayout>
                  <c:x val="-4.1555555555555554E-2"/>
                  <c:y val="-7.978593584892797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F671-4762-8714-B196D6E7F62F}"/>
                </c:ext>
              </c:extLst>
            </c:dLbl>
            <c:dLbl>
              <c:idx val="8"/>
              <c:layout>
                <c:manualLayout>
                  <c:x val="-6.9333333333333441E-2"/>
                  <c:y val="6.012521162127450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F671-4762-8714-B196D6E7F62F}"/>
                </c:ext>
              </c:extLst>
            </c:dLbl>
            <c:dLbl>
              <c:idx val="9"/>
              <c:layout>
                <c:manualLayout>
                  <c:x val="-5.8222222222222224E-2"/>
                  <c:y val="-7.166922316528626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F671-4762-8714-B196D6E7F62F}"/>
                </c:ext>
              </c:extLst>
            </c:dLbl>
            <c:dLbl>
              <c:idx val="10"/>
              <c:layout>
                <c:manualLayout>
                  <c:x val="-2.3625109361329832E-2"/>
                  <c:y val="5.555555555555555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F671-4762-8714-B196D6E7F62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'[общ (1).xlsx]Лист1'!$H$3:$H$13</c:f>
              <c:numCache>
                <c:formatCode>General</c:formatCode>
                <c:ptCount val="11"/>
                <c:pt idx="0">
                  <c:v>2006</c:v>
                </c:pt>
                <c:pt idx="1">
                  <c:v>2007</c:v>
                </c:pt>
                <c:pt idx="2">
                  <c:v>2008</c:v>
                </c:pt>
                <c:pt idx="3">
                  <c:v>2009</c:v>
                </c:pt>
                <c:pt idx="4">
                  <c:v>2010</c:v>
                </c:pt>
                <c:pt idx="5">
                  <c:v>2011</c:v>
                </c:pt>
                <c:pt idx="6">
                  <c:v>2012</c:v>
                </c:pt>
                <c:pt idx="7">
                  <c:v>2013</c:v>
                </c:pt>
                <c:pt idx="8">
                  <c:v>2014</c:v>
                </c:pt>
                <c:pt idx="9">
                  <c:v>2015</c:v>
                </c:pt>
                <c:pt idx="10">
                  <c:v>2016</c:v>
                </c:pt>
              </c:numCache>
            </c:numRef>
          </c:cat>
          <c:val>
            <c:numRef>
              <c:f>'[общ (1).xlsx]Лист1'!$M$3:$M$13</c:f>
              <c:numCache>
                <c:formatCode>0.00%</c:formatCode>
                <c:ptCount val="11"/>
                <c:pt idx="0">
                  <c:v>0.28373497152499472</c:v>
                </c:pt>
                <c:pt idx="1">
                  <c:v>0.18678684477444285</c:v>
                </c:pt>
                <c:pt idx="2">
                  <c:v>0.17603570648560707</c:v>
                </c:pt>
                <c:pt idx="3">
                  <c:v>0.19608617976135767</c:v>
                </c:pt>
                <c:pt idx="4">
                  <c:v>0.17053343347886141</c:v>
                </c:pt>
                <c:pt idx="5">
                  <c:v>0.13870236772751754</c:v>
                </c:pt>
                <c:pt idx="6">
                  <c:v>0.14238326638693433</c:v>
                </c:pt>
                <c:pt idx="7">
                  <c:v>0.13062721294891244</c:v>
                </c:pt>
                <c:pt idx="8">
                  <c:v>0.12645532666489734</c:v>
                </c:pt>
                <c:pt idx="9">
                  <c:v>0.12235746951975635</c:v>
                </c:pt>
                <c:pt idx="10">
                  <c:v>0.11969572428417874</c:v>
                </c:pt>
              </c:numCache>
            </c:numRef>
          </c:val>
          <c:smooth val="0"/>
          <c:extLst>
            <c:ext xmlns:c16="http://schemas.microsoft.com/office/drawing/2014/chart" uri="{C3380CC4-5D6E-409C-BE32-E72D297353CC}">
              <c16:uniqueId val="{0000000B-F671-4762-8714-B196D6E7F62F}"/>
            </c:ext>
          </c:extLst>
        </c:ser>
        <c:dLbls>
          <c:dLblPos val="ctr"/>
          <c:showLegendKey val="0"/>
          <c:showVal val="1"/>
          <c:showCatName val="0"/>
          <c:showSerName val="0"/>
          <c:showPercent val="0"/>
          <c:showBubbleSize val="0"/>
        </c:dLbls>
        <c:smooth val="0"/>
        <c:axId val="156223656"/>
        <c:axId val="156224048"/>
      </c:lineChart>
      <c:catAx>
        <c:axId val="1562236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6224048"/>
        <c:crosses val="autoZero"/>
        <c:auto val="1"/>
        <c:lblAlgn val="ctr"/>
        <c:lblOffset val="100"/>
        <c:noMultiLvlLbl val="0"/>
      </c:catAx>
      <c:valAx>
        <c:axId val="156224048"/>
        <c:scaling>
          <c:orientation val="minMax"/>
          <c:max val="0.30000000000000004"/>
          <c:min val="5.000000000000001E-2"/>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6223656"/>
        <c:crosses val="autoZero"/>
        <c:crossBetween val="between"/>
        <c:majorUnit val="2.0000000000000004E-2"/>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28575" cap="rnd">
              <a:solidFill>
                <a:schemeClr val="tx1"/>
              </a:solidFill>
              <a:round/>
            </a:ln>
            <a:effectLst/>
          </c:spPr>
          <c:marker>
            <c:symbol val="none"/>
          </c:marker>
          <c:dLbls>
            <c:dLbl>
              <c:idx val="0"/>
              <c:layout>
                <c:manualLayout>
                  <c:x val="-6.0999999999999999E-2"/>
                  <c:y val="-4.166666666666666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F73-4272-9879-BFE76014BB6A}"/>
                </c:ext>
              </c:extLst>
            </c:dLbl>
            <c:dLbl>
              <c:idx val="1"/>
              <c:layout>
                <c:manualLayout>
                  <c:x val="2.2333333333333334E-2"/>
                  <c:y val="-2.314814814814814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F73-4272-9879-BFE76014BB6A}"/>
                </c:ext>
              </c:extLst>
            </c:dLbl>
            <c:dLbl>
              <c:idx val="2"/>
              <c:layout>
                <c:manualLayout>
                  <c:x val="-2.6666666666667178E-3"/>
                  <c:y val="3.240740740740732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F73-4272-9879-BFE76014BB6A}"/>
                </c:ext>
              </c:extLst>
            </c:dLbl>
            <c:dLbl>
              <c:idx val="3"/>
              <c:layout>
                <c:manualLayout>
                  <c:x val="-5.2666666666666716E-2"/>
                  <c:y val="-6.481481481481481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F73-4272-9879-BFE76014BB6A}"/>
                </c:ext>
              </c:extLst>
            </c:dLbl>
            <c:dLbl>
              <c:idx val="4"/>
              <c:layout>
                <c:manualLayout>
                  <c:x val="-6.9333333333333441E-2"/>
                  <c:y val="4.166666666666666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F73-4272-9879-BFE76014BB6A}"/>
                </c:ext>
              </c:extLst>
            </c:dLbl>
            <c:dLbl>
              <c:idx val="5"/>
              <c:layout>
                <c:manualLayout>
                  <c:x val="-6.0999999999999999E-2"/>
                  <c:y val="-5.092592592592592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F73-4272-9879-BFE76014BB6A}"/>
                </c:ext>
              </c:extLst>
            </c:dLbl>
            <c:dLbl>
              <c:idx val="6"/>
              <c:layout>
                <c:manualLayout>
                  <c:x val="-1.6555555555555556E-2"/>
                  <c:y val="-3.703703703703703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4F73-4272-9879-BFE76014BB6A}"/>
                </c:ext>
              </c:extLst>
            </c:dLbl>
            <c:dLbl>
              <c:idx val="7"/>
              <c:layout>
                <c:manualLayout>
                  <c:x val="-6.933333333333333E-2"/>
                  <c:y val="3.240740740740732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4F73-4272-9879-BFE76014BB6A}"/>
                </c:ext>
              </c:extLst>
            </c:dLbl>
            <c:dLbl>
              <c:idx val="8"/>
              <c:layout>
                <c:manualLayout>
                  <c:x val="-8.0444444444444541E-2"/>
                  <c:y val="-4.629629629629629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4F73-4272-9879-BFE76014BB6A}"/>
                </c:ext>
              </c:extLst>
            </c:dLbl>
            <c:dLbl>
              <c:idx val="9"/>
              <c:layout>
                <c:manualLayout>
                  <c:x val="-5.2666666666666667E-2"/>
                  <c:y val="-7.87037037037037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4F73-4272-9879-BFE76014BB6A}"/>
                </c:ext>
              </c:extLst>
            </c:dLbl>
            <c:dLbl>
              <c:idx val="10"/>
              <c:layout>
                <c:manualLayout>
                  <c:x val="-2.3625109361329832E-2"/>
                  <c:y val="5.555555555555555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4F73-4272-9879-BFE76014BB6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Лист1!$H$21:$H$31</c:f>
              <c:numCache>
                <c:formatCode>General</c:formatCode>
                <c:ptCount val="11"/>
                <c:pt idx="0">
                  <c:v>2006</c:v>
                </c:pt>
                <c:pt idx="1">
                  <c:v>2007</c:v>
                </c:pt>
                <c:pt idx="2">
                  <c:v>2008</c:v>
                </c:pt>
                <c:pt idx="3">
                  <c:v>2009</c:v>
                </c:pt>
                <c:pt idx="4">
                  <c:v>2010</c:v>
                </c:pt>
                <c:pt idx="5">
                  <c:v>2011</c:v>
                </c:pt>
                <c:pt idx="6">
                  <c:v>2012</c:v>
                </c:pt>
                <c:pt idx="7">
                  <c:v>2013</c:v>
                </c:pt>
                <c:pt idx="8">
                  <c:v>2014</c:v>
                </c:pt>
                <c:pt idx="9">
                  <c:v>2015</c:v>
                </c:pt>
                <c:pt idx="10">
                  <c:v>2016</c:v>
                </c:pt>
              </c:numCache>
            </c:numRef>
          </c:cat>
          <c:val>
            <c:numRef>
              <c:f>Лист1!$F$21:$F$31</c:f>
              <c:numCache>
                <c:formatCode>0.00%</c:formatCode>
                <c:ptCount val="11"/>
                <c:pt idx="0">
                  <c:v>0.32500000000000001</c:v>
                </c:pt>
                <c:pt idx="1">
                  <c:v>0.255</c:v>
                </c:pt>
                <c:pt idx="2">
                  <c:v>0.28300000000000003</c:v>
                </c:pt>
                <c:pt idx="3">
                  <c:v>0.32</c:v>
                </c:pt>
                <c:pt idx="4">
                  <c:v>0.29899999999999999</c:v>
                </c:pt>
                <c:pt idx="5">
                  <c:v>0.3</c:v>
                </c:pt>
                <c:pt idx="6">
                  <c:v>0.29100000000000004</c:v>
                </c:pt>
                <c:pt idx="7">
                  <c:v>0.26800000000000002</c:v>
                </c:pt>
                <c:pt idx="8">
                  <c:v>0.28100000000000003</c:v>
                </c:pt>
                <c:pt idx="9">
                  <c:v>0.28000000000000003</c:v>
                </c:pt>
                <c:pt idx="10">
                  <c:v>0.26</c:v>
                </c:pt>
              </c:numCache>
            </c:numRef>
          </c:val>
          <c:smooth val="0"/>
          <c:extLst>
            <c:ext xmlns:c16="http://schemas.microsoft.com/office/drawing/2014/chart" uri="{C3380CC4-5D6E-409C-BE32-E72D297353CC}">
              <c16:uniqueId val="{0000000B-4F73-4272-9879-BFE76014BB6A}"/>
            </c:ext>
          </c:extLst>
        </c:ser>
        <c:dLbls>
          <c:dLblPos val="ctr"/>
          <c:showLegendKey val="0"/>
          <c:showVal val="1"/>
          <c:showCatName val="0"/>
          <c:showSerName val="0"/>
          <c:showPercent val="0"/>
          <c:showBubbleSize val="0"/>
        </c:dLbls>
        <c:smooth val="0"/>
        <c:axId val="156227968"/>
        <c:axId val="156227184"/>
      </c:lineChart>
      <c:catAx>
        <c:axId val="1562279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6227184"/>
        <c:crosses val="autoZero"/>
        <c:auto val="1"/>
        <c:lblAlgn val="ctr"/>
        <c:lblOffset val="100"/>
        <c:noMultiLvlLbl val="0"/>
      </c:catAx>
      <c:valAx>
        <c:axId val="156227184"/>
        <c:scaling>
          <c:orientation val="minMax"/>
          <c:max val="0.35000000000000003"/>
          <c:min val="0.25"/>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6227968"/>
        <c:crosses val="autoZero"/>
        <c:crossBetween val="between"/>
        <c:majorUnit val="2.0000000000000004E-2"/>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38100" cap="rnd">
              <a:solidFill>
                <a:sysClr val="windowText" lastClr="000000"/>
              </a:solidFill>
              <a:round/>
            </a:ln>
            <a:effectLst/>
          </c:spPr>
          <c:marker>
            <c:symbol val="none"/>
          </c:marker>
          <c:dLbls>
            <c:dLbl>
              <c:idx val="0"/>
              <c:layout>
                <c:manualLayout>
                  <c:x val="-5.8333333333333334E-2"/>
                  <c:y val="-9.722222222222222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B47-4C3A-92CF-20E40F478569}"/>
                </c:ext>
              </c:extLst>
            </c:dLbl>
            <c:dLbl>
              <c:idx val="1"/>
              <c:layout>
                <c:manualLayout>
                  <c:x val="-1.9444444444444445E-2"/>
                  <c:y val="6.018518518518518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B47-4C3A-92CF-20E40F478569}"/>
                </c:ext>
              </c:extLst>
            </c:dLbl>
            <c:dLbl>
              <c:idx val="2"/>
              <c:layout>
                <c:manualLayout>
                  <c:x val="0"/>
                  <c:y val="3.240740740740740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B47-4C3A-92CF-20E40F478569}"/>
                </c:ext>
              </c:extLst>
            </c:dLbl>
            <c:dLbl>
              <c:idx val="3"/>
              <c:layout>
                <c:manualLayout>
                  <c:x val="-3.3333333333333437E-2"/>
                  <c:y val="-6.944444444444444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B47-4C3A-92CF-20E40F478569}"/>
                </c:ext>
              </c:extLst>
            </c:dLbl>
            <c:dLbl>
              <c:idx val="4"/>
              <c:layout>
                <c:manualLayout>
                  <c:x val="-8.3333333333334356E-3"/>
                  <c:y val="7.407407407407402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B47-4C3A-92CF-20E40F47856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Лист1!$H$8:$H$12</c:f>
              <c:numCache>
                <c:formatCode>General</c:formatCode>
                <c:ptCount val="5"/>
                <c:pt idx="0">
                  <c:v>2011</c:v>
                </c:pt>
                <c:pt idx="1">
                  <c:v>2012</c:v>
                </c:pt>
                <c:pt idx="2">
                  <c:v>2013</c:v>
                </c:pt>
                <c:pt idx="3">
                  <c:v>2014</c:v>
                </c:pt>
                <c:pt idx="4">
                  <c:v>2015</c:v>
                </c:pt>
              </c:numCache>
            </c:numRef>
          </c:cat>
          <c:val>
            <c:numRef>
              <c:f>Лист1!$R$8:$R$12</c:f>
              <c:numCache>
                <c:formatCode>_("₽"* #,##0.00_);_("₽"* \(#,##0.00\);_("₽"* "-"??_);_(@_)</c:formatCode>
                <c:ptCount val="5"/>
                <c:pt idx="0">
                  <c:v>9464786.2037488595</c:v>
                </c:pt>
                <c:pt idx="1">
                  <c:v>9665246.1204761211</c:v>
                </c:pt>
                <c:pt idx="2">
                  <c:v>15105935.835932739</c:v>
                </c:pt>
                <c:pt idx="3">
                  <c:v>47641653.862019554</c:v>
                </c:pt>
                <c:pt idx="4">
                  <c:v>41084702.146321326</c:v>
                </c:pt>
              </c:numCache>
            </c:numRef>
          </c:val>
          <c:smooth val="0"/>
          <c:extLst>
            <c:ext xmlns:c16="http://schemas.microsoft.com/office/drawing/2014/chart" uri="{C3380CC4-5D6E-409C-BE32-E72D297353CC}">
              <c16:uniqueId val="{00000005-9B47-4C3A-92CF-20E40F478569}"/>
            </c:ext>
          </c:extLst>
        </c:ser>
        <c:dLbls>
          <c:showLegendKey val="0"/>
          <c:showVal val="0"/>
          <c:showCatName val="0"/>
          <c:showSerName val="0"/>
          <c:showPercent val="0"/>
          <c:showBubbleSize val="0"/>
        </c:dLbls>
        <c:smooth val="0"/>
        <c:axId val="314610048"/>
        <c:axId val="668869264"/>
      </c:lineChart>
      <c:catAx>
        <c:axId val="3146100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ru-RU"/>
          </a:p>
        </c:txPr>
        <c:crossAx val="668869264"/>
        <c:crosses val="autoZero"/>
        <c:auto val="1"/>
        <c:lblAlgn val="ctr"/>
        <c:lblOffset val="100"/>
        <c:noMultiLvlLbl val="0"/>
      </c:catAx>
      <c:valAx>
        <c:axId val="668869264"/>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_(&quot;₽&quot;* #,##0.00_);_(&quot;₽&quot;* \(#,##0.00\);_(&quot;₽&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146100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3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83E16D-B868-4109-93BD-2E02C81D2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4468</TotalTime>
  <Pages>1</Pages>
  <Words>17107</Words>
  <Characters>97513</Characters>
  <Application>Microsoft Office Word</Application>
  <DocSecurity>0</DocSecurity>
  <Lines>812</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dc:creator>
  <cp:keywords/>
  <dc:description/>
  <cp:lastModifiedBy>Eugene</cp:lastModifiedBy>
  <cp:revision>171</cp:revision>
  <dcterms:created xsi:type="dcterms:W3CDTF">2016-12-06T15:12:00Z</dcterms:created>
  <dcterms:modified xsi:type="dcterms:W3CDTF">2017-05-15T18:41:00Z</dcterms:modified>
</cp:coreProperties>
</file>