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12" w:rsidRPr="00AD0712" w:rsidRDefault="00AD0712" w:rsidP="00AD0712">
      <w:pPr>
        <w:spacing w:after="120" w:line="2400" w:lineRule="auto"/>
        <w:ind w:right="567"/>
        <w:jc w:val="center"/>
        <w:rPr>
          <w:rFonts w:ascii="Times New Roman" w:eastAsia="Open Sans" w:hAnsi="Times New Roman" w:cs="Times New Roman"/>
          <w:sz w:val="28"/>
          <w:szCs w:val="28"/>
        </w:rPr>
      </w:pPr>
      <w:r w:rsidRPr="00AD0712">
        <w:rPr>
          <w:rFonts w:ascii="Times New Roman" w:eastAsia="Open Sans" w:hAnsi="Times New Roman" w:cs="Times New Roman"/>
          <w:sz w:val="28"/>
          <w:szCs w:val="28"/>
        </w:rPr>
        <w:t>Санкт-Петербургский государственный университет</w:t>
      </w:r>
    </w:p>
    <w:p w:rsidR="00AD0712" w:rsidRPr="00AD0712" w:rsidRDefault="00AD0712" w:rsidP="00AD0712">
      <w:pPr>
        <w:spacing w:line="240" w:lineRule="auto"/>
        <w:ind w:right="567"/>
        <w:jc w:val="center"/>
        <w:rPr>
          <w:rFonts w:ascii="Times New Roman" w:eastAsia="Open Sans" w:hAnsi="Times New Roman" w:cs="Times New Roman"/>
          <w:sz w:val="28"/>
          <w:szCs w:val="28"/>
        </w:rPr>
      </w:pPr>
    </w:p>
    <w:p w:rsidR="00AD0712" w:rsidRPr="00AD0712" w:rsidRDefault="00AD0712" w:rsidP="00AD0712">
      <w:pPr>
        <w:spacing w:after="20" w:line="240" w:lineRule="auto"/>
        <w:ind w:right="567"/>
        <w:jc w:val="center"/>
        <w:rPr>
          <w:rFonts w:ascii="Times New Roman" w:eastAsia="Open Sans" w:hAnsi="Times New Roman" w:cs="Times New Roman"/>
          <w:sz w:val="32"/>
          <w:szCs w:val="32"/>
        </w:rPr>
      </w:pPr>
      <w:r w:rsidRPr="00AD0712">
        <w:rPr>
          <w:rFonts w:ascii="Times New Roman" w:eastAsia="Open Sans" w:hAnsi="Times New Roman" w:cs="Times New Roman"/>
          <w:sz w:val="32"/>
          <w:szCs w:val="32"/>
        </w:rPr>
        <w:t>ВЫПУСКНАЯ КВАЛИФИКАЦИОННАЯ РАБОТА</w:t>
      </w:r>
    </w:p>
    <w:p w:rsidR="00AD0712" w:rsidRPr="00AD0712" w:rsidRDefault="00AD0712" w:rsidP="00AD0712">
      <w:pPr>
        <w:spacing w:after="20" w:line="600" w:lineRule="auto"/>
        <w:ind w:right="567"/>
        <w:jc w:val="center"/>
        <w:rPr>
          <w:rFonts w:ascii="Times New Roman" w:eastAsia="Open Sans" w:hAnsi="Times New Roman" w:cs="Times New Roman"/>
          <w:sz w:val="32"/>
          <w:szCs w:val="32"/>
        </w:rPr>
      </w:pPr>
      <w:r w:rsidRPr="00AD0712">
        <w:rPr>
          <w:rFonts w:ascii="Times New Roman" w:eastAsia="Open Sans" w:hAnsi="Times New Roman" w:cs="Times New Roman"/>
          <w:sz w:val="32"/>
          <w:szCs w:val="32"/>
        </w:rPr>
        <w:t xml:space="preserve">по направлению </w:t>
      </w:r>
      <w:r w:rsidR="003207F6">
        <w:rPr>
          <w:rFonts w:ascii="Times New Roman" w:eastAsia="Open Sans" w:hAnsi="Times New Roman" w:cs="Times New Roman"/>
          <w:sz w:val="32"/>
          <w:szCs w:val="32"/>
        </w:rPr>
        <w:t>«</w:t>
      </w:r>
      <w:r w:rsidRPr="00AD0712">
        <w:rPr>
          <w:rFonts w:ascii="Times New Roman" w:eastAsia="Open Sans" w:hAnsi="Times New Roman" w:cs="Times New Roman"/>
          <w:sz w:val="32"/>
          <w:szCs w:val="32"/>
        </w:rPr>
        <w:t>Экономика</w:t>
      </w:r>
      <w:r w:rsidR="003207F6">
        <w:rPr>
          <w:rFonts w:ascii="Times New Roman" w:eastAsia="Open Sans" w:hAnsi="Times New Roman" w:cs="Times New Roman"/>
          <w:sz w:val="32"/>
          <w:szCs w:val="32"/>
        </w:rPr>
        <w:t>»</w:t>
      </w:r>
    </w:p>
    <w:p w:rsidR="00AD0712" w:rsidRPr="00AD0712" w:rsidRDefault="00AD0712" w:rsidP="00AD0712">
      <w:pPr>
        <w:spacing w:after="100" w:afterAutospacing="1" w:line="240" w:lineRule="auto"/>
        <w:ind w:right="567"/>
        <w:jc w:val="center"/>
        <w:rPr>
          <w:rFonts w:ascii="Times New Roman" w:eastAsia="Open Sans" w:hAnsi="Times New Roman" w:cs="Times New Roman"/>
          <w:sz w:val="32"/>
          <w:szCs w:val="32"/>
        </w:rPr>
      </w:pPr>
      <w:r w:rsidRPr="00AD0712">
        <w:rPr>
          <w:rFonts w:ascii="Times New Roman" w:eastAsia="Open Sans" w:hAnsi="Times New Roman" w:cs="Times New Roman"/>
          <w:sz w:val="32"/>
          <w:szCs w:val="32"/>
        </w:rPr>
        <w:t xml:space="preserve">СИСТЕМА АНТИКРИЗИСНОГО УПРАВЛЕНИЯ </w:t>
      </w:r>
    </w:p>
    <w:p w:rsidR="00AD0712" w:rsidRPr="00AD0712" w:rsidRDefault="00AD0712" w:rsidP="00AD0712">
      <w:pPr>
        <w:spacing w:after="100" w:afterAutospacing="1" w:line="240" w:lineRule="auto"/>
        <w:ind w:right="567"/>
        <w:jc w:val="center"/>
        <w:rPr>
          <w:rFonts w:ascii="Times New Roman" w:eastAsia="Open Sans" w:hAnsi="Times New Roman" w:cs="Times New Roman"/>
          <w:sz w:val="32"/>
          <w:szCs w:val="32"/>
        </w:rPr>
      </w:pPr>
      <w:r w:rsidRPr="00AD0712">
        <w:rPr>
          <w:rFonts w:ascii="Times New Roman" w:eastAsia="Open Sans" w:hAnsi="Times New Roman" w:cs="Times New Roman"/>
          <w:sz w:val="32"/>
          <w:szCs w:val="32"/>
        </w:rPr>
        <w:t>ПРЕДПРИЯТИ</w:t>
      </w:r>
      <w:r w:rsidR="009321EB">
        <w:rPr>
          <w:rFonts w:ascii="Times New Roman" w:eastAsia="Open Sans" w:hAnsi="Times New Roman" w:cs="Times New Roman"/>
          <w:sz w:val="32"/>
          <w:szCs w:val="32"/>
        </w:rPr>
        <w:t>ЕМ</w:t>
      </w:r>
      <w:r w:rsidRPr="00AD0712">
        <w:rPr>
          <w:rFonts w:ascii="Times New Roman" w:eastAsia="Open Sans" w:hAnsi="Times New Roman" w:cs="Times New Roman"/>
          <w:sz w:val="32"/>
          <w:szCs w:val="32"/>
        </w:rPr>
        <w:t>.</w:t>
      </w:r>
    </w:p>
    <w:p w:rsidR="00AD0712" w:rsidRPr="00AD0712" w:rsidRDefault="00AD0712" w:rsidP="00AD0712">
      <w:pPr>
        <w:spacing w:before="480" w:after="20" w:line="240" w:lineRule="auto"/>
        <w:ind w:left="142" w:right="567" w:firstLine="2835"/>
        <w:rPr>
          <w:rFonts w:ascii="Times New Roman" w:eastAsia="Open Sans" w:hAnsi="Times New Roman" w:cs="Times New Roman"/>
          <w:sz w:val="32"/>
          <w:szCs w:val="32"/>
        </w:rPr>
      </w:pPr>
      <w:r w:rsidRPr="00AD0712">
        <w:rPr>
          <w:rFonts w:ascii="Times New Roman" w:eastAsia="Open Sans" w:hAnsi="Times New Roman" w:cs="Times New Roman"/>
          <w:sz w:val="32"/>
          <w:szCs w:val="32"/>
        </w:rPr>
        <w:t>Выполнил:</w:t>
      </w:r>
    </w:p>
    <w:p w:rsidR="00AD0712" w:rsidRPr="00AD0712" w:rsidRDefault="00AD0712" w:rsidP="00AD0712">
      <w:pPr>
        <w:spacing w:after="20" w:line="240" w:lineRule="auto"/>
        <w:ind w:left="142" w:right="567" w:firstLine="2835"/>
        <w:rPr>
          <w:rFonts w:ascii="Times New Roman" w:eastAsia="Open Sans" w:hAnsi="Times New Roman" w:cs="Times New Roman"/>
          <w:sz w:val="32"/>
          <w:szCs w:val="32"/>
        </w:rPr>
      </w:pPr>
      <w:proofErr w:type="gramStart"/>
      <w:r w:rsidRPr="00AD0712">
        <w:rPr>
          <w:rFonts w:ascii="Times New Roman" w:eastAsia="Open Sans" w:hAnsi="Times New Roman" w:cs="Times New Roman"/>
          <w:sz w:val="32"/>
          <w:szCs w:val="32"/>
        </w:rPr>
        <w:t>обучающийся</w:t>
      </w:r>
      <w:proofErr w:type="gramEnd"/>
      <w:r w:rsidRPr="00AD0712">
        <w:rPr>
          <w:rFonts w:ascii="Times New Roman" w:eastAsia="Open Sans" w:hAnsi="Times New Roman" w:cs="Times New Roman"/>
          <w:sz w:val="32"/>
          <w:szCs w:val="32"/>
        </w:rPr>
        <w:t xml:space="preserve"> 4 курса, группы 13.Б11-э</w:t>
      </w:r>
    </w:p>
    <w:p w:rsidR="00AD0712" w:rsidRPr="00AD0712" w:rsidRDefault="00AD0712" w:rsidP="00AD0712">
      <w:pPr>
        <w:spacing w:after="20" w:line="240" w:lineRule="auto"/>
        <w:ind w:left="142" w:right="567" w:firstLine="2835"/>
        <w:rPr>
          <w:rFonts w:ascii="Times New Roman" w:eastAsia="Open Sans" w:hAnsi="Times New Roman" w:cs="Times New Roman"/>
          <w:sz w:val="32"/>
          <w:szCs w:val="32"/>
        </w:rPr>
      </w:pPr>
      <w:proofErr w:type="spellStart"/>
      <w:r w:rsidRPr="00AD0712">
        <w:rPr>
          <w:rFonts w:ascii="Times New Roman" w:eastAsia="Open Sans" w:hAnsi="Times New Roman" w:cs="Times New Roman"/>
          <w:sz w:val="32"/>
          <w:szCs w:val="32"/>
        </w:rPr>
        <w:t>Олифиренко</w:t>
      </w:r>
      <w:proofErr w:type="spellEnd"/>
      <w:r w:rsidRPr="00AD0712">
        <w:rPr>
          <w:rFonts w:ascii="Times New Roman" w:eastAsia="Open Sans" w:hAnsi="Times New Roman" w:cs="Times New Roman"/>
          <w:sz w:val="32"/>
          <w:szCs w:val="32"/>
        </w:rPr>
        <w:t xml:space="preserve"> Владислав Александрович</w:t>
      </w:r>
    </w:p>
    <w:p w:rsidR="00AD0712" w:rsidRPr="00AD0712" w:rsidRDefault="00AD0712" w:rsidP="00AD0712">
      <w:pPr>
        <w:tabs>
          <w:tab w:val="decimal" w:leader="underscore" w:pos="7655"/>
        </w:tabs>
        <w:spacing w:after="20" w:line="600" w:lineRule="auto"/>
        <w:ind w:left="142" w:right="701" w:firstLine="2835"/>
        <w:rPr>
          <w:rFonts w:ascii="Times New Roman" w:eastAsia="Open Sans" w:hAnsi="Times New Roman" w:cs="Times New Roman"/>
          <w:sz w:val="32"/>
          <w:szCs w:val="32"/>
        </w:rPr>
      </w:pPr>
      <w:r w:rsidRPr="00AD0712">
        <w:rPr>
          <w:rFonts w:ascii="Times New Roman" w:eastAsia="Open Sans" w:hAnsi="Times New Roman" w:cs="Times New Roman"/>
          <w:sz w:val="32"/>
          <w:szCs w:val="32"/>
        </w:rPr>
        <w:tab/>
        <w:t>/Подпись/</w:t>
      </w:r>
    </w:p>
    <w:p w:rsidR="00AD0712" w:rsidRPr="00AD0712" w:rsidRDefault="00AD0712" w:rsidP="00AD0712">
      <w:pPr>
        <w:tabs>
          <w:tab w:val="decimal" w:leader="underscore" w:pos="7655"/>
        </w:tabs>
        <w:spacing w:after="20" w:line="240" w:lineRule="auto"/>
        <w:ind w:left="142" w:right="701" w:firstLine="2835"/>
        <w:rPr>
          <w:rFonts w:ascii="Times New Roman" w:eastAsia="Open Sans" w:hAnsi="Times New Roman" w:cs="Times New Roman"/>
          <w:sz w:val="32"/>
          <w:szCs w:val="32"/>
        </w:rPr>
      </w:pPr>
      <w:r w:rsidRPr="00AD0712">
        <w:rPr>
          <w:rFonts w:ascii="Times New Roman" w:eastAsia="Open Sans" w:hAnsi="Times New Roman" w:cs="Times New Roman"/>
          <w:sz w:val="32"/>
          <w:szCs w:val="32"/>
        </w:rPr>
        <w:t>Научный руководитель:</w:t>
      </w:r>
    </w:p>
    <w:p w:rsidR="00AD0712" w:rsidRPr="00AD0712" w:rsidRDefault="00AD0712" w:rsidP="00AD0712">
      <w:pPr>
        <w:tabs>
          <w:tab w:val="decimal" w:leader="underscore" w:pos="7655"/>
        </w:tabs>
        <w:spacing w:after="20" w:line="240" w:lineRule="auto"/>
        <w:ind w:left="142" w:right="701" w:firstLine="2835"/>
        <w:rPr>
          <w:rFonts w:ascii="Times New Roman" w:eastAsia="Open Sans" w:hAnsi="Times New Roman" w:cs="Times New Roman"/>
          <w:sz w:val="32"/>
          <w:szCs w:val="32"/>
        </w:rPr>
      </w:pPr>
      <w:r w:rsidRPr="00AD0712">
        <w:rPr>
          <w:rFonts w:ascii="Times New Roman" w:eastAsia="Open Sans" w:hAnsi="Times New Roman" w:cs="Times New Roman"/>
          <w:sz w:val="32"/>
          <w:szCs w:val="32"/>
        </w:rPr>
        <w:t xml:space="preserve">ассистент </w:t>
      </w:r>
    </w:p>
    <w:p w:rsidR="00AD0712" w:rsidRPr="00AD0712" w:rsidRDefault="00AD0712" w:rsidP="00AD0712">
      <w:pPr>
        <w:tabs>
          <w:tab w:val="decimal" w:leader="underscore" w:pos="7655"/>
        </w:tabs>
        <w:spacing w:after="20" w:line="240" w:lineRule="auto"/>
        <w:ind w:left="142" w:right="701" w:firstLine="2835"/>
        <w:rPr>
          <w:rFonts w:ascii="Times New Roman" w:eastAsia="Open Sans" w:hAnsi="Times New Roman" w:cs="Times New Roman"/>
          <w:sz w:val="32"/>
          <w:szCs w:val="32"/>
        </w:rPr>
      </w:pPr>
      <w:r w:rsidRPr="00AD0712">
        <w:rPr>
          <w:rFonts w:ascii="Times New Roman" w:eastAsia="Open Sans" w:hAnsi="Times New Roman" w:cs="Times New Roman"/>
          <w:sz w:val="32"/>
          <w:szCs w:val="32"/>
        </w:rPr>
        <w:t>Маевский Алексей Вадимович</w:t>
      </w:r>
    </w:p>
    <w:p w:rsidR="00AD0712" w:rsidRPr="00AD0712" w:rsidRDefault="00AD0712" w:rsidP="00AD0712">
      <w:pPr>
        <w:tabs>
          <w:tab w:val="decimal" w:leader="underscore" w:pos="7655"/>
        </w:tabs>
        <w:spacing w:after="3360" w:line="240" w:lineRule="auto"/>
        <w:ind w:left="142" w:right="703" w:firstLine="2835"/>
        <w:rPr>
          <w:rFonts w:ascii="Times New Roman" w:eastAsia="Open Sans" w:hAnsi="Times New Roman" w:cs="Times New Roman"/>
          <w:sz w:val="32"/>
          <w:szCs w:val="32"/>
        </w:rPr>
      </w:pPr>
      <w:r w:rsidRPr="00AD0712">
        <w:rPr>
          <w:rFonts w:ascii="Times New Roman" w:eastAsia="Open Sans" w:hAnsi="Times New Roman" w:cs="Times New Roman"/>
          <w:sz w:val="32"/>
          <w:szCs w:val="32"/>
        </w:rPr>
        <w:tab/>
        <w:t>/Подпись/</w:t>
      </w:r>
    </w:p>
    <w:p w:rsidR="00AD0712" w:rsidRPr="00AD0712" w:rsidRDefault="00AD0712" w:rsidP="00AD0712">
      <w:pPr>
        <w:tabs>
          <w:tab w:val="decimal" w:leader="underscore" w:pos="7655"/>
        </w:tabs>
        <w:spacing w:after="20" w:line="240" w:lineRule="auto"/>
        <w:ind w:left="142" w:right="703"/>
        <w:jc w:val="center"/>
        <w:rPr>
          <w:rFonts w:ascii="Times New Roman" w:eastAsia="Open Sans" w:hAnsi="Times New Roman" w:cs="Times New Roman"/>
          <w:sz w:val="28"/>
          <w:szCs w:val="28"/>
        </w:rPr>
      </w:pPr>
      <w:r w:rsidRPr="00AD0712">
        <w:rPr>
          <w:rFonts w:ascii="Times New Roman" w:eastAsia="Open Sans" w:hAnsi="Times New Roman" w:cs="Times New Roman"/>
          <w:sz w:val="28"/>
          <w:szCs w:val="28"/>
        </w:rPr>
        <w:t>Санкт-Петербург</w:t>
      </w:r>
    </w:p>
    <w:p w:rsidR="00AD0712" w:rsidRPr="00AD0712" w:rsidRDefault="00AD0712" w:rsidP="00AD0712">
      <w:pPr>
        <w:tabs>
          <w:tab w:val="decimal" w:leader="underscore" w:pos="7655"/>
        </w:tabs>
        <w:spacing w:after="20" w:line="240" w:lineRule="auto"/>
        <w:ind w:left="142" w:right="703"/>
        <w:jc w:val="center"/>
        <w:rPr>
          <w:rFonts w:ascii="Times New Roman" w:eastAsia="Open Sans" w:hAnsi="Times New Roman" w:cs="Times New Roman"/>
          <w:sz w:val="28"/>
          <w:szCs w:val="28"/>
        </w:rPr>
      </w:pPr>
      <w:r w:rsidRPr="00AD0712">
        <w:rPr>
          <w:rFonts w:ascii="Times New Roman" w:eastAsia="Open Sans" w:hAnsi="Times New Roman" w:cs="Times New Roman"/>
          <w:sz w:val="28"/>
          <w:szCs w:val="28"/>
        </w:rPr>
        <w:t>2017</w:t>
      </w:r>
    </w:p>
    <w:p w:rsidR="00AD0712" w:rsidRDefault="00AD0712" w:rsidP="008D18FE">
      <w:pPr>
        <w:spacing w:line="360" w:lineRule="auto"/>
        <w:jc w:val="both"/>
        <w:rPr>
          <w:rFonts w:ascii="Times New Roman" w:hAnsi="Times New Roman" w:cs="Times New Roman"/>
          <w:b/>
          <w:sz w:val="24"/>
          <w:szCs w:val="24"/>
          <w:lang w:val="en-US"/>
        </w:rPr>
      </w:pPr>
    </w:p>
    <w:p w:rsidR="00AD0712" w:rsidRDefault="00AD0712" w:rsidP="008D18FE">
      <w:pPr>
        <w:spacing w:line="360" w:lineRule="auto"/>
        <w:jc w:val="both"/>
        <w:rPr>
          <w:rFonts w:ascii="Times New Roman" w:hAnsi="Times New Roman" w:cs="Times New Roman"/>
          <w:b/>
          <w:sz w:val="24"/>
          <w:szCs w:val="24"/>
          <w:lang w:val="en-US"/>
        </w:rPr>
        <w:sectPr w:rsidR="00AD0712" w:rsidSect="00AD0712">
          <w:footerReference w:type="default" r:id="rId8"/>
          <w:pgSz w:w="11906" w:h="16838"/>
          <w:pgMar w:top="1134" w:right="567" w:bottom="1134" w:left="1701" w:header="708" w:footer="708" w:gutter="0"/>
          <w:cols w:space="708"/>
          <w:titlePg/>
          <w:docGrid w:linePitch="360"/>
        </w:sectPr>
      </w:pPr>
    </w:p>
    <w:sdt>
      <w:sdtPr>
        <w:rPr>
          <w:rFonts w:asciiTheme="minorHAnsi" w:eastAsiaTheme="minorHAnsi" w:hAnsiTheme="minorHAnsi" w:cstheme="minorBidi"/>
          <w:b w:val="0"/>
          <w:bCs w:val="0"/>
          <w:color w:val="auto"/>
          <w:sz w:val="22"/>
          <w:szCs w:val="22"/>
        </w:rPr>
        <w:id w:val="113531555"/>
        <w:docPartObj>
          <w:docPartGallery w:val="Table of Contents"/>
          <w:docPartUnique/>
        </w:docPartObj>
      </w:sdtPr>
      <w:sdtContent>
        <w:p w:rsidR="00AD0712" w:rsidRPr="00AD0712" w:rsidRDefault="00AD0712" w:rsidP="00AD0712">
          <w:pPr>
            <w:pStyle w:val="af2"/>
            <w:rPr>
              <w:lang w:val="en-US"/>
            </w:rPr>
          </w:pPr>
          <w:r>
            <w:rPr>
              <w:rFonts w:ascii="Times New Roman" w:hAnsi="Times New Roman" w:cs="Times New Roman"/>
              <w:color w:val="auto"/>
              <w:sz w:val="22"/>
              <w:szCs w:val="22"/>
            </w:rPr>
            <w:t>ОГЛАВЛЕНИЕ</w:t>
          </w:r>
        </w:p>
        <w:p w:rsidR="00AD0712" w:rsidRPr="003E7BCB" w:rsidRDefault="00E16ED4" w:rsidP="003E7BCB">
          <w:pPr>
            <w:pStyle w:val="11"/>
            <w:tabs>
              <w:tab w:val="right" w:leader="dot" w:pos="9628"/>
            </w:tabs>
            <w:spacing w:after="0"/>
            <w:rPr>
              <w:rFonts w:ascii="Times New Roman" w:eastAsiaTheme="minorEastAsia" w:hAnsi="Times New Roman" w:cs="Times New Roman"/>
              <w:noProof/>
              <w:sz w:val="24"/>
              <w:szCs w:val="24"/>
              <w:lang w:eastAsia="ru-RU"/>
            </w:rPr>
          </w:pPr>
          <w:r w:rsidRPr="003E7BCB">
            <w:rPr>
              <w:rFonts w:ascii="Times New Roman" w:hAnsi="Times New Roman" w:cs="Times New Roman"/>
              <w:sz w:val="24"/>
              <w:szCs w:val="24"/>
            </w:rPr>
            <w:fldChar w:fldCharType="begin"/>
          </w:r>
          <w:r w:rsidR="00AD0712" w:rsidRPr="003E7BCB">
            <w:rPr>
              <w:rFonts w:ascii="Times New Roman" w:hAnsi="Times New Roman" w:cs="Times New Roman"/>
              <w:sz w:val="24"/>
              <w:szCs w:val="24"/>
            </w:rPr>
            <w:instrText xml:space="preserve"> TOC \o "1-3" \h \z \u </w:instrText>
          </w:r>
          <w:r w:rsidRPr="003E7BCB">
            <w:rPr>
              <w:rFonts w:ascii="Times New Roman" w:hAnsi="Times New Roman" w:cs="Times New Roman"/>
              <w:sz w:val="24"/>
              <w:szCs w:val="24"/>
            </w:rPr>
            <w:fldChar w:fldCharType="separate"/>
          </w:r>
          <w:hyperlink w:anchor="_Toc482711160" w:history="1">
            <w:r w:rsidR="00AD0712" w:rsidRPr="003E7BCB">
              <w:rPr>
                <w:rStyle w:val="a7"/>
                <w:rFonts w:ascii="Times New Roman" w:hAnsi="Times New Roman" w:cs="Times New Roman"/>
                <w:noProof/>
                <w:sz w:val="24"/>
                <w:szCs w:val="24"/>
              </w:rPr>
              <w:t>ВВЕДЕНИЕ</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_Toc482711160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3</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11"/>
            <w:tabs>
              <w:tab w:val="right" w:leader="dot" w:pos="9628"/>
            </w:tabs>
            <w:spacing w:after="0"/>
            <w:rPr>
              <w:rFonts w:ascii="Times New Roman" w:eastAsiaTheme="minorEastAsia" w:hAnsi="Times New Roman" w:cs="Times New Roman"/>
              <w:noProof/>
              <w:sz w:val="24"/>
              <w:szCs w:val="24"/>
              <w:lang w:eastAsia="ru-RU"/>
            </w:rPr>
          </w:pPr>
          <w:hyperlink w:anchor="_Toc482711161" w:history="1">
            <w:r w:rsidR="00AD0712" w:rsidRPr="003E7BCB">
              <w:rPr>
                <w:rStyle w:val="a7"/>
                <w:rFonts w:ascii="Times New Roman" w:hAnsi="Times New Roman" w:cs="Times New Roman"/>
                <w:noProof/>
                <w:sz w:val="24"/>
                <w:szCs w:val="24"/>
              </w:rPr>
              <w:t>ГЛАВА 1. ПОНЯТИЕ КРИЗИСА, ЕГО ВИДЫ И ПОДХОДЫ К УПРАВЛЕНИЮ В УСЛОВИЯХ КРИЗИСА</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_Toc482711161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5</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left" w:pos="880"/>
              <w:tab w:val="right" w:leader="dot" w:pos="9628"/>
            </w:tabs>
            <w:spacing w:after="0"/>
            <w:rPr>
              <w:rFonts w:ascii="Times New Roman" w:eastAsiaTheme="minorEastAsia" w:hAnsi="Times New Roman" w:cs="Times New Roman"/>
              <w:noProof/>
              <w:sz w:val="24"/>
              <w:szCs w:val="24"/>
              <w:lang w:eastAsia="ru-RU"/>
            </w:rPr>
          </w:pPr>
          <w:hyperlink w:anchor="_Toc482711162" w:history="1">
            <w:r w:rsidR="00AD0712" w:rsidRPr="003E7BCB">
              <w:rPr>
                <w:rStyle w:val="a7"/>
                <w:rFonts w:ascii="Times New Roman" w:hAnsi="Times New Roman" w:cs="Times New Roman"/>
                <w:noProof/>
                <w:sz w:val="24"/>
                <w:szCs w:val="24"/>
              </w:rPr>
              <w:t>1.1.</w:t>
            </w:r>
            <w:r w:rsidR="00AD0712" w:rsidRPr="003E7BCB">
              <w:rPr>
                <w:rFonts w:ascii="Times New Roman" w:eastAsiaTheme="minorEastAsia" w:hAnsi="Times New Roman" w:cs="Times New Roman"/>
                <w:noProof/>
                <w:sz w:val="24"/>
                <w:szCs w:val="24"/>
                <w:lang w:eastAsia="ru-RU"/>
              </w:rPr>
              <w:tab/>
            </w:r>
            <w:r w:rsidR="00AD0712" w:rsidRPr="003E7BCB">
              <w:rPr>
                <w:rStyle w:val="a7"/>
                <w:rFonts w:ascii="Times New Roman" w:hAnsi="Times New Roman" w:cs="Times New Roman"/>
                <w:noProof/>
                <w:sz w:val="24"/>
                <w:szCs w:val="24"/>
              </w:rPr>
              <w:t>Понятие «кризис» и подходы к его определению</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_Toc482711162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5</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left" w:pos="880"/>
              <w:tab w:val="right" w:leader="dot" w:pos="9628"/>
            </w:tabs>
            <w:spacing w:after="0"/>
            <w:rPr>
              <w:rFonts w:ascii="Times New Roman" w:eastAsiaTheme="minorEastAsia" w:hAnsi="Times New Roman" w:cs="Times New Roman"/>
              <w:noProof/>
              <w:sz w:val="24"/>
              <w:szCs w:val="24"/>
              <w:lang w:eastAsia="ru-RU"/>
            </w:rPr>
          </w:pPr>
          <w:hyperlink w:anchor="_Toc482711163" w:history="1">
            <w:r w:rsidR="00AD0712" w:rsidRPr="003E7BCB">
              <w:rPr>
                <w:rStyle w:val="a7"/>
                <w:rFonts w:ascii="Times New Roman" w:hAnsi="Times New Roman" w:cs="Times New Roman"/>
                <w:noProof/>
                <w:sz w:val="24"/>
                <w:szCs w:val="24"/>
              </w:rPr>
              <w:t>1.2.</w:t>
            </w:r>
            <w:r w:rsidR="00AD0712" w:rsidRPr="003E7BCB">
              <w:rPr>
                <w:rFonts w:ascii="Times New Roman" w:eastAsiaTheme="minorEastAsia" w:hAnsi="Times New Roman" w:cs="Times New Roman"/>
                <w:noProof/>
                <w:sz w:val="24"/>
                <w:szCs w:val="24"/>
                <w:lang w:eastAsia="ru-RU"/>
              </w:rPr>
              <w:tab/>
            </w:r>
            <w:r w:rsidR="00AD0712" w:rsidRPr="003E7BCB">
              <w:rPr>
                <w:rStyle w:val="a7"/>
                <w:rFonts w:ascii="Times New Roman" w:hAnsi="Times New Roman" w:cs="Times New Roman"/>
                <w:noProof/>
                <w:sz w:val="24"/>
                <w:szCs w:val="24"/>
              </w:rPr>
              <w:t>Типы и виды кризисов</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_Toc482711163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10</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left" w:pos="880"/>
              <w:tab w:val="right" w:leader="dot" w:pos="9628"/>
            </w:tabs>
            <w:spacing w:after="0"/>
            <w:rPr>
              <w:rFonts w:ascii="Times New Roman" w:eastAsiaTheme="minorEastAsia" w:hAnsi="Times New Roman" w:cs="Times New Roman"/>
              <w:noProof/>
              <w:sz w:val="24"/>
              <w:szCs w:val="24"/>
              <w:lang w:eastAsia="ru-RU"/>
            </w:rPr>
          </w:pPr>
          <w:hyperlink w:anchor="_Toc482711164" w:history="1">
            <w:r w:rsidR="00AD0712" w:rsidRPr="003E7BCB">
              <w:rPr>
                <w:rStyle w:val="a7"/>
                <w:rFonts w:ascii="Times New Roman" w:hAnsi="Times New Roman" w:cs="Times New Roman"/>
                <w:noProof/>
                <w:sz w:val="24"/>
                <w:szCs w:val="24"/>
              </w:rPr>
              <w:t>1.3.</w:t>
            </w:r>
            <w:r w:rsidR="00AD0712" w:rsidRPr="003E7BCB">
              <w:rPr>
                <w:rFonts w:ascii="Times New Roman" w:eastAsiaTheme="minorEastAsia" w:hAnsi="Times New Roman" w:cs="Times New Roman"/>
                <w:noProof/>
                <w:sz w:val="24"/>
                <w:szCs w:val="24"/>
                <w:lang w:eastAsia="ru-RU"/>
              </w:rPr>
              <w:tab/>
            </w:r>
            <w:r w:rsidR="00AD0712" w:rsidRPr="003E7BCB">
              <w:rPr>
                <w:rStyle w:val="a7"/>
                <w:rFonts w:ascii="Times New Roman" w:hAnsi="Times New Roman" w:cs="Times New Roman"/>
                <w:noProof/>
                <w:sz w:val="24"/>
                <w:szCs w:val="24"/>
              </w:rPr>
              <w:t>Подходы к определению понятия «антикризисное управление»</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_Toc482711164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15</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11"/>
            <w:tabs>
              <w:tab w:val="right" w:leader="dot" w:pos="9628"/>
            </w:tabs>
            <w:spacing w:after="0"/>
            <w:rPr>
              <w:rFonts w:ascii="Times New Roman" w:eastAsiaTheme="minorEastAsia" w:hAnsi="Times New Roman" w:cs="Times New Roman"/>
              <w:noProof/>
              <w:sz w:val="24"/>
              <w:szCs w:val="24"/>
              <w:lang w:eastAsia="ru-RU"/>
            </w:rPr>
          </w:pPr>
          <w:hyperlink w:anchor="_Toc482711165" w:history="1">
            <w:r w:rsidR="00AD0712" w:rsidRPr="003E7BCB">
              <w:rPr>
                <w:rStyle w:val="a7"/>
                <w:rFonts w:ascii="Times New Roman" w:hAnsi="Times New Roman" w:cs="Times New Roman"/>
                <w:noProof/>
                <w:sz w:val="24"/>
                <w:szCs w:val="24"/>
              </w:rPr>
              <w:t>ГЛАВА 2. МЕТОДЫ И ПОДХОДЫ К АНТИКРИЗИСНОМУ УПРАВЛЕНИЮ</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_Toc482711165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20</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right" w:leader="dot" w:pos="9628"/>
            </w:tabs>
            <w:spacing w:after="0"/>
            <w:rPr>
              <w:rFonts w:ascii="Times New Roman" w:eastAsiaTheme="minorEastAsia" w:hAnsi="Times New Roman" w:cs="Times New Roman"/>
              <w:noProof/>
              <w:sz w:val="24"/>
              <w:szCs w:val="24"/>
              <w:lang w:eastAsia="ru-RU"/>
            </w:rPr>
          </w:pPr>
          <w:hyperlink w:anchor="_Toc482711166" w:history="1">
            <w:r w:rsidR="00AD0712" w:rsidRPr="003E7BCB">
              <w:rPr>
                <w:rStyle w:val="a7"/>
                <w:rFonts w:ascii="Times New Roman" w:hAnsi="Times New Roman" w:cs="Times New Roman"/>
                <w:noProof/>
                <w:sz w:val="24"/>
                <w:szCs w:val="24"/>
              </w:rPr>
              <w:t>2.1. Виды и типы антикризисного управления</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_Toc482711166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20</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right" w:leader="dot" w:pos="9628"/>
            </w:tabs>
            <w:spacing w:after="0"/>
            <w:rPr>
              <w:rFonts w:ascii="Times New Roman" w:eastAsiaTheme="minorEastAsia" w:hAnsi="Times New Roman" w:cs="Times New Roman"/>
              <w:noProof/>
              <w:sz w:val="24"/>
              <w:szCs w:val="24"/>
              <w:lang w:eastAsia="ru-RU"/>
            </w:rPr>
          </w:pPr>
          <w:hyperlink w:anchor="_Toc482711167" w:history="1">
            <w:r w:rsidR="00AD0712" w:rsidRPr="003E7BCB">
              <w:rPr>
                <w:rStyle w:val="a7"/>
                <w:rFonts w:ascii="Times New Roman" w:hAnsi="Times New Roman" w:cs="Times New Roman"/>
                <w:noProof/>
                <w:sz w:val="24"/>
                <w:szCs w:val="24"/>
              </w:rPr>
              <w:t>2.2. Превентивное антикризисное управление</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_Toc482711167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29</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right" w:leader="dot" w:pos="9628"/>
            </w:tabs>
            <w:spacing w:after="0"/>
            <w:rPr>
              <w:rFonts w:ascii="Times New Roman" w:eastAsiaTheme="minorEastAsia" w:hAnsi="Times New Roman" w:cs="Times New Roman"/>
              <w:noProof/>
              <w:sz w:val="24"/>
              <w:szCs w:val="24"/>
              <w:lang w:eastAsia="ru-RU"/>
            </w:rPr>
          </w:pPr>
          <w:hyperlink w:anchor="_Toc482711168" w:history="1">
            <w:r w:rsidR="00AD0712" w:rsidRPr="003E7BCB">
              <w:rPr>
                <w:rStyle w:val="a7"/>
                <w:rFonts w:ascii="Times New Roman" w:hAnsi="Times New Roman" w:cs="Times New Roman"/>
                <w:noProof/>
                <w:sz w:val="24"/>
                <w:szCs w:val="24"/>
              </w:rPr>
              <w:t>2.3. Кризис-прогнозные методики и особенности их применения</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_Toc482711168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33</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11"/>
            <w:tabs>
              <w:tab w:val="right" w:leader="dot" w:pos="9628"/>
            </w:tabs>
            <w:spacing w:after="0"/>
            <w:rPr>
              <w:rFonts w:ascii="Times New Roman" w:eastAsiaTheme="minorEastAsia" w:hAnsi="Times New Roman" w:cs="Times New Roman"/>
              <w:noProof/>
              <w:sz w:val="24"/>
              <w:szCs w:val="24"/>
              <w:lang w:eastAsia="ru-RU"/>
            </w:rPr>
          </w:pPr>
          <w:hyperlink w:anchor="_Toc482711169" w:history="1">
            <w:r w:rsidR="00AD0712" w:rsidRPr="003E7BCB">
              <w:rPr>
                <w:rStyle w:val="a7"/>
                <w:rFonts w:ascii="Times New Roman" w:hAnsi="Times New Roman" w:cs="Times New Roman"/>
                <w:noProof/>
                <w:sz w:val="24"/>
                <w:szCs w:val="24"/>
              </w:rPr>
              <w:t>ГЛАВА 3. ПРИМЕНЕНИЕ КРИЗИС-ПРОГНОЗНЫХ МЕТОДИК НА ПРИМЕРЕ ПРОФЕССИОНАЛЬНОГО ФУТБОЛЬНОГО КЛУБА</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_Toc482711169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39</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right" w:leader="dot" w:pos="9628"/>
            </w:tabs>
            <w:spacing w:after="0"/>
            <w:rPr>
              <w:rFonts w:ascii="Times New Roman" w:eastAsiaTheme="minorEastAsia" w:hAnsi="Times New Roman" w:cs="Times New Roman"/>
              <w:noProof/>
              <w:sz w:val="24"/>
              <w:szCs w:val="24"/>
              <w:lang w:eastAsia="ru-RU"/>
            </w:rPr>
          </w:pPr>
          <w:hyperlink w:anchor="_Toc482711170" w:history="1">
            <w:r w:rsidR="00AD0712" w:rsidRPr="003E7BCB">
              <w:rPr>
                <w:rStyle w:val="a7"/>
                <w:rFonts w:ascii="Times New Roman" w:hAnsi="Times New Roman" w:cs="Times New Roman"/>
                <w:noProof/>
                <w:sz w:val="24"/>
                <w:szCs w:val="24"/>
              </w:rPr>
              <w:t>3.1. Описание профессионального спорта как сферы бизнеса</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_Toc482711170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39</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right" w:leader="dot" w:pos="9628"/>
            </w:tabs>
            <w:spacing w:after="0"/>
            <w:rPr>
              <w:rFonts w:ascii="Times New Roman" w:eastAsiaTheme="minorEastAsia" w:hAnsi="Times New Roman" w:cs="Times New Roman"/>
              <w:noProof/>
              <w:sz w:val="24"/>
              <w:szCs w:val="24"/>
              <w:lang w:eastAsia="ru-RU"/>
            </w:rPr>
          </w:pPr>
          <w:hyperlink w:anchor="_Toc482711171" w:history="1">
            <w:r w:rsidR="00AD0712" w:rsidRPr="003E7BCB">
              <w:rPr>
                <w:rStyle w:val="a7"/>
                <w:rFonts w:ascii="Times New Roman" w:hAnsi="Times New Roman" w:cs="Times New Roman"/>
                <w:noProof/>
                <w:sz w:val="24"/>
                <w:szCs w:val="24"/>
              </w:rPr>
              <w:t>3.2. Особенности бизнес-процессов профессионального футбольного клуба</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_Toc482711171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41</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21"/>
            <w:tabs>
              <w:tab w:val="right" w:leader="dot" w:pos="9628"/>
            </w:tabs>
            <w:spacing w:after="0"/>
            <w:rPr>
              <w:rFonts w:ascii="Times New Roman" w:eastAsiaTheme="minorEastAsia" w:hAnsi="Times New Roman" w:cs="Times New Roman"/>
              <w:noProof/>
              <w:sz w:val="23"/>
              <w:szCs w:val="23"/>
              <w:lang w:eastAsia="ru-RU"/>
            </w:rPr>
          </w:pPr>
          <w:hyperlink w:anchor="_Toc482711172" w:history="1">
            <w:r w:rsidR="00AD0712" w:rsidRPr="003E7BCB">
              <w:rPr>
                <w:rStyle w:val="a7"/>
                <w:rFonts w:ascii="Times New Roman" w:hAnsi="Times New Roman" w:cs="Times New Roman"/>
                <w:noProof/>
                <w:sz w:val="23"/>
                <w:szCs w:val="23"/>
              </w:rPr>
              <w:t>3.3. Применение кризис-прогнозных методик для профессионального футбольного клуба</w:t>
            </w:r>
            <w:r w:rsidR="00AD0712" w:rsidRPr="003E7BCB">
              <w:rPr>
                <w:rFonts w:ascii="Times New Roman" w:hAnsi="Times New Roman" w:cs="Times New Roman"/>
                <w:noProof/>
                <w:webHidden/>
                <w:sz w:val="23"/>
                <w:szCs w:val="23"/>
              </w:rPr>
              <w:tab/>
            </w:r>
            <w:r w:rsidRPr="003E7BCB">
              <w:rPr>
                <w:rFonts w:ascii="Times New Roman" w:hAnsi="Times New Roman" w:cs="Times New Roman"/>
                <w:noProof/>
                <w:webHidden/>
                <w:sz w:val="23"/>
                <w:szCs w:val="23"/>
              </w:rPr>
              <w:fldChar w:fldCharType="begin"/>
            </w:r>
            <w:r w:rsidR="00AD0712" w:rsidRPr="003E7BCB">
              <w:rPr>
                <w:rFonts w:ascii="Times New Roman" w:hAnsi="Times New Roman" w:cs="Times New Roman"/>
                <w:noProof/>
                <w:webHidden/>
                <w:sz w:val="23"/>
                <w:szCs w:val="23"/>
              </w:rPr>
              <w:instrText xml:space="preserve"> PAGEREF _Toc482711172 \h </w:instrText>
            </w:r>
            <w:r w:rsidRPr="003E7BCB">
              <w:rPr>
                <w:rFonts w:ascii="Times New Roman" w:hAnsi="Times New Roman" w:cs="Times New Roman"/>
                <w:noProof/>
                <w:webHidden/>
                <w:sz w:val="23"/>
                <w:szCs w:val="23"/>
              </w:rPr>
            </w:r>
            <w:r w:rsidRPr="003E7BCB">
              <w:rPr>
                <w:rFonts w:ascii="Times New Roman" w:hAnsi="Times New Roman" w:cs="Times New Roman"/>
                <w:noProof/>
                <w:webHidden/>
                <w:sz w:val="23"/>
                <w:szCs w:val="23"/>
              </w:rPr>
              <w:fldChar w:fldCharType="separate"/>
            </w:r>
            <w:r w:rsidR="003E7BCB">
              <w:rPr>
                <w:rFonts w:ascii="Times New Roman" w:hAnsi="Times New Roman" w:cs="Times New Roman"/>
                <w:noProof/>
                <w:webHidden/>
                <w:sz w:val="23"/>
                <w:szCs w:val="23"/>
              </w:rPr>
              <w:t>48</w:t>
            </w:r>
            <w:r w:rsidRPr="003E7BCB">
              <w:rPr>
                <w:rFonts w:ascii="Times New Roman" w:hAnsi="Times New Roman" w:cs="Times New Roman"/>
                <w:noProof/>
                <w:webHidden/>
                <w:sz w:val="23"/>
                <w:szCs w:val="23"/>
              </w:rPr>
              <w:fldChar w:fldCharType="end"/>
            </w:r>
          </w:hyperlink>
        </w:p>
        <w:p w:rsidR="00AD0712" w:rsidRPr="003E7BCB" w:rsidRDefault="00E16ED4" w:rsidP="003E7BCB">
          <w:pPr>
            <w:pStyle w:val="11"/>
            <w:tabs>
              <w:tab w:val="right" w:leader="dot" w:pos="9628"/>
            </w:tabs>
            <w:spacing w:after="0"/>
            <w:rPr>
              <w:rFonts w:ascii="Times New Roman" w:eastAsiaTheme="minorEastAsia" w:hAnsi="Times New Roman" w:cs="Times New Roman"/>
              <w:noProof/>
              <w:sz w:val="24"/>
              <w:szCs w:val="24"/>
              <w:lang w:eastAsia="ru-RU"/>
            </w:rPr>
          </w:pPr>
          <w:hyperlink w:anchor="_Toc482711173" w:history="1">
            <w:r w:rsidR="00AD0712" w:rsidRPr="003E7BCB">
              <w:rPr>
                <w:rStyle w:val="a7"/>
                <w:rFonts w:ascii="Times New Roman" w:hAnsi="Times New Roman" w:cs="Times New Roman"/>
                <w:noProof/>
                <w:sz w:val="24"/>
                <w:szCs w:val="24"/>
              </w:rPr>
              <w:t>ЗАКЛЮЧЕНИЕ</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_Toc482711173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53</w:t>
            </w:r>
            <w:r w:rsidRPr="003E7BCB">
              <w:rPr>
                <w:rFonts w:ascii="Times New Roman" w:hAnsi="Times New Roman" w:cs="Times New Roman"/>
                <w:noProof/>
                <w:webHidden/>
                <w:sz w:val="24"/>
                <w:szCs w:val="24"/>
              </w:rPr>
              <w:fldChar w:fldCharType="end"/>
            </w:r>
          </w:hyperlink>
        </w:p>
        <w:p w:rsidR="00AD0712" w:rsidRPr="003E7BCB" w:rsidRDefault="00E16ED4" w:rsidP="003E7BCB">
          <w:pPr>
            <w:pStyle w:val="11"/>
            <w:tabs>
              <w:tab w:val="right" w:leader="dot" w:pos="9628"/>
            </w:tabs>
            <w:spacing w:after="0"/>
            <w:rPr>
              <w:rFonts w:ascii="Times New Roman" w:eastAsiaTheme="minorEastAsia" w:hAnsi="Times New Roman" w:cs="Times New Roman"/>
              <w:noProof/>
              <w:sz w:val="24"/>
              <w:szCs w:val="24"/>
              <w:lang w:eastAsia="ru-RU"/>
            </w:rPr>
          </w:pPr>
          <w:hyperlink w:anchor="_Toc482711174" w:history="1">
            <w:r w:rsidR="00AD0712" w:rsidRPr="003E7BCB">
              <w:rPr>
                <w:rStyle w:val="a7"/>
                <w:rFonts w:ascii="Times New Roman" w:hAnsi="Times New Roman" w:cs="Times New Roman"/>
                <w:noProof/>
                <w:sz w:val="24"/>
                <w:szCs w:val="24"/>
              </w:rPr>
              <w:t>СПИСОК ИСПОЛЬЗОВАННЫХ ИСТОЧНИКОВ</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_Toc482711174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55</w:t>
            </w:r>
            <w:r w:rsidRPr="003E7BCB">
              <w:rPr>
                <w:rFonts w:ascii="Times New Roman" w:hAnsi="Times New Roman" w:cs="Times New Roman"/>
                <w:noProof/>
                <w:webHidden/>
                <w:sz w:val="24"/>
                <w:szCs w:val="24"/>
              </w:rPr>
              <w:fldChar w:fldCharType="end"/>
            </w:r>
          </w:hyperlink>
        </w:p>
        <w:p w:rsidR="00AD0712" w:rsidRDefault="00E16ED4" w:rsidP="003E7BCB">
          <w:pPr>
            <w:pStyle w:val="11"/>
            <w:tabs>
              <w:tab w:val="right" w:leader="dot" w:pos="9628"/>
            </w:tabs>
            <w:spacing w:after="0"/>
          </w:pPr>
          <w:hyperlink w:anchor="_Toc482711175" w:history="1">
            <w:r w:rsidR="00AD0712" w:rsidRPr="003E7BCB">
              <w:rPr>
                <w:rStyle w:val="a7"/>
                <w:rFonts w:ascii="Times New Roman" w:hAnsi="Times New Roman" w:cs="Times New Roman"/>
                <w:noProof/>
                <w:sz w:val="24"/>
                <w:szCs w:val="24"/>
              </w:rPr>
              <w:t>ПРИЛОЖЕНИЕ 1</w:t>
            </w:r>
            <w:r w:rsidR="00AD0712" w:rsidRPr="003E7BCB">
              <w:rPr>
                <w:rFonts w:ascii="Times New Roman" w:hAnsi="Times New Roman" w:cs="Times New Roman"/>
                <w:noProof/>
                <w:webHidden/>
                <w:sz w:val="24"/>
                <w:szCs w:val="24"/>
              </w:rPr>
              <w:tab/>
            </w:r>
            <w:r w:rsidRPr="003E7BCB">
              <w:rPr>
                <w:rFonts w:ascii="Times New Roman" w:hAnsi="Times New Roman" w:cs="Times New Roman"/>
                <w:noProof/>
                <w:webHidden/>
                <w:sz w:val="24"/>
                <w:szCs w:val="24"/>
              </w:rPr>
              <w:fldChar w:fldCharType="begin"/>
            </w:r>
            <w:r w:rsidR="00AD0712" w:rsidRPr="003E7BCB">
              <w:rPr>
                <w:rFonts w:ascii="Times New Roman" w:hAnsi="Times New Roman" w:cs="Times New Roman"/>
                <w:noProof/>
                <w:webHidden/>
                <w:sz w:val="24"/>
                <w:szCs w:val="24"/>
              </w:rPr>
              <w:instrText xml:space="preserve"> PAGEREF _Toc482711175 \h </w:instrText>
            </w:r>
            <w:r w:rsidRPr="003E7BCB">
              <w:rPr>
                <w:rFonts w:ascii="Times New Roman" w:hAnsi="Times New Roman" w:cs="Times New Roman"/>
                <w:noProof/>
                <w:webHidden/>
                <w:sz w:val="24"/>
                <w:szCs w:val="24"/>
              </w:rPr>
            </w:r>
            <w:r w:rsidRPr="003E7BCB">
              <w:rPr>
                <w:rFonts w:ascii="Times New Roman" w:hAnsi="Times New Roman" w:cs="Times New Roman"/>
                <w:noProof/>
                <w:webHidden/>
                <w:sz w:val="24"/>
                <w:szCs w:val="24"/>
              </w:rPr>
              <w:fldChar w:fldCharType="separate"/>
            </w:r>
            <w:r w:rsidR="003E7BCB">
              <w:rPr>
                <w:rFonts w:ascii="Times New Roman" w:hAnsi="Times New Roman" w:cs="Times New Roman"/>
                <w:noProof/>
                <w:webHidden/>
                <w:sz w:val="24"/>
                <w:szCs w:val="24"/>
              </w:rPr>
              <w:t>57</w:t>
            </w:r>
            <w:r w:rsidRPr="003E7BCB">
              <w:rPr>
                <w:rFonts w:ascii="Times New Roman" w:hAnsi="Times New Roman" w:cs="Times New Roman"/>
                <w:noProof/>
                <w:webHidden/>
                <w:sz w:val="24"/>
                <w:szCs w:val="24"/>
              </w:rPr>
              <w:fldChar w:fldCharType="end"/>
            </w:r>
          </w:hyperlink>
          <w:r w:rsidRPr="003E7BCB">
            <w:rPr>
              <w:rFonts w:ascii="Times New Roman" w:hAnsi="Times New Roman" w:cs="Times New Roman"/>
              <w:sz w:val="24"/>
              <w:szCs w:val="24"/>
            </w:rPr>
            <w:fldChar w:fldCharType="end"/>
          </w:r>
        </w:p>
      </w:sdtContent>
    </w:sdt>
    <w:p w:rsidR="00AD0712" w:rsidRDefault="00AD0712" w:rsidP="008D18FE">
      <w:pPr>
        <w:spacing w:line="360" w:lineRule="auto"/>
        <w:jc w:val="both"/>
        <w:rPr>
          <w:rFonts w:ascii="Times New Roman" w:hAnsi="Times New Roman" w:cs="Times New Roman"/>
          <w:b/>
          <w:sz w:val="24"/>
          <w:szCs w:val="24"/>
          <w:lang w:val="en-US"/>
        </w:rPr>
      </w:pPr>
    </w:p>
    <w:p w:rsidR="00AD0712" w:rsidRPr="003207F6" w:rsidRDefault="00AD0712" w:rsidP="008D18FE">
      <w:pPr>
        <w:spacing w:line="360" w:lineRule="auto"/>
        <w:jc w:val="both"/>
        <w:rPr>
          <w:rFonts w:ascii="Times New Roman" w:hAnsi="Times New Roman" w:cs="Times New Roman"/>
          <w:b/>
          <w:sz w:val="24"/>
          <w:szCs w:val="24"/>
        </w:rPr>
        <w:sectPr w:rsidR="00AD0712" w:rsidRPr="003207F6" w:rsidSect="00AD0712">
          <w:pgSz w:w="11906" w:h="16838"/>
          <w:pgMar w:top="1134" w:right="567" w:bottom="1134" w:left="1701" w:header="708" w:footer="708" w:gutter="0"/>
          <w:cols w:space="708"/>
          <w:titlePg/>
          <w:docGrid w:linePitch="360"/>
        </w:sectPr>
      </w:pPr>
    </w:p>
    <w:p w:rsidR="00D6448A" w:rsidRPr="003207F6" w:rsidRDefault="00D6448A" w:rsidP="00EB2215">
      <w:pPr>
        <w:pStyle w:val="1"/>
        <w:rPr>
          <w:sz w:val="24"/>
          <w:szCs w:val="24"/>
        </w:rPr>
      </w:pPr>
      <w:bookmarkStart w:id="0" w:name="_Toc482711160"/>
      <w:r w:rsidRPr="001D7806">
        <w:rPr>
          <w:sz w:val="24"/>
          <w:szCs w:val="24"/>
        </w:rPr>
        <w:lastRenderedPageBreak/>
        <w:t>ВВЕДЕНИЕ</w:t>
      </w:r>
      <w:bookmarkEnd w:id="0"/>
    </w:p>
    <w:p w:rsidR="003207F6" w:rsidRPr="003207F6" w:rsidRDefault="003207F6" w:rsidP="003207F6">
      <w:pPr>
        <w:spacing w:line="360" w:lineRule="auto"/>
        <w:ind w:firstLine="709"/>
        <w:jc w:val="both"/>
        <w:rPr>
          <w:rFonts w:ascii="Times New Roman" w:eastAsia="Open Sans" w:hAnsi="Times New Roman" w:cs="Times New Roman"/>
          <w:sz w:val="24"/>
          <w:szCs w:val="24"/>
        </w:rPr>
      </w:pPr>
      <w:r w:rsidRPr="003207F6">
        <w:rPr>
          <w:rFonts w:ascii="Times New Roman" w:eastAsia="Open Sans" w:hAnsi="Times New Roman" w:cs="Times New Roman"/>
          <w:sz w:val="24"/>
          <w:szCs w:val="24"/>
        </w:rPr>
        <w:t xml:space="preserve">Функционирование системы антикризисного управления в организации становится все более актуальной в связи с повышением уровня глобализации, увеличением конкуренции и вызовов, которые делает экономическая система. </w:t>
      </w:r>
    </w:p>
    <w:p w:rsidR="003207F6" w:rsidRPr="003207F6" w:rsidRDefault="003207F6" w:rsidP="003207F6">
      <w:pPr>
        <w:spacing w:line="360" w:lineRule="auto"/>
        <w:ind w:firstLine="709"/>
        <w:jc w:val="both"/>
        <w:rPr>
          <w:rFonts w:ascii="Times New Roman" w:eastAsia="Open Sans" w:hAnsi="Times New Roman" w:cs="Times New Roman"/>
          <w:sz w:val="24"/>
          <w:szCs w:val="24"/>
        </w:rPr>
      </w:pPr>
      <w:proofErr w:type="gramStart"/>
      <w:r w:rsidRPr="003207F6">
        <w:rPr>
          <w:rFonts w:ascii="Times New Roman" w:eastAsia="Open Sans" w:hAnsi="Times New Roman" w:cs="Times New Roman"/>
          <w:sz w:val="24"/>
          <w:szCs w:val="24"/>
        </w:rPr>
        <w:t>Менее 10 лет назад случился мировой финансовый кризис, который еще больше о</w:t>
      </w:r>
      <w:r w:rsidRPr="003207F6">
        <w:rPr>
          <w:rFonts w:ascii="Times New Roman" w:eastAsia="Open Sans" w:hAnsi="Times New Roman" w:cs="Times New Roman"/>
          <w:sz w:val="24"/>
          <w:szCs w:val="24"/>
        </w:rPr>
        <w:t>б</w:t>
      </w:r>
      <w:r w:rsidRPr="003207F6">
        <w:rPr>
          <w:rFonts w:ascii="Times New Roman" w:eastAsia="Open Sans" w:hAnsi="Times New Roman" w:cs="Times New Roman"/>
          <w:sz w:val="24"/>
          <w:szCs w:val="24"/>
        </w:rPr>
        <w:t>нажил проблемы эффективности антикризисного управления в организациях в глобальном масштабе, а в последние 2 года наблюдается резкое ухудшение макроэкономической обст</w:t>
      </w:r>
      <w:r w:rsidRPr="003207F6">
        <w:rPr>
          <w:rFonts w:ascii="Times New Roman" w:eastAsia="Open Sans" w:hAnsi="Times New Roman" w:cs="Times New Roman"/>
          <w:sz w:val="24"/>
          <w:szCs w:val="24"/>
        </w:rPr>
        <w:t>а</w:t>
      </w:r>
      <w:r w:rsidRPr="003207F6">
        <w:rPr>
          <w:rFonts w:ascii="Times New Roman" w:eastAsia="Open Sans" w:hAnsi="Times New Roman" w:cs="Times New Roman"/>
          <w:sz w:val="24"/>
          <w:szCs w:val="24"/>
        </w:rPr>
        <w:t>новки Российской Федерации: многие компании оказались отрезанными от рынка доступн</w:t>
      </w:r>
      <w:r w:rsidRPr="003207F6">
        <w:rPr>
          <w:rFonts w:ascii="Times New Roman" w:eastAsia="Open Sans" w:hAnsi="Times New Roman" w:cs="Times New Roman"/>
          <w:sz w:val="24"/>
          <w:szCs w:val="24"/>
        </w:rPr>
        <w:t>о</w:t>
      </w:r>
      <w:r w:rsidRPr="003207F6">
        <w:rPr>
          <w:rFonts w:ascii="Times New Roman" w:eastAsia="Open Sans" w:hAnsi="Times New Roman" w:cs="Times New Roman"/>
          <w:sz w:val="24"/>
          <w:szCs w:val="24"/>
        </w:rPr>
        <w:t>го капитала, пережили драматическое падения курса национальной валюты.</w:t>
      </w:r>
      <w:proofErr w:type="gramEnd"/>
      <w:r w:rsidRPr="003207F6">
        <w:rPr>
          <w:rFonts w:ascii="Times New Roman" w:eastAsia="Open Sans" w:hAnsi="Times New Roman" w:cs="Times New Roman"/>
          <w:sz w:val="24"/>
          <w:szCs w:val="24"/>
        </w:rPr>
        <w:t xml:space="preserve"> Этот факт пр</w:t>
      </w:r>
      <w:r w:rsidRPr="003207F6">
        <w:rPr>
          <w:rFonts w:ascii="Times New Roman" w:eastAsia="Open Sans" w:hAnsi="Times New Roman" w:cs="Times New Roman"/>
          <w:sz w:val="24"/>
          <w:szCs w:val="24"/>
        </w:rPr>
        <w:t>и</w:t>
      </w:r>
      <w:r w:rsidRPr="003207F6">
        <w:rPr>
          <w:rFonts w:ascii="Times New Roman" w:eastAsia="Open Sans" w:hAnsi="Times New Roman" w:cs="Times New Roman"/>
          <w:sz w:val="24"/>
          <w:szCs w:val="24"/>
        </w:rPr>
        <w:t>вел к экономической дестабилизации и необходимости немедленного реагирования на выз</w:t>
      </w:r>
      <w:r w:rsidRPr="003207F6">
        <w:rPr>
          <w:rFonts w:ascii="Times New Roman" w:eastAsia="Open Sans" w:hAnsi="Times New Roman" w:cs="Times New Roman"/>
          <w:sz w:val="24"/>
          <w:szCs w:val="24"/>
        </w:rPr>
        <w:t>о</w:t>
      </w:r>
      <w:r w:rsidRPr="003207F6">
        <w:rPr>
          <w:rFonts w:ascii="Times New Roman" w:eastAsia="Open Sans" w:hAnsi="Times New Roman" w:cs="Times New Roman"/>
          <w:sz w:val="24"/>
          <w:szCs w:val="24"/>
        </w:rPr>
        <w:t xml:space="preserve">вы внешней среды в дополнение к существующим проблемам. </w:t>
      </w:r>
    </w:p>
    <w:p w:rsidR="003207F6" w:rsidRPr="003207F6" w:rsidRDefault="003207F6" w:rsidP="003207F6">
      <w:pPr>
        <w:spacing w:line="360" w:lineRule="auto"/>
        <w:ind w:firstLine="709"/>
        <w:jc w:val="both"/>
        <w:rPr>
          <w:rFonts w:ascii="Times New Roman" w:eastAsia="Open Sans" w:hAnsi="Times New Roman" w:cs="Times New Roman"/>
          <w:sz w:val="24"/>
          <w:szCs w:val="24"/>
        </w:rPr>
      </w:pPr>
      <w:r w:rsidRPr="003207F6">
        <w:rPr>
          <w:rFonts w:ascii="Times New Roman" w:eastAsia="Open Sans" w:hAnsi="Times New Roman" w:cs="Times New Roman"/>
          <w:sz w:val="24"/>
          <w:szCs w:val="24"/>
        </w:rPr>
        <w:t>Каждая организация имеет собственные циклы развития, подвержены различным о</w:t>
      </w:r>
      <w:r w:rsidRPr="003207F6">
        <w:rPr>
          <w:rFonts w:ascii="Times New Roman" w:eastAsia="Open Sans" w:hAnsi="Times New Roman" w:cs="Times New Roman"/>
          <w:sz w:val="24"/>
          <w:szCs w:val="24"/>
        </w:rPr>
        <w:t>т</w:t>
      </w:r>
      <w:r w:rsidRPr="003207F6">
        <w:rPr>
          <w:rFonts w:ascii="Times New Roman" w:eastAsia="Open Sans" w:hAnsi="Times New Roman" w:cs="Times New Roman"/>
          <w:sz w:val="24"/>
          <w:szCs w:val="24"/>
        </w:rPr>
        <w:t>раслевым фактором влияния. Однако кризисные ситуации в организациях, несмотря на ра</w:t>
      </w:r>
      <w:r w:rsidRPr="003207F6">
        <w:rPr>
          <w:rFonts w:ascii="Times New Roman" w:eastAsia="Open Sans" w:hAnsi="Times New Roman" w:cs="Times New Roman"/>
          <w:sz w:val="24"/>
          <w:szCs w:val="24"/>
        </w:rPr>
        <w:t>з</w:t>
      </w:r>
      <w:r w:rsidRPr="003207F6">
        <w:rPr>
          <w:rFonts w:ascii="Times New Roman" w:eastAsia="Open Sans" w:hAnsi="Times New Roman" w:cs="Times New Roman"/>
          <w:sz w:val="24"/>
          <w:szCs w:val="24"/>
        </w:rPr>
        <w:t>личную природу возникновения, имеют схожую проблему, стоящую перед руководством – реализация наиболее эффективного пути выхода из кризиса в данных условиях. Своевреме</w:t>
      </w:r>
      <w:r w:rsidRPr="003207F6">
        <w:rPr>
          <w:rFonts w:ascii="Times New Roman" w:eastAsia="Open Sans" w:hAnsi="Times New Roman" w:cs="Times New Roman"/>
          <w:sz w:val="24"/>
          <w:szCs w:val="24"/>
        </w:rPr>
        <w:t>н</w:t>
      </w:r>
      <w:r w:rsidRPr="003207F6">
        <w:rPr>
          <w:rFonts w:ascii="Times New Roman" w:eastAsia="Open Sans" w:hAnsi="Times New Roman" w:cs="Times New Roman"/>
          <w:sz w:val="24"/>
          <w:szCs w:val="24"/>
        </w:rPr>
        <w:t>ное обнаружение негативно влияющих на деятельность факторов может стать тем дополн</w:t>
      </w:r>
      <w:r w:rsidRPr="003207F6">
        <w:rPr>
          <w:rFonts w:ascii="Times New Roman" w:eastAsia="Open Sans" w:hAnsi="Times New Roman" w:cs="Times New Roman"/>
          <w:sz w:val="24"/>
          <w:szCs w:val="24"/>
        </w:rPr>
        <w:t>и</w:t>
      </w:r>
      <w:r w:rsidRPr="003207F6">
        <w:rPr>
          <w:rFonts w:ascii="Times New Roman" w:eastAsia="Open Sans" w:hAnsi="Times New Roman" w:cs="Times New Roman"/>
          <w:sz w:val="24"/>
          <w:szCs w:val="24"/>
        </w:rPr>
        <w:t>тельным конкурентным преимуществом, которое обеспечит успешное функционирование организации.</w:t>
      </w:r>
    </w:p>
    <w:p w:rsidR="00B0233B" w:rsidRDefault="00B0233B" w:rsidP="00B0233B">
      <w:pPr>
        <w:spacing w:line="360" w:lineRule="auto"/>
        <w:ind w:firstLine="709"/>
        <w:jc w:val="both"/>
        <w:rPr>
          <w:rFonts w:ascii="Times New Roman" w:eastAsia="Open Sans" w:hAnsi="Times New Roman" w:cs="Times New Roman"/>
          <w:sz w:val="24"/>
          <w:szCs w:val="24"/>
        </w:rPr>
      </w:pPr>
      <w:r w:rsidRPr="00B0233B">
        <w:rPr>
          <w:rFonts w:ascii="Times New Roman" w:eastAsia="Open Sans" w:hAnsi="Times New Roman" w:cs="Times New Roman"/>
          <w:b/>
          <w:sz w:val="24"/>
          <w:szCs w:val="24"/>
        </w:rPr>
        <w:t xml:space="preserve">Цель </w:t>
      </w:r>
      <w:r>
        <w:rPr>
          <w:rFonts w:ascii="Times New Roman" w:eastAsia="Open Sans" w:hAnsi="Times New Roman" w:cs="Times New Roman"/>
          <w:b/>
          <w:sz w:val="24"/>
          <w:szCs w:val="24"/>
        </w:rPr>
        <w:t>исследования</w:t>
      </w:r>
      <w:r w:rsidRPr="00B0233B">
        <w:rPr>
          <w:rFonts w:ascii="Times New Roman" w:eastAsia="Open Sans" w:hAnsi="Times New Roman" w:cs="Times New Roman"/>
          <w:b/>
          <w:sz w:val="24"/>
          <w:szCs w:val="24"/>
        </w:rPr>
        <w:t>:</w:t>
      </w:r>
      <w:r w:rsidRPr="00B0233B">
        <w:rPr>
          <w:rFonts w:ascii="Times New Roman" w:eastAsia="Open Sans" w:hAnsi="Times New Roman" w:cs="Times New Roman"/>
          <w:sz w:val="24"/>
          <w:szCs w:val="24"/>
        </w:rPr>
        <w:t xml:space="preserve"> </w:t>
      </w:r>
      <w:r>
        <w:rPr>
          <w:rFonts w:ascii="Times New Roman" w:eastAsia="Open Sans" w:hAnsi="Times New Roman" w:cs="Times New Roman"/>
          <w:sz w:val="24"/>
          <w:szCs w:val="24"/>
        </w:rPr>
        <w:t xml:space="preserve">раскрытие особенностей и оценка инструментов эффективной системы антикризисного управления организации и применение выявленных принципов на практике. </w:t>
      </w:r>
    </w:p>
    <w:p w:rsidR="00B0233B" w:rsidRDefault="00B0233B" w:rsidP="00B0233B">
      <w:pPr>
        <w:spacing w:line="360" w:lineRule="auto"/>
        <w:ind w:firstLine="709"/>
        <w:jc w:val="both"/>
        <w:rPr>
          <w:rFonts w:ascii="Times New Roman" w:eastAsia="Open Sans" w:hAnsi="Times New Roman" w:cs="Times New Roman"/>
          <w:b/>
          <w:sz w:val="24"/>
          <w:szCs w:val="24"/>
        </w:rPr>
      </w:pPr>
      <w:r>
        <w:rPr>
          <w:rFonts w:ascii="Times New Roman" w:eastAsia="Open Sans" w:hAnsi="Times New Roman" w:cs="Times New Roman"/>
          <w:b/>
          <w:sz w:val="24"/>
          <w:szCs w:val="24"/>
        </w:rPr>
        <w:t>Задачи исследования:</w:t>
      </w:r>
    </w:p>
    <w:p w:rsidR="003207F6" w:rsidRPr="002507A1" w:rsidRDefault="00B0233B" w:rsidP="001A5D21">
      <w:pPr>
        <w:pStyle w:val="a3"/>
        <w:numPr>
          <w:ilvl w:val="0"/>
          <w:numId w:val="38"/>
        </w:numPr>
        <w:spacing w:line="360" w:lineRule="auto"/>
        <w:jc w:val="both"/>
        <w:rPr>
          <w:sz w:val="24"/>
          <w:szCs w:val="24"/>
        </w:rPr>
      </w:pPr>
      <w:r w:rsidRPr="002507A1">
        <w:rPr>
          <w:rFonts w:ascii="Times New Roman" w:eastAsia="Open Sans" w:hAnsi="Times New Roman" w:cs="Times New Roman"/>
          <w:sz w:val="24"/>
          <w:szCs w:val="24"/>
        </w:rPr>
        <w:t>Раскрыть сущность понятия «кризис»</w:t>
      </w:r>
      <w:r w:rsidR="002507A1">
        <w:rPr>
          <w:rFonts w:ascii="Times New Roman" w:eastAsia="Open Sans" w:hAnsi="Times New Roman" w:cs="Times New Roman"/>
          <w:sz w:val="24"/>
          <w:szCs w:val="24"/>
        </w:rPr>
        <w:t>, «кризис на предприятии» и обосновать н</w:t>
      </w:r>
      <w:r w:rsidR="002507A1">
        <w:rPr>
          <w:rFonts w:ascii="Times New Roman" w:eastAsia="Open Sans" w:hAnsi="Times New Roman" w:cs="Times New Roman"/>
          <w:sz w:val="24"/>
          <w:szCs w:val="24"/>
        </w:rPr>
        <w:t>е</w:t>
      </w:r>
      <w:r w:rsidR="002507A1">
        <w:rPr>
          <w:rFonts w:ascii="Times New Roman" w:eastAsia="Open Sans" w:hAnsi="Times New Roman" w:cs="Times New Roman"/>
          <w:sz w:val="24"/>
          <w:szCs w:val="24"/>
        </w:rPr>
        <w:t>обходимость комплексного подхода к управлению кризисом организации.</w:t>
      </w:r>
    </w:p>
    <w:p w:rsidR="002507A1" w:rsidRDefault="002507A1" w:rsidP="001A5D21">
      <w:pPr>
        <w:pStyle w:val="a3"/>
        <w:numPr>
          <w:ilvl w:val="0"/>
          <w:numId w:val="38"/>
        </w:numPr>
        <w:spacing w:line="360" w:lineRule="auto"/>
        <w:jc w:val="both"/>
        <w:rPr>
          <w:rFonts w:ascii="Times New Roman" w:hAnsi="Times New Roman" w:cs="Times New Roman"/>
          <w:sz w:val="24"/>
          <w:szCs w:val="24"/>
        </w:rPr>
      </w:pPr>
      <w:r w:rsidRPr="002507A1">
        <w:rPr>
          <w:rFonts w:ascii="Times New Roman" w:hAnsi="Times New Roman" w:cs="Times New Roman"/>
          <w:sz w:val="24"/>
          <w:szCs w:val="24"/>
        </w:rPr>
        <w:t>Про</w:t>
      </w:r>
      <w:r>
        <w:rPr>
          <w:rFonts w:ascii="Times New Roman" w:hAnsi="Times New Roman" w:cs="Times New Roman"/>
          <w:sz w:val="24"/>
          <w:szCs w:val="24"/>
        </w:rPr>
        <w:t>анализировать понятие «антикризисного управления» на предприятии, сист</w:t>
      </w:r>
      <w:r>
        <w:rPr>
          <w:rFonts w:ascii="Times New Roman" w:hAnsi="Times New Roman" w:cs="Times New Roman"/>
          <w:sz w:val="24"/>
          <w:szCs w:val="24"/>
        </w:rPr>
        <w:t>е</w:t>
      </w:r>
      <w:r>
        <w:rPr>
          <w:rFonts w:ascii="Times New Roman" w:hAnsi="Times New Roman" w:cs="Times New Roman"/>
          <w:sz w:val="24"/>
          <w:szCs w:val="24"/>
        </w:rPr>
        <w:t>матизировать его методы и подходы и раскрыть их содержание.</w:t>
      </w:r>
    </w:p>
    <w:p w:rsidR="002507A1" w:rsidRDefault="002507A1" w:rsidP="001A5D21">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Исследовать основные направления превентивного антикризисного управления организацией, а также оценить перспективы применения </w:t>
      </w:r>
      <w:proofErr w:type="spellStart"/>
      <w:proofErr w:type="gramStart"/>
      <w:r>
        <w:rPr>
          <w:rFonts w:ascii="Times New Roman" w:hAnsi="Times New Roman" w:cs="Times New Roman"/>
          <w:sz w:val="24"/>
          <w:szCs w:val="24"/>
        </w:rPr>
        <w:t>кризис-прогнозных</w:t>
      </w:r>
      <w:proofErr w:type="spellEnd"/>
      <w:proofErr w:type="gramEnd"/>
      <w:r>
        <w:rPr>
          <w:rFonts w:ascii="Times New Roman" w:hAnsi="Times New Roman" w:cs="Times New Roman"/>
          <w:sz w:val="24"/>
          <w:szCs w:val="24"/>
        </w:rPr>
        <w:t xml:space="preserve"> мет</w:t>
      </w:r>
      <w:r>
        <w:rPr>
          <w:rFonts w:ascii="Times New Roman" w:hAnsi="Times New Roman" w:cs="Times New Roman"/>
          <w:sz w:val="24"/>
          <w:szCs w:val="24"/>
        </w:rPr>
        <w:t>о</w:t>
      </w:r>
      <w:r>
        <w:rPr>
          <w:rFonts w:ascii="Times New Roman" w:hAnsi="Times New Roman" w:cs="Times New Roman"/>
          <w:sz w:val="24"/>
          <w:szCs w:val="24"/>
        </w:rPr>
        <w:t>дик.</w:t>
      </w:r>
    </w:p>
    <w:p w:rsidR="002507A1" w:rsidRDefault="002507A1" w:rsidP="001A5D21">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Дать характеристику и провести анализ отличительных бизнес-процессов, хара</w:t>
      </w:r>
      <w:r>
        <w:rPr>
          <w:rFonts w:ascii="Times New Roman" w:hAnsi="Times New Roman" w:cs="Times New Roman"/>
          <w:sz w:val="24"/>
          <w:szCs w:val="24"/>
        </w:rPr>
        <w:t>к</w:t>
      </w:r>
      <w:r>
        <w:rPr>
          <w:rFonts w:ascii="Times New Roman" w:hAnsi="Times New Roman" w:cs="Times New Roman"/>
          <w:sz w:val="24"/>
          <w:szCs w:val="24"/>
        </w:rPr>
        <w:t>терных для деятельности профессионального футбольного клуба.</w:t>
      </w:r>
    </w:p>
    <w:p w:rsidR="002507A1" w:rsidRDefault="002507A1" w:rsidP="001A5D21">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выявленных особенностей применить </w:t>
      </w:r>
      <w:proofErr w:type="spellStart"/>
      <w:proofErr w:type="gramStart"/>
      <w:r>
        <w:rPr>
          <w:rFonts w:ascii="Times New Roman" w:hAnsi="Times New Roman" w:cs="Times New Roman"/>
          <w:sz w:val="24"/>
          <w:szCs w:val="24"/>
        </w:rPr>
        <w:t>кризис-прогнозные</w:t>
      </w:r>
      <w:proofErr w:type="spellEnd"/>
      <w:proofErr w:type="gramEnd"/>
      <w:r>
        <w:rPr>
          <w:rFonts w:ascii="Times New Roman" w:hAnsi="Times New Roman" w:cs="Times New Roman"/>
          <w:sz w:val="24"/>
          <w:szCs w:val="24"/>
        </w:rPr>
        <w:t xml:space="preserve"> модели для расчета финансовой безопасности профессионального футбольного клуба.</w:t>
      </w:r>
    </w:p>
    <w:p w:rsidR="002507A1" w:rsidRDefault="002507A1" w:rsidP="002507A1">
      <w:pPr>
        <w:spacing w:line="360" w:lineRule="auto"/>
        <w:jc w:val="both"/>
        <w:rPr>
          <w:rFonts w:ascii="Times New Roman" w:hAnsi="Times New Roman" w:cs="Times New Roman"/>
          <w:b/>
          <w:sz w:val="24"/>
          <w:szCs w:val="24"/>
        </w:rPr>
      </w:pPr>
    </w:p>
    <w:p w:rsidR="002507A1" w:rsidRDefault="002507A1" w:rsidP="002507A1">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b/>
          <w:sz w:val="24"/>
          <w:szCs w:val="24"/>
        </w:rPr>
        <w:lastRenderedPageBreak/>
        <w:t xml:space="preserve">Объект исследования – </w:t>
      </w:r>
      <w:r>
        <w:rPr>
          <w:rFonts w:ascii="Times New Roman" w:eastAsia="Open Sans" w:hAnsi="Times New Roman" w:cs="Times New Roman"/>
          <w:sz w:val="24"/>
          <w:szCs w:val="24"/>
        </w:rPr>
        <w:t>система антикризисного управления на предприятии.</w:t>
      </w:r>
    </w:p>
    <w:p w:rsidR="002507A1" w:rsidRDefault="002507A1" w:rsidP="002507A1">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b/>
          <w:sz w:val="24"/>
          <w:szCs w:val="24"/>
        </w:rPr>
        <w:t xml:space="preserve">Предмет исследования – </w:t>
      </w:r>
      <w:r w:rsidR="0086634A">
        <w:rPr>
          <w:rFonts w:ascii="Times New Roman" w:eastAsia="Open Sans" w:hAnsi="Times New Roman" w:cs="Times New Roman"/>
          <w:sz w:val="24"/>
          <w:szCs w:val="24"/>
        </w:rPr>
        <w:t>практическая применимость методов и подходов системы антикризисного мероприятия к деятельности реальной организации.</w:t>
      </w:r>
    </w:p>
    <w:p w:rsidR="0086634A" w:rsidRDefault="0086634A" w:rsidP="002507A1">
      <w:pPr>
        <w:spacing w:line="360" w:lineRule="auto"/>
        <w:ind w:firstLine="709"/>
        <w:jc w:val="both"/>
        <w:rPr>
          <w:rFonts w:ascii="Times New Roman" w:eastAsia="Open Sans" w:hAnsi="Times New Roman" w:cs="Times New Roman"/>
          <w:b/>
          <w:sz w:val="24"/>
          <w:szCs w:val="24"/>
        </w:rPr>
      </w:pPr>
      <w:r>
        <w:rPr>
          <w:rFonts w:ascii="Times New Roman" w:eastAsia="Open Sans" w:hAnsi="Times New Roman" w:cs="Times New Roman"/>
          <w:b/>
          <w:sz w:val="24"/>
          <w:szCs w:val="24"/>
        </w:rPr>
        <w:t>Структура исследования:</w:t>
      </w:r>
    </w:p>
    <w:p w:rsidR="0086634A" w:rsidRPr="0086634A" w:rsidRDefault="0086634A" w:rsidP="0086634A">
      <w:pPr>
        <w:spacing w:line="360" w:lineRule="auto"/>
        <w:ind w:firstLine="709"/>
        <w:jc w:val="both"/>
        <w:rPr>
          <w:rFonts w:ascii="Times New Roman" w:eastAsia="Open Sans" w:hAnsi="Times New Roman" w:cs="Times New Roman"/>
          <w:sz w:val="24"/>
          <w:szCs w:val="24"/>
        </w:rPr>
      </w:pPr>
      <w:r w:rsidRPr="0086634A">
        <w:rPr>
          <w:rFonts w:ascii="Times New Roman" w:eastAsia="Open Sans" w:hAnsi="Times New Roman" w:cs="Times New Roman"/>
          <w:sz w:val="24"/>
          <w:szCs w:val="24"/>
        </w:rPr>
        <w:t xml:space="preserve">Структура работы, обусловленная </w:t>
      </w:r>
      <w:r>
        <w:rPr>
          <w:rFonts w:ascii="Times New Roman" w:eastAsia="Open Sans" w:hAnsi="Times New Roman" w:cs="Times New Roman"/>
          <w:sz w:val="24"/>
          <w:szCs w:val="24"/>
        </w:rPr>
        <w:t>поставленными</w:t>
      </w:r>
      <w:r w:rsidRPr="0086634A">
        <w:rPr>
          <w:rFonts w:ascii="Times New Roman" w:eastAsia="Open Sans" w:hAnsi="Times New Roman" w:cs="Times New Roman"/>
          <w:sz w:val="24"/>
          <w:szCs w:val="24"/>
        </w:rPr>
        <w:t xml:space="preserve"> задачами, построена в виде введ</w:t>
      </w:r>
      <w:r w:rsidRPr="0086634A">
        <w:rPr>
          <w:rFonts w:ascii="Times New Roman" w:eastAsia="Open Sans" w:hAnsi="Times New Roman" w:cs="Times New Roman"/>
          <w:sz w:val="24"/>
          <w:szCs w:val="24"/>
        </w:rPr>
        <w:t>е</w:t>
      </w:r>
      <w:r w:rsidRPr="0086634A">
        <w:rPr>
          <w:rFonts w:ascii="Times New Roman" w:eastAsia="Open Sans" w:hAnsi="Times New Roman" w:cs="Times New Roman"/>
          <w:sz w:val="24"/>
          <w:szCs w:val="24"/>
        </w:rPr>
        <w:t xml:space="preserve">ния, трех связанных частей (глав), заключения. </w:t>
      </w:r>
    </w:p>
    <w:p w:rsidR="0086634A" w:rsidRDefault="0086634A" w:rsidP="0086634A">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В первой главе раскрывается содержание понятия «кризис» и подходы к его опред</w:t>
      </w:r>
      <w:r>
        <w:rPr>
          <w:rFonts w:ascii="Times New Roman" w:eastAsia="Open Sans" w:hAnsi="Times New Roman" w:cs="Times New Roman"/>
          <w:sz w:val="24"/>
          <w:szCs w:val="24"/>
        </w:rPr>
        <w:t>е</w:t>
      </w:r>
      <w:r>
        <w:rPr>
          <w:rFonts w:ascii="Times New Roman" w:eastAsia="Open Sans" w:hAnsi="Times New Roman" w:cs="Times New Roman"/>
          <w:sz w:val="24"/>
          <w:szCs w:val="24"/>
        </w:rPr>
        <w:t>лению в функциональных областях деятельности человека. На основании выявленных ос</w:t>
      </w:r>
      <w:r>
        <w:rPr>
          <w:rFonts w:ascii="Times New Roman" w:eastAsia="Open Sans" w:hAnsi="Times New Roman" w:cs="Times New Roman"/>
          <w:sz w:val="24"/>
          <w:szCs w:val="24"/>
        </w:rPr>
        <w:t>о</w:t>
      </w:r>
      <w:r>
        <w:rPr>
          <w:rFonts w:ascii="Times New Roman" w:eastAsia="Open Sans" w:hAnsi="Times New Roman" w:cs="Times New Roman"/>
          <w:sz w:val="24"/>
          <w:szCs w:val="24"/>
        </w:rPr>
        <w:t>бенностей определяется понятие «кризиса на предприятии». Во втором параграфе происх</w:t>
      </w:r>
      <w:r>
        <w:rPr>
          <w:rFonts w:ascii="Times New Roman" w:eastAsia="Open Sans" w:hAnsi="Times New Roman" w:cs="Times New Roman"/>
          <w:sz w:val="24"/>
          <w:szCs w:val="24"/>
        </w:rPr>
        <w:t>о</w:t>
      </w:r>
      <w:r>
        <w:rPr>
          <w:rFonts w:ascii="Times New Roman" w:eastAsia="Open Sans" w:hAnsi="Times New Roman" w:cs="Times New Roman"/>
          <w:sz w:val="24"/>
          <w:szCs w:val="24"/>
        </w:rPr>
        <w:t xml:space="preserve">дит оценка </w:t>
      </w:r>
      <w:r w:rsidR="002B5F7A">
        <w:rPr>
          <w:rFonts w:ascii="Times New Roman" w:eastAsia="Open Sans" w:hAnsi="Times New Roman" w:cs="Times New Roman"/>
          <w:sz w:val="24"/>
          <w:szCs w:val="24"/>
        </w:rPr>
        <w:t>классификаций кризиса на основании его аспектов, а также обосновывается н</w:t>
      </w:r>
      <w:r w:rsidR="002B5F7A">
        <w:rPr>
          <w:rFonts w:ascii="Times New Roman" w:eastAsia="Open Sans" w:hAnsi="Times New Roman" w:cs="Times New Roman"/>
          <w:sz w:val="24"/>
          <w:szCs w:val="24"/>
        </w:rPr>
        <w:t>е</w:t>
      </w:r>
      <w:r w:rsidR="002B5F7A">
        <w:rPr>
          <w:rFonts w:ascii="Times New Roman" w:eastAsia="Open Sans" w:hAnsi="Times New Roman" w:cs="Times New Roman"/>
          <w:sz w:val="24"/>
          <w:szCs w:val="24"/>
        </w:rPr>
        <w:t>обходимость комплексного подхода к предотвращению, управлению, а также выходу из кр</w:t>
      </w:r>
      <w:r w:rsidR="002B5F7A">
        <w:rPr>
          <w:rFonts w:ascii="Times New Roman" w:eastAsia="Open Sans" w:hAnsi="Times New Roman" w:cs="Times New Roman"/>
          <w:sz w:val="24"/>
          <w:szCs w:val="24"/>
        </w:rPr>
        <w:t>и</w:t>
      </w:r>
      <w:r w:rsidR="002B5F7A">
        <w:rPr>
          <w:rFonts w:ascii="Times New Roman" w:eastAsia="Open Sans" w:hAnsi="Times New Roman" w:cs="Times New Roman"/>
          <w:sz w:val="24"/>
          <w:szCs w:val="24"/>
        </w:rPr>
        <w:t>зиса посредством антикризисного управления. В третьем параграфе исследуются подходы к определению антикризисного управления организации, на основании которых в дальнейшем происходит выделение принципов и главных задач системы антикризисного управления на предприятии.</w:t>
      </w:r>
    </w:p>
    <w:p w:rsidR="002B5F7A" w:rsidRDefault="002B5F7A" w:rsidP="0086634A">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Во второй главе происходит раскрытие видов и типов антикризисного управления. Анализируются основные направления деятельности превентивного антикризисного упра</w:t>
      </w:r>
      <w:r>
        <w:rPr>
          <w:rFonts w:ascii="Times New Roman" w:eastAsia="Open Sans" w:hAnsi="Times New Roman" w:cs="Times New Roman"/>
          <w:sz w:val="24"/>
          <w:szCs w:val="24"/>
        </w:rPr>
        <w:t>в</w:t>
      </w:r>
      <w:r>
        <w:rPr>
          <w:rFonts w:ascii="Times New Roman" w:eastAsia="Open Sans" w:hAnsi="Times New Roman" w:cs="Times New Roman"/>
          <w:sz w:val="24"/>
          <w:szCs w:val="24"/>
        </w:rPr>
        <w:t>ления и его основные направления: мониторинг и контроллинг. Далее водится анализ прим</w:t>
      </w:r>
      <w:r>
        <w:rPr>
          <w:rFonts w:ascii="Times New Roman" w:eastAsia="Open Sans" w:hAnsi="Times New Roman" w:cs="Times New Roman"/>
          <w:sz w:val="24"/>
          <w:szCs w:val="24"/>
        </w:rPr>
        <w:t>е</w:t>
      </w:r>
      <w:r>
        <w:rPr>
          <w:rFonts w:ascii="Times New Roman" w:eastAsia="Open Sans" w:hAnsi="Times New Roman" w:cs="Times New Roman"/>
          <w:sz w:val="24"/>
          <w:szCs w:val="24"/>
        </w:rPr>
        <w:t>нимости и перспективность применения одного из инструментов превентивного антикризи</w:t>
      </w:r>
      <w:r>
        <w:rPr>
          <w:rFonts w:ascii="Times New Roman" w:eastAsia="Open Sans" w:hAnsi="Times New Roman" w:cs="Times New Roman"/>
          <w:sz w:val="24"/>
          <w:szCs w:val="24"/>
        </w:rPr>
        <w:t>с</w:t>
      </w:r>
      <w:r>
        <w:rPr>
          <w:rFonts w:ascii="Times New Roman" w:eastAsia="Open Sans" w:hAnsi="Times New Roman" w:cs="Times New Roman"/>
          <w:sz w:val="24"/>
          <w:szCs w:val="24"/>
        </w:rPr>
        <w:t xml:space="preserve">ного управления – </w:t>
      </w:r>
      <w:proofErr w:type="spellStart"/>
      <w:proofErr w:type="gramStart"/>
      <w:r>
        <w:rPr>
          <w:rFonts w:ascii="Times New Roman" w:eastAsia="Open Sans" w:hAnsi="Times New Roman" w:cs="Times New Roman"/>
          <w:sz w:val="24"/>
          <w:szCs w:val="24"/>
        </w:rPr>
        <w:t>кризис-прогнозных</w:t>
      </w:r>
      <w:proofErr w:type="spellEnd"/>
      <w:proofErr w:type="gramEnd"/>
      <w:r>
        <w:rPr>
          <w:rFonts w:ascii="Times New Roman" w:eastAsia="Open Sans" w:hAnsi="Times New Roman" w:cs="Times New Roman"/>
          <w:sz w:val="24"/>
          <w:szCs w:val="24"/>
        </w:rPr>
        <w:t xml:space="preserve"> методик. </w:t>
      </w:r>
    </w:p>
    <w:p w:rsidR="0086634A" w:rsidRDefault="002B5F7A" w:rsidP="005669D6">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Третья глава направлена на практическое использование полученных знаний и р</w:t>
      </w:r>
      <w:r>
        <w:rPr>
          <w:rFonts w:ascii="Times New Roman" w:eastAsia="Open Sans" w:hAnsi="Times New Roman" w:cs="Times New Roman"/>
          <w:sz w:val="24"/>
          <w:szCs w:val="24"/>
        </w:rPr>
        <w:t>е</w:t>
      </w:r>
      <w:r>
        <w:rPr>
          <w:rFonts w:ascii="Times New Roman" w:eastAsia="Open Sans" w:hAnsi="Times New Roman" w:cs="Times New Roman"/>
          <w:sz w:val="24"/>
          <w:szCs w:val="24"/>
        </w:rPr>
        <w:t>зультатов анализа, выявленных в теоретической части. Происходит оценка бизнес-процессов, характерных для деятельности профессиональных футбольных клубов, на осн</w:t>
      </w:r>
      <w:r>
        <w:rPr>
          <w:rFonts w:ascii="Times New Roman" w:eastAsia="Open Sans" w:hAnsi="Times New Roman" w:cs="Times New Roman"/>
          <w:sz w:val="24"/>
          <w:szCs w:val="24"/>
        </w:rPr>
        <w:t>о</w:t>
      </w:r>
      <w:r>
        <w:rPr>
          <w:rFonts w:ascii="Times New Roman" w:eastAsia="Open Sans" w:hAnsi="Times New Roman" w:cs="Times New Roman"/>
          <w:sz w:val="24"/>
          <w:szCs w:val="24"/>
        </w:rPr>
        <w:t>вании которых выявляются особенности</w:t>
      </w:r>
      <w:r w:rsidR="005669D6">
        <w:rPr>
          <w:rFonts w:ascii="Times New Roman" w:eastAsia="Open Sans" w:hAnsi="Times New Roman" w:cs="Times New Roman"/>
          <w:sz w:val="24"/>
          <w:szCs w:val="24"/>
        </w:rPr>
        <w:t xml:space="preserve"> оценки финансового состояния организации</w:t>
      </w:r>
      <w:r>
        <w:rPr>
          <w:rFonts w:ascii="Times New Roman" w:eastAsia="Open Sans" w:hAnsi="Times New Roman" w:cs="Times New Roman"/>
          <w:sz w:val="24"/>
          <w:szCs w:val="24"/>
        </w:rPr>
        <w:t>,</w:t>
      </w:r>
      <w:r w:rsidR="005669D6">
        <w:rPr>
          <w:rFonts w:ascii="Times New Roman" w:eastAsia="Open Sans" w:hAnsi="Times New Roman" w:cs="Times New Roman"/>
          <w:sz w:val="24"/>
          <w:szCs w:val="24"/>
        </w:rPr>
        <w:t xml:space="preserve"> учет которых</w:t>
      </w:r>
      <w:r>
        <w:rPr>
          <w:rFonts w:ascii="Times New Roman" w:eastAsia="Open Sans" w:hAnsi="Times New Roman" w:cs="Times New Roman"/>
          <w:sz w:val="24"/>
          <w:szCs w:val="24"/>
        </w:rPr>
        <w:t xml:space="preserve"> необ</w:t>
      </w:r>
      <w:r w:rsidR="005669D6">
        <w:rPr>
          <w:rFonts w:ascii="Times New Roman" w:eastAsia="Open Sans" w:hAnsi="Times New Roman" w:cs="Times New Roman"/>
          <w:sz w:val="24"/>
          <w:szCs w:val="24"/>
        </w:rPr>
        <w:t>ходим</w:t>
      </w:r>
      <w:r>
        <w:rPr>
          <w:rFonts w:ascii="Times New Roman" w:eastAsia="Open Sans" w:hAnsi="Times New Roman" w:cs="Times New Roman"/>
          <w:sz w:val="24"/>
          <w:szCs w:val="24"/>
        </w:rPr>
        <w:t xml:space="preserve"> для использования </w:t>
      </w:r>
      <w:proofErr w:type="spellStart"/>
      <w:proofErr w:type="gramStart"/>
      <w:r>
        <w:rPr>
          <w:rFonts w:ascii="Times New Roman" w:eastAsia="Open Sans" w:hAnsi="Times New Roman" w:cs="Times New Roman"/>
          <w:sz w:val="24"/>
          <w:szCs w:val="24"/>
        </w:rPr>
        <w:t>кризис-прогнозных</w:t>
      </w:r>
      <w:proofErr w:type="spellEnd"/>
      <w:proofErr w:type="gramEnd"/>
      <w:r>
        <w:rPr>
          <w:rFonts w:ascii="Times New Roman" w:eastAsia="Open Sans" w:hAnsi="Times New Roman" w:cs="Times New Roman"/>
          <w:sz w:val="24"/>
          <w:szCs w:val="24"/>
        </w:rPr>
        <w:t xml:space="preserve"> методик</w:t>
      </w:r>
      <w:r w:rsidR="005669D6">
        <w:rPr>
          <w:rFonts w:ascii="Times New Roman" w:eastAsia="Open Sans" w:hAnsi="Times New Roman" w:cs="Times New Roman"/>
          <w:sz w:val="24"/>
          <w:szCs w:val="24"/>
        </w:rPr>
        <w:t>.</w:t>
      </w:r>
      <w:r>
        <w:rPr>
          <w:rFonts w:ascii="Times New Roman" w:eastAsia="Open Sans" w:hAnsi="Times New Roman" w:cs="Times New Roman"/>
          <w:sz w:val="24"/>
          <w:szCs w:val="24"/>
        </w:rPr>
        <w:t xml:space="preserve"> </w:t>
      </w:r>
    </w:p>
    <w:p w:rsidR="0086634A" w:rsidRPr="0086634A" w:rsidRDefault="0086634A" w:rsidP="0086634A">
      <w:pPr>
        <w:spacing w:line="360" w:lineRule="auto"/>
        <w:ind w:firstLine="709"/>
        <w:jc w:val="both"/>
        <w:rPr>
          <w:rFonts w:ascii="Times New Roman" w:eastAsia="Times New Roman" w:hAnsi="Times New Roman" w:cs="Times New Roman"/>
          <w:sz w:val="24"/>
          <w:szCs w:val="24"/>
          <w:lang w:eastAsia="ru-RU"/>
        </w:rPr>
      </w:pPr>
      <w:r w:rsidRPr="0086634A">
        <w:rPr>
          <w:rFonts w:ascii="Times New Roman" w:eastAsia="Times New Roman" w:hAnsi="Times New Roman" w:cs="Times New Roman"/>
          <w:sz w:val="24"/>
          <w:szCs w:val="24"/>
          <w:lang w:eastAsia="ru-RU"/>
        </w:rPr>
        <w:t>Информационными источниками выпускной квалификационной работы являются с</w:t>
      </w:r>
      <w:r w:rsidRPr="0086634A">
        <w:rPr>
          <w:rFonts w:ascii="Times New Roman" w:eastAsia="Times New Roman" w:hAnsi="Times New Roman" w:cs="Times New Roman"/>
          <w:sz w:val="24"/>
          <w:szCs w:val="24"/>
          <w:lang w:eastAsia="ru-RU"/>
        </w:rPr>
        <w:t>о</w:t>
      </w:r>
      <w:r w:rsidRPr="0086634A">
        <w:rPr>
          <w:rFonts w:ascii="Times New Roman" w:eastAsia="Times New Roman" w:hAnsi="Times New Roman" w:cs="Times New Roman"/>
          <w:sz w:val="24"/>
          <w:szCs w:val="24"/>
          <w:lang w:eastAsia="ru-RU"/>
        </w:rPr>
        <w:t>временные учебно-методические пособия в области антикризисного управления. Исследов</w:t>
      </w:r>
      <w:r w:rsidRPr="0086634A">
        <w:rPr>
          <w:rFonts w:ascii="Times New Roman" w:eastAsia="Times New Roman" w:hAnsi="Times New Roman" w:cs="Times New Roman"/>
          <w:sz w:val="24"/>
          <w:szCs w:val="24"/>
          <w:lang w:eastAsia="ru-RU"/>
        </w:rPr>
        <w:t>а</w:t>
      </w:r>
      <w:r w:rsidRPr="0086634A">
        <w:rPr>
          <w:rFonts w:ascii="Times New Roman" w:eastAsia="Times New Roman" w:hAnsi="Times New Roman" w:cs="Times New Roman"/>
          <w:sz w:val="24"/>
          <w:szCs w:val="24"/>
          <w:lang w:eastAsia="ru-RU"/>
        </w:rPr>
        <w:t>ние в практической части составлено с использованием специализированной литературы, изучающей конкретную отрасль, сетевой базы «</w:t>
      </w:r>
      <w:proofErr w:type="spellStart"/>
      <w:r w:rsidRPr="0086634A">
        <w:rPr>
          <w:rFonts w:ascii="Times New Roman" w:eastAsia="Times New Roman" w:hAnsi="Times New Roman" w:cs="Times New Roman"/>
          <w:sz w:val="24"/>
          <w:szCs w:val="24"/>
          <w:lang w:eastAsia="ru-RU"/>
        </w:rPr>
        <w:t>СПАРК-Интерфакс</w:t>
      </w:r>
      <w:proofErr w:type="spellEnd"/>
      <w:r w:rsidRPr="0086634A">
        <w:rPr>
          <w:rFonts w:ascii="Times New Roman" w:eastAsia="Times New Roman" w:hAnsi="Times New Roman" w:cs="Times New Roman"/>
          <w:sz w:val="24"/>
          <w:szCs w:val="24"/>
          <w:lang w:eastAsia="ru-RU"/>
        </w:rPr>
        <w:t>», а также современных статей и электронных ресурсов.</w:t>
      </w:r>
    </w:p>
    <w:p w:rsidR="002507A1" w:rsidRDefault="002507A1" w:rsidP="002507A1">
      <w:pPr>
        <w:spacing w:line="360" w:lineRule="auto"/>
        <w:jc w:val="both"/>
        <w:rPr>
          <w:rFonts w:ascii="Times New Roman" w:hAnsi="Times New Roman" w:cs="Times New Roman"/>
          <w:sz w:val="24"/>
          <w:szCs w:val="24"/>
        </w:rPr>
      </w:pPr>
    </w:p>
    <w:p w:rsidR="005669D6" w:rsidRDefault="005669D6" w:rsidP="002507A1">
      <w:pPr>
        <w:spacing w:line="360" w:lineRule="auto"/>
        <w:jc w:val="both"/>
        <w:rPr>
          <w:rFonts w:ascii="Times New Roman" w:hAnsi="Times New Roman" w:cs="Times New Roman"/>
          <w:sz w:val="24"/>
          <w:szCs w:val="24"/>
        </w:rPr>
        <w:sectPr w:rsidR="005669D6" w:rsidSect="000C7C59">
          <w:pgSz w:w="11906" w:h="16838"/>
          <w:pgMar w:top="1134" w:right="567" w:bottom="1134" w:left="1701" w:header="708" w:footer="708" w:gutter="0"/>
          <w:cols w:space="708"/>
          <w:docGrid w:linePitch="360"/>
        </w:sectPr>
      </w:pPr>
    </w:p>
    <w:p w:rsidR="008D18FE" w:rsidRPr="009321EB" w:rsidRDefault="008D18FE" w:rsidP="002507A1">
      <w:pPr>
        <w:pStyle w:val="1"/>
        <w:rPr>
          <w:sz w:val="24"/>
          <w:szCs w:val="24"/>
        </w:rPr>
      </w:pPr>
      <w:bookmarkStart w:id="1" w:name="_Toc482711161"/>
      <w:r w:rsidRPr="001D7806">
        <w:rPr>
          <w:sz w:val="24"/>
          <w:szCs w:val="24"/>
        </w:rPr>
        <w:lastRenderedPageBreak/>
        <w:t xml:space="preserve">ГЛАВА 1. ПОНЯТИЕ КРИЗИСА, ЕГО ВИДЫ И ПОДХОДЫ </w:t>
      </w:r>
      <w:r w:rsidR="001D7806">
        <w:rPr>
          <w:sz w:val="24"/>
          <w:szCs w:val="24"/>
        </w:rPr>
        <w:t>К УПРАВЛЕНИЮ В У</w:t>
      </w:r>
      <w:r w:rsidR="001D7806">
        <w:rPr>
          <w:sz w:val="24"/>
          <w:szCs w:val="24"/>
        </w:rPr>
        <w:t>С</w:t>
      </w:r>
      <w:r w:rsidR="001D7806">
        <w:rPr>
          <w:sz w:val="24"/>
          <w:szCs w:val="24"/>
        </w:rPr>
        <w:t>ЛОВИЯХ КРИЗИСА</w:t>
      </w:r>
      <w:bookmarkEnd w:id="1"/>
    </w:p>
    <w:p w:rsidR="008D18FE" w:rsidRPr="000C7C59" w:rsidRDefault="008D18FE" w:rsidP="001D7806">
      <w:pPr>
        <w:pStyle w:val="a3"/>
        <w:numPr>
          <w:ilvl w:val="1"/>
          <w:numId w:val="1"/>
        </w:numPr>
        <w:spacing w:line="360" w:lineRule="auto"/>
        <w:jc w:val="both"/>
        <w:outlineLvl w:val="1"/>
        <w:rPr>
          <w:rFonts w:ascii="Times New Roman" w:hAnsi="Times New Roman" w:cs="Times New Roman"/>
          <w:b/>
          <w:sz w:val="24"/>
          <w:szCs w:val="24"/>
        </w:rPr>
      </w:pPr>
      <w:r w:rsidRPr="000C7C59">
        <w:rPr>
          <w:rFonts w:ascii="Times New Roman" w:hAnsi="Times New Roman" w:cs="Times New Roman"/>
          <w:b/>
          <w:sz w:val="24"/>
          <w:szCs w:val="24"/>
        </w:rPr>
        <w:t xml:space="preserve"> </w:t>
      </w:r>
      <w:bookmarkStart w:id="2" w:name="_Toc482711162"/>
      <w:r w:rsidRPr="000C7C59">
        <w:rPr>
          <w:rFonts w:ascii="Times New Roman" w:hAnsi="Times New Roman" w:cs="Times New Roman"/>
          <w:b/>
          <w:sz w:val="24"/>
          <w:szCs w:val="24"/>
        </w:rPr>
        <w:t>Понятие «криз</w:t>
      </w:r>
      <w:r w:rsidR="001D7806">
        <w:rPr>
          <w:rFonts w:ascii="Times New Roman" w:hAnsi="Times New Roman" w:cs="Times New Roman"/>
          <w:b/>
          <w:sz w:val="24"/>
          <w:szCs w:val="24"/>
        </w:rPr>
        <w:t>ис» и подходы к его определению</w:t>
      </w:r>
      <w:bookmarkEnd w:id="2"/>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Человеческая цивилизация прошла долгий путь развития, начиная от самых прим</w:t>
      </w:r>
      <w:r w:rsidRPr="000C7C59">
        <w:rPr>
          <w:rFonts w:ascii="Times New Roman" w:hAnsi="Times New Roman" w:cs="Times New Roman"/>
          <w:sz w:val="24"/>
          <w:szCs w:val="24"/>
        </w:rPr>
        <w:t>и</w:t>
      </w:r>
      <w:r w:rsidRPr="000C7C59">
        <w:rPr>
          <w:rFonts w:ascii="Times New Roman" w:hAnsi="Times New Roman" w:cs="Times New Roman"/>
          <w:sz w:val="24"/>
          <w:szCs w:val="24"/>
        </w:rPr>
        <w:t xml:space="preserve">тивных орудий труда, заканчивая технической революцией, продолжающейся в настоящее время. Весь процесс развития человечества характеризовался постоянным поступательным движением вперед: усложнялось представление о мире, накопленные знания и применяемые механизмы.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Однако существовали периоды, когда развитие резко замедлялось, останавливалось и даже делало шаг назад. В масштабе цивилизации это были войны, различные эпидемии, пр</w:t>
      </w:r>
      <w:r w:rsidRPr="000C7C59">
        <w:rPr>
          <w:rFonts w:ascii="Times New Roman" w:hAnsi="Times New Roman" w:cs="Times New Roman"/>
          <w:sz w:val="24"/>
          <w:szCs w:val="24"/>
        </w:rPr>
        <w:t>е</w:t>
      </w:r>
      <w:r w:rsidRPr="000C7C59">
        <w:rPr>
          <w:rFonts w:ascii="Times New Roman" w:hAnsi="Times New Roman" w:cs="Times New Roman"/>
          <w:sz w:val="24"/>
          <w:szCs w:val="24"/>
        </w:rPr>
        <w:t>следование инакомыслия и прочие события прямо или косвенно влияющие на конечный р</w:t>
      </w:r>
      <w:r w:rsidRPr="000C7C59">
        <w:rPr>
          <w:rFonts w:ascii="Times New Roman" w:hAnsi="Times New Roman" w:cs="Times New Roman"/>
          <w:sz w:val="24"/>
          <w:szCs w:val="24"/>
        </w:rPr>
        <w:t>е</w:t>
      </w:r>
      <w:r w:rsidRPr="000C7C59">
        <w:rPr>
          <w:rFonts w:ascii="Times New Roman" w:hAnsi="Times New Roman" w:cs="Times New Roman"/>
          <w:sz w:val="24"/>
          <w:szCs w:val="24"/>
        </w:rPr>
        <w:t>зультат. Человечество всегда задумывалось о структуре своего развития: его этапах, цикли</w:t>
      </w:r>
      <w:r w:rsidRPr="000C7C59">
        <w:rPr>
          <w:rFonts w:ascii="Times New Roman" w:hAnsi="Times New Roman" w:cs="Times New Roman"/>
          <w:sz w:val="24"/>
          <w:szCs w:val="24"/>
        </w:rPr>
        <w:t>ч</w:t>
      </w:r>
      <w:r w:rsidRPr="000C7C59">
        <w:rPr>
          <w:rFonts w:ascii="Times New Roman" w:hAnsi="Times New Roman" w:cs="Times New Roman"/>
          <w:sz w:val="24"/>
          <w:szCs w:val="24"/>
        </w:rPr>
        <w:t>ности, повторяемости и возникающих кризисах.</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Именно преодоление кризисов становилось важным этапом в преодолении несоотве</w:t>
      </w:r>
      <w:r w:rsidRPr="000C7C59">
        <w:rPr>
          <w:rFonts w:ascii="Times New Roman" w:hAnsi="Times New Roman" w:cs="Times New Roman"/>
          <w:sz w:val="24"/>
          <w:szCs w:val="24"/>
        </w:rPr>
        <w:t>т</w:t>
      </w:r>
      <w:r w:rsidRPr="000C7C59">
        <w:rPr>
          <w:rFonts w:ascii="Times New Roman" w:hAnsi="Times New Roman" w:cs="Times New Roman"/>
          <w:sz w:val="24"/>
          <w:szCs w:val="24"/>
        </w:rPr>
        <w:t>ствий, застоев и выходе на новые ступени развития. Анализ множества научных источников показал, что общепринятого понятия «кризис» не существует. Исходя из вышеназванного, появляется необходимость исследовать понятие «кризис», чтобы получить представление из того, что входит в это понятие на различных уровнях, областях окружающего мира и разв</w:t>
      </w:r>
      <w:r w:rsidRPr="000C7C59">
        <w:rPr>
          <w:rFonts w:ascii="Times New Roman" w:hAnsi="Times New Roman" w:cs="Times New Roman"/>
          <w:sz w:val="24"/>
          <w:szCs w:val="24"/>
        </w:rPr>
        <w:t>и</w:t>
      </w:r>
      <w:r w:rsidRPr="000C7C59">
        <w:rPr>
          <w:rFonts w:ascii="Times New Roman" w:hAnsi="Times New Roman" w:cs="Times New Roman"/>
          <w:sz w:val="24"/>
          <w:szCs w:val="24"/>
        </w:rPr>
        <w:t xml:space="preserve">тия науки.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Понятие «кризис» в переводе </w:t>
      </w:r>
      <w:proofErr w:type="gramStart"/>
      <w:r w:rsidRPr="000C7C59">
        <w:rPr>
          <w:rFonts w:ascii="Times New Roman" w:hAnsi="Times New Roman" w:cs="Times New Roman"/>
          <w:sz w:val="24"/>
          <w:szCs w:val="24"/>
        </w:rPr>
        <w:t>с</w:t>
      </w:r>
      <w:proofErr w:type="gramEnd"/>
      <w:r w:rsidRPr="000C7C59">
        <w:rPr>
          <w:rFonts w:ascii="Times New Roman" w:hAnsi="Times New Roman" w:cs="Times New Roman"/>
          <w:sz w:val="24"/>
          <w:szCs w:val="24"/>
        </w:rPr>
        <w:t xml:space="preserve"> </w:t>
      </w:r>
      <w:proofErr w:type="gramStart"/>
      <w:r w:rsidRPr="000C7C59">
        <w:rPr>
          <w:rFonts w:ascii="Times New Roman" w:hAnsi="Times New Roman" w:cs="Times New Roman"/>
          <w:sz w:val="24"/>
          <w:szCs w:val="24"/>
        </w:rPr>
        <w:t>греческого</w:t>
      </w:r>
      <w:proofErr w:type="gramEnd"/>
      <w:r w:rsidRPr="000C7C59">
        <w:rPr>
          <w:rFonts w:ascii="Times New Roman" w:hAnsi="Times New Roman" w:cs="Times New Roman"/>
          <w:sz w:val="24"/>
          <w:szCs w:val="24"/>
        </w:rPr>
        <w:t xml:space="preserve"> обозначает «поворотный пункт»</w:t>
      </w:r>
      <w:r w:rsidRPr="000C7C59">
        <w:rPr>
          <w:rStyle w:val="a6"/>
          <w:rFonts w:ascii="Times New Roman" w:hAnsi="Times New Roman" w:cs="Times New Roman"/>
          <w:sz w:val="24"/>
          <w:szCs w:val="24"/>
        </w:rPr>
        <w:footnoteReference w:id="1"/>
      </w:r>
      <w:r w:rsidRPr="000C7C59">
        <w:rPr>
          <w:rFonts w:ascii="Times New Roman" w:hAnsi="Times New Roman" w:cs="Times New Roman"/>
          <w:sz w:val="24"/>
          <w:szCs w:val="24"/>
        </w:rPr>
        <w:t>, что д</w:t>
      </w:r>
      <w:r w:rsidRPr="000C7C59">
        <w:rPr>
          <w:rFonts w:ascii="Times New Roman" w:hAnsi="Times New Roman" w:cs="Times New Roman"/>
          <w:sz w:val="24"/>
          <w:szCs w:val="24"/>
        </w:rPr>
        <w:t>о</w:t>
      </w:r>
      <w:r w:rsidRPr="000C7C59">
        <w:rPr>
          <w:rFonts w:ascii="Times New Roman" w:hAnsi="Times New Roman" w:cs="Times New Roman"/>
          <w:sz w:val="24"/>
          <w:szCs w:val="24"/>
        </w:rPr>
        <w:t>вольно точно раскрывает его значение. Первоначально оно применялось в медицине и оп</w:t>
      </w:r>
      <w:r w:rsidRPr="000C7C59">
        <w:rPr>
          <w:rFonts w:ascii="Times New Roman" w:hAnsi="Times New Roman" w:cs="Times New Roman"/>
          <w:sz w:val="24"/>
          <w:szCs w:val="24"/>
        </w:rPr>
        <w:t>и</w:t>
      </w:r>
      <w:r w:rsidRPr="000C7C59">
        <w:rPr>
          <w:rFonts w:ascii="Times New Roman" w:hAnsi="Times New Roman" w:cs="Times New Roman"/>
          <w:sz w:val="24"/>
          <w:szCs w:val="24"/>
        </w:rPr>
        <w:t xml:space="preserve">сывало такое состояние пациента, которое либо ведет к его смерти, либо к «перерождению».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На современном этапе развития невозможно дать однозначного определения понятию «кризис» ввиду многообразия сфер деятельности человека, в которой то, или иное состояние получило название «кризис».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Так, в философии понятие «кризиса» занимает место одного из самых значимых п</w:t>
      </w:r>
      <w:r w:rsidRPr="000C7C59">
        <w:rPr>
          <w:rFonts w:ascii="Times New Roman" w:hAnsi="Times New Roman" w:cs="Times New Roman"/>
          <w:sz w:val="24"/>
          <w:szCs w:val="24"/>
        </w:rPr>
        <w:t>о</w:t>
      </w:r>
      <w:r w:rsidRPr="000C7C59">
        <w:rPr>
          <w:rFonts w:ascii="Times New Roman" w:hAnsi="Times New Roman" w:cs="Times New Roman"/>
          <w:sz w:val="24"/>
          <w:szCs w:val="24"/>
        </w:rPr>
        <w:t>нятий в данной науке.  Под ним подразумевается  состояние системы, в котором оно близко к переходу на другой качественный уровень, а противоречия элементов системы достигает своего наивысшего уровня. В данном случае важным является обособление понятия «кр</w:t>
      </w:r>
      <w:r w:rsidRPr="000C7C59">
        <w:rPr>
          <w:rFonts w:ascii="Times New Roman" w:hAnsi="Times New Roman" w:cs="Times New Roman"/>
          <w:sz w:val="24"/>
          <w:szCs w:val="24"/>
        </w:rPr>
        <w:t>и</w:t>
      </w:r>
      <w:r w:rsidRPr="000C7C59">
        <w:rPr>
          <w:rFonts w:ascii="Times New Roman" w:hAnsi="Times New Roman" w:cs="Times New Roman"/>
          <w:sz w:val="24"/>
          <w:szCs w:val="24"/>
        </w:rPr>
        <w:t>зис», понятия «реформы» и «революции». Под «реформой» рассматривается некоторое пр</w:t>
      </w:r>
      <w:r w:rsidRPr="000C7C59">
        <w:rPr>
          <w:rFonts w:ascii="Times New Roman" w:hAnsi="Times New Roman" w:cs="Times New Roman"/>
          <w:sz w:val="24"/>
          <w:szCs w:val="24"/>
        </w:rPr>
        <w:t>е</w:t>
      </w:r>
      <w:r w:rsidRPr="000C7C59">
        <w:rPr>
          <w:rFonts w:ascii="Times New Roman" w:hAnsi="Times New Roman" w:cs="Times New Roman"/>
          <w:sz w:val="24"/>
          <w:szCs w:val="24"/>
        </w:rPr>
        <w:t>образование общественной, политической, социальной или какой-либо другой сферы общ</w:t>
      </w:r>
      <w:r w:rsidRPr="000C7C59">
        <w:rPr>
          <w:rFonts w:ascii="Times New Roman" w:hAnsi="Times New Roman" w:cs="Times New Roman"/>
          <w:sz w:val="24"/>
          <w:szCs w:val="24"/>
        </w:rPr>
        <w:t>е</w:t>
      </w:r>
      <w:r w:rsidRPr="000C7C59">
        <w:rPr>
          <w:rFonts w:ascii="Times New Roman" w:hAnsi="Times New Roman" w:cs="Times New Roman"/>
          <w:sz w:val="24"/>
          <w:szCs w:val="24"/>
        </w:rPr>
        <w:lastRenderedPageBreak/>
        <w:t>ства.</w:t>
      </w:r>
      <w:r w:rsidRPr="000C7C59">
        <w:rPr>
          <w:rStyle w:val="a6"/>
          <w:rFonts w:ascii="Times New Roman" w:hAnsi="Times New Roman" w:cs="Times New Roman"/>
          <w:sz w:val="24"/>
          <w:szCs w:val="24"/>
        </w:rPr>
        <w:footnoteReference w:id="2"/>
      </w:r>
      <w:r w:rsidRPr="000C7C59">
        <w:rPr>
          <w:rFonts w:ascii="Times New Roman" w:hAnsi="Times New Roman" w:cs="Times New Roman"/>
          <w:sz w:val="24"/>
          <w:szCs w:val="24"/>
        </w:rPr>
        <w:t xml:space="preserve"> Реформа подразумевает сознательные действия, направленные на изменения устоя</w:t>
      </w:r>
      <w:r w:rsidRPr="000C7C59">
        <w:rPr>
          <w:rFonts w:ascii="Times New Roman" w:hAnsi="Times New Roman" w:cs="Times New Roman"/>
          <w:sz w:val="24"/>
          <w:szCs w:val="24"/>
        </w:rPr>
        <w:t>в</w:t>
      </w:r>
      <w:r w:rsidRPr="000C7C59">
        <w:rPr>
          <w:rFonts w:ascii="Times New Roman" w:hAnsi="Times New Roman" w:cs="Times New Roman"/>
          <w:sz w:val="24"/>
          <w:szCs w:val="24"/>
        </w:rPr>
        <w:t>шегося порядка функционирования действующей системы. Революция, в свою очередь, о</w:t>
      </w:r>
      <w:r w:rsidRPr="000C7C59">
        <w:rPr>
          <w:rFonts w:ascii="Times New Roman" w:hAnsi="Times New Roman" w:cs="Times New Roman"/>
          <w:sz w:val="24"/>
          <w:szCs w:val="24"/>
        </w:rPr>
        <w:t>т</w:t>
      </w:r>
      <w:r w:rsidRPr="000C7C59">
        <w:rPr>
          <w:rFonts w:ascii="Times New Roman" w:hAnsi="Times New Roman" w:cs="Times New Roman"/>
          <w:sz w:val="24"/>
          <w:szCs w:val="24"/>
        </w:rPr>
        <w:t>личается от реформы радикальность действий по изменению текущего порядка. Таким обр</w:t>
      </w:r>
      <w:r w:rsidRPr="000C7C59">
        <w:rPr>
          <w:rFonts w:ascii="Times New Roman" w:hAnsi="Times New Roman" w:cs="Times New Roman"/>
          <w:sz w:val="24"/>
          <w:szCs w:val="24"/>
        </w:rPr>
        <w:t>а</w:t>
      </w:r>
      <w:r w:rsidRPr="000C7C59">
        <w:rPr>
          <w:rFonts w:ascii="Times New Roman" w:hAnsi="Times New Roman" w:cs="Times New Roman"/>
          <w:sz w:val="24"/>
          <w:szCs w:val="24"/>
        </w:rPr>
        <w:t>зом, кризис становится катализатором будущих изменений.</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 точки зрения глубины исследования ХХ век можно назвать «расцветом» исследов</w:t>
      </w:r>
      <w:r w:rsidRPr="000C7C59">
        <w:rPr>
          <w:rFonts w:ascii="Times New Roman" w:hAnsi="Times New Roman" w:cs="Times New Roman"/>
          <w:sz w:val="24"/>
          <w:szCs w:val="24"/>
        </w:rPr>
        <w:t>а</w:t>
      </w:r>
      <w:r w:rsidRPr="000C7C59">
        <w:rPr>
          <w:rFonts w:ascii="Times New Roman" w:hAnsi="Times New Roman" w:cs="Times New Roman"/>
          <w:sz w:val="24"/>
          <w:szCs w:val="24"/>
        </w:rPr>
        <w:t>ния философии кризиса, так как за этот небольшой период все человечество пережило о</w:t>
      </w:r>
      <w:r w:rsidRPr="000C7C59">
        <w:rPr>
          <w:rFonts w:ascii="Times New Roman" w:hAnsi="Times New Roman" w:cs="Times New Roman"/>
          <w:sz w:val="24"/>
          <w:szCs w:val="24"/>
        </w:rPr>
        <w:t>г</w:t>
      </w:r>
      <w:r w:rsidRPr="000C7C59">
        <w:rPr>
          <w:rFonts w:ascii="Times New Roman" w:hAnsi="Times New Roman" w:cs="Times New Roman"/>
          <w:sz w:val="24"/>
          <w:szCs w:val="24"/>
        </w:rPr>
        <w:t>ромное количество потрясений и социальных трансформаций, которые в наибольшей степ</w:t>
      </w:r>
      <w:r w:rsidRPr="000C7C59">
        <w:rPr>
          <w:rFonts w:ascii="Times New Roman" w:hAnsi="Times New Roman" w:cs="Times New Roman"/>
          <w:sz w:val="24"/>
          <w:szCs w:val="24"/>
        </w:rPr>
        <w:t>е</w:t>
      </w:r>
      <w:r w:rsidRPr="000C7C59">
        <w:rPr>
          <w:rFonts w:ascii="Times New Roman" w:hAnsi="Times New Roman" w:cs="Times New Roman"/>
          <w:sz w:val="24"/>
          <w:szCs w:val="24"/>
        </w:rPr>
        <w:t>ни повлияли на кризисное мировосприятие человечеством.</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Критически рассматривая развитие рассмотрения понятия кризиса с данной точки зрения, важно отметить различия в его трактовке со стороны разных философских школ. Н</w:t>
      </w:r>
      <w:r w:rsidRPr="000C7C59">
        <w:rPr>
          <w:rFonts w:ascii="Times New Roman" w:hAnsi="Times New Roman" w:cs="Times New Roman"/>
          <w:sz w:val="24"/>
          <w:szCs w:val="24"/>
        </w:rPr>
        <w:t>а</w:t>
      </w:r>
      <w:r w:rsidRPr="000C7C59">
        <w:rPr>
          <w:rFonts w:ascii="Times New Roman" w:hAnsi="Times New Roman" w:cs="Times New Roman"/>
          <w:sz w:val="24"/>
          <w:szCs w:val="24"/>
        </w:rPr>
        <w:t>пример, в материалистической философии понятие кризис получает более широкую тра</w:t>
      </w:r>
      <w:r w:rsidRPr="000C7C59">
        <w:rPr>
          <w:rFonts w:ascii="Times New Roman" w:hAnsi="Times New Roman" w:cs="Times New Roman"/>
          <w:sz w:val="24"/>
          <w:szCs w:val="24"/>
        </w:rPr>
        <w:t>к</w:t>
      </w:r>
      <w:r w:rsidRPr="000C7C59">
        <w:rPr>
          <w:rFonts w:ascii="Times New Roman" w:hAnsi="Times New Roman" w:cs="Times New Roman"/>
          <w:sz w:val="24"/>
          <w:szCs w:val="24"/>
        </w:rPr>
        <w:t>товку и объясняется как глубокое потрясение в той или иной сфере общественной жизни, к</w:t>
      </w:r>
      <w:r w:rsidRPr="000C7C59">
        <w:rPr>
          <w:rFonts w:ascii="Times New Roman" w:hAnsi="Times New Roman" w:cs="Times New Roman"/>
          <w:sz w:val="24"/>
          <w:szCs w:val="24"/>
        </w:rPr>
        <w:t>о</w:t>
      </w:r>
      <w:r w:rsidRPr="000C7C59">
        <w:rPr>
          <w:rFonts w:ascii="Times New Roman" w:hAnsi="Times New Roman" w:cs="Times New Roman"/>
          <w:sz w:val="24"/>
          <w:szCs w:val="24"/>
        </w:rPr>
        <w:t>торое в свою очередь способно привести изменения в структуре и понимании научной ка</w:t>
      </w:r>
      <w:r w:rsidRPr="000C7C59">
        <w:rPr>
          <w:rFonts w:ascii="Times New Roman" w:hAnsi="Times New Roman" w:cs="Times New Roman"/>
          <w:sz w:val="24"/>
          <w:szCs w:val="24"/>
        </w:rPr>
        <w:t>р</w:t>
      </w:r>
      <w:r w:rsidRPr="000C7C59">
        <w:rPr>
          <w:rFonts w:ascii="Times New Roman" w:hAnsi="Times New Roman" w:cs="Times New Roman"/>
          <w:sz w:val="24"/>
          <w:szCs w:val="24"/>
        </w:rPr>
        <w:t>тине мира</w:t>
      </w:r>
      <w:r w:rsidRPr="000C7C59">
        <w:rPr>
          <w:rStyle w:val="a6"/>
          <w:rFonts w:ascii="Times New Roman" w:hAnsi="Times New Roman" w:cs="Times New Roman"/>
          <w:sz w:val="24"/>
          <w:szCs w:val="24"/>
        </w:rPr>
        <w:footnoteReference w:id="3"/>
      </w:r>
      <w:r w:rsidRPr="000C7C59">
        <w:rPr>
          <w:rFonts w:ascii="Times New Roman" w:hAnsi="Times New Roman" w:cs="Times New Roman"/>
          <w:sz w:val="24"/>
          <w:szCs w:val="24"/>
        </w:rPr>
        <w:t xml:space="preserve">. С другой стороны, в работах западноевропейских философов ХХ века Э. </w:t>
      </w:r>
      <w:proofErr w:type="spellStart"/>
      <w:r w:rsidRPr="000C7C59">
        <w:rPr>
          <w:rFonts w:ascii="Times New Roman" w:hAnsi="Times New Roman" w:cs="Times New Roman"/>
          <w:sz w:val="24"/>
          <w:szCs w:val="24"/>
        </w:rPr>
        <w:t>Гуссе</w:t>
      </w:r>
      <w:r w:rsidRPr="000C7C59">
        <w:rPr>
          <w:rFonts w:ascii="Times New Roman" w:hAnsi="Times New Roman" w:cs="Times New Roman"/>
          <w:sz w:val="24"/>
          <w:szCs w:val="24"/>
        </w:rPr>
        <w:t>р</w:t>
      </w:r>
      <w:r w:rsidRPr="000C7C59">
        <w:rPr>
          <w:rFonts w:ascii="Times New Roman" w:hAnsi="Times New Roman" w:cs="Times New Roman"/>
          <w:sz w:val="24"/>
          <w:szCs w:val="24"/>
        </w:rPr>
        <w:t>ля</w:t>
      </w:r>
      <w:proofErr w:type="spellEnd"/>
      <w:r w:rsidRPr="000C7C59">
        <w:rPr>
          <w:rFonts w:ascii="Times New Roman" w:hAnsi="Times New Roman" w:cs="Times New Roman"/>
          <w:sz w:val="24"/>
          <w:szCs w:val="24"/>
        </w:rPr>
        <w:t xml:space="preserve"> и Г. </w:t>
      </w:r>
      <w:proofErr w:type="spellStart"/>
      <w:r w:rsidRPr="000C7C59">
        <w:rPr>
          <w:rFonts w:ascii="Times New Roman" w:hAnsi="Times New Roman" w:cs="Times New Roman"/>
          <w:sz w:val="24"/>
          <w:szCs w:val="24"/>
        </w:rPr>
        <w:t>Зиммеля</w:t>
      </w:r>
      <w:proofErr w:type="spellEnd"/>
      <w:r w:rsidRPr="000C7C59">
        <w:rPr>
          <w:rFonts w:ascii="Times New Roman" w:hAnsi="Times New Roman" w:cs="Times New Roman"/>
          <w:sz w:val="24"/>
          <w:szCs w:val="24"/>
        </w:rPr>
        <w:t xml:space="preserve"> основной упор и акцент делается на культурную составляющую кризиса. При этом ролям науки и экономической сферы в формировании представления о мире опр</w:t>
      </w:r>
      <w:r w:rsidRPr="000C7C59">
        <w:rPr>
          <w:rFonts w:ascii="Times New Roman" w:hAnsi="Times New Roman" w:cs="Times New Roman"/>
          <w:sz w:val="24"/>
          <w:szCs w:val="24"/>
        </w:rPr>
        <w:t>е</w:t>
      </w:r>
      <w:r w:rsidRPr="000C7C59">
        <w:rPr>
          <w:rFonts w:ascii="Times New Roman" w:hAnsi="Times New Roman" w:cs="Times New Roman"/>
          <w:sz w:val="24"/>
          <w:szCs w:val="24"/>
        </w:rPr>
        <w:t>деляется меньшее значение.</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Остановившись углубленно на данных определения, становится возможным выделить ключевые моменты в понятии «кризис»:</w:t>
      </w:r>
    </w:p>
    <w:p w:rsidR="008D18FE" w:rsidRPr="000C7C59" w:rsidRDefault="008D18FE" w:rsidP="008D18FE">
      <w:pPr>
        <w:pStyle w:val="a3"/>
        <w:numPr>
          <w:ilvl w:val="0"/>
          <w:numId w:val="2"/>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необходимость немедленной реакции;</w:t>
      </w:r>
    </w:p>
    <w:p w:rsidR="008D18FE" w:rsidRPr="000C7C59" w:rsidRDefault="008D18FE" w:rsidP="008D18FE">
      <w:pPr>
        <w:pStyle w:val="a3"/>
        <w:numPr>
          <w:ilvl w:val="0"/>
          <w:numId w:val="2"/>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пограничность кризисного состояния;</w:t>
      </w:r>
    </w:p>
    <w:p w:rsidR="008D18FE" w:rsidRPr="000C7C59" w:rsidRDefault="008D18FE" w:rsidP="008D18FE">
      <w:pPr>
        <w:pStyle w:val="a3"/>
        <w:numPr>
          <w:ilvl w:val="0"/>
          <w:numId w:val="2"/>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влияние на мировоззрение.</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 развитием науки и выделением различных сфер познания мира, появилась необх</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димость в выделении понятия «кризис» в основных и смежных научных областях. В </w:t>
      </w:r>
      <w:r w:rsidRPr="000C7C59">
        <w:rPr>
          <w:rFonts w:ascii="Times New Roman" w:hAnsi="Times New Roman" w:cs="Times New Roman"/>
          <w:sz w:val="24"/>
          <w:szCs w:val="24"/>
          <w:lang w:val="en-US"/>
        </w:rPr>
        <w:t>XVII</w:t>
      </w:r>
      <w:r w:rsidRPr="000C7C59">
        <w:rPr>
          <w:rFonts w:ascii="Times New Roman" w:hAnsi="Times New Roman" w:cs="Times New Roman"/>
          <w:sz w:val="24"/>
          <w:szCs w:val="24"/>
        </w:rPr>
        <w:t>-</w:t>
      </w:r>
      <w:r w:rsidRPr="000C7C59">
        <w:rPr>
          <w:rFonts w:ascii="Times New Roman" w:hAnsi="Times New Roman" w:cs="Times New Roman"/>
          <w:sz w:val="24"/>
          <w:szCs w:val="24"/>
          <w:lang w:val="en-US"/>
        </w:rPr>
        <w:t>XVIII</w:t>
      </w:r>
      <w:r w:rsidRPr="000C7C59">
        <w:rPr>
          <w:rFonts w:ascii="Times New Roman" w:hAnsi="Times New Roman" w:cs="Times New Roman"/>
          <w:sz w:val="24"/>
          <w:szCs w:val="24"/>
        </w:rPr>
        <w:t xml:space="preserve"> веках общественные науки для описания происходящих в обществе процессов стали применять понятие «кризис», при </w:t>
      </w:r>
      <w:proofErr w:type="gramStart"/>
      <w:r w:rsidRPr="000C7C59">
        <w:rPr>
          <w:rFonts w:ascii="Times New Roman" w:hAnsi="Times New Roman" w:cs="Times New Roman"/>
          <w:sz w:val="24"/>
          <w:szCs w:val="24"/>
        </w:rPr>
        <w:t>этом</w:t>
      </w:r>
      <w:proofErr w:type="gramEnd"/>
      <w:r w:rsidRPr="000C7C59">
        <w:rPr>
          <w:rFonts w:ascii="Times New Roman" w:hAnsi="Times New Roman" w:cs="Times New Roman"/>
          <w:sz w:val="24"/>
          <w:szCs w:val="24"/>
        </w:rPr>
        <w:t xml:space="preserve"> практически не изменяя исходное значение, получе</w:t>
      </w:r>
      <w:r w:rsidRPr="000C7C59">
        <w:rPr>
          <w:rFonts w:ascii="Times New Roman" w:hAnsi="Times New Roman" w:cs="Times New Roman"/>
          <w:sz w:val="24"/>
          <w:szCs w:val="24"/>
        </w:rPr>
        <w:t>н</w:t>
      </w:r>
      <w:r w:rsidRPr="000C7C59">
        <w:rPr>
          <w:rFonts w:ascii="Times New Roman" w:hAnsi="Times New Roman" w:cs="Times New Roman"/>
          <w:sz w:val="24"/>
          <w:szCs w:val="24"/>
        </w:rPr>
        <w:t>ное из медицины.</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 развитием науки выявлялись все большее количество отличительных черт, что пр</w:t>
      </w:r>
      <w:r w:rsidRPr="000C7C59">
        <w:rPr>
          <w:rFonts w:ascii="Times New Roman" w:hAnsi="Times New Roman" w:cs="Times New Roman"/>
          <w:sz w:val="24"/>
          <w:szCs w:val="24"/>
        </w:rPr>
        <w:t>и</w:t>
      </w:r>
      <w:r w:rsidRPr="000C7C59">
        <w:rPr>
          <w:rFonts w:ascii="Times New Roman" w:hAnsi="Times New Roman" w:cs="Times New Roman"/>
          <w:sz w:val="24"/>
          <w:szCs w:val="24"/>
        </w:rPr>
        <w:t>вело к тому, что определение кризиса в большой степени опирается на предмет области на</w:t>
      </w:r>
      <w:r w:rsidRPr="000C7C59">
        <w:rPr>
          <w:rFonts w:ascii="Times New Roman" w:hAnsi="Times New Roman" w:cs="Times New Roman"/>
          <w:sz w:val="24"/>
          <w:szCs w:val="24"/>
        </w:rPr>
        <w:t>у</w:t>
      </w:r>
      <w:r w:rsidRPr="000C7C59">
        <w:rPr>
          <w:rFonts w:ascii="Times New Roman" w:hAnsi="Times New Roman" w:cs="Times New Roman"/>
          <w:sz w:val="24"/>
          <w:szCs w:val="24"/>
        </w:rPr>
        <w:t>ки, ее методы исследования.</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Рассмотрение понятия с классификацией в разрезе общественных наук по проблем</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тике удобно представить в виде схемы, представленной на рисунке 1. </w:t>
      </w:r>
    </w:p>
    <w:p w:rsidR="008D18FE" w:rsidRPr="000C7C59" w:rsidRDefault="008D18FE" w:rsidP="008D18FE">
      <w:pPr>
        <w:spacing w:line="360" w:lineRule="auto"/>
        <w:jc w:val="center"/>
        <w:rPr>
          <w:rFonts w:ascii="Times New Roman" w:hAnsi="Times New Roman" w:cs="Times New Roman"/>
          <w:sz w:val="24"/>
          <w:szCs w:val="24"/>
        </w:rPr>
      </w:pPr>
      <w:r w:rsidRPr="000C7C59">
        <w:rPr>
          <w:rFonts w:ascii="Times New Roman" w:hAnsi="Times New Roman" w:cs="Times New Roman"/>
          <w:noProof/>
          <w:sz w:val="24"/>
          <w:szCs w:val="24"/>
          <w:lang w:eastAsia="ru-RU"/>
        </w:rPr>
        <w:lastRenderedPageBreak/>
        <w:drawing>
          <wp:inline distT="0" distB="0" distL="0" distR="0">
            <wp:extent cx="4133351" cy="2502704"/>
            <wp:effectExtent l="19050" t="0" r="499"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135819" cy="2504198"/>
                    </a:xfrm>
                    <a:prstGeom prst="rect">
                      <a:avLst/>
                    </a:prstGeom>
                    <a:noFill/>
                    <a:ln w="9525">
                      <a:noFill/>
                      <a:miter lim="800000"/>
                      <a:headEnd/>
                      <a:tailEnd/>
                    </a:ln>
                  </pic:spPr>
                </pic:pic>
              </a:graphicData>
            </a:graphic>
          </wp:inline>
        </w:drawing>
      </w:r>
    </w:p>
    <w:p w:rsidR="008D18FE" w:rsidRPr="000C7C59" w:rsidRDefault="008D18FE" w:rsidP="008D18FE">
      <w:pPr>
        <w:spacing w:after="120" w:line="240" w:lineRule="auto"/>
        <w:jc w:val="both"/>
        <w:rPr>
          <w:rFonts w:ascii="Times New Roman" w:hAnsi="Times New Roman" w:cs="Times New Roman"/>
          <w:sz w:val="20"/>
          <w:szCs w:val="20"/>
        </w:rPr>
      </w:pPr>
      <w:r w:rsidRPr="000C7C59">
        <w:rPr>
          <w:rFonts w:ascii="Times New Roman" w:hAnsi="Times New Roman" w:cs="Times New Roman"/>
          <w:sz w:val="20"/>
          <w:szCs w:val="20"/>
        </w:rPr>
        <w:t>Рисунок 1. Области выделения понятия «кризис» в общественных науках.</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Рассматривая выделение понятия «кризис» в различных общественных науках, важно отметить взаимосвязанность многих характеристик ввиду основного объекта исследования общественных наук – человека и общества.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Например, возникающий политический кризис на государственном или межгосуда</w:t>
      </w:r>
      <w:r w:rsidRPr="000C7C59">
        <w:rPr>
          <w:rFonts w:ascii="Times New Roman" w:hAnsi="Times New Roman" w:cs="Times New Roman"/>
          <w:sz w:val="24"/>
          <w:szCs w:val="24"/>
        </w:rPr>
        <w:t>р</w:t>
      </w:r>
      <w:r w:rsidRPr="000C7C59">
        <w:rPr>
          <w:rFonts w:ascii="Times New Roman" w:hAnsi="Times New Roman" w:cs="Times New Roman"/>
          <w:sz w:val="24"/>
          <w:szCs w:val="24"/>
        </w:rPr>
        <w:t xml:space="preserve">ственном уровне основными причинами может иметь </w:t>
      </w:r>
      <w:proofErr w:type="gramStart"/>
      <w:r w:rsidRPr="000C7C59">
        <w:rPr>
          <w:rFonts w:ascii="Times New Roman" w:hAnsi="Times New Roman" w:cs="Times New Roman"/>
          <w:sz w:val="24"/>
          <w:szCs w:val="24"/>
        </w:rPr>
        <w:t>следующие</w:t>
      </w:r>
      <w:proofErr w:type="gramEnd"/>
      <w:r w:rsidRPr="000C7C59">
        <w:rPr>
          <w:rFonts w:ascii="Times New Roman" w:hAnsi="Times New Roman" w:cs="Times New Roman"/>
          <w:sz w:val="24"/>
          <w:szCs w:val="24"/>
        </w:rPr>
        <w:t>:</w:t>
      </w:r>
    </w:p>
    <w:p w:rsidR="008D18FE" w:rsidRPr="000C7C59" w:rsidRDefault="008D18FE" w:rsidP="008D18FE">
      <w:pPr>
        <w:pStyle w:val="a3"/>
        <w:numPr>
          <w:ilvl w:val="0"/>
          <w:numId w:val="3"/>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экономические (низкий уровень жизни, неэффективность использования ресурсов и т.д.);</w:t>
      </w:r>
    </w:p>
    <w:p w:rsidR="008D18FE" w:rsidRPr="000C7C59" w:rsidRDefault="008D18FE" w:rsidP="008D18FE">
      <w:pPr>
        <w:pStyle w:val="a3"/>
        <w:numPr>
          <w:ilvl w:val="0"/>
          <w:numId w:val="3"/>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социальные (высокая социальная напряженность, барьеры социальной мобильн</w:t>
      </w:r>
      <w:r w:rsidRPr="000C7C59">
        <w:rPr>
          <w:rFonts w:ascii="Times New Roman" w:hAnsi="Times New Roman" w:cs="Times New Roman"/>
          <w:sz w:val="24"/>
          <w:szCs w:val="24"/>
        </w:rPr>
        <w:t>о</w:t>
      </w:r>
      <w:r w:rsidRPr="000C7C59">
        <w:rPr>
          <w:rFonts w:ascii="Times New Roman" w:hAnsi="Times New Roman" w:cs="Times New Roman"/>
          <w:sz w:val="24"/>
          <w:szCs w:val="24"/>
        </w:rPr>
        <w:t>сти и т.д.);</w:t>
      </w:r>
    </w:p>
    <w:p w:rsidR="008D18FE" w:rsidRPr="000C7C59" w:rsidRDefault="008D18FE" w:rsidP="008D18FE">
      <w:pPr>
        <w:pStyle w:val="a3"/>
        <w:numPr>
          <w:ilvl w:val="0"/>
          <w:numId w:val="3"/>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культурные (изменение в мировоззрении и политической позиции) и другие.</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Данный пример показывает необходимость комплексного изучения понятия для п</w:t>
      </w:r>
      <w:r w:rsidRPr="000C7C59">
        <w:rPr>
          <w:rFonts w:ascii="Times New Roman" w:hAnsi="Times New Roman" w:cs="Times New Roman"/>
          <w:sz w:val="24"/>
          <w:szCs w:val="24"/>
        </w:rPr>
        <w:t>о</w:t>
      </w:r>
      <w:r w:rsidRPr="000C7C59">
        <w:rPr>
          <w:rFonts w:ascii="Times New Roman" w:hAnsi="Times New Roman" w:cs="Times New Roman"/>
          <w:sz w:val="24"/>
          <w:szCs w:val="24"/>
        </w:rPr>
        <w:t>нимания возникновения, действия и выхода из кризисной ситуации.</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Переходя к рассмотрению кризиса с точки зрения экономической теории, рассмотрим некоторые определения для формирования целостного понятия «кризис». Согласно опред</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лению, данному российским экономистом, академиком Петербургской академии наук </w:t>
      </w:r>
      <w:r w:rsidRPr="000C7C59">
        <w:rPr>
          <w:rFonts w:ascii="Times New Roman" w:hAnsi="Times New Roman" w:cs="Times New Roman"/>
          <w:sz w:val="24"/>
          <w:szCs w:val="24"/>
          <w:lang w:val="en-US"/>
        </w:rPr>
        <w:t>XVII</w:t>
      </w:r>
      <w:r w:rsidRPr="000C7C59">
        <w:rPr>
          <w:rFonts w:ascii="Times New Roman" w:hAnsi="Times New Roman" w:cs="Times New Roman"/>
          <w:sz w:val="24"/>
          <w:szCs w:val="24"/>
        </w:rPr>
        <w:t>-</w:t>
      </w:r>
      <w:r w:rsidRPr="000C7C59">
        <w:rPr>
          <w:rFonts w:ascii="Times New Roman" w:hAnsi="Times New Roman" w:cs="Times New Roman"/>
          <w:sz w:val="24"/>
          <w:szCs w:val="24"/>
          <w:lang w:val="en-US"/>
        </w:rPr>
        <w:t>XVIII </w:t>
      </w:r>
      <w:r w:rsidRPr="000C7C59">
        <w:rPr>
          <w:rFonts w:ascii="Times New Roman" w:hAnsi="Times New Roman" w:cs="Times New Roman"/>
          <w:sz w:val="24"/>
          <w:szCs w:val="24"/>
        </w:rPr>
        <w:t>вв. К.Ф. </w:t>
      </w:r>
      <w:proofErr w:type="spellStart"/>
      <w:r w:rsidRPr="000C7C59">
        <w:rPr>
          <w:rFonts w:ascii="Times New Roman" w:hAnsi="Times New Roman" w:cs="Times New Roman"/>
          <w:sz w:val="24"/>
          <w:szCs w:val="24"/>
        </w:rPr>
        <w:t>Херманом</w:t>
      </w:r>
      <w:proofErr w:type="spellEnd"/>
      <w:r w:rsidRPr="000C7C59">
        <w:rPr>
          <w:rFonts w:ascii="Times New Roman" w:hAnsi="Times New Roman" w:cs="Times New Roman"/>
          <w:sz w:val="24"/>
          <w:szCs w:val="24"/>
        </w:rPr>
        <w:t>, кризис определяется как «неожиданная и непредвиденная ситу</w:t>
      </w:r>
      <w:r w:rsidRPr="000C7C59">
        <w:rPr>
          <w:rFonts w:ascii="Times New Roman" w:hAnsi="Times New Roman" w:cs="Times New Roman"/>
          <w:sz w:val="24"/>
          <w:szCs w:val="24"/>
        </w:rPr>
        <w:t>а</w:t>
      </w:r>
      <w:r w:rsidRPr="000C7C59">
        <w:rPr>
          <w:rFonts w:ascii="Times New Roman" w:hAnsi="Times New Roman" w:cs="Times New Roman"/>
          <w:sz w:val="24"/>
          <w:szCs w:val="24"/>
        </w:rPr>
        <w:t>ция, которая угрожает приоритетным целям развития, при ограниченном времени для прин</w:t>
      </w:r>
      <w:r w:rsidRPr="000C7C59">
        <w:rPr>
          <w:rFonts w:ascii="Times New Roman" w:hAnsi="Times New Roman" w:cs="Times New Roman"/>
          <w:sz w:val="24"/>
          <w:szCs w:val="24"/>
        </w:rPr>
        <w:t>я</w:t>
      </w:r>
      <w:r w:rsidRPr="000C7C59">
        <w:rPr>
          <w:rFonts w:ascii="Times New Roman" w:hAnsi="Times New Roman" w:cs="Times New Roman"/>
          <w:sz w:val="24"/>
          <w:szCs w:val="24"/>
        </w:rPr>
        <w:t>тия решения»</w:t>
      </w:r>
      <w:r w:rsidRPr="000C7C59">
        <w:rPr>
          <w:rStyle w:val="a6"/>
          <w:rFonts w:ascii="Times New Roman" w:hAnsi="Times New Roman" w:cs="Times New Roman"/>
          <w:sz w:val="24"/>
          <w:szCs w:val="24"/>
        </w:rPr>
        <w:footnoteReference w:id="4"/>
      </w:r>
      <w:r w:rsidRPr="000C7C59">
        <w:rPr>
          <w:rFonts w:ascii="Times New Roman" w:hAnsi="Times New Roman" w:cs="Times New Roman"/>
          <w:sz w:val="24"/>
          <w:szCs w:val="24"/>
        </w:rPr>
        <w:t xml:space="preserve">.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Но моментом непосредственного перехода и обособления понятия «кризис» в экон</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мическую науку исследователями называется </w:t>
      </w:r>
      <w:r w:rsidRPr="000C7C59">
        <w:rPr>
          <w:rFonts w:ascii="Times New Roman" w:hAnsi="Times New Roman" w:cs="Times New Roman"/>
          <w:sz w:val="24"/>
          <w:szCs w:val="24"/>
          <w:lang w:val="en-US"/>
        </w:rPr>
        <w:t>XIX</w:t>
      </w:r>
      <w:r w:rsidRPr="000C7C59">
        <w:rPr>
          <w:rFonts w:ascii="Times New Roman" w:hAnsi="Times New Roman" w:cs="Times New Roman"/>
          <w:sz w:val="24"/>
          <w:szCs w:val="24"/>
        </w:rPr>
        <w:t xml:space="preserve"> век, когда свое развитие получил капит</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лизм. Кризисом стали обозначать драматический этап в экономической системе, основной </w:t>
      </w:r>
      <w:r w:rsidRPr="000C7C59">
        <w:rPr>
          <w:rFonts w:ascii="Times New Roman" w:hAnsi="Times New Roman" w:cs="Times New Roman"/>
          <w:sz w:val="24"/>
          <w:szCs w:val="24"/>
        </w:rPr>
        <w:lastRenderedPageBreak/>
        <w:t xml:space="preserve">особенностью которого являются возникающие колебания, негативные явления и помехи в развитии.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С течением развития экономической науки для обособления понятие «кризис» было расширено и названо «экономическим кризисом». Немецкий экономист В. </w:t>
      </w:r>
      <w:proofErr w:type="spellStart"/>
      <w:r w:rsidRPr="000C7C59">
        <w:rPr>
          <w:rFonts w:ascii="Times New Roman" w:hAnsi="Times New Roman" w:cs="Times New Roman"/>
          <w:sz w:val="24"/>
          <w:szCs w:val="24"/>
        </w:rPr>
        <w:t>Зомбарт</w:t>
      </w:r>
      <w:proofErr w:type="spellEnd"/>
      <w:r w:rsidRPr="000C7C59">
        <w:rPr>
          <w:rFonts w:ascii="Times New Roman" w:hAnsi="Times New Roman" w:cs="Times New Roman"/>
          <w:sz w:val="24"/>
          <w:szCs w:val="24"/>
        </w:rPr>
        <w:t xml:space="preserve"> опред</w:t>
      </w:r>
      <w:r w:rsidRPr="000C7C59">
        <w:rPr>
          <w:rFonts w:ascii="Times New Roman" w:hAnsi="Times New Roman" w:cs="Times New Roman"/>
          <w:sz w:val="24"/>
          <w:szCs w:val="24"/>
        </w:rPr>
        <w:t>е</w:t>
      </w:r>
      <w:r w:rsidRPr="000C7C59">
        <w:rPr>
          <w:rFonts w:ascii="Times New Roman" w:hAnsi="Times New Roman" w:cs="Times New Roman"/>
          <w:sz w:val="24"/>
          <w:szCs w:val="24"/>
        </w:rPr>
        <w:t>лял экономический кризис как «экономическое негативное явление, при котором массово возникает опасность для экономической жизни, действительности»</w:t>
      </w:r>
      <w:r w:rsidRPr="000C7C59">
        <w:rPr>
          <w:rStyle w:val="a6"/>
          <w:rFonts w:ascii="Times New Roman" w:hAnsi="Times New Roman" w:cs="Times New Roman"/>
          <w:sz w:val="24"/>
          <w:szCs w:val="24"/>
        </w:rPr>
        <w:footnoteReference w:id="5"/>
      </w:r>
      <w:r w:rsidRPr="000C7C59">
        <w:rPr>
          <w:rFonts w:ascii="Times New Roman" w:hAnsi="Times New Roman" w:cs="Times New Roman"/>
          <w:sz w:val="24"/>
          <w:szCs w:val="24"/>
        </w:rPr>
        <w:t>.</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Проанализировав перечисленные выше определения понятия «кризис» в экономич</w:t>
      </w:r>
      <w:r w:rsidRPr="000C7C59">
        <w:rPr>
          <w:rFonts w:ascii="Times New Roman" w:hAnsi="Times New Roman" w:cs="Times New Roman"/>
          <w:sz w:val="24"/>
          <w:szCs w:val="24"/>
        </w:rPr>
        <w:t>е</w:t>
      </w:r>
      <w:r w:rsidRPr="000C7C59">
        <w:rPr>
          <w:rFonts w:ascii="Times New Roman" w:hAnsi="Times New Roman" w:cs="Times New Roman"/>
          <w:sz w:val="24"/>
          <w:szCs w:val="24"/>
        </w:rPr>
        <w:t>ской науке, становится возможным выделить три главных характерных признака, по кот</w:t>
      </w:r>
      <w:r w:rsidRPr="000C7C59">
        <w:rPr>
          <w:rFonts w:ascii="Times New Roman" w:hAnsi="Times New Roman" w:cs="Times New Roman"/>
          <w:sz w:val="24"/>
          <w:szCs w:val="24"/>
        </w:rPr>
        <w:t>о</w:t>
      </w:r>
      <w:r w:rsidRPr="000C7C59">
        <w:rPr>
          <w:rFonts w:ascii="Times New Roman" w:hAnsi="Times New Roman" w:cs="Times New Roman"/>
          <w:sz w:val="24"/>
          <w:szCs w:val="24"/>
        </w:rPr>
        <w:t>рым становится возможным его определить:</w:t>
      </w:r>
    </w:p>
    <w:p w:rsidR="008D18FE" w:rsidRPr="000C7C59" w:rsidRDefault="008D18FE" w:rsidP="008D18FE">
      <w:pPr>
        <w:pStyle w:val="a3"/>
        <w:numPr>
          <w:ilvl w:val="0"/>
          <w:numId w:val="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неожиданность/непредвиденность ситуации;</w:t>
      </w:r>
    </w:p>
    <w:p w:rsidR="008D18FE" w:rsidRPr="000C7C59" w:rsidRDefault="008D18FE" w:rsidP="008D18FE">
      <w:pPr>
        <w:pStyle w:val="a3"/>
        <w:numPr>
          <w:ilvl w:val="0"/>
          <w:numId w:val="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потенциальная угроза текущему положению и планам;</w:t>
      </w:r>
    </w:p>
    <w:p w:rsidR="008D18FE" w:rsidRPr="000C7C59" w:rsidRDefault="008D18FE" w:rsidP="008D18FE">
      <w:pPr>
        <w:pStyle w:val="a3"/>
        <w:numPr>
          <w:ilvl w:val="0"/>
          <w:numId w:val="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 xml:space="preserve">крайняя </w:t>
      </w:r>
      <w:proofErr w:type="spellStart"/>
      <w:r w:rsidRPr="000C7C59">
        <w:rPr>
          <w:rFonts w:ascii="Times New Roman" w:hAnsi="Times New Roman" w:cs="Times New Roman"/>
          <w:sz w:val="24"/>
          <w:szCs w:val="24"/>
        </w:rPr>
        <w:t>временна́я</w:t>
      </w:r>
      <w:proofErr w:type="spellEnd"/>
      <w:r w:rsidRPr="000C7C59">
        <w:rPr>
          <w:rFonts w:ascii="Times New Roman" w:hAnsi="Times New Roman" w:cs="Times New Roman"/>
          <w:sz w:val="24"/>
          <w:szCs w:val="24"/>
        </w:rPr>
        <w:t xml:space="preserve"> ограниченность на принятие решений.</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Продолжая исследование понятия «кризис» в экономическом понимании, обратимся к экономической теории и определению кризиса на макр</w:t>
      </w:r>
      <w:proofErr w:type="gramStart"/>
      <w:r w:rsidRPr="000C7C59">
        <w:rPr>
          <w:rFonts w:ascii="Times New Roman" w:hAnsi="Times New Roman" w:cs="Times New Roman"/>
          <w:sz w:val="24"/>
          <w:szCs w:val="24"/>
        </w:rPr>
        <w:t>о-</w:t>
      </w:r>
      <w:proofErr w:type="gramEnd"/>
      <w:r w:rsidRPr="000C7C59">
        <w:rPr>
          <w:rFonts w:ascii="Times New Roman" w:hAnsi="Times New Roman" w:cs="Times New Roman"/>
          <w:sz w:val="24"/>
          <w:szCs w:val="24"/>
        </w:rPr>
        <w:t xml:space="preserve"> и </w:t>
      </w:r>
      <w:proofErr w:type="spellStart"/>
      <w:r w:rsidRPr="000C7C59">
        <w:rPr>
          <w:rFonts w:ascii="Times New Roman" w:hAnsi="Times New Roman" w:cs="Times New Roman"/>
          <w:sz w:val="24"/>
          <w:szCs w:val="24"/>
        </w:rPr>
        <w:t>микроуровне</w:t>
      </w:r>
      <w:proofErr w:type="spellEnd"/>
      <w:r w:rsidRPr="000C7C59">
        <w:rPr>
          <w:rFonts w:ascii="Times New Roman" w:hAnsi="Times New Roman" w:cs="Times New Roman"/>
          <w:sz w:val="24"/>
          <w:szCs w:val="24"/>
        </w:rPr>
        <w:t>. Таким образом, представляется определение кризиса на уровне региона, государства, мира и кризиса неп</w:t>
      </w:r>
      <w:r w:rsidRPr="000C7C59">
        <w:rPr>
          <w:rFonts w:ascii="Times New Roman" w:hAnsi="Times New Roman" w:cs="Times New Roman"/>
          <w:sz w:val="24"/>
          <w:szCs w:val="24"/>
        </w:rPr>
        <w:t>о</w:t>
      </w:r>
      <w:r w:rsidRPr="000C7C59">
        <w:rPr>
          <w:rFonts w:ascii="Times New Roman" w:hAnsi="Times New Roman" w:cs="Times New Roman"/>
          <w:sz w:val="24"/>
          <w:szCs w:val="24"/>
        </w:rPr>
        <w:t>средственно на отдельном предприятии.</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 макроэкономической точки зрения экономический кризис – «резкое ухудшение экономического состояния региона, проявляющееся в значительном спаде производства, н</w:t>
      </w:r>
      <w:r w:rsidRPr="000C7C59">
        <w:rPr>
          <w:rFonts w:ascii="Times New Roman" w:hAnsi="Times New Roman" w:cs="Times New Roman"/>
          <w:sz w:val="24"/>
          <w:szCs w:val="24"/>
        </w:rPr>
        <w:t>а</w:t>
      </w:r>
      <w:r w:rsidRPr="000C7C59">
        <w:rPr>
          <w:rFonts w:ascii="Times New Roman" w:hAnsi="Times New Roman" w:cs="Times New Roman"/>
          <w:sz w:val="24"/>
          <w:szCs w:val="24"/>
        </w:rPr>
        <w:t>рушении сложившихся производственных связей, банкротстве предприятий, росте безраб</w:t>
      </w:r>
      <w:r w:rsidRPr="000C7C59">
        <w:rPr>
          <w:rFonts w:ascii="Times New Roman" w:hAnsi="Times New Roman" w:cs="Times New Roman"/>
          <w:sz w:val="24"/>
          <w:szCs w:val="24"/>
        </w:rPr>
        <w:t>о</w:t>
      </w:r>
      <w:r w:rsidRPr="000C7C59">
        <w:rPr>
          <w:rFonts w:ascii="Times New Roman" w:hAnsi="Times New Roman" w:cs="Times New Roman"/>
          <w:sz w:val="24"/>
          <w:szCs w:val="24"/>
        </w:rPr>
        <w:t>тицы, и в итоге — в снижении жизненного уровня, благосостояния населения».</w:t>
      </w:r>
      <w:r w:rsidRPr="000C7C59">
        <w:rPr>
          <w:rStyle w:val="a6"/>
          <w:rFonts w:ascii="Times New Roman" w:hAnsi="Times New Roman" w:cs="Times New Roman"/>
          <w:sz w:val="24"/>
          <w:szCs w:val="24"/>
        </w:rPr>
        <w:footnoteReference w:id="6"/>
      </w:r>
      <w:r w:rsidRPr="000C7C59">
        <w:rPr>
          <w:rFonts w:ascii="Times New Roman" w:hAnsi="Times New Roman" w:cs="Times New Roman"/>
          <w:sz w:val="24"/>
          <w:szCs w:val="24"/>
        </w:rPr>
        <w:t xml:space="preserve"> В дополн</w:t>
      </w:r>
      <w:r w:rsidRPr="000C7C59">
        <w:rPr>
          <w:rFonts w:ascii="Times New Roman" w:hAnsi="Times New Roman" w:cs="Times New Roman"/>
          <w:sz w:val="24"/>
          <w:szCs w:val="24"/>
        </w:rPr>
        <w:t>е</w:t>
      </w:r>
      <w:r w:rsidRPr="000C7C59">
        <w:rPr>
          <w:rFonts w:ascii="Times New Roman" w:hAnsi="Times New Roman" w:cs="Times New Roman"/>
          <w:sz w:val="24"/>
          <w:szCs w:val="24"/>
        </w:rPr>
        <w:t>ние к указанному определению важно выделить некоторые основные признаки кризиса, х</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рактерные для </w:t>
      </w:r>
      <w:proofErr w:type="spellStart"/>
      <w:r w:rsidRPr="000C7C59">
        <w:rPr>
          <w:rFonts w:ascii="Times New Roman" w:hAnsi="Times New Roman" w:cs="Times New Roman"/>
          <w:sz w:val="24"/>
          <w:szCs w:val="24"/>
        </w:rPr>
        <w:t>макроуровня</w:t>
      </w:r>
      <w:proofErr w:type="spellEnd"/>
      <w:r w:rsidRPr="000C7C59">
        <w:rPr>
          <w:rFonts w:ascii="Times New Roman" w:hAnsi="Times New Roman" w:cs="Times New Roman"/>
          <w:sz w:val="24"/>
          <w:szCs w:val="24"/>
        </w:rPr>
        <w:t>. Основным признаком наступления кризиса на макроэкономич</w:t>
      </w:r>
      <w:r w:rsidRPr="000C7C59">
        <w:rPr>
          <w:rFonts w:ascii="Times New Roman" w:hAnsi="Times New Roman" w:cs="Times New Roman"/>
          <w:sz w:val="24"/>
          <w:szCs w:val="24"/>
        </w:rPr>
        <w:t>е</w:t>
      </w:r>
      <w:r w:rsidRPr="000C7C59">
        <w:rPr>
          <w:rFonts w:ascii="Times New Roman" w:hAnsi="Times New Roman" w:cs="Times New Roman"/>
          <w:sz w:val="24"/>
          <w:szCs w:val="24"/>
        </w:rPr>
        <w:t>ском уровне является существенное замедление темпов прироста ВВП государства и/или его падение. Это говорит об общем спаде уровня экономической активности и, соответственно, следующих за этим явлений:</w:t>
      </w:r>
    </w:p>
    <w:p w:rsidR="008D18FE" w:rsidRPr="000C7C59" w:rsidRDefault="008D18FE" w:rsidP="001A5D21">
      <w:pPr>
        <w:pStyle w:val="a3"/>
        <w:numPr>
          <w:ilvl w:val="0"/>
          <w:numId w:val="5"/>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снижение общего уровня жизни;</w:t>
      </w:r>
    </w:p>
    <w:p w:rsidR="008D18FE" w:rsidRPr="000C7C59" w:rsidRDefault="008D18FE" w:rsidP="001A5D21">
      <w:pPr>
        <w:pStyle w:val="a3"/>
        <w:numPr>
          <w:ilvl w:val="0"/>
          <w:numId w:val="5"/>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безработица;</w:t>
      </w:r>
    </w:p>
    <w:p w:rsidR="008D18FE" w:rsidRPr="000C7C59" w:rsidRDefault="008D18FE" w:rsidP="001A5D21">
      <w:pPr>
        <w:pStyle w:val="a3"/>
        <w:numPr>
          <w:ilvl w:val="0"/>
          <w:numId w:val="5"/>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сокращение платежеспособного спроса, а далее сокращение производства;</w:t>
      </w:r>
    </w:p>
    <w:p w:rsidR="008D18FE" w:rsidRPr="000C7C59" w:rsidRDefault="008D18FE" w:rsidP="001A5D21">
      <w:pPr>
        <w:pStyle w:val="a3"/>
        <w:numPr>
          <w:ilvl w:val="0"/>
          <w:numId w:val="5"/>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рост социального напряжения и т.п.</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В некоторых источниках приводится точка зрения, что кризисы являются составной частью развития, которые лишь в небольшой степени отклоняют процессы развития, тогда как кризис в более узком восприятии (в масштабе предприятия) не выделяется в принципе, а вместо него рассматривается лишь набор возникающих проблем и вопросов. Данная точка </w:t>
      </w:r>
      <w:r w:rsidRPr="000C7C59">
        <w:rPr>
          <w:rFonts w:ascii="Times New Roman" w:hAnsi="Times New Roman" w:cs="Times New Roman"/>
          <w:sz w:val="24"/>
          <w:szCs w:val="24"/>
        </w:rPr>
        <w:lastRenderedPageBreak/>
        <w:t>зрения не учитывает проблемы как совокупность, поэтому ее принятие ставит под сомнение учет непосредственного комплекса проблем. Для подтверждения существования кризиса в масштабе предприятия рассмотрим переход от макроэкономической системы к масштабу одного предприятия.</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Промежуточным этапом, связывающим макро- и микроэкономическое понятие криз</w:t>
      </w:r>
      <w:r w:rsidRPr="000C7C59">
        <w:rPr>
          <w:rFonts w:ascii="Times New Roman" w:hAnsi="Times New Roman" w:cs="Times New Roman"/>
          <w:sz w:val="24"/>
          <w:szCs w:val="24"/>
        </w:rPr>
        <w:t>и</w:t>
      </w:r>
      <w:r w:rsidRPr="000C7C59">
        <w:rPr>
          <w:rFonts w:ascii="Times New Roman" w:hAnsi="Times New Roman" w:cs="Times New Roman"/>
          <w:sz w:val="24"/>
          <w:szCs w:val="24"/>
        </w:rPr>
        <w:t>са является определение кризиса на региональном или отраслевом уровне. Каждое из выд</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ленных направлений является частью макроэкономической системы, однако, они также имеют специфические особенности в понятии кризис, которые важно рассмотреть.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Так, отраслевой кризис характеризуется нарушением состояния равновесия и ухудш</w:t>
      </w:r>
      <w:r w:rsidRPr="000C7C59">
        <w:rPr>
          <w:rFonts w:ascii="Times New Roman" w:hAnsi="Times New Roman" w:cs="Times New Roman"/>
          <w:sz w:val="24"/>
          <w:szCs w:val="24"/>
        </w:rPr>
        <w:t>е</w:t>
      </w:r>
      <w:r w:rsidRPr="000C7C59">
        <w:rPr>
          <w:rFonts w:ascii="Times New Roman" w:hAnsi="Times New Roman" w:cs="Times New Roman"/>
          <w:sz w:val="24"/>
          <w:szCs w:val="24"/>
        </w:rPr>
        <w:t>нием состояния непосредственно в данной отрасли. Однако совокупность отраслевых криз</w:t>
      </w:r>
      <w:r w:rsidRPr="000C7C59">
        <w:rPr>
          <w:rFonts w:ascii="Times New Roman" w:hAnsi="Times New Roman" w:cs="Times New Roman"/>
          <w:sz w:val="24"/>
          <w:szCs w:val="24"/>
        </w:rPr>
        <w:t>и</w:t>
      </w:r>
      <w:r w:rsidRPr="000C7C59">
        <w:rPr>
          <w:rFonts w:ascii="Times New Roman" w:hAnsi="Times New Roman" w:cs="Times New Roman"/>
          <w:sz w:val="24"/>
          <w:szCs w:val="24"/>
        </w:rPr>
        <w:t>сов способна вызвать структурный кризис экономики, тем самым сопутствуя кризису на уровне всего региона.</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Переходя к рассмотрению понятия в микроэкономике, отметим, что кризис в при из</w:t>
      </w:r>
      <w:r w:rsidRPr="000C7C59">
        <w:rPr>
          <w:rFonts w:ascii="Times New Roman" w:hAnsi="Times New Roman" w:cs="Times New Roman"/>
          <w:sz w:val="24"/>
          <w:szCs w:val="24"/>
        </w:rPr>
        <w:t>у</w:t>
      </w:r>
      <w:r w:rsidRPr="000C7C59">
        <w:rPr>
          <w:rFonts w:ascii="Times New Roman" w:hAnsi="Times New Roman" w:cs="Times New Roman"/>
          <w:sz w:val="24"/>
          <w:szCs w:val="24"/>
        </w:rPr>
        <w:t>чении кризиса используется понятие «кризис предприятия», который определяется крайним обострением противоречий в фирме как социально-экономической системе, угрожающее ее жизнестойкости в окружающей среде</w:t>
      </w:r>
      <w:r w:rsidRPr="000C7C59">
        <w:rPr>
          <w:rStyle w:val="a6"/>
          <w:rFonts w:ascii="Times New Roman" w:hAnsi="Times New Roman" w:cs="Times New Roman"/>
          <w:sz w:val="24"/>
          <w:szCs w:val="24"/>
        </w:rPr>
        <w:footnoteReference w:id="7"/>
      </w:r>
      <w:r w:rsidRPr="000C7C59">
        <w:rPr>
          <w:rFonts w:ascii="Times New Roman" w:hAnsi="Times New Roman" w:cs="Times New Roman"/>
          <w:sz w:val="24"/>
          <w:szCs w:val="24"/>
        </w:rPr>
        <w:t>. В более узком понимании, кризис на предприятии характеризуется недостаточностью финансовых средств для поддержания производственной (закупка материалов и т.д</w:t>
      </w:r>
      <w:r w:rsidR="00A0358A" w:rsidRPr="00A0358A">
        <w:rPr>
          <w:rFonts w:ascii="Times New Roman" w:hAnsi="Times New Roman" w:cs="Times New Roman"/>
          <w:sz w:val="24"/>
          <w:szCs w:val="24"/>
        </w:rPr>
        <w:t>.</w:t>
      </w:r>
      <w:r w:rsidRPr="000C7C59">
        <w:rPr>
          <w:rFonts w:ascii="Times New Roman" w:hAnsi="Times New Roman" w:cs="Times New Roman"/>
          <w:sz w:val="24"/>
          <w:szCs w:val="24"/>
        </w:rPr>
        <w:t>), а также финансовой деятельности (исполнение обязательств п</w:t>
      </w:r>
      <w:r w:rsidRPr="000C7C59">
        <w:rPr>
          <w:rFonts w:ascii="Times New Roman" w:hAnsi="Times New Roman" w:cs="Times New Roman"/>
          <w:sz w:val="24"/>
          <w:szCs w:val="24"/>
        </w:rPr>
        <w:t>е</w:t>
      </w:r>
      <w:r w:rsidRPr="000C7C59">
        <w:rPr>
          <w:rFonts w:ascii="Times New Roman" w:hAnsi="Times New Roman" w:cs="Times New Roman"/>
          <w:sz w:val="24"/>
          <w:szCs w:val="24"/>
        </w:rPr>
        <w:t>ред контрагентами и кредиторами) в разрезе наличия оборотных средств</w:t>
      </w:r>
      <w:r w:rsidRPr="000C7C59">
        <w:rPr>
          <w:rStyle w:val="a6"/>
          <w:rFonts w:ascii="Times New Roman" w:hAnsi="Times New Roman" w:cs="Times New Roman"/>
          <w:sz w:val="24"/>
          <w:szCs w:val="24"/>
        </w:rPr>
        <w:footnoteReference w:id="8"/>
      </w:r>
      <w:r w:rsidRPr="000C7C59">
        <w:rPr>
          <w:rFonts w:ascii="Times New Roman" w:hAnsi="Times New Roman" w:cs="Times New Roman"/>
          <w:sz w:val="24"/>
          <w:szCs w:val="24"/>
        </w:rPr>
        <w:t xml:space="preserve">.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более емкой и краткой форме кризисом предприятия называется период серьезной нестабильности, ставящий под угрозу перспективу дальнейшего функционирования орган</w:t>
      </w:r>
      <w:r w:rsidRPr="000C7C59">
        <w:rPr>
          <w:rFonts w:ascii="Times New Roman" w:hAnsi="Times New Roman" w:cs="Times New Roman"/>
          <w:sz w:val="24"/>
          <w:szCs w:val="24"/>
        </w:rPr>
        <w:t>и</w:t>
      </w:r>
      <w:r w:rsidRPr="000C7C59">
        <w:rPr>
          <w:rFonts w:ascii="Times New Roman" w:hAnsi="Times New Roman" w:cs="Times New Roman"/>
          <w:sz w:val="24"/>
          <w:szCs w:val="24"/>
        </w:rPr>
        <w:t>зации без соответствующих решений и внесения перемен</w:t>
      </w:r>
      <w:r w:rsidRPr="000C7C59">
        <w:rPr>
          <w:rStyle w:val="a6"/>
          <w:rFonts w:ascii="Times New Roman" w:hAnsi="Times New Roman" w:cs="Times New Roman"/>
          <w:sz w:val="24"/>
          <w:szCs w:val="24"/>
        </w:rPr>
        <w:footnoteReference w:id="9"/>
      </w:r>
      <w:r w:rsidRPr="000C7C59">
        <w:rPr>
          <w:rFonts w:ascii="Times New Roman" w:hAnsi="Times New Roman" w:cs="Times New Roman"/>
          <w:sz w:val="24"/>
          <w:szCs w:val="24"/>
        </w:rPr>
        <w:t xml:space="preserve">.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Понятие «кризиса» в масштабе предприятия неразрывно связано с понятием «риск», которое определяет степень вероятности возникновения и развития кризиса. Под риском в контексте деятельности предприятия подразумевается «возможность потерь вследствие сл</w:t>
      </w:r>
      <w:r w:rsidRPr="000C7C59">
        <w:rPr>
          <w:rFonts w:ascii="Times New Roman" w:hAnsi="Times New Roman" w:cs="Times New Roman"/>
          <w:sz w:val="24"/>
          <w:szCs w:val="24"/>
        </w:rPr>
        <w:t>у</w:t>
      </w:r>
      <w:r w:rsidRPr="000C7C59">
        <w:rPr>
          <w:rFonts w:ascii="Times New Roman" w:hAnsi="Times New Roman" w:cs="Times New Roman"/>
          <w:sz w:val="24"/>
          <w:szCs w:val="24"/>
        </w:rPr>
        <w:t>чайного характера результатов принимаемых хозяйственных решений или совершаемых действий».</w:t>
      </w:r>
      <w:r w:rsidRPr="000C7C59">
        <w:rPr>
          <w:rStyle w:val="a6"/>
          <w:rFonts w:ascii="Times New Roman" w:hAnsi="Times New Roman" w:cs="Times New Roman"/>
          <w:sz w:val="24"/>
          <w:szCs w:val="24"/>
        </w:rPr>
        <w:footnoteReference w:id="10"/>
      </w:r>
      <w:r w:rsidRPr="000C7C59">
        <w:rPr>
          <w:rFonts w:ascii="Times New Roman" w:hAnsi="Times New Roman" w:cs="Times New Roman"/>
          <w:sz w:val="24"/>
          <w:szCs w:val="24"/>
        </w:rPr>
        <w:t xml:space="preserve"> Реализация выявленных и скрытых рисков в свою очередь способно привести к возникновению кризиса организации.</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Проведя синтез представленных выше точек зрения, определим кризис на предпр</w:t>
      </w:r>
      <w:r w:rsidRPr="000C7C59">
        <w:rPr>
          <w:rFonts w:ascii="Times New Roman" w:hAnsi="Times New Roman" w:cs="Times New Roman"/>
          <w:sz w:val="24"/>
          <w:szCs w:val="24"/>
        </w:rPr>
        <w:t>и</w:t>
      </w:r>
      <w:r w:rsidRPr="000C7C59">
        <w:rPr>
          <w:rFonts w:ascii="Times New Roman" w:hAnsi="Times New Roman" w:cs="Times New Roman"/>
          <w:sz w:val="24"/>
          <w:szCs w:val="24"/>
        </w:rPr>
        <w:t xml:space="preserve">ятии, как явление, возникающее под действием определенных факторов и причин (например, </w:t>
      </w:r>
      <w:r w:rsidRPr="000C7C59">
        <w:rPr>
          <w:rFonts w:ascii="Times New Roman" w:hAnsi="Times New Roman" w:cs="Times New Roman"/>
          <w:sz w:val="24"/>
          <w:szCs w:val="24"/>
        </w:rPr>
        <w:lastRenderedPageBreak/>
        <w:t>внешних/внутренних), вносящие дисбаланс в функционировании текущей экономической системы предприятия, угрожающие его полноценному функционированию и требующие н</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медленных мер по их устранению.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наиболее базовом представлении, механизм возникновения кризиса организации определяется воздействием факторов внутренней и внешней среды на деятельность орган</w:t>
      </w:r>
      <w:r w:rsidRPr="000C7C59">
        <w:rPr>
          <w:rFonts w:ascii="Times New Roman" w:hAnsi="Times New Roman" w:cs="Times New Roman"/>
          <w:sz w:val="24"/>
          <w:szCs w:val="24"/>
        </w:rPr>
        <w:t>и</w:t>
      </w:r>
      <w:r w:rsidRPr="000C7C59">
        <w:rPr>
          <w:rFonts w:ascii="Times New Roman" w:hAnsi="Times New Roman" w:cs="Times New Roman"/>
          <w:sz w:val="24"/>
          <w:szCs w:val="24"/>
        </w:rPr>
        <w:t>зации  (</w:t>
      </w:r>
      <w:proofErr w:type="gramStart"/>
      <w:r w:rsidRPr="000C7C59">
        <w:rPr>
          <w:rFonts w:ascii="Times New Roman" w:hAnsi="Times New Roman" w:cs="Times New Roman"/>
          <w:sz w:val="24"/>
          <w:szCs w:val="24"/>
        </w:rPr>
        <w:t>см</w:t>
      </w:r>
      <w:proofErr w:type="gramEnd"/>
      <w:r w:rsidRPr="000C7C59">
        <w:rPr>
          <w:rFonts w:ascii="Times New Roman" w:hAnsi="Times New Roman" w:cs="Times New Roman"/>
          <w:sz w:val="24"/>
          <w:szCs w:val="24"/>
        </w:rPr>
        <w:t>. рисунок 2):</w:t>
      </w:r>
    </w:p>
    <w:p w:rsidR="008D18FE" w:rsidRPr="000C7C59" w:rsidRDefault="008D18FE" w:rsidP="008D18FE">
      <w:pPr>
        <w:spacing w:line="360" w:lineRule="auto"/>
        <w:ind w:firstLine="709"/>
        <w:jc w:val="both"/>
        <w:rPr>
          <w:noProof/>
          <w:sz w:val="20"/>
          <w:lang w:eastAsia="ru-RU"/>
        </w:rPr>
      </w:pPr>
      <w:r w:rsidRPr="000C7C59">
        <w:rPr>
          <w:rFonts w:ascii="Times New Roman" w:hAnsi="Times New Roman" w:cs="Times New Roman"/>
          <w:sz w:val="24"/>
          <w:szCs w:val="24"/>
        </w:rPr>
        <w:t xml:space="preserve"> </w:t>
      </w:r>
      <w:r w:rsidR="00E16ED4">
        <w:rPr>
          <w:noProof/>
          <w:sz w:val="20"/>
          <w:lang w:eastAsia="ru-RU"/>
        </w:rPr>
      </w:r>
      <w:r w:rsidR="00E16ED4" w:rsidRPr="00E16ED4">
        <w:rPr>
          <w:noProof/>
          <w:sz w:val="20"/>
          <w:lang w:eastAsia="ru-RU"/>
        </w:rPr>
        <w:pict>
          <v:group id="Группа 19" o:spid="_x0000_s1081" style="width:422.3pt;height:82pt;mso-position-horizontal-relative:char;mso-position-vertical-relative:line" coordorigin=",-1022" coordsize="102351,30634">
            <v:shapetype id="_x0000_t202" coordsize="21600,21600" o:spt="202" path="m,l,21600r21600,l21600,xe">
              <v:stroke joinstyle="miter"/>
              <v:path gradientshapeok="t" o:connecttype="rect"/>
            </v:shapetype>
            <v:shape id="Надпись 14" o:spid="_x0000_s1082" type="#_x0000_t202" style="position:absolute;top:-1022;width:28448;height:9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F18QA&#10;AADbAAAADwAAAGRycy9kb3ducmV2LnhtbESPQWvCQBSE7wX/w/IEb3XTHLSkrqKCUCqWRj3U2yP7&#10;TEKzb8PuauK/7wqCx2FmvmFmi9404krO15YVvI0TEMSF1TWXCo6Hzes7CB+QNTaWScGNPCzmg5cZ&#10;Ztp2nNN1H0oRIewzVFCF0GZS+qIig35sW+Lona0zGKJ0pdQOuwg3jUyTZCIN1hwXKmxpXVHxt78Y&#10;Be5ymv766e47/9mulnlXTAytvpQaDfvlB4hAfXiGH+1PrSBN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hdfEAAAA2wAAAA8AAAAAAAAAAAAAAAAAmAIAAGRycy9k&#10;b3ducmV2LnhtbFBLBQYAAAAABAAEAPUAAACJAwAAAAA=&#10;" filled="f" strokecolor="black [3213]" strokeweight=".5pt">
              <v:textbox style="mso-next-textbox:#Надпись 14" inset="12.8pt,6.4pt,12.8pt,6.4pt">
                <w:txbxContent>
                  <w:p w:rsidR="00A0358A" w:rsidRPr="005D5A9B" w:rsidRDefault="00A0358A" w:rsidP="008D18FE">
                    <w:pPr>
                      <w:pStyle w:val="aa"/>
                      <w:spacing w:before="0" w:beforeAutospacing="0" w:after="0" w:afterAutospacing="0"/>
                      <w:jc w:val="center"/>
                      <w:rPr>
                        <w:sz w:val="22"/>
                        <w:szCs w:val="22"/>
                      </w:rPr>
                    </w:pPr>
                    <w:r w:rsidRPr="005D5A9B">
                      <w:rPr>
                        <w:rFonts w:eastAsia="Calibri"/>
                        <w:color w:val="000000" w:themeColor="dark1"/>
                        <w:kern w:val="24"/>
                        <w:sz w:val="22"/>
                        <w:szCs w:val="22"/>
                      </w:rPr>
                      <w:t>Внутренняя среда организации</w:t>
                    </w:r>
                  </w:p>
                </w:txbxContent>
              </v:textbox>
            </v:shape>
            <v:shape id="Надпись 14" o:spid="_x0000_s1083" type="#_x0000_t202" style="position:absolute;top:15769;width:28448;height:13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gTMQA&#10;AADbAAAADwAAAGRycy9kb3ducmV2LnhtbESPQWvCQBSE74X+h+UVvOlGBZXoKlooiGIxtgd7e2Rf&#10;k2D2bdhdTfz3bkHocZiZb5jFqjO1uJHzlWUFw0ECgji3uuJCwffXR38GwgdkjbVlUnAnD6vl68sC&#10;U21bzuh2CoWIEPYpKihDaFIpfV6SQT+wDXH0fq0zGKJ0hdQO2wg3tRwlyUQarDgulNjQe0n55XQ1&#10;Ctz1Z3r208Nndtxv1lmbTwxtdkr13rr1HESgLvyHn+2tVjAaw9+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IEzEAAAA2wAAAA8AAAAAAAAAAAAAAAAAmAIAAGRycy9k&#10;b3ducmV2LnhtbFBLBQYAAAAABAAEAPUAAACJAwAAAAA=&#10;" filled="f" strokecolor="black [3213]" strokeweight=".5pt">
              <v:textbox inset="12.8pt,6.4pt,12.8pt,6.4pt">
                <w:txbxContent>
                  <w:p w:rsidR="00A0358A" w:rsidRDefault="00A0358A" w:rsidP="008D18FE">
                    <w:pPr>
                      <w:pStyle w:val="aa"/>
                      <w:spacing w:before="0" w:beforeAutospacing="0" w:after="0" w:afterAutospacing="0"/>
                      <w:jc w:val="center"/>
                    </w:pPr>
                    <w:r w:rsidRPr="005D5A9B">
                      <w:rPr>
                        <w:rFonts w:eastAsia="Calibri"/>
                        <w:color w:val="000000" w:themeColor="dark1"/>
                        <w:kern w:val="24"/>
                        <w:sz w:val="22"/>
                        <w:szCs w:val="22"/>
                      </w:rPr>
                      <w:t>Внешняя среда</w:t>
                    </w:r>
                    <w:r>
                      <w:rPr>
                        <w:rFonts w:eastAsia="Calibri"/>
                        <w:color w:val="000000" w:themeColor="dark1"/>
                        <w:kern w:val="24"/>
                        <w:sz w:val="39"/>
                        <w:szCs w:val="39"/>
                      </w:rPr>
                      <w:t xml:space="preserve"> </w:t>
                    </w:r>
                    <w:r w:rsidRPr="005D5A9B">
                      <w:rPr>
                        <w:rFonts w:eastAsia="Calibri"/>
                        <w:color w:val="000000" w:themeColor="dark1"/>
                        <w:kern w:val="24"/>
                        <w:sz w:val="22"/>
                        <w:szCs w:val="22"/>
                      </w:rPr>
                      <w:t>организации</w:t>
                    </w:r>
                  </w:p>
                </w:txbxContent>
              </v:textbox>
            </v:shape>
            <v:line id="Прямая соединительная линия 24" o:spid="_x0000_s1084" style="position:absolute;visibility:visible" from="29210,843" to="8107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GrMYAAADbAAAADwAAAGRycy9kb3ducmV2LnhtbESPT2sCMRTE70K/Q3gFb5qtiNjVKFJa&#10;8WAP/qGut8fmubu4eVmSqGs/fVMQPA4z8xtmOm9NLa7kfGVZwVs/AUGcW11xoWC/++qNQfiArLG2&#10;TAru5GE+e+lMMdX2xhu6bkMhIoR9igrKEJpUSp+XZND3bUMcvZN1BkOUrpDa4S3CTS0HSTKSBiuO&#10;CyU29FFSft5ejAK3PJhllm3e298qHJP16vMn+94r1X1tFxMQgdrwDD/aK61gMIT/L/EH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qzGAAAA2wAAAA8AAAAAAAAA&#10;AAAAAAAAoQIAAGRycy9kb3ducmV2LnhtbFBLBQYAAAAABAAEAPkAAACUAwAAAAA=&#10;" strokecolor="black [3213]" strokeweight=".5pt">
              <v:stroke dashstyle="dash" endarrow="open" joinstyle="miter"/>
            </v:line>
            <v:line id="Прямая соединительная линия 25" o:spid="_x0000_s1085" style="position:absolute;flip:y;visibility:visible" from="29210,5045" to="81076,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kUs8QAAADbAAAADwAAAGRycy9kb3ducmV2LnhtbESPzWrDMBCE74W8g9hAbrUcQ0xxrYRQ&#10;KJSQHpzmAdbW1nZjrRxL/unbV4VCj8PMfMPkh8V0YqLBtZYVbKMYBHFldcu1guvH6+MTCOeRNXaW&#10;ScE3OTjsVw85ZtrOXNB08bUIEHYZKmi87zMpXdWQQRfZnjh4n3Yw6IMcaqkHnAPcdDKJ41QabDks&#10;NNjTS0PV7TIaBXPxfvZFOdHX6VZOY3mvjmnqlNqsl+MzCE+L/w//td+0gmQHv1/C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RSzxAAAANsAAAAPAAAAAAAAAAAA&#10;AAAAAKECAABkcnMvZG93bnJldi54bWxQSwUGAAAAAAQABAD5AAAAkgMAAAAA&#10;" strokecolor="black [3213]" strokeweight=".5pt">
              <v:stroke dashstyle="dash" endarrow="open" joinstyle="miter"/>
            </v:line>
            <v:line id="Прямая соединительная линия 26" o:spid="_x0000_s1086" style="position:absolute;visibility:visible" from="29210,17684" to="81076,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D9QMUAAADbAAAADwAAAGRycy9kb3ducmV2LnhtbESPQWvCQBSE70L/w/IK3nTTHESjqxRp&#10;gwc9aKWNt0f2NQlm34bdrUZ/fbcg9DjMzDfMYtWbVlzI+caygpdxAoK4tLrhSsHx4300BeEDssbW&#10;Mim4kYfV8mmwwEzbK+/pcgiViBD2GSqoQ+gyKX1Zk0E/th1x9L6tMxiidJXUDq8RblqZJslEGmw4&#10;LtTY0bqm8nz4MQpc/mXyotjP+nsTTsl28/ZZ7I5KDZ/71zmIQH34Dz/aG60gncD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D9QMUAAADbAAAADwAAAAAAAAAA&#10;AAAAAAChAgAAZHJzL2Rvd25yZXYueG1sUEsFBgAAAAAEAAQA+QAAAJMDAAAAAA==&#10;" strokecolor="black [3213]" strokeweight=".5pt">
              <v:stroke dashstyle="dash" endarrow="open" joinstyle="miter"/>
            </v:line>
            <v:line id="Прямая соединительная линия 27" o:spid="_x0000_s1087" style="position:absolute;flip:y;visibility:visible" from="29210,21885" to="81076,2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vX8QAAADbAAAADwAAAGRycy9kb3ducmV2LnhtbESPzWrDMBCE74W8g9hAbrUcH9ziWgmh&#10;UCghPTjNA6ytre3GWjmW/JO3rwqFHoeZ+YbJ94vpxESDay0r2EYxCOLK6pZrBZfPt8dnEM4ja+ws&#10;k4I7OdjvVg85ZtrOXNB09rUIEHYZKmi87zMpXdWQQRfZnjh4X3Yw6IMcaqkHnAPcdDKJ41QabDks&#10;NNjTa0PV9TwaBXPxcfJFOdH38VpOY3mrDmnqlNqsl8MLCE+L/w//td+1guQJ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y9fxAAAANsAAAAPAAAAAAAAAAAA&#10;AAAAAKECAABkcnMvZG93bnJldi54bWxQSwUGAAAAAAQABAD5AAAAkgMAAAAA&#10;" strokecolor="black [3213]" strokeweight=".5pt">
              <v:stroke dashstyle="dash" endarrow="open" joinstyle="miter"/>
            </v:line>
            <v:shape id="Надпись 14" o:spid="_x0000_s1088" type="#_x0000_t202" style="position:absolute;left:81076;top:2499;width:21275;height:20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PcEA&#10;AADbAAAADwAAAGRycy9kb3ducmV2LnhtbERPTYvCMBC9L/gfwgje1lQPulSjqCCI4rJ196C3oRnb&#10;YjMpSbT1328OgsfH+54vO1OLBzlfWVYwGiYgiHOrKy4U/P1uP79A+ICssbZMCp7kYbnofcwx1bbl&#10;jB6nUIgYwj5FBWUITSqlz0sy6Ie2IY7c1TqDIUJXSO2wjeGmluMkmUiDFceGEhvalJTfTnejwN0v&#10;07OfHr+zn8N6lbX5xNB6r9Sg361mIAJ14S1+uXdawTi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j3BAAAA2wAAAA8AAAAAAAAAAAAAAAAAmAIAAGRycy9kb3du&#10;cmV2LnhtbFBLBQYAAAAABAAEAPUAAACGAwAAAAA=&#10;" filled="f" strokecolor="black [3213]" strokeweight=".5pt">
              <v:textbox inset="12.8pt,6.4pt,12.8pt,6.4pt">
                <w:txbxContent>
                  <w:p w:rsidR="00A0358A" w:rsidRPr="005D5A9B" w:rsidRDefault="00A0358A" w:rsidP="008D18FE">
                    <w:pPr>
                      <w:pStyle w:val="aa"/>
                      <w:spacing w:before="0" w:beforeAutospacing="0" w:after="0" w:afterAutospacing="0"/>
                      <w:jc w:val="center"/>
                    </w:pPr>
                    <w:r w:rsidRPr="005D5A9B">
                      <w:rPr>
                        <w:rFonts w:eastAsia="Calibri"/>
                        <w:color w:val="000000" w:themeColor="dark1"/>
                        <w:kern w:val="24"/>
                      </w:rPr>
                      <w:t>Кризисное состояние организ</w:t>
                    </w:r>
                    <w:r w:rsidRPr="005D5A9B">
                      <w:rPr>
                        <w:rFonts w:eastAsia="Calibri"/>
                        <w:color w:val="000000" w:themeColor="dark1"/>
                        <w:kern w:val="24"/>
                      </w:rPr>
                      <w:t>а</w:t>
                    </w:r>
                    <w:r w:rsidRPr="005D5A9B">
                      <w:rPr>
                        <w:rFonts w:eastAsia="Calibri"/>
                        <w:color w:val="000000" w:themeColor="dark1"/>
                        <w:kern w:val="24"/>
                      </w:rPr>
                      <w:t>ции</w:t>
                    </w:r>
                  </w:p>
                </w:txbxContent>
              </v:textbox>
            </v:shape>
            <w10:wrap type="none"/>
            <w10:anchorlock/>
          </v:group>
        </w:pict>
      </w:r>
    </w:p>
    <w:p w:rsidR="008D18FE" w:rsidRPr="000C7C59" w:rsidRDefault="008D18FE" w:rsidP="008D18FE">
      <w:pPr>
        <w:spacing w:after="120" w:line="240" w:lineRule="auto"/>
        <w:rPr>
          <w:rFonts w:ascii="Times New Roman" w:hAnsi="Times New Roman" w:cs="Times New Roman"/>
          <w:sz w:val="20"/>
          <w:szCs w:val="20"/>
        </w:rPr>
      </w:pPr>
      <w:r w:rsidRPr="000C7C59">
        <w:rPr>
          <w:rFonts w:ascii="Times New Roman" w:hAnsi="Times New Roman" w:cs="Times New Roman"/>
          <w:sz w:val="20"/>
          <w:szCs w:val="20"/>
        </w:rPr>
        <w:t>Рис. 2. Механизм возникновения кризиса организации.</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Важным моментом, обеспечивающим связь определений в микроэкономике и макр</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экономике, является тот факт, что кризис на </w:t>
      </w:r>
      <w:proofErr w:type="spellStart"/>
      <w:r w:rsidRPr="000C7C59">
        <w:rPr>
          <w:rFonts w:ascii="Times New Roman" w:hAnsi="Times New Roman" w:cs="Times New Roman"/>
          <w:sz w:val="24"/>
          <w:szCs w:val="24"/>
        </w:rPr>
        <w:t>макроуровне</w:t>
      </w:r>
      <w:proofErr w:type="spellEnd"/>
      <w:r w:rsidRPr="000C7C59">
        <w:rPr>
          <w:rFonts w:ascii="Times New Roman" w:hAnsi="Times New Roman" w:cs="Times New Roman"/>
          <w:sz w:val="24"/>
          <w:szCs w:val="24"/>
        </w:rPr>
        <w:t xml:space="preserve"> может быть катализатором во</w:t>
      </w:r>
      <w:r w:rsidRPr="000C7C59">
        <w:rPr>
          <w:rFonts w:ascii="Times New Roman" w:hAnsi="Times New Roman" w:cs="Times New Roman"/>
          <w:sz w:val="24"/>
          <w:szCs w:val="24"/>
        </w:rPr>
        <w:t>з</w:t>
      </w:r>
      <w:r w:rsidRPr="000C7C59">
        <w:rPr>
          <w:rFonts w:ascii="Times New Roman" w:hAnsi="Times New Roman" w:cs="Times New Roman"/>
          <w:sz w:val="24"/>
          <w:szCs w:val="24"/>
        </w:rPr>
        <w:t xml:space="preserve">никновения кризиса непосредственно на предприятии, а совокупность кризисных ситуаций, возникших в организациях, могут формировать кризис на уровне региона.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Определив значения кризиса на предприятии, важно представить его сущность. Имея негативный контекст, кризис, тем не менее, способен представить позитивные моменты. Вместе с негативностью кризис одновременно несет в себе необходимость анализа, оценку допущенных ошибок, а также поиска новых подходов и возможностей развития.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Таким образом, кризис служит своеобразным индикатором тех наименее устойчивых элементов системы, которые в обычных условиях не привлекают к себе внимания, но влияют на общую органичность и организованность процессов на предприятии.</w:t>
      </w:r>
      <w:r w:rsidR="00A0358A" w:rsidRPr="00A0358A">
        <w:rPr>
          <w:rFonts w:ascii="Times New Roman" w:hAnsi="Times New Roman" w:cs="Times New Roman"/>
          <w:sz w:val="24"/>
          <w:szCs w:val="24"/>
        </w:rPr>
        <w:t xml:space="preserve"> </w:t>
      </w:r>
      <w:r w:rsidRPr="000C7C59">
        <w:rPr>
          <w:rFonts w:ascii="Times New Roman" w:hAnsi="Times New Roman" w:cs="Times New Roman"/>
          <w:sz w:val="24"/>
          <w:szCs w:val="24"/>
        </w:rPr>
        <w:t>Проанализировав основные интерпретации понятия «кризис» и предоставив его оце</w:t>
      </w:r>
      <w:r w:rsidRPr="000C7C59">
        <w:rPr>
          <w:rFonts w:ascii="Times New Roman" w:hAnsi="Times New Roman" w:cs="Times New Roman"/>
          <w:sz w:val="24"/>
          <w:szCs w:val="24"/>
        </w:rPr>
        <w:t>н</w:t>
      </w:r>
      <w:r w:rsidRPr="000C7C59">
        <w:rPr>
          <w:rFonts w:ascii="Times New Roman" w:hAnsi="Times New Roman" w:cs="Times New Roman"/>
          <w:sz w:val="24"/>
          <w:szCs w:val="24"/>
        </w:rPr>
        <w:t>ку с точки зрения уровней экономики, представляется необходимым рассмотреть классиф</w:t>
      </w:r>
      <w:r w:rsidRPr="000C7C59">
        <w:rPr>
          <w:rFonts w:ascii="Times New Roman" w:hAnsi="Times New Roman" w:cs="Times New Roman"/>
          <w:sz w:val="24"/>
          <w:szCs w:val="24"/>
        </w:rPr>
        <w:t>и</w:t>
      </w:r>
      <w:r w:rsidRPr="000C7C59">
        <w:rPr>
          <w:rFonts w:ascii="Times New Roman" w:hAnsi="Times New Roman" w:cs="Times New Roman"/>
          <w:sz w:val="24"/>
          <w:szCs w:val="24"/>
        </w:rPr>
        <w:t>кацию кризисов. Изучение этого вопроса поможет составить комплексное представление о кризисах, а также выявить основные направления дальнейшего анализа.</w:t>
      </w:r>
    </w:p>
    <w:p w:rsidR="008D18FE" w:rsidRPr="000C7C59" w:rsidRDefault="008D18FE" w:rsidP="008D18FE">
      <w:pPr>
        <w:spacing w:line="360" w:lineRule="auto"/>
        <w:ind w:firstLine="709"/>
        <w:jc w:val="both"/>
        <w:rPr>
          <w:rFonts w:ascii="Times New Roman" w:hAnsi="Times New Roman" w:cs="Times New Roman"/>
          <w:sz w:val="24"/>
          <w:szCs w:val="24"/>
        </w:rPr>
      </w:pPr>
    </w:p>
    <w:p w:rsidR="008D18FE" w:rsidRPr="000C7C59" w:rsidRDefault="001D7806" w:rsidP="001D7806">
      <w:pPr>
        <w:pStyle w:val="a3"/>
        <w:numPr>
          <w:ilvl w:val="1"/>
          <w:numId w:val="1"/>
        </w:numPr>
        <w:spacing w:after="120" w:line="360" w:lineRule="auto"/>
        <w:ind w:left="357" w:hanging="357"/>
        <w:jc w:val="both"/>
        <w:outlineLvl w:val="1"/>
        <w:rPr>
          <w:rFonts w:ascii="Times New Roman" w:hAnsi="Times New Roman" w:cs="Times New Roman"/>
          <w:b/>
          <w:sz w:val="24"/>
          <w:szCs w:val="24"/>
        </w:rPr>
      </w:pPr>
      <w:bookmarkStart w:id="3" w:name="_Toc482711163"/>
      <w:r>
        <w:rPr>
          <w:rFonts w:ascii="Times New Roman" w:hAnsi="Times New Roman" w:cs="Times New Roman"/>
          <w:b/>
          <w:sz w:val="24"/>
          <w:szCs w:val="24"/>
        </w:rPr>
        <w:t>Типы и виды кризисов</w:t>
      </w:r>
      <w:bookmarkEnd w:id="3"/>
    </w:p>
    <w:p w:rsidR="008D18FE" w:rsidRPr="000C7C59" w:rsidRDefault="008D18FE" w:rsidP="008D18FE">
      <w:pPr>
        <w:spacing w:line="360" w:lineRule="auto"/>
        <w:ind w:firstLine="709"/>
        <w:jc w:val="both"/>
        <w:rPr>
          <w:rFonts w:ascii="Times New Roman" w:eastAsia="Times New Roman" w:hAnsi="Times New Roman" w:cs="Times New Roman"/>
          <w:bCs/>
          <w:sz w:val="24"/>
          <w:szCs w:val="24"/>
          <w:lang w:eastAsia="ru-RU"/>
        </w:rPr>
      </w:pPr>
      <w:r w:rsidRPr="000C7C59">
        <w:rPr>
          <w:rFonts w:ascii="Times New Roman" w:eastAsia="Times New Roman" w:hAnsi="Times New Roman" w:cs="Times New Roman"/>
          <w:bCs/>
          <w:sz w:val="24"/>
          <w:szCs w:val="24"/>
          <w:lang w:eastAsia="ru-RU"/>
        </w:rPr>
        <w:t>На сегодняшний день не существует строгой и единой классификации кризисов, п</w:t>
      </w:r>
      <w:r w:rsidRPr="000C7C59">
        <w:rPr>
          <w:rFonts w:ascii="Times New Roman" w:eastAsia="Times New Roman" w:hAnsi="Times New Roman" w:cs="Times New Roman"/>
          <w:bCs/>
          <w:sz w:val="24"/>
          <w:szCs w:val="24"/>
          <w:lang w:eastAsia="ru-RU"/>
        </w:rPr>
        <w:t>о</w:t>
      </w:r>
      <w:r w:rsidRPr="000C7C59">
        <w:rPr>
          <w:rFonts w:ascii="Times New Roman" w:eastAsia="Times New Roman" w:hAnsi="Times New Roman" w:cs="Times New Roman"/>
          <w:bCs/>
          <w:sz w:val="24"/>
          <w:szCs w:val="24"/>
          <w:lang w:eastAsia="ru-RU"/>
        </w:rPr>
        <w:t>скольку данный процесс крайне многообразен и требует изучения с самых различных ст</w:t>
      </w:r>
      <w:r w:rsidRPr="000C7C59">
        <w:rPr>
          <w:rFonts w:ascii="Times New Roman" w:eastAsia="Times New Roman" w:hAnsi="Times New Roman" w:cs="Times New Roman"/>
          <w:bCs/>
          <w:sz w:val="24"/>
          <w:szCs w:val="24"/>
          <w:lang w:eastAsia="ru-RU"/>
        </w:rPr>
        <w:t>о</w:t>
      </w:r>
      <w:r w:rsidRPr="000C7C59">
        <w:rPr>
          <w:rFonts w:ascii="Times New Roman" w:eastAsia="Times New Roman" w:hAnsi="Times New Roman" w:cs="Times New Roman"/>
          <w:bCs/>
          <w:sz w:val="24"/>
          <w:szCs w:val="24"/>
          <w:lang w:eastAsia="ru-RU"/>
        </w:rPr>
        <w:t>рон. Специалистами выделяется множество критериев по классификации и отделению ра</w:t>
      </w:r>
      <w:r w:rsidRPr="000C7C59">
        <w:rPr>
          <w:rFonts w:ascii="Times New Roman" w:eastAsia="Times New Roman" w:hAnsi="Times New Roman" w:cs="Times New Roman"/>
          <w:bCs/>
          <w:sz w:val="24"/>
          <w:szCs w:val="24"/>
          <w:lang w:eastAsia="ru-RU"/>
        </w:rPr>
        <w:t>з</w:t>
      </w:r>
      <w:r w:rsidRPr="000C7C59">
        <w:rPr>
          <w:rFonts w:ascii="Times New Roman" w:eastAsia="Times New Roman" w:hAnsi="Times New Roman" w:cs="Times New Roman"/>
          <w:bCs/>
          <w:sz w:val="24"/>
          <w:szCs w:val="24"/>
          <w:lang w:eastAsia="ru-RU"/>
        </w:rPr>
        <w:t xml:space="preserve">личных параметров при рассмотрении этого явления. </w:t>
      </w:r>
    </w:p>
    <w:p w:rsidR="008D18FE" w:rsidRPr="000C7C59" w:rsidRDefault="008D18FE" w:rsidP="008D18FE">
      <w:pPr>
        <w:spacing w:line="360" w:lineRule="auto"/>
        <w:ind w:firstLine="709"/>
        <w:jc w:val="both"/>
        <w:rPr>
          <w:rFonts w:ascii="Times New Roman" w:eastAsia="Times New Roman" w:hAnsi="Times New Roman" w:cs="Times New Roman"/>
          <w:bCs/>
          <w:sz w:val="24"/>
          <w:szCs w:val="24"/>
          <w:lang w:eastAsia="ru-RU"/>
        </w:rPr>
      </w:pPr>
      <w:r w:rsidRPr="000C7C59">
        <w:rPr>
          <w:rFonts w:ascii="Times New Roman" w:eastAsia="Times New Roman" w:hAnsi="Times New Roman" w:cs="Times New Roman"/>
          <w:bCs/>
          <w:sz w:val="24"/>
          <w:szCs w:val="24"/>
          <w:lang w:eastAsia="ru-RU"/>
        </w:rPr>
        <w:t>В данном параграфе будут рассмотрены лишь некоторые из классификаций, подход которых, на взгляд автора, может быть наиболее применимым для идентификации и упра</w:t>
      </w:r>
      <w:r w:rsidRPr="000C7C59">
        <w:rPr>
          <w:rFonts w:ascii="Times New Roman" w:eastAsia="Times New Roman" w:hAnsi="Times New Roman" w:cs="Times New Roman"/>
          <w:bCs/>
          <w:sz w:val="24"/>
          <w:szCs w:val="24"/>
          <w:lang w:eastAsia="ru-RU"/>
        </w:rPr>
        <w:t>в</w:t>
      </w:r>
      <w:r w:rsidRPr="000C7C59">
        <w:rPr>
          <w:rFonts w:ascii="Times New Roman" w:eastAsia="Times New Roman" w:hAnsi="Times New Roman" w:cs="Times New Roman"/>
          <w:bCs/>
          <w:sz w:val="24"/>
          <w:szCs w:val="24"/>
          <w:lang w:eastAsia="ru-RU"/>
        </w:rPr>
        <w:lastRenderedPageBreak/>
        <w:t>ления потенциальными и возникающими кризисными ситуациями. Некоторые из выделя</w:t>
      </w:r>
      <w:r w:rsidRPr="000C7C59">
        <w:rPr>
          <w:rFonts w:ascii="Times New Roman" w:eastAsia="Times New Roman" w:hAnsi="Times New Roman" w:cs="Times New Roman"/>
          <w:bCs/>
          <w:sz w:val="24"/>
          <w:szCs w:val="24"/>
          <w:lang w:eastAsia="ru-RU"/>
        </w:rPr>
        <w:t>е</w:t>
      </w:r>
      <w:r w:rsidRPr="000C7C59">
        <w:rPr>
          <w:rFonts w:ascii="Times New Roman" w:eastAsia="Times New Roman" w:hAnsi="Times New Roman" w:cs="Times New Roman"/>
          <w:bCs/>
          <w:sz w:val="24"/>
          <w:szCs w:val="24"/>
          <w:lang w:eastAsia="ru-RU"/>
        </w:rPr>
        <w:t>мых параметров и классификацию кризисов удобно представить в виде таблицы.</w:t>
      </w:r>
    </w:p>
    <w:p w:rsidR="008D18FE" w:rsidRPr="000C7C59" w:rsidRDefault="008D18FE" w:rsidP="008D18FE">
      <w:pPr>
        <w:spacing w:line="360" w:lineRule="auto"/>
        <w:ind w:firstLine="709"/>
        <w:jc w:val="right"/>
        <w:rPr>
          <w:rFonts w:ascii="Times New Roman" w:eastAsia="Times New Roman" w:hAnsi="Times New Roman" w:cs="Times New Roman"/>
          <w:bCs/>
          <w:i/>
          <w:sz w:val="24"/>
          <w:szCs w:val="24"/>
          <w:lang w:eastAsia="ru-RU"/>
        </w:rPr>
      </w:pPr>
      <w:r w:rsidRPr="000C7C59">
        <w:rPr>
          <w:rFonts w:ascii="Times New Roman" w:eastAsia="Times New Roman" w:hAnsi="Times New Roman" w:cs="Times New Roman"/>
          <w:bCs/>
          <w:i/>
          <w:sz w:val="24"/>
          <w:szCs w:val="24"/>
          <w:lang w:eastAsia="ru-RU"/>
        </w:rPr>
        <w:t>Таблица 1.</w:t>
      </w:r>
    </w:p>
    <w:p w:rsidR="008D18FE" w:rsidRPr="000C7C59" w:rsidRDefault="008D18FE" w:rsidP="008D18FE">
      <w:pPr>
        <w:spacing w:line="360" w:lineRule="auto"/>
        <w:ind w:firstLine="709"/>
        <w:jc w:val="center"/>
        <w:rPr>
          <w:rFonts w:ascii="Times New Roman" w:eastAsia="Times New Roman" w:hAnsi="Times New Roman" w:cs="Times New Roman"/>
          <w:b/>
          <w:bCs/>
          <w:sz w:val="24"/>
          <w:szCs w:val="24"/>
          <w:lang w:eastAsia="ru-RU"/>
        </w:rPr>
      </w:pPr>
      <w:r w:rsidRPr="000C7C59">
        <w:rPr>
          <w:rFonts w:ascii="Times New Roman" w:eastAsia="Times New Roman" w:hAnsi="Times New Roman" w:cs="Times New Roman"/>
          <w:b/>
          <w:bCs/>
          <w:sz w:val="24"/>
          <w:szCs w:val="24"/>
          <w:lang w:eastAsia="ru-RU"/>
        </w:rPr>
        <w:t>Классификация кризисов в экономических системах.</w:t>
      </w:r>
    </w:p>
    <w:tbl>
      <w:tblPr>
        <w:tblStyle w:val="af"/>
        <w:tblW w:w="0" w:type="auto"/>
        <w:tblLook w:val="04A0"/>
      </w:tblPr>
      <w:tblGrid>
        <w:gridCol w:w="4361"/>
        <w:gridCol w:w="5493"/>
      </w:tblGrid>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
                <w:bCs/>
                <w:lang w:eastAsia="ru-RU"/>
              </w:rPr>
            </w:pPr>
            <w:r w:rsidRPr="000C7C59">
              <w:rPr>
                <w:rFonts w:ascii="Times New Roman" w:eastAsia="Times New Roman" w:hAnsi="Times New Roman" w:cs="Times New Roman"/>
                <w:b/>
                <w:bCs/>
                <w:lang w:eastAsia="ru-RU"/>
              </w:rPr>
              <w:t>Критерий</w:t>
            </w:r>
          </w:p>
        </w:tc>
        <w:tc>
          <w:tcPr>
            <w:tcW w:w="5493" w:type="dxa"/>
          </w:tcPr>
          <w:p w:rsidR="008D18FE" w:rsidRPr="000C7C59" w:rsidRDefault="008D18FE" w:rsidP="000C7C59">
            <w:pPr>
              <w:jc w:val="both"/>
              <w:rPr>
                <w:rFonts w:ascii="Times New Roman" w:eastAsia="Times New Roman" w:hAnsi="Times New Roman" w:cs="Times New Roman"/>
                <w:b/>
                <w:bCs/>
                <w:lang w:eastAsia="ru-RU"/>
              </w:rPr>
            </w:pPr>
            <w:r w:rsidRPr="000C7C59">
              <w:rPr>
                <w:rFonts w:ascii="Times New Roman" w:eastAsia="Times New Roman" w:hAnsi="Times New Roman" w:cs="Times New Roman"/>
                <w:b/>
                <w:bCs/>
                <w:lang w:eastAsia="ru-RU"/>
              </w:rPr>
              <w:t>Виды кризисов</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проблематике</w:t>
            </w:r>
          </w:p>
        </w:tc>
        <w:tc>
          <w:tcPr>
            <w:tcW w:w="5493"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Финансовые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Организационные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Технологические и т.д.</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масштабу проявления</w:t>
            </w:r>
          </w:p>
        </w:tc>
        <w:tc>
          <w:tcPr>
            <w:tcW w:w="5493"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Общие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Групповые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Локальные</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уровню экономики</w:t>
            </w:r>
          </w:p>
        </w:tc>
        <w:tc>
          <w:tcPr>
            <w:tcW w:w="5493" w:type="dxa"/>
          </w:tcPr>
          <w:p w:rsidR="008D18FE" w:rsidRPr="000C7C59" w:rsidRDefault="008D18FE" w:rsidP="000C7C59">
            <w:pPr>
              <w:jc w:val="both"/>
              <w:rPr>
                <w:rFonts w:ascii="Times New Roman" w:eastAsia="Times New Roman" w:hAnsi="Times New Roman" w:cs="Times New Roman"/>
                <w:bCs/>
                <w:lang w:eastAsia="ru-RU"/>
              </w:rPr>
            </w:pPr>
            <w:proofErr w:type="spellStart"/>
            <w:r w:rsidRPr="000C7C59">
              <w:rPr>
                <w:rFonts w:ascii="Times New Roman" w:eastAsia="Times New Roman" w:hAnsi="Times New Roman" w:cs="Times New Roman"/>
                <w:bCs/>
                <w:lang w:eastAsia="ru-RU"/>
              </w:rPr>
              <w:t>Микроуровень</w:t>
            </w:r>
            <w:proofErr w:type="spellEnd"/>
          </w:p>
          <w:p w:rsidR="008D18FE" w:rsidRPr="000C7C59" w:rsidRDefault="008D18FE" w:rsidP="000C7C59">
            <w:pPr>
              <w:jc w:val="both"/>
              <w:rPr>
                <w:rFonts w:ascii="Times New Roman" w:eastAsia="Times New Roman" w:hAnsi="Times New Roman" w:cs="Times New Roman"/>
                <w:bCs/>
                <w:lang w:eastAsia="ru-RU"/>
              </w:rPr>
            </w:pPr>
            <w:proofErr w:type="spellStart"/>
            <w:r w:rsidRPr="000C7C59">
              <w:rPr>
                <w:rFonts w:ascii="Times New Roman" w:eastAsia="Times New Roman" w:hAnsi="Times New Roman" w:cs="Times New Roman"/>
                <w:bCs/>
                <w:lang w:eastAsia="ru-RU"/>
              </w:rPr>
              <w:t>Мезоуровень</w:t>
            </w:r>
            <w:proofErr w:type="spellEnd"/>
          </w:p>
          <w:p w:rsidR="008D18FE" w:rsidRPr="000C7C59" w:rsidRDefault="008D18FE" w:rsidP="000C7C59">
            <w:pPr>
              <w:jc w:val="both"/>
              <w:rPr>
                <w:rFonts w:ascii="Times New Roman" w:eastAsia="Times New Roman" w:hAnsi="Times New Roman" w:cs="Times New Roman"/>
                <w:bCs/>
                <w:lang w:eastAsia="ru-RU"/>
              </w:rPr>
            </w:pPr>
            <w:proofErr w:type="spellStart"/>
            <w:r w:rsidRPr="000C7C59">
              <w:rPr>
                <w:rFonts w:ascii="Times New Roman" w:eastAsia="Times New Roman" w:hAnsi="Times New Roman" w:cs="Times New Roman"/>
                <w:bCs/>
                <w:lang w:eastAsia="ru-RU"/>
              </w:rPr>
              <w:t>Макроуровень</w:t>
            </w:r>
            <w:proofErr w:type="spellEnd"/>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Мировой уровень</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причине возникновения</w:t>
            </w:r>
          </w:p>
        </w:tc>
        <w:tc>
          <w:tcPr>
            <w:tcW w:w="5493"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Внутренние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Внешние</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масштабу последствий</w:t>
            </w:r>
          </w:p>
        </w:tc>
        <w:tc>
          <w:tcPr>
            <w:tcW w:w="5493"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Минимальные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Болезненные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Критические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Катастрофические</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времени проявления</w:t>
            </w:r>
          </w:p>
        </w:tc>
        <w:tc>
          <w:tcPr>
            <w:tcW w:w="5493"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Краткосрочные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Среднесрочные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Долгосрочные</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характеру протекания</w:t>
            </w:r>
          </w:p>
        </w:tc>
        <w:tc>
          <w:tcPr>
            <w:tcW w:w="5493"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Скрытые</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 xml:space="preserve">Явные </w:t>
            </w:r>
          </w:p>
        </w:tc>
      </w:tr>
      <w:tr w:rsidR="008D18FE" w:rsidRPr="000C7C59" w:rsidTr="000C7C59">
        <w:tc>
          <w:tcPr>
            <w:tcW w:w="4361"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По способам преодоления</w:t>
            </w:r>
          </w:p>
        </w:tc>
        <w:tc>
          <w:tcPr>
            <w:tcW w:w="5493" w:type="dxa"/>
          </w:tcPr>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Преодолеваемые за счет только собственных усилий посредством внутренних ресурсов организации</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Преодолеваемые с помощью внешних консультаций и помощи</w:t>
            </w:r>
          </w:p>
          <w:p w:rsidR="008D18FE" w:rsidRPr="000C7C59" w:rsidRDefault="008D18FE" w:rsidP="000C7C59">
            <w:pPr>
              <w:jc w:val="both"/>
              <w:rPr>
                <w:rFonts w:ascii="Times New Roman" w:eastAsia="Times New Roman" w:hAnsi="Times New Roman" w:cs="Times New Roman"/>
                <w:bCs/>
                <w:lang w:eastAsia="ru-RU"/>
              </w:rPr>
            </w:pPr>
            <w:r w:rsidRPr="000C7C59">
              <w:rPr>
                <w:rFonts w:ascii="Times New Roman" w:eastAsia="Times New Roman" w:hAnsi="Times New Roman" w:cs="Times New Roman"/>
                <w:bCs/>
                <w:lang w:eastAsia="ru-RU"/>
              </w:rPr>
              <w:t>Непреодолимые, ведущие к дальнейшей несостоятел</w:t>
            </w:r>
            <w:r w:rsidRPr="000C7C59">
              <w:rPr>
                <w:rFonts w:ascii="Times New Roman" w:eastAsia="Times New Roman" w:hAnsi="Times New Roman" w:cs="Times New Roman"/>
                <w:bCs/>
                <w:lang w:eastAsia="ru-RU"/>
              </w:rPr>
              <w:t>ь</w:t>
            </w:r>
            <w:r w:rsidRPr="000C7C59">
              <w:rPr>
                <w:rFonts w:ascii="Times New Roman" w:eastAsia="Times New Roman" w:hAnsi="Times New Roman" w:cs="Times New Roman"/>
                <w:bCs/>
                <w:lang w:eastAsia="ru-RU"/>
              </w:rPr>
              <w:t>ности организации</w:t>
            </w:r>
          </w:p>
        </w:tc>
      </w:tr>
    </w:tbl>
    <w:p w:rsidR="008D18FE" w:rsidRPr="000C7C59" w:rsidRDefault="008D18FE" w:rsidP="008D18FE">
      <w:pPr>
        <w:spacing w:after="120" w:line="240" w:lineRule="auto"/>
        <w:jc w:val="both"/>
        <w:rPr>
          <w:rFonts w:ascii="Times New Roman" w:eastAsia="Times New Roman" w:hAnsi="Times New Roman" w:cs="Times New Roman"/>
          <w:bCs/>
          <w:sz w:val="20"/>
          <w:szCs w:val="20"/>
          <w:lang w:eastAsia="ru-RU"/>
        </w:rPr>
      </w:pPr>
      <w:r w:rsidRPr="000C7C59">
        <w:rPr>
          <w:rFonts w:ascii="Times New Roman" w:eastAsia="Times New Roman" w:hAnsi="Times New Roman" w:cs="Times New Roman"/>
          <w:bCs/>
          <w:sz w:val="20"/>
          <w:szCs w:val="20"/>
          <w:lang w:eastAsia="ru-RU"/>
        </w:rPr>
        <w:t>Составлено автором с использованием: Антикризисное управление: учебное пособие / под ред. И.К. Ларионова, М.: Дашков и К, 2004, с. 8-9;  Антикризисное управление : учеб</w:t>
      </w:r>
      <w:proofErr w:type="gramStart"/>
      <w:r w:rsidRPr="000C7C59">
        <w:rPr>
          <w:rFonts w:ascii="Times New Roman" w:eastAsia="Times New Roman" w:hAnsi="Times New Roman" w:cs="Times New Roman"/>
          <w:bCs/>
          <w:sz w:val="20"/>
          <w:szCs w:val="20"/>
          <w:lang w:eastAsia="ru-RU"/>
        </w:rPr>
        <w:t>.</w:t>
      </w:r>
      <w:proofErr w:type="gramEnd"/>
      <w:r w:rsidRPr="000C7C59">
        <w:rPr>
          <w:rFonts w:ascii="Times New Roman" w:eastAsia="Times New Roman" w:hAnsi="Times New Roman" w:cs="Times New Roman"/>
          <w:bCs/>
          <w:sz w:val="20"/>
          <w:szCs w:val="20"/>
          <w:lang w:eastAsia="ru-RU"/>
        </w:rPr>
        <w:t xml:space="preserve"> </w:t>
      </w:r>
      <w:proofErr w:type="gramStart"/>
      <w:r w:rsidRPr="000C7C59">
        <w:rPr>
          <w:rFonts w:ascii="Times New Roman" w:eastAsia="Times New Roman" w:hAnsi="Times New Roman" w:cs="Times New Roman"/>
          <w:bCs/>
          <w:sz w:val="20"/>
          <w:szCs w:val="20"/>
          <w:lang w:eastAsia="ru-RU"/>
        </w:rPr>
        <w:t>д</w:t>
      </w:r>
      <w:proofErr w:type="gramEnd"/>
      <w:r w:rsidRPr="000C7C59">
        <w:rPr>
          <w:rFonts w:ascii="Times New Roman" w:eastAsia="Times New Roman" w:hAnsi="Times New Roman" w:cs="Times New Roman"/>
          <w:bCs/>
          <w:sz w:val="20"/>
          <w:szCs w:val="20"/>
          <w:lang w:eastAsia="ru-RU"/>
        </w:rPr>
        <w:t>ля студентов вузов, обучающихся по спец</w:t>
      </w:r>
      <w:r w:rsidRPr="000C7C59">
        <w:rPr>
          <w:rFonts w:ascii="Times New Roman" w:eastAsia="Times New Roman" w:hAnsi="Times New Roman" w:cs="Times New Roman"/>
          <w:bCs/>
          <w:sz w:val="20"/>
          <w:szCs w:val="20"/>
          <w:lang w:eastAsia="ru-RU"/>
        </w:rPr>
        <w:t>и</w:t>
      </w:r>
      <w:r w:rsidRPr="000C7C59">
        <w:rPr>
          <w:rFonts w:ascii="Times New Roman" w:eastAsia="Times New Roman" w:hAnsi="Times New Roman" w:cs="Times New Roman"/>
          <w:bCs/>
          <w:sz w:val="20"/>
          <w:szCs w:val="20"/>
          <w:lang w:eastAsia="ru-RU"/>
        </w:rPr>
        <w:t>альности «</w:t>
      </w:r>
      <w:proofErr w:type="spellStart"/>
      <w:r w:rsidRPr="000C7C59">
        <w:rPr>
          <w:rFonts w:ascii="Times New Roman" w:eastAsia="Times New Roman" w:hAnsi="Times New Roman" w:cs="Times New Roman"/>
          <w:bCs/>
          <w:sz w:val="20"/>
          <w:szCs w:val="20"/>
          <w:lang w:eastAsia="ru-RU"/>
        </w:rPr>
        <w:t>Антикризис</w:t>
      </w:r>
      <w:proofErr w:type="spellEnd"/>
      <w:r w:rsidRPr="000C7C59">
        <w:rPr>
          <w:rFonts w:ascii="Times New Roman" w:eastAsia="Times New Roman" w:hAnsi="Times New Roman" w:cs="Times New Roman"/>
          <w:bCs/>
          <w:sz w:val="20"/>
          <w:szCs w:val="20"/>
          <w:lang w:eastAsia="ru-RU"/>
        </w:rPr>
        <w:t xml:space="preserve">. упр.» и другим эконом. специальностям / Е. П. </w:t>
      </w:r>
      <w:proofErr w:type="spellStart"/>
      <w:r w:rsidRPr="000C7C59">
        <w:rPr>
          <w:rFonts w:ascii="Times New Roman" w:eastAsia="Times New Roman" w:hAnsi="Times New Roman" w:cs="Times New Roman"/>
          <w:bCs/>
          <w:sz w:val="20"/>
          <w:szCs w:val="20"/>
          <w:lang w:eastAsia="ru-RU"/>
        </w:rPr>
        <w:t>Жарковская</w:t>
      </w:r>
      <w:proofErr w:type="spellEnd"/>
      <w:r w:rsidRPr="000C7C59">
        <w:rPr>
          <w:rFonts w:ascii="Times New Roman" w:eastAsia="Times New Roman" w:hAnsi="Times New Roman" w:cs="Times New Roman"/>
          <w:bCs/>
          <w:sz w:val="20"/>
          <w:szCs w:val="20"/>
          <w:lang w:eastAsia="ru-RU"/>
        </w:rPr>
        <w:t>, Б. Е. Бродский, И. Б. Бро</w:t>
      </w:r>
      <w:r w:rsidRPr="000C7C59">
        <w:rPr>
          <w:rFonts w:ascii="Times New Roman" w:eastAsia="Times New Roman" w:hAnsi="Times New Roman" w:cs="Times New Roman"/>
          <w:bCs/>
          <w:sz w:val="20"/>
          <w:szCs w:val="20"/>
          <w:lang w:eastAsia="ru-RU"/>
        </w:rPr>
        <w:t>д</w:t>
      </w:r>
      <w:r w:rsidRPr="000C7C59">
        <w:rPr>
          <w:rFonts w:ascii="Times New Roman" w:eastAsia="Times New Roman" w:hAnsi="Times New Roman" w:cs="Times New Roman"/>
          <w:bCs/>
          <w:sz w:val="20"/>
          <w:szCs w:val="20"/>
          <w:lang w:eastAsia="ru-RU"/>
        </w:rPr>
        <w:t xml:space="preserve">ский. — 7е изд., </w:t>
      </w:r>
      <w:proofErr w:type="spellStart"/>
      <w:r w:rsidRPr="000C7C59">
        <w:rPr>
          <w:rFonts w:ascii="Times New Roman" w:eastAsia="Times New Roman" w:hAnsi="Times New Roman" w:cs="Times New Roman"/>
          <w:bCs/>
          <w:sz w:val="20"/>
          <w:szCs w:val="20"/>
          <w:lang w:eastAsia="ru-RU"/>
        </w:rPr>
        <w:t>испр</w:t>
      </w:r>
      <w:proofErr w:type="spellEnd"/>
      <w:r w:rsidRPr="000C7C59">
        <w:rPr>
          <w:rFonts w:ascii="Times New Roman" w:eastAsia="Times New Roman" w:hAnsi="Times New Roman" w:cs="Times New Roman"/>
          <w:bCs/>
          <w:sz w:val="20"/>
          <w:szCs w:val="20"/>
          <w:lang w:eastAsia="ru-RU"/>
        </w:rPr>
        <w:t>. и доп. — М. : Издательство «Омега-Л», 2011. —с. 12-15</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Выделяемые с точки зрения проблематики кризисы организации связаны непосредс</w:t>
      </w:r>
      <w:r w:rsidRPr="000C7C59">
        <w:rPr>
          <w:rFonts w:ascii="Times New Roman" w:hAnsi="Times New Roman" w:cs="Times New Roman"/>
          <w:sz w:val="24"/>
          <w:szCs w:val="24"/>
        </w:rPr>
        <w:t>т</w:t>
      </w:r>
      <w:r w:rsidRPr="000C7C59">
        <w:rPr>
          <w:rFonts w:ascii="Times New Roman" w:hAnsi="Times New Roman" w:cs="Times New Roman"/>
          <w:sz w:val="24"/>
          <w:szCs w:val="24"/>
        </w:rPr>
        <w:t>венно с ее основной деятельностью,  отлаженностью бизнес-процессов, а также взаимоде</w:t>
      </w:r>
      <w:r w:rsidRPr="000C7C59">
        <w:rPr>
          <w:rFonts w:ascii="Times New Roman" w:hAnsi="Times New Roman" w:cs="Times New Roman"/>
          <w:sz w:val="24"/>
          <w:szCs w:val="24"/>
        </w:rPr>
        <w:t>й</w:t>
      </w:r>
      <w:r w:rsidRPr="000C7C59">
        <w:rPr>
          <w:rFonts w:ascii="Times New Roman" w:hAnsi="Times New Roman" w:cs="Times New Roman"/>
          <w:sz w:val="24"/>
          <w:szCs w:val="24"/>
        </w:rPr>
        <w:t>ствием подразделений. Например, финансовый кризис возникает в случае нерационального использования собственных (собственный капитал, средства акционеров), сторонних (кред</w:t>
      </w:r>
      <w:r w:rsidRPr="000C7C59">
        <w:rPr>
          <w:rFonts w:ascii="Times New Roman" w:hAnsi="Times New Roman" w:cs="Times New Roman"/>
          <w:sz w:val="24"/>
          <w:szCs w:val="24"/>
        </w:rPr>
        <w:t>и</w:t>
      </w:r>
      <w:r w:rsidRPr="000C7C59">
        <w:rPr>
          <w:rFonts w:ascii="Times New Roman" w:hAnsi="Times New Roman" w:cs="Times New Roman"/>
          <w:sz w:val="24"/>
          <w:szCs w:val="24"/>
        </w:rPr>
        <w:t>ты и займы) источников финансирования, а также неэффективного использования нераспр</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деленной прибыли, оставшейся по окончании отчетного периода. В финансовой области принято выделять кризис ликвидности, платежеспособности, а также падение показателей операционной деятельности, например, таких как оборачиваемость активов, различные виды рентабельности. Стоит отметить, что финансовые кризисы часто являются следствием уже запущенных кризисов организации в других функциональных областях.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lastRenderedPageBreak/>
        <w:t>Так, выделяемый классификацией проблематики, организационный тип кризиса м</w:t>
      </w:r>
      <w:r w:rsidRPr="000C7C59">
        <w:rPr>
          <w:rFonts w:ascii="Times New Roman" w:hAnsi="Times New Roman" w:cs="Times New Roman"/>
          <w:sz w:val="24"/>
          <w:szCs w:val="24"/>
        </w:rPr>
        <w:t>о</w:t>
      </w:r>
      <w:r w:rsidRPr="000C7C59">
        <w:rPr>
          <w:rFonts w:ascii="Times New Roman" w:hAnsi="Times New Roman" w:cs="Times New Roman"/>
          <w:sz w:val="24"/>
          <w:szCs w:val="24"/>
        </w:rPr>
        <w:t>жет стать причиной неэффективного взаимодействия внутри организац</w:t>
      </w:r>
      <w:proofErr w:type="gramStart"/>
      <w:r w:rsidRPr="000C7C59">
        <w:rPr>
          <w:rFonts w:ascii="Times New Roman" w:hAnsi="Times New Roman" w:cs="Times New Roman"/>
          <w:sz w:val="24"/>
          <w:szCs w:val="24"/>
        </w:rPr>
        <w:t>ии и ее</w:t>
      </w:r>
      <w:proofErr w:type="gramEnd"/>
      <w:r w:rsidRPr="000C7C59">
        <w:rPr>
          <w:rFonts w:ascii="Times New Roman" w:hAnsi="Times New Roman" w:cs="Times New Roman"/>
          <w:sz w:val="24"/>
          <w:szCs w:val="24"/>
        </w:rPr>
        <w:t xml:space="preserve"> подраздел</w:t>
      </w:r>
      <w:r w:rsidRPr="000C7C59">
        <w:rPr>
          <w:rFonts w:ascii="Times New Roman" w:hAnsi="Times New Roman" w:cs="Times New Roman"/>
          <w:sz w:val="24"/>
          <w:szCs w:val="24"/>
        </w:rPr>
        <w:t>е</w:t>
      </w:r>
      <w:r w:rsidRPr="000C7C59">
        <w:rPr>
          <w:rFonts w:ascii="Times New Roman" w:hAnsi="Times New Roman" w:cs="Times New Roman"/>
          <w:sz w:val="24"/>
          <w:szCs w:val="24"/>
        </w:rPr>
        <w:t>ний, что в свою очередь способно привести к падению экономических и финансовых резул</w:t>
      </w:r>
      <w:r w:rsidRPr="000C7C59">
        <w:rPr>
          <w:rFonts w:ascii="Times New Roman" w:hAnsi="Times New Roman" w:cs="Times New Roman"/>
          <w:sz w:val="24"/>
          <w:szCs w:val="24"/>
        </w:rPr>
        <w:t>ь</w:t>
      </w:r>
      <w:r w:rsidRPr="000C7C59">
        <w:rPr>
          <w:rFonts w:ascii="Times New Roman" w:hAnsi="Times New Roman" w:cs="Times New Roman"/>
          <w:sz w:val="24"/>
          <w:szCs w:val="24"/>
        </w:rPr>
        <w:t>татов. Организационный кризис организации возникает из-за несовершенств системы упра</w:t>
      </w:r>
      <w:r w:rsidRPr="000C7C59">
        <w:rPr>
          <w:rFonts w:ascii="Times New Roman" w:hAnsi="Times New Roman" w:cs="Times New Roman"/>
          <w:sz w:val="24"/>
          <w:szCs w:val="24"/>
        </w:rPr>
        <w:t>в</w:t>
      </w:r>
      <w:r w:rsidRPr="000C7C59">
        <w:rPr>
          <w:rFonts w:ascii="Times New Roman" w:hAnsi="Times New Roman" w:cs="Times New Roman"/>
          <w:sz w:val="24"/>
          <w:szCs w:val="24"/>
        </w:rPr>
        <w:t xml:space="preserve">ления, что проявляется в виде неэффективного распределения обязанностей, полномочий, а также ответственности внутри организационных подразделений.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 Для технологических кризисов, возникающих в организации, характерно падение конкурентоспособности продукцией в результате устаревания производственного оборуд</w:t>
      </w:r>
      <w:r w:rsidRPr="000C7C59">
        <w:rPr>
          <w:rFonts w:ascii="Times New Roman" w:hAnsi="Times New Roman" w:cs="Times New Roman"/>
          <w:sz w:val="24"/>
          <w:szCs w:val="24"/>
        </w:rPr>
        <w:t>о</w:t>
      </w:r>
      <w:r w:rsidRPr="000C7C59">
        <w:rPr>
          <w:rFonts w:ascii="Times New Roman" w:hAnsi="Times New Roman" w:cs="Times New Roman"/>
          <w:sz w:val="24"/>
          <w:szCs w:val="24"/>
        </w:rPr>
        <w:t>вания или технологий, что в свою очередь влияет на качество и потребительские характер</w:t>
      </w:r>
      <w:r w:rsidRPr="000C7C59">
        <w:rPr>
          <w:rFonts w:ascii="Times New Roman" w:hAnsi="Times New Roman" w:cs="Times New Roman"/>
          <w:sz w:val="24"/>
          <w:szCs w:val="24"/>
        </w:rPr>
        <w:t>и</w:t>
      </w:r>
      <w:r w:rsidRPr="000C7C59">
        <w:rPr>
          <w:rFonts w:ascii="Times New Roman" w:hAnsi="Times New Roman" w:cs="Times New Roman"/>
          <w:sz w:val="24"/>
          <w:szCs w:val="24"/>
        </w:rPr>
        <w:t>стики предлагаемой продукции. В случае несвоевременного обновления или отказа от тек</w:t>
      </w:r>
      <w:r w:rsidRPr="000C7C59">
        <w:rPr>
          <w:rFonts w:ascii="Times New Roman" w:hAnsi="Times New Roman" w:cs="Times New Roman"/>
          <w:sz w:val="24"/>
          <w:szCs w:val="24"/>
        </w:rPr>
        <w:t>у</w:t>
      </w:r>
      <w:r w:rsidRPr="000C7C59">
        <w:rPr>
          <w:rFonts w:ascii="Times New Roman" w:hAnsi="Times New Roman" w:cs="Times New Roman"/>
          <w:sz w:val="24"/>
          <w:szCs w:val="24"/>
        </w:rPr>
        <w:t>щих условий наблюдается снижение продаж, а значит и финансовых поступлений в орган</w:t>
      </w:r>
      <w:r w:rsidRPr="000C7C59">
        <w:rPr>
          <w:rFonts w:ascii="Times New Roman" w:hAnsi="Times New Roman" w:cs="Times New Roman"/>
          <w:sz w:val="24"/>
          <w:szCs w:val="24"/>
        </w:rPr>
        <w:t>и</w:t>
      </w:r>
      <w:r w:rsidRPr="000C7C59">
        <w:rPr>
          <w:rFonts w:ascii="Times New Roman" w:hAnsi="Times New Roman" w:cs="Times New Roman"/>
          <w:sz w:val="24"/>
          <w:szCs w:val="24"/>
        </w:rPr>
        <w:t>зацию.</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Классификации кризисов по масштабу проявления и уровню экономики могут быть рассмотрены совместно, поскольку отражают разные стороны одного и того же признака: массовости протекания кризиса. Однако типология кризисов по масштабу проявления в большей степени относится к предприятию, тогда как по уровню экономики характеризует экономическую систему в целом. </w:t>
      </w:r>
    </w:p>
    <w:p w:rsidR="008D18FE" w:rsidRPr="000C7C59" w:rsidRDefault="008D18FE" w:rsidP="008D18FE">
      <w:pPr>
        <w:spacing w:line="360" w:lineRule="auto"/>
        <w:ind w:firstLine="709"/>
        <w:jc w:val="right"/>
        <w:rPr>
          <w:rFonts w:ascii="Times New Roman" w:hAnsi="Times New Roman" w:cs="Times New Roman"/>
          <w:i/>
          <w:sz w:val="24"/>
          <w:szCs w:val="24"/>
        </w:rPr>
      </w:pPr>
      <w:r w:rsidRPr="000C7C59">
        <w:rPr>
          <w:rFonts w:ascii="Times New Roman" w:hAnsi="Times New Roman" w:cs="Times New Roman"/>
          <w:i/>
          <w:sz w:val="24"/>
          <w:szCs w:val="24"/>
        </w:rPr>
        <w:t>Таблица 2.</w:t>
      </w:r>
    </w:p>
    <w:p w:rsidR="008D18FE" w:rsidRPr="000C7C59" w:rsidRDefault="008D18FE" w:rsidP="008D18FE">
      <w:pPr>
        <w:spacing w:line="360" w:lineRule="auto"/>
        <w:jc w:val="center"/>
        <w:rPr>
          <w:rFonts w:ascii="Times New Roman" w:hAnsi="Times New Roman" w:cs="Times New Roman"/>
          <w:b/>
          <w:sz w:val="24"/>
          <w:szCs w:val="24"/>
        </w:rPr>
      </w:pPr>
      <w:r w:rsidRPr="000C7C59">
        <w:rPr>
          <w:rFonts w:ascii="Times New Roman" w:hAnsi="Times New Roman" w:cs="Times New Roman"/>
          <w:b/>
          <w:sz w:val="24"/>
          <w:szCs w:val="24"/>
        </w:rPr>
        <w:t xml:space="preserve">Общие характерные черты классификации кризисов по масштабу проявления и </w:t>
      </w:r>
    </w:p>
    <w:p w:rsidR="008D18FE" w:rsidRPr="000C7C59" w:rsidRDefault="008D18FE" w:rsidP="008D18FE">
      <w:pPr>
        <w:spacing w:line="360" w:lineRule="auto"/>
        <w:jc w:val="center"/>
        <w:rPr>
          <w:rFonts w:ascii="Times New Roman" w:hAnsi="Times New Roman" w:cs="Times New Roman"/>
          <w:b/>
          <w:sz w:val="24"/>
          <w:szCs w:val="24"/>
        </w:rPr>
      </w:pPr>
      <w:r w:rsidRPr="000C7C59">
        <w:rPr>
          <w:rFonts w:ascii="Times New Roman" w:hAnsi="Times New Roman" w:cs="Times New Roman"/>
          <w:b/>
          <w:sz w:val="24"/>
          <w:szCs w:val="24"/>
        </w:rPr>
        <w:t>уровню экономики.</w:t>
      </w:r>
    </w:p>
    <w:tbl>
      <w:tblPr>
        <w:tblStyle w:val="af"/>
        <w:tblW w:w="0" w:type="auto"/>
        <w:tblLook w:val="04A0"/>
      </w:tblPr>
      <w:tblGrid>
        <w:gridCol w:w="1668"/>
        <w:gridCol w:w="2551"/>
        <w:gridCol w:w="5635"/>
      </w:tblGrid>
      <w:tr w:rsidR="008D18FE" w:rsidRPr="000C7C59" w:rsidTr="000C7C59">
        <w:tc>
          <w:tcPr>
            <w:tcW w:w="1668" w:type="dxa"/>
          </w:tcPr>
          <w:p w:rsidR="008D18FE" w:rsidRPr="000C7C59" w:rsidRDefault="008D18FE" w:rsidP="000C7C59">
            <w:pPr>
              <w:jc w:val="both"/>
              <w:rPr>
                <w:rFonts w:ascii="Times New Roman" w:hAnsi="Times New Roman" w:cs="Times New Roman"/>
                <w:b/>
              </w:rPr>
            </w:pPr>
            <w:r w:rsidRPr="000C7C59">
              <w:rPr>
                <w:rFonts w:ascii="Times New Roman" w:hAnsi="Times New Roman" w:cs="Times New Roman"/>
                <w:b/>
              </w:rPr>
              <w:t>По масштабу проявления</w:t>
            </w:r>
          </w:p>
        </w:tc>
        <w:tc>
          <w:tcPr>
            <w:tcW w:w="2551" w:type="dxa"/>
          </w:tcPr>
          <w:p w:rsidR="008D18FE" w:rsidRPr="000C7C59" w:rsidRDefault="008D18FE" w:rsidP="000C7C59">
            <w:pPr>
              <w:jc w:val="both"/>
              <w:rPr>
                <w:rFonts w:ascii="Times New Roman" w:hAnsi="Times New Roman" w:cs="Times New Roman"/>
                <w:b/>
              </w:rPr>
            </w:pPr>
            <w:r w:rsidRPr="000C7C59">
              <w:rPr>
                <w:rFonts w:ascii="Times New Roman" w:hAnsi="Times New Roman" w:cs="Times New Roman"/>
                <w:b/>
              </w:rPr>
              <w:t>По уровню экономики</w:t>
            </w:r>
          </w:p>
        </w:tc>
        <w:tc>
          <w:tcPr>
            <w:tcW w:w="5635" w:type="dxa"/>
          </w:tcPr>
          <w:p w:rsidR="008D18FE" w:rsidRPr="000C7C59" w:rsidRDefault="008D18FE" w:rsidP="000C7C59">
            <w:pPr>
              <w:jc w:val="both"/>
              <w:rPr>
                <w:rFonts w:ascii="Times New Roman" w:hAnsi="Times New Roman" w:cs="Times New Roman"/>
                <w:b/>
              </w:rPr>
            </w:pPr>
            <w:r w:rsidRPr="000C7C59">
              <w:rPr>
                <w:rFonts w:ascii="Times New Roman" w:hAnsi="Times New Roman" w:cs="Times New Roman"/>
                <w:b/>
              </w:rPr>
              <w:t>Характерные черты и сходство типологий кризиса</w:t>
            </w:r>
          </w:p>
        </w:tc>
      </w:tr>
      <w:tr w:rsidR="008D18FE" w:rsidRPr="000C7C59" w:rsidTr="000C7C59">
        <w:tc>
          <w:tcPr>
            <w:tcW w:w="1668"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Локальные</w:t>
            </w:r>
          </w:p>
        </w:tc>
        <w:tc>
          <w:tcPr>
            <w:tcW w:w="2551" w:type="dxa"/>
          </w:tcPr>
          <w:p w:rsidR="008D18FE" w:rsidRPr="000C7C59" w:rsidRDefault="008D18FE" w:rsidP="000C7C59">
            <w:pPr>
              <w:jc w:val="both"/>
              <w:rPr>
                <w:rFonts w:ascii="Times New Roman" w:hAnsi="Times New Roman" w:cs="Times New Roman"/>
              </w:rPr>
            </w:pPr>
            <w:proofErr w:type="spellStart"/>
            <w:r w:rsidRPr="000C7C59">
              <w:rPr>
                <w:rFonts w:ascii="Times New Roman" w:hAnsi="Times New Roman" w:cs="Times New Roman"/>
              </w:rPr>
              <w:t>Микроуровень</w:t>
            </w:r>
            <w:proofErr w:type="spellEnd"/>
          </w:p>
        </w:tc>
        <w:tc>
          <w:tcPr>
            <w:tcW w:w="5635"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Поражают лишь отдельные субъекты, не затрагивая при этом экономическую систему в целом. Требуют прин</w:t>
            </w:r>
            <w:r w:rsidRPr="000C7C59">
              <w:rPr>
                <w:rFonts w:ascii="Times New Roman" w:hAnsi="Times New Roman" w:cs="Times New Roman"/>
              </w:rPr>
              <w:t>я</w:t>
            </w:r>
            <w:r w:rsidRPr="000C7C59">
              <w:rPr>
                <w:rFonts w:ascii="Times New Roman" w:hAnsi="Times New Roman" w:cs="Times New Roman"/>
              </w:rPr>
              <w:t>тия решений по устранению со стороны менеджмента отдельной организации.</w:t>
            </w:r>
          </w:p>
        </w:tc>
      </w:tr>
      <w:tr w:rsidR="008D18FE" w:rsidRPr="000C7C59" w:rsidTr="000C7C59">
        <w:tc>
          <w:tcPr>
            <w:tcW w:w="1668"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Групповые</w:t>
            </w:r>
          </w:p>
        </w:tc>
        <w:tc>
          <w:tcPr>
            <w:tcW w:w="2551" w:type="dxa"/>
          </w:tcPr>
          <w:p w:rsidR="008D18FE" w:rsidRPr="000C7C59" w:rsidRDefault="008D18FE" w:rsidP="000C7C59">
            <w:pPr>
              <w:jc w:val="both"/>
              <w:rPr>
                <w:rFonts w:ascii="Times New Roman" w:hAnsi="Times New Roman" w:cs="Times New Roman"/>
              </w:rPr>
            </w:pPr>
            <w:proofErr w:type="spellStart"/>
            <w:r w:rsidRPr="000C7C59">
              <w:rPr>
                <w:rFonts w:ascii="Times New Roman" w:hAnsi="Times New Roman" w:cs="Times New Roman"/>
              </w:rPr>
              <w:t>Мезоуровень</w:t>
            </w:r>
            <w:proofErr w:type="spellEnd"/>
          </w:p>
        </w:tc>
        <w:tc>
          <w:tcPr>
            <w:tcW w:w="5635"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Являются совокупностью возникающих кризисов на б</w:t>
            </w:r>
            <w:r w:rsidRPr="000C7C59">
              <w:rPr>
                <w:rFonts w:ascii="Times New Roman" w:hAnsi="Times New Roman" w:cs="Times New Roman"/>
              </w:rPr>
              <w:t>о</w:t>
            </w:r>
            <w:r w:rsidRPr="000C7C59">
              <w:rPr>
                <w:rFonts w:ascii="Times New Roman" w:hAnsi="Times New Roman" w:cs="Times New Roman"/>
              </w:rPr>
              <w:t>лее низком уровне. Требует некоторой кооперации (н</w:t>
            </w:r>
            <w:r w:rsidRPr="000C7C59">
              <w:rPr>
                <w:rFonts w:ascii="Times New Roman" w:hAnsi="Times New Roman" w:cs="Times New Roman"/>
              </w:rPr>
              <w:t>а</w:t>
            </w:r>
            <w:r w:rsidRPr="000C7C59">
              <w:rPr>
                <w:rFonts w:ascii="Times New Roman" w:hAnsi="Times New Roman" w:cs="Times New Roman"/>
              </w:rPr>
              <w:t>пример, принятие совместных мер посредством взаим</w:t>
            </w:r>
            <w:r w:rsidRPr="000C7C59">
              <w:rPr>
                <w:rFonts w:ascii="Times New Roman" w:hAnsi="Times New Roman" w:cs="Times New Roman"/>
              </w:rPr>
              <w:t>о</w:t>
            </w:r>
            <w:r w:rsidRPr="000C7C59">
              <w:rPr>
                <w:rFonts w:ascii="Times New Roman" w:hAnsi="Times New Roman" w:cs="Times New Roman"/>
              </w:rPr>
              <w:t>действия через переговоры). Вовремя не предотвраще</w:t>
            </w:r>
            <w:r w:rsidRPr="000C7C59">
              <w:rPr>
                <w:rFonts w:ascii="Times New Roman" w:hAnsi="Times New Roman" w:cs="Times New Roman"/>
              </w:rPr>
              <w:t>н</w:t>
            </w:r>
            <w:r w:rsidRPr="000C7C59">
              <w:rPr>
                <w:rFonts w:ascii="Times New Roman" w:hAnsi="Times New Roman" w:cs="Times New Roman"/>
              </w:rPr>
              <w:t xml:space="preserve">ный кризис на данном уровне ведет к его переходу </w:t>
            </w:r>
            <w:proofErr w:type="gramStart"/>
            <w:r w:rsidRPr="000C7C59">
              <w:rPr>
                <w:rFonts w:ascii="Times New Roman" w:hAnsi="Times New Roman" w:cs="Times New Roman"/>
              </w:rPr>
              <w:t>на</w:t>
            </w:r>
            <w:proofErr w:type="gramEnd"/>
            <w:r w:rsidRPr="000C7C59">
              <w:rPr>
                <w:rFonts w:ascii="Times New Roman" w:hAnsi="Times New Roman" w:cs="Times New Roman"/>
              </w:rPr>
              <w:t xml:space="preserve"> более масштабный.  </w:t>
            </w:r>
          </w:p>
        </w:tc>
      </w:tr>
      <w:tr w:rsidR="008D18FE" w:rsidRPr="000C7C59" w:rsidTr="000C7C59">
        <w:tc>
          <w:tcPr>
            <w:tcW w:w="1668"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Общие</w:t>
            </w:r>
          </w:p>
        </w:tc>
        <w:tc>
          <w:tcPr>
            <w:tcW w:w="2551" w:type="dxa"/>
          </w:tcPr>
          <w:p w:rsidR="008D18FE" w:rsidRPr="000C7C59" w:rsidRDefault="008D18FE" w:rsidP="000C7C59">
            <w:pPr>
              <w:jc w:val="both"/>
              <w:rPr>
                <w:rFonts w:ascii="Times New Roman" w:hAnsi="Times New Roman" w:cs="Times New Roman"/>
              </w:rPr>
            </w:pPr>
            <w:proofErr w:type="spellStart"/>
            <w:r w:rsidRPr="000C7C59">
              <w:rPr>
                <w:rFonts w:ascii="Times New Roman" w:hAnsi="Times New Roman" w:cs="Times New Roman"/>
              </w:rPr>
              <w:t>Макроуровень</w:t>
            </w:r>
            <w:proofErr w:type="spellEnd"/>
          </w:p>
        </w:tc>
        <w:tc>
          <w:tcPr>
            <w:tcW w:w="5635"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Характерно поражение всей экономической системы р</w:t>
            </w:r>
            <w:r w:rsidRPr="000C7C59">
              <w:rPr>
                <w:rFonts w:ascii="Times New Roman" w:hAnsi="Times New Roman" w:cs="Times New Roman"/>
              </w:rPr>
              <w:t>е</w:t>
            </w:r>
            <w:r w:rsidRPr="000C7C59">
              <w:rPr>
                <w:rFonts w:ascii="Times New Roman" w:hAnsi="Times New Roman" w:cs="Times New Roman"/>
              </w:rPr>
              <w:t>гиона или государство. Может быть как совокупностью возникших кризисов на более низких уровнях, так и к</w:t>
            </w:r>
            <w:r w:rsidRPr="000C7C59">
              <w:rPr>
                <w:rFonts w:ascii="Times New Roman" w:hAnsi="Times New Roman" w:cs="Times New Roman"/>
              </w:rPr>
              <w:t>а</w:t>
            </w:r>
            <w:r w:rsidRPr="000C7C59">
              <w:rPr>
                <w:rFonts w:ascii="Times New Roman" w:hAnsi="Times New Roman" w:cs="Times New Roman"/>
              </w:rPr>
              <w:t>тализатором их развития.</w:t>
            </w:r>
          </w:p>
        </w:tc>
      </w:tr>
    </w:tbl>
    <w:p w:rsidR="008D18FE" w:rsidRPr="000C7C59" w:rsidRDefault="008D18FE" w:rsidP="008D18FE">
      <w:pPr>
        <w:spacing w:after="120" w:line="240" w:lineRule="auto"/>
        <w:jc w:val="both"/>
        <w:rPr>
          <w:rFonts w:ascii="Times New Roman" w:eastAsia="Times New Roman" w:hAnsi="Times New Roman" w:cs="Times New Roman"/>
          <w:bCs/>
          <w:sz w:val="20"/>
          <w:szCs w:val="20"/>
          <w:lang w:eastAsia="ru-RU"/>
        </w:rPr>
      </w:pPr>
      <w:r w:rsidRPr="000C7C59">
        <w:rPr>
          <w:rFonts w:ascii="Times New Roman" w:hAnsi="Times New Roman" w:cs="Times New Roman"/>
          <w:sz w:val="20"/>
          <w:szCs w:val="20"/>
        </w:rPr>
        <w:t xml:space="preserve">Составлено автором с использованием </w:t>
      </w:r>
      <w:r w:rsidRPr="000C7C59">
        <w:rPr>
          <w:rFonts w:ascii="Times New Roman" w:eastAsia="Times New Roman" w:hAnsi="Times New Roman" w:cs="Times New Roman"/>
          <w:bCs/>
          <w:sz w:val="20"/>
          <w:szCs w:val="20"/>
          <w:lang w:eastAsia="ru-RU"/>
        </w:rPr>
        <w:t>Антикризисное управление: учебное пособие / под ред. И.К. Ларионова, М.: Дашков и К, 2004, с. 14-19.</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Выделяемые по критерию причин возникновения кризисы принято делить на 2 по</w:t>
      </w:r>
      <w:r w:rsidRPr="000C7C59">
        <w:rPr>
          <w:rFonts w:ascii="Times New Roman" w:hAnsi="Times New Roman" w:cs="Times New Roman"/>
          <w:sz w:val="24"/>
          <w:szCs w:val="24"/>
        </w:rPr>
        <w:t>д</w:t>
      </w:r>
      <w:r w:rsidRPr="000C7C59">
        <w:rPr>
          <w:rFonts w:ascii="Times New Roman" w:hAnsi="Times New Roman" w:cs="Times New Roman"/>
          <w:sz w:val="24"/>
          <w:szCs w:val="24"/>
        </w:rPr>
        <w:t>группы:</w:t>
      </w:r>
    </w:p>
    <w:p w:rsidR="008D18FE" w:rsidRPr="000C7C59" w:rsidRDefault="008D18FE" w:rsidP="001A5D21">
      <w:pPr>
        <w:pStyle w:val="a3"/>
        <w:numPr>
          <w:ilvl w:val="0"/>
          <w:numId w:val="24"/>
        </w:numPr>
        <w:spacing w:line="360" w:lineRule="auto"/>
        <w:jc w:val="both"/>
        <w:rPr>
          <w:rFonts w:ascii="Times New Roman" w:eastAsia="Times New Roman" w:hAnsi="Times New Roman" w:cs="Times New Roman"/>
          <w:bCs/>
          <w:sz w:val="24"/>
          <w:szCs w:val="24"/>
          <w:lang w:eastAsia="ru-RU"/>
        </w:rPr>
      </w:pPr>
      <w:r w:rsidRPr="000C7C59">
        <w:rPr>
          <w:rFonts w:ascii="Times New Roman" w:eastAsia="Times New Roman" w:hAnsi="Times New Roman" w:cs="Times New Roman"/>
          <w:bCs/>
          <w:sz w:val="24"/>
          <w:szCs w:val="24"/>
          <w:lang w:eastAsia="ru-RU"/>
        </w:rPr>
        <w:lastRenderedPageBreak/>
        <w:t>Внутренние  – в которых причиной возникновения кризиса является внутренняя среда организации, например, принятие управленческих решений, управление производс</w:t>
      </w:r>
      <w:r w:rsidRPr="000C7C59">
        <w:rPr>
          <w:rFonts w:ascii="Times New Roman" w:eastAsia="Times New Roman" w:hAnsi="Times New Roman" w:cs="Times New Roman"/>
          <w:bCs/>
          <w:sz w:val="24"/>
          <w:szCs w:val="24"/>
          <w:lang w:eastAsia="ru-RU"/>
        </w:rPr>
        <w:t>т</w:t>
      </w:r>
      <w:r w:rsidRPr="000C7C59">
        <w:rPr>
          <w:rFonts w:ascii="Times New Roman" w:eastAsia="Times New Roman" w:hAnsi="Times New Roman" w:cs="Times New Roman"/>
          <w:bCs/>
          <w:sz w:val="24"/>
          <w:szCs w:val="24"/>
          <w:lang w:eastAsia="ru-RU"/>
        </w:rPr>
        <w:t>вом и/или персоналом и т.д.;</w:t>
      </w:r>
    </w:p>
    <w:p w:rsidR="008D18FE" w:rsidRPr="000C7C59" w:rsidRDefault="008D18FE" w:rsidP="001A5D21">
      <w:pPr>
        <w:pStyle w:val="a3"/>
        <w:numPr>
          <w:ilvl w:val="0"/>
          <w:numId w:val="24"/>
        </w:numPr>
        <w:spacing w:line="360" w:lineRule="auto"/>
        <w:jc w:val="both"/>
        <w:rPr>
          <w:rFonts w:ascii="Times New Roman" w:eastAsia="Times New Roman" w:hAnsi="Times New Roman" w:cs="Times New Roman"/>
          <w:bCs/>
          <w:sz w:val="24"/>
          <w:szCs w:val="24"/>
          <w:lang w:eastAsia="ru-RU"/>
        </w:rPr>
      </w:pPr>
      <w:r w:rsidRPr="000C7C59">
        <w:rPr>
          <w:rFonts w:ascii="Times New Roman" w:eastAsia="Times New Roman" w:hAnsi="Times New Roman" w:cs="Times New Roman"/>
          <w:bCs/>
          <w:sz w:val="24"/>
          <w:szCs w:val="24"/>
          <w:lang w:eastAsia="ru-RU"/>
        </w:rPr>
        <w:t xml:space="preserve">Внешние – в </w:t>
      </w:r>
      <w:proofErr w:type="gramStart"/>
      <w:r w:rsidRPr="000C7C59">
        <w:rPr>
          <w:rFonts w:ascii="Times New Roman" w:eastAsia="Times New Roman" w:hAnsi="Times New Roman" w:cs="Times New Roman"/>
          <w:bCs/>
          <w:sz w:val="24"/>
          <w:szCs w:val="24"/>
          <w:lang w:eastAsia="ru-RU"/>
        </w:rPr>
        <w:t>которых</w:t>
      </w:r>
      <w:proofErr w:type="gramEnd"/>
      <w:r w:rsidRPr="000C7C59">
        <w:rPr>
          <w:rFonts w:ascii="Times New Roman" w:eastAsia="Times New Roman" w:hAnsi="Times New Roman" w:cs="Times New Roman"/>
          <w:bCs/>
          <w:sz w:val="24"/>
          <w:szCs w:val="24"/>
          <w:lang w:eastAsia="ru-RU"/>
        </w:rPr>
        <w:t xml:space="preserve"> главной причиной наступления кризисной ситуации становятся факторы внешней среды (состояние экономики, государственное регулирование, п</w:t>
      </w:r>
      <w:r w:rsidRPr="000C7C59">
        <w:rPr>
          <w:rFonts w:ascii="Times New Roman" w:eastAsia="Times New Roman" w:hAnsi="Times New Roman" w:cs="Times New Roman"/>
          <w:bCs/>
          <w:sz w:val="24"/>
          <w:szCs w:val="24"/>
          <w:lang w:eastAsia="ru-RU"/>
        </w:rPr>
        <w:t>о</w:t>
      </w:r>
      <w:r w:rsidR="00A0358A">
        <w:rPr>
          <w:rFonts w:ascii="Times New Roman" w:eastAsia="Times New Roman" w:hAnsi="Times New Roman" w:cs="Times New Roman"/>
          <w:bCs/>
          <w:sz w:val="24"/>
          <w:szCs w:val="24"/>
          <w:lang w:eastAsia="ru-RU"/>
        </w:rPr>
        <w:t>ставщики и покупатели</w:t>
      </w:r>
      <w:r w:rsidRPr="000C7C59">
        <w:rPr>
          <w:rFonts w:ascii="Times New Roman" w:eastAsia="Times New Roman" w:hAnsi="Times New Roman" w:cs="Times New Roman"/>
          <w:bCs/>
          <w:sz w:val="24"/>
          <w:szCs w:val="24"/>
          <w:lang w:eastAsia="ru-RU"/>
        </w:rPr>
        <w:t>).</w:t>
      </w:r>
    </w:p>
    <w:p w:rsidR="008D18FE" w:rsidRPr="000C7C59" w:rsidRDefault="008D18FE" w:rsidP="008D18FE">
      <w:pPr>
        <w:spacing w:line="360" w:lineRule="auto"/>
        <w:ind w:left="357" w:firstLine="709"/>
        <w:jc w:val="both"/>
        <w:rPr>
          <w:rFonts w:ascii="Times New Roman" w:eastAsia="Times New Roman" w:hAnsi="Times New Roman" w:cs="Times New Roman"/>
          <w:bCs/>
          <w:sz w:val="24"/>
          <w:szCs w:val="24"/>
          <w:lang w:eastAsia="ru-RU"/>
        </w:rPr>
      </w:pPr>
      <w:r w:rsidRPr="000C7C59">
        <w:rPr>
          <w:rFonts w:ascii="Times New Roman" w:eastAsia="Times New Roman" w:hAnsi="Times New Roman" w:cs="Times New Roman"/>
          <w:bCs/>
          <w:sz w:val="24"/>
          <w:szCs w:val="24"/>
          <w:lang w:eastAsia="ru-RU"/>
        </w:rPr>
        <w:t xml:space="preserve">Выделенные факторы могут приводить к кризисам как независимо друг от друга, так и в совокупности. Далее выделенные группы причин разделяются на случайные – кризисы, наступление которых вызвано реализацией случайных, часто непредсказуемых событий и закономерные – регулярно повторяющиеся кризисы, наступление которых возможно прогнозировать исходя из предыдущего опыта, аналитических инструментов и т.д.. Завершая исследование данной </w:t>
      </w:r>
      <w:proofErr w:type="gramStart"/>
      <w:r w:rsidRPr="000C7C59">
        <w:rPr>
          <w:rFonts w:ascii="Times New Roman" w:eastAsia="Times New Roman" w:hAnsi="Times New Roman" w:cs="Times New Roman"/>
          <w:bCs/>
          <w:sz w:val="24"/>
          <w:szCs w:val="24"/>
          <w:lang w:eastAsia="ru-RU"/>
        </w:rPr>
        <w:t>классификации</w:t>
      </w:r>
      <w:proofErr w:type="gramEnd"/>
      <w:r w:rsidRPr="000C7C59">
        <w:rPr>
          <w:rFonts w:ascii="Times New Roman" w:eastAsia="Times New Roman" w:hAnsi="Times New Roman" w:cs="Times New Roman"/>
          <w:bCs/>
          <w:sz w:val="24"/>
          <w:szCs w:val="24"/>
          <w:lang w:eastAsia="ru-RU"/>
        </w:rPr>
        <w:t xml:space="preserve"> следует выделить 2 группы факторов, порождающие причины возникновения кризиса: </w:t>
      </w:r>
    </w:p>
    <w:p w:rsidR="008D18FE" w:rsidRPr="000C7C59" w:rsidRDefault="008D18FE" w:rsidP="001A5D21">
      <w:pPr>
        <w:pStyle w:val="a3"/>
        <w:numPr>
          <w:ilvl w:val="0"/>
          <w:numId w:val="25"/>
        </w:numPr>
        <w:spacing w:line="360" w:lineRule="auto"/>
        <w:jc w:val="both"/>
        <w:rPr>
          <w:rFonts w:ascii="Times New Roman" w:eastAsia="Times New Roman" w:hAnsi="Times New Roman" w:cs="Times New Roman"/>
          <w:bCs/>
          <w:sz w:val="24"/>
          <w:szCs w:val="24"/>
          <w:lang w:eastAsia="ru-RU"/>
        </w:rPr>
      </w:pPr>
      <w:r w:rsidRPr="000C7C59">
        <w:rPr>
          <w:rFonts w:ascii="Times New Roman" w:eastAsia="Times New Roman" w:hAnsi="Times New Roman" w:cs="Times New Roman"/>
          <w:bCs/>
          <w:sz w:val="24"/>
          <w:szCs w:val="24"/>
          <w:lang w:eastAsia="ru-RU"/>
        </w:rPr>
        <w:t>Объективные – причины, которые связаны с циклическими потребностями о</w:t>
      </w:r>
      <w:r w:rsidRPr="000C7C59">
        <w:rPr>
          <w:rFonts w:ascii="Times New Roman" w:eastAsia="Times New Roman" w:hAnsi="Times New Roman" w:cs="Times New Roman"/>
          <w:bCs/>
          <w:sz w:val="24"/>
          <w:szCs w:val="24"/>
          <w:lang w:eastAsia="ru-RU"/>
        </w:rPr>
        <w:t>р</w:t>
      </w:r>
      <w:r w:rsidRPr="000C7C59">
        <w:rPr>
          <w:rFonts w:ascii="Times New Roman" w:eastAsia="Times New Roman" w:hAnsi="Times New Roman" w:cs="Times New Roman"/>
          <w:bCs/>
          <w:sz w:val="24"/>
          <w:szCs w:val="24"/>
          <w:lang w:eastAsia="ru-RU"/>
        </w:rPr>
        <w:t>ганизации (например, процессы модернизации производственного процесса);</w:t>
      </w:r>
    </w:p>
    <w:p w:rsidR="008D18FE" w:rsidRPr="000C7C59" w:rsidRDefault="008D18FE" w:rsidP="001A5D21">
      <w:pPr>
        <w:pStyle w:val="a3"/>
        <w:numPr>
          <w:ilvl w:val="0"/>
          <w:numId w:val="25"/>
        </w:numPr>
        <w:spacing w:line="360" w:lineRule="auto"/>
        <w:jc w:val="both"/>
        <w:rPr>
          <w:rFonts w:ascii="Times New Roman" w:eastAsia="Times New Roman" w:hAnsi="Times New Roman" w:cs="Times New Roman"/>
          <w:bCs/>
          <w:sz w:val="24"/>
          <w:szCs w:val="24"/>
          <w:lang w:eastAsia="ru-RU"/>
        </w:rPr>
      </w:pPr>
      <w:r w:rsidRPr="000C7C59">
        <w:rPr>
          <w:rFonts w:ascii="Times New Roman" w:eastAsia="Times New Roman" w:hAnsi="Times New Roman" w:cs="Times New Roman"/>
          <w:bCs/>
          <w:sz w:val="24"/>
          <w:szCs w:val="24"/>
          <w:lang w:eastAsia="ru-RU"/>
        </w:rPr>
        <w:t>Субъективные – причины, связанные и отражающие ошибки в управлении о</w:t>
      </w:r>
      <w:r w:rsidRPr="000C7C59">
        <w:rPr>
          <w:rFonts w:ascii="Times New Roman" w:eastAsia="Times New Roman" w:hAnsi="Times New Roman" w:cs="Times New Roman"/>
          <w:bCs/>
          <w:sz w:val="24"/>
          <w:szCs w:val="24"/>
          <w:lang w:eastAsia="ru-RU"/>
        </w:rPr>
        <w:t>р</w:t>
      </w:r>
      <w:r w:rsidRPr="000C7C59">
        <w:rPr>
          <w:rFonts w:ascii="Times New Roman" w:eastAsia="Times New Roman" w:hAnsi="Times New Roman" w:cs="Times New Roman"/>
          <w:bCs/>
          <w:sz w:val="24"/>
          <w:szCs w:val="24"/>
          <w:lang w:eastAsia="ru-RU"/>
        </w:rPr>
        <w:t>ганизацией.</w:t>
      </w:r>
    </w:p>
    <w:p w:rsidR="008D18FE" w:rsidRPr="000C7C59" w:rsidRDefault="008D18FE" w:rsidP="008D18FE">
      <w:pPr>
        <w:spacing w:line="360" w:lineRule="auto"/>
        <w:ind w:left="357" w:firstLine="709"/>
        <w:jc w:val="both"/>
        <w:rPr>
          <w:rFonts w:ascii="Times New Roman" w:hAnsi="Times New Roman" w:cs="Times New Roman"/>
          <w:sz w:val="24"/>
          <w:szCs w:val="24"/>
        </w:rPr>
      </w:pPr>
      <w:r w:rsidRPr="000C7C59">
        <w:rPr>
          <w:rFonts w:ascii="Times New Roman" w:eastAsia="Times New Roman" w:hAnsi="Times New Roman" w:cs="Times New Roman"/>
          <w:bCs/>
          <w:sz w:val="24"/>
          <w:szCs w:val="24"/>
          <w:lang w:eastAsia="ru-RU"/>
        </w:rPr>
        <w:t xml:space="preserve"> Описанная выше классификация для наглядности представления уровней и связей между ними представлена на рис. 3.</w:t>
      </w:r>
    </w:p>
    <w:p w:rsidR="008D18FE" w:rsidRPr="000C7C59" w:rsidRDefault="008D18FE" w:rsidP="008D18FE">
      <w:pPr>
        <w:spacing w:line="360" w:lineRule="auto"/>
        <w:jc w:val="center"/>
        <w:rPr>
          <w:rFonts w:ascii="Times New Roman" w:hAnsi="Times New Roman" w:cs="Times New Roman"/>
          <w:sz w:val="24"/>
          <w:szCs w:val="24"/>
        </w:rPr>
      </w:pPr>
      <w:r w:rsidRPr="000C7C59">
        <w:rPr>
          <w:rFonts w:ascii="Times New Roman" w:hAnsi="Times New Roman" w:cs="Times New Roman"/>
          <w:noProof/>
          <w:sz w:val="24"/>
          <w:szCs w:val="24"/>
          <w:lang w:eastAsia="ru-RU"/>
        </w:rPr>
        <w:t xml:space="preserve"> </w:t>
      </w:r>
      <w:r w:rsidRPr="000C7C59">
        <w:rPr>
          <w:rFonts w:ascii="Times New Roman" w:hAnsi="Times New Roman" w:cs="Times New Roman"/>
          <w:noProof/>
          <w:sz w:val="24"/>
          <w:szCs w:val="24"/>
          <w:lang w:eastAsia="ru-RU"/>
        </w:rPr>
        <w:drawing>
          <wp:inline distT="0" distB="0" distL="0" distR="0">
            <wp:extent cx="4711977" cy="144016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715125" cy="1441127"/>
                    </a:xfrm>
                    <a:prstGeom prst="rect">
                      <a:avLst/>
                    </a:prstGeom>
                    <a:noFill/>
                    <a:ln w="9525">
                      <a:noFill/>
                      <a:miter lim="800000"/>
                      <a:headEnd/>
                      <a:tailEnd/>
                    </a:ln>
                  </pic:spPr>
                </pic:pic>
              </a:graphicData>
            </a:graphic>
          </wp:inline>
        </w:drawing>
      </w:r>
    </w:p>
    <w:p w:rsidR="008D18FE" w:rsidRPr="000C7C59" w:rsidRDefault="008D18FE" w:rsidP="008D18FE">
      <w:pPr>
        <w:spacing w:after="120" w:line="240" w:lineRule="auto"/>
        <w:rPr>
          <w:rFonts w:ascii="Times New Roman" w:hAnsi="Times New Roman" w:cs="Times New Roman"/>
          <w:sz w:val="20"/>
          <w:szCs w:val="20"/>
        </w:rPr>
      </w:pPr>
      <w:r w:rsidRPr="000C7C59">
        <w:rPr>
          <w:rFonts w:ascii="Times New Roman" w:hAnsi="Times New Roman" w:cs="Times New Roman"/>
          <w:sz w:val="20"/>
          <w:szCs w:val="20"/>
        </w:rPr>
        <w:t>Рис. 3. Классификация кризисов по причинам возникновения.</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Одним из направлений в исследовании кризисов и их влияния на деятельность орг</w:t>
      </w:r>
      <w:r w:rsidRPr="000C7C59">
        <w:rPr>
          <w:rFonts w:ascii="Times New Roman" w:hAnsi="Times New Roman" w:cs="Times New Roman"/>
          <w:sz w:val="24"/>
          <w:szCs w:val="24"/>
        </w:rPr>
        <w:t>а</w:t>
      </w:r>
      <w:r w:rsidRPr="000C7C59">
        <w:rPr>
          <w:rFonts w:ascii="Times New Roman" w:hAnsi="Times New Roman" w:cs="Times New Roman"/>
          <w:sz w:val="24"/>
          <w:szCs w:val="24"/>
        </w:rPr>
        <w:t>низации является классификация и оценка кризисов по масштабам последствий. Данная оценка типов кризисов неслучайно выделяется в отдельный раздел, поскольку именно п</w:t>
      </w:r>
      <w:r w:rsidRPr="000C7C59">
        <w:rPr>
          <w:rFonts w:ascii="Times New Roman" w:hAnsi="Times New Roman" w:cs="Times New Roman"/>
          <w:sz w:val="24"/>
          <w:szCs w:val="24"/>
        </w:rPr>
        <w:t>о</w:t>
      </w:r>
      <w:r w:rsidRPr="000C7C59">
        <w:rPr>
          <w:rFonts w:ascii="Times New Roman" w:hAnsi="Times New Roman" w:cs="Times New Roman"/>
          <w:sz w:val="24"/>
          <w:szCs w:val="24"/>
        </w:rPr>
        <w:t>следствия кризисной ситуации напрямую влияет на дальнейший путь организации.</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При минимальном масштабе последствий кризиса в организации не наблюдается с</w:t>
      </w:r>
      <w:r w:rsidRPr="000C7C59">
        <w:rPr>
          <w:rFonts w:ascii="Times New Roman" w:hAnsi="Times New Roman" w:cs="Times New Roman"/>
          <w:sz w:val="24"/>
          <w:szCs w:val="24"/>
        </w:rPr>
        <w:t>у</w:t>
      </w:r>
      <w:r w:rsidRPr="000C7C59">
        <w:rPr>
          <w:rFonts w:ascii="Times New Roman" w:hAnsi="Times New Roman" w:cs="Times New Roman"/>
          <w:sz w:val="24"/>
          <w:szCs w:val="24"/>
        </w:rPr>
        <w:t>щественных отклонений от целевых или планируемых показателей. Последствия устраняю</w:t>
      </w:r>
      <w:r w:rsidRPr="000C7C59">
        <w:rPr>
          <w:rFonts w:ascii="Times New Roman" w:hAnsi="Times New Roman" w:cs="Times New Roman"/>
          <w:sz w:val="24"/>
          <w:szCs w:val="24"/>
        </w:rPr>
        <w:t>т</w:t>
      </w:r>
      <w:r w:rsidRPr="000C7C59">
        <w:rPr>
          <w:rFonts w:ascii="Times New Roman" w:hAnsi="Times New Roman" w:cs="Times New Roman"/>
          <w:sz w:val="24"/>
          <w:szCs w:val="24"/>
        </w:rPr>
        <w:t>ся в короткие сроки, а привлечение дополнительных расходов не требуется. Болезненные п</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следствия являются сигналом к необходимости изменений в организации, однако также не </w:t>
      </w:r>
      <w:r w:rsidRPr="000C7C59">
        <w:rPr>
          <w:rFonts w:ascii="Times New Roman" w:hAnsi="Times New Roman" w:cs="Times New Roman"/>
          <w:sz w:val="24"/>
          <w:szCs w:val="24"/>
        </w:rPr>
        <w:lastRenderedPageBreak/>
        <w:t>являются слишком опасными как со стороны устранения последствий, так и со стороны ра</w:t>
      </w:r>
      <w:r w:rsidRPr="000C7C59">
        <w:rPr>
          <w:rFonts w:ascii="Times New Roman" w:hAnsi="Times New Roman" w:cs="Times New Roman"/>
          <w:sz w:val="24"/>
          <w:szCs w:val="24"/>
        </w:rPr>
        <w:t>с</w:t>
      </w:r>
      <w:r w:rsidRPr="000C7C59">
        <w:rPr>
          <w:rFonts w:ascii="Times New Roman" w:hAnsi="Times New Roman" w:cs="Times New Roman"/>
          <w:sz w:val="24"/>
          <w:szCs w:val="24"/>
        </w:rPr>
        <w:t xml:space="preserve">ходов.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 другой стороны критические и катастрофические последствия кризисов ставят под вопрос само существование организации, а их главное отличие друг от друга заключается в масштабах необходимых мероприятий по устранению последствий.</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Выделение кризисов по фактору времени аналогично оценки многих других эконом</w:t>
      </w:r>
      <w:r w:rsidRPr="000C7C59">
        <w:rPr>
          <w:rFonts w:ascii="Times New Roman" w:hAnsi="Times New Roman" w:cs="Times New Roman"/>
          <w:sz w:val="24"/>
          <w:szCs w:val="24"/>
        </w:rPr>
        <w:t>и</w:t>
      </w:r>
      <w:r w:rsidRPr="000C7C59">
        <w:rPr>
          <w:rFonts w:ascii="Times New Roman" w:hAnsi="Times New Roman" w:cs="Times New Roman"/>
          <w:sz w:val="24"/>
          <w:szCs w:val="24"/>
        </w:rPr>
        <w:t>ческих факторов организации. Кризисы подразделяются на три группы:</w:t>
      </w:r>
    </w:p>
    <w:p w:rsidR="008D18FE" w:rsidRPr="000C7C59" w:rsidRDefault="003D75B6" w:rsidP="001A5D21">
      <w:pPr>
        <w:pStyle w:val="a3"/>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к</w:t>
      </w:r>
      <w:r w:rsidR="008D18FE" w:rsidRPr="000C7C59">
        <w:rPr>
          <w:rFonts w:ascii="Times New Roman" w:hAnsi="Times New Roman" w:cs="Times New Roman"/>
          <w:sz w:val="24"/>
          <w:szCs w:val="24"/>
        </w:rPr>
        <w:t>раткосрочные;</w:t>
      </w:r>
    </w:p>
    <w:p w:rsidR="008D18FE" w:rsidRPr="000C7C59" w:rsidRDefault="003D75B6" w:rsidP="001A5D21">
      <w:pPr>
        <w:pStyle w:val="a3"/>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008D18FE" w:rsidRPr="000C7C59">
        <w:rPr>
          <w:rFonts w:ascii="Times New Roman" w:hAnsi="Times New Roman" w:cs="Times New Roman"/>
          <w:sz w:val="24"/>
          <w:szCs w:val="24"/>
        </w:rPr>
        <w:t>реднесрочные;</w:t>
      </w:r>
    </w:p>
    <w:p w:rsidR="008D18FE" w:rsidRPr="000C7C59" w:rsidRDefault="003D75B6" w:rsidP="001A5D21">
      <w:pPr>
        <w:pStyle w:val="a3"/>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8D18FE" w:rsidRPr="000C7C59">
        <w:rPr>
          <w:rFonts w:ascii="Times New Roman" w:hAnsi="Times New Roman" w:cs="Times New Roman"/>
          <w:sz w:val="24"/>
          <w:szCs w:val="24"/>
        </w:rPr>
        <w:t>олгосрочные.</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Не существует четких критериев выделения кризисов согласно временному пром</w:t>
      </w:r>
      <w:r w:rsidRPr="000C7C59">
        <w:rPr>
          <w:rFonts w:ascii="Times New Roman" w:hAnsi="Times New Roman" w:cs="Times New Roman"/>
          <w:sz w:val="24"/>
          <w:szCs w:val="24"/>
        </w:rPr>
        <w:t>е</w:t>
      </w:r>
      <w:r w:rsidRPr="000C7C59">
        <w:rPr>
          <w:rFonts w:ascii="Times New Roman" w:hAnsi="Times New Roman" w:cs="Times New Roman"/>
          <w:sz w:val="24"/>
          <w:szCs w:val="24"/>
        </w:rPr>
        <w:t>жутку их длительности. Например, согласно Положению по бухгалтерскому учету кратк</w:t>
      </w:r>
      <w:r w:rsidRPr="000C7C59">
        <w:rPr>
          <w:rFonts w:ascii="Times New Roman" w:hAnsi="Times New Roman" w:cs="Times New Roman"/>
          <w:sz w:val="24"/>
          <w:szCs w:val="24"/>
        </w:rPr>
        <w:t>о</w:t>
      </w:r>
      <w:r w:rsidRPr="000C7C59">
        <w:rPr>
          <w:rFonts w:ascii="Times New Roman" w:hAnsi="Times New Roman" w:cs="Times New Roman"/>
          <w:sz w:val="24"/>
          <w:szCs w:val="24"/>
        </w:rPr>
        <w:t>срочным называется период до 1 года, однако в некоторых отраслях (например, розничная торговля) данный отрезок вполне может оказаться долгосрочным. Поэтому классифицир</w:t>
      </w:r>
      <w:r w:rsidRPr="000C7C59">
        <w:rPr>
          <w:rFonts w:ascii="Times New Roman" w:hAnsi="Times New Roman" w:cs="Times New Roman"/>
          <w:sz w:val="24"/>
          <w:szCs w:val="24"/>
        </w:rPr>
        <w:t>о</w:t>
      </w:r>
      <w:r w:rsidRPr="000C7C59">
        <w:rPr>
          <w:rFonts w:ascii="Times New Roman" w:hAnsi="Times New Roman" w:cs="Times New Roman"/>
          <w:sz w:val="24"/>
          <w:szCs w:val="24"/>
        </w:rPr>
        <w:t>вать кризис по фактору времени целесообразно проводить для групп отраслей и/или на уро</w:t>
      </w:r>
      <w:r w:rsidRPr="000C7C59">
        <w:rPr>
          <w:rFonts w:ascii="Times New Roman" w:hAnsi="Times New Roman" w:cs="Times New Roman"/>
          <w:sz w:val="24"/>
          <w:szCs w:val="24"/>
        </w:rPr>
        <w:t>в</w:t>
      </w:r>
      <w:r w:rsidRPr="000C7C59">
        <w:rPr>
          <w:rFonts w:ascii="Times New Roman" w:hAnsi="Times New Roman" w:cs="Times New Roman"/>
          <w:sz w:val="24"/>
          <w:szCs w:val="24"/>
        </w:rPr>
        <w:t>не отдельного предприятия.</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рамках типологии оценки протекания кризиса принято выделять две группы криз</w:t>
      </w:r>
      <w:r w:rsidRPr="000C7C59">
        <w:rPr>
          <w:rFonts w:ascii="Times New Roman" w:hAnsi="Times New Roman" w:cs="Times New Roman"/>
          <w:sz w:val="24"/>
          <w:szCs w:val="24"/>
        </w:rPr>
        <w:t>и</w:t>
      </w:r>
      <w:r w:rsidRPr="000C7C59">
        <w:rPr>
          <w:rFonts w:ascii="Times New Roman" w:hAnsi="Times New Roman" w:cs="Times New Roman"/>
          <w:sz w:val="24"/>
          <w:szCs w:val="24"/>
        </w:rPr>
        <w:t>са организации: скрытое и явное протекание. Явное протекание характеризуется «видим</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стью» для управленческого персонала и возможностью реагирования на симптомы кризиса. Скрытое протекание, напротив, долгое время может быть не замечено организацией, однако при его переходе в явную форму может привести к </w:t>
      </w:r>
      <w:proofErr w:type="gramStart"/>
      <w:r w:rsidRPr="000C7C59">
        <w:rPr>
          <w:rFonts w:ascii="Times New Roman" w:hAnsi="Times New Roman" w:cs="Times New Roman"/>
          <w:sz w:val="24"/>
          <w:szCs w:val="24"/>
        </w:rPr>
        <w:t>гораздо большим</w:t>
      </w:r>
      <w:proofErr w:type="gramEnd"/>
      <w:r w:rsidRPr="000C7C59">
        <w:rPr>
          <w:rFonts w:ascii="Times New Roman" w:hAnsi="Times New Roman" w:cs="Times New Roman"/>
          <w:sz w:val="24"/>
          <w:szCs w:val="24"/>
        </w:rPr>
        <w:t xml:space="preserve"> негативным последс</w:t>
      </w:r>
      <w:r w:rsidRPr="000C7C59">
        <w:rPr>
          <w:rFonts w:ascii="Times New Roman" w:hAnsi="Times New Roman" w:cs="Times New Roman"/>
          <w:sz w:val="24"/>
          <w:szCs w:val="24"/>
        </w:rPr>
        <w:t>т</w:t>
      </w:r>
      <w:r w:rsidRPr="000C7C59">
        <w:rPr>
          <w:rFonts w:ascii="Times New Roman" w:hAnsi="Times New Roman" w:cs="Times New Roman"/>
          <w:sz w:val="24"/>
          <w:szCs w:val="24"/>
        </w:rPr>
        <w:t>виям.</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Заключительной классификацией, рассмотренной в данном параграфе, станет ра</w:t>
      </w:r>
      <w:r w:rsidRPr="000C7C59">
        <w:rPr>
          <w:rFonts w:ascii="Times New Roman" w:hAnsi="Times New Roman" w:cs="Times New Roman"/>
          <w:sz w:val="24"/>
          <w:szCs w:val="24"/>
        </w:rPr>
        <w:t>с</w:t>
      </w:r>
      <w:r w:rsidRPr="000C7C59">
        <w:rPr>
          <w:rFonts w:ascii="Times New Roman" w:hAnsi="Times New Roman" w:cs="Times New Roman"/>
          <w:sz w:val="24"/>
          <w:szCs w:val="24"/>
        </w:rPr>
        <w:t>смотрение видов кризисов по способам их преодоления. Она выделяет три группы способов, основанных на преодолении собственными силами (организационными и финансовыми), о</w:t>
      </w:r>
      <w:r w:rsidRPr="000C7C59">
        <w:rPr>
          <w:rFonts w:ascii="Times New Roman" w:hAnsi="Times New Roman" w:cs="Times New Roman"/>
          <w:sz w:val="24"/>
          <w:szCs w:val="24"/>
        </w:rPr>
        <w:t>с</w:t>
      </w:r>
      <w:r w:rsidRPr="000C7C59">
        <w:rPr>
          <w:rFonts w:ascii="Times New Roman" w:hAnsi="Times New Roman" w:cs="Times New Roman"/>
          <w:sz w:val="24"/>
          <w:szCs w:val="24"/>
        </w:rPr>
        <w:t>нованных на привлечении внешних источников (финансовых, консалтинговых), и кризисы, преодолеть которые организация не способна при любых усилиях.</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параграфе было подтверждено, что классификация кризисов обширна и не имеет строгого разделения. Каждый раздел классификации покрывает лишь отдельную сторону этого понятия, не обеспечивая при этом комплексный подход к исследованию причин во</w:t>
      </w:r>
      <w:r w:rsidRPr="000C7C59">
        <w:rPr>
          <w:rFonts w:ascii="Times New Roman" w:hAnsi="Times New Roman" w:cs="Times New Roman"/>
          <w:sz w:val="24"/>
          <w:szCs w:val="24"/>
        </w:rPr>
        <w:t>з</w:t>
      </w:r>
      <w:r w:rsidRPr="000C7C59">
        <w:rPr>
          <w:rFonts w:ascii="Times New Roman" w:hAnsi="Times New Roman" w:cs="Times New Roman"/>
          <w:sz w:val="24"/>
          <w:szCs w:val="24"/>
        </w:rPr>
        <w:t xml:space="preserve">никновения, механизмов развития и путей выхода из кризисных ситуаций.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 целью составления совокупности методик и процессов, направленных на предупр</w:t>
      </w:r>
      <w:r w:rsidRPr="000C7C59">
        <w:rPr>
          <w:rFonts w:ascii="Times New Roman" w:hAnsi="Times New Roman" w:cs="Times New Roman"/>
          <w:sz w:val="24"/>
          <w:szCs w:val="24"/>
        </w:rPr>
        <w:t>е</w:t>
      </w:r>
      <w:r w:rsidRPr="000C7C59">
        <w:rPr>
          <w:rFonts w:ascii="Times New Roman" w:hAnsi="Times New Roman" w:cs="Times New Roman"/>
          <w:sz w:val="24"/>
          <w:szCs w:val="24"/>
        </w:rPr>
        <w:t>ждение, предотвращение, управление, а впоследствии выход из кризиса все большее разв</w:t>
      </w:r>
      <w:r w:rsidRPr="000C7C59">
        <w:rPr>
          <w:rFonts w:ascii="Times New Roman" w:hAnsi="Times New Roman" w:cs="Times New Roman"/>
          <w:sz w:val="24"/>
          <w:szCs w:val="24"/>
        </w:rPr>
        <w:t>и</w:t>
      </w:r>
      <w:r w:rsidRPr="000C7C59">
        <w:rPr>
          <w:rFonts w:ascii="Times New Roman" w:hAnsi="Times New Roman" w:cs="Times New Roman"/>
          <w:sz w:val="24"/>
          <w:szCs w:val="24"/>
        </w:rPr>
        <w:t>тие получает такое направление деятельности организации, как антикризисное управление, которое более подробно будет рассмотрено далее.</w:t>
      </w:r>
    </w:p>
    <w:p w:rsidR="008D18FE" w:rsidRPr="000C7C59" w:rsidRDefault="008D18FE" w:rsidP="001D7806">
      <w:pPr>
        <w:pStyle w:val="a3"/>
        <w:numPr>
          <w:ilvl w:val="1"/>
          <w:numId w:val="1"/>
        </w:numPr>
        <w:spacing w:line="360" w:lineRule="auto"/>
        <w:jc w:val="both"/>
        <w:outlineLvl w:val="1"/>
        <w:rPr>
          <w:rFonts w:ascii="Times New Roman" w:hAnsi="Times New Roman" w:cs="Times New Roman"/>
          <w:b/>
          <w:sz w:val="24"/>
          <w:szCs w:val="24"/>
        </w:rPr>
      </w:pPr>
      <w:r w:rsidRPr="000C7C59">
        <w:rPr>
          <w:rFonts w:ascii="Times New Roman" w:hAnsi="Times New Roman" w:cs="Times New Roman"/>
          <w:b/>
          <w:sz w:val="24"/>
          <w:szCs w:val="24"/>
        </w:rPr>
        <w:lastRenderedPageBreak/>
        <w:t xml:space="preserve"> </w:t>
      </w:r>
      <w:bookmarkStart w:id="4" w:name="_Toc482711164"/>
      <w:r w:rsidRPr="000C7C59">
        <w:rPr>
          <w:rFonts w:ascii="Times New Roman" w:hAnsi="Times New Roman" w:cs="Times New Roman"/>
          <w:b/>
          <w:sz w:val="24"/>
          <w:szCs w:val="24"/>
        </w:rPr>
        <w:t>Подходы к определению пон</w:t>
      </w:r>
      <w:r w:rsidR="001D7806">
        <w:rPr>
          <w:rFonts w:ascii="Times New Roman" w:hAnsi="Times New Roman" w:cs="Times New Roman"/>
          <w:b/>
          <w:sz w:val="24"/>
          <w:szCs w:val="24"/>
        </w:rPr>
        <w:t>ятия «антикризисное управление»</w:t>
      </w:r>
      <w:bookmarkEnd w:id="4"/>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 xml:space="preserve">Понятие антикризисного управления вошло в русский язык в первой половине 90-х годов в результате перехода страны </w:t>
      </w:r>
      <w:proofErr w:type="gramStart"/>
      <w:r w:rsidRPr="000C7C59">
        <w:rPr>
          <w:rFonts w:ascii="Times New Roman" w:hAnsi="Times New Roman" w:cs="Times New Roman"/>
          <w:sz w:val="24"/>
          <w:szCs w:val="24"/>
        </w:rPr>
        <w:t>от</w:t>
      </w:r>
      <w:proofErr w:type="gramEnd"/>
      <w:r w:rsidRPr="000C7C59">
        <w:rPr>
          <w:rFonts w:ascii="Times New Roman" w:hAnsi="Times New Roman" w:cs="Times New Roman"/>
          <w:sz w:val="24"/>
          <w:szCs w:val="24"/>
        </w:rPr>
        <w:t xml:space="preserve"> командно-административной к рыночной экономике. Термин занял прочное место в практическом управлении предприятием, но до сих пор не имеет четкой трактовки, подразделяясь на два основных направления. </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С одной стороны, под антикризисным управлением подразумевают управляемый пр</w:t>
      </w:r>
      <w:r w:rsidRPr="000C7C59">
        <w:rPr>
          <w:rFonts w:ascii="Times New Roman" w:hAnsi="Times New Roman" w:cs="Times New Roman"/>
          <w:sz w:val="24"/>
          <w:szCs w:val="24"/>
        </w:rPr>
        <w:t>о</w:t>
      </w:r>
      <w:r w:rsidRPr="000C7C59">
        <w:rPr>
          <w:rFonts w:ascii="Times New Roman" w:hAnsi="Times New Roman" w:cs="Times New Roman"/>
          <w:sz w:val="24"/>
          <w:szCs w:val="24"/>
        </w:rPr>
        <w:t>цесс преодоления кризиса, смягчения его последствий, отвечающий целям организации, с</w:t>
      </w:r>
      <w:r w:rsidRPr="000C7C59">
        <w:rPr>
          <w:rFonts w:ascii="Times New Roman" w:hAnsi="Times New Roman" w:cs="Times New Roman"/>
          <w:sz w:val="24"/>
          <w:szCs w:val="24"/>
        </w:rPr>
        <w:t>о</w:t>
      </w:r>
      <w:r w:rsidRPr="000C7C59">
        <w:rPr>
          <w:rFonts w:ascii="Times New Roman" w:hAnsi="Times New Roman" w:cs="Times New Roman"/>
          <w:sz w:val="24"/>
          <w:szCs w:val="24"/>
        </w:rPr>
        <w:t>ответствующий объективным тенденциям ее развития</w:t>
      </w:r>
      <w:r w:rsidRPr="000C7C59">
        <w:rPr>
          <w:rStyle w:val="a6"/>
          <w:rFonts w:ascii="Times New Roman" w:hAnsi="Times New Roman" w:cs="Times New Roman"/>
          <w:sz w:val="24"/>
          <w:szCs w:val="24"/>
        </w:rPr>
        <w:footnoteReference w:id="11"/>
      </w:r>
      <w:r w:rsidRPr="000C7C59">
        <w:rPr>
          <w:rFonts w:ascii="Times New Roman" w:hAnsi="Times New Roman" w:cs="Times New Roman"/>
          <w:sz w:val="24"/>
          <w:szCs w:val="24"/>
        </w:rPr>
        <w:t>. Под это определение попадает, н</w:t>
      </w:r>
      <w:r w:rsidRPr="000C7C59">
        <w:rPr>
          <w:rFonts w:ascii="Times New Roman" w:hAnsi="Times New Roman" w:cs="Times New Roman"/>
          <w:sz w:val="24"/>
          <w:szCs w:val="24"/>
        </w:rPr>
        <w:t>а</w:t>
      </w:r>
      <w:r w:rsidRPr="000C7C59">
        <w:rPr>
          <w:rFonts w:ascii="Times New Roman" w:hAnsi="Times New Roman" w:cs="Times New Roman"/>
          <w:sz w:val="24"/>
          <w:szCs w:val="24"/>
        </w:rPr>
        <w:t>пример, процесс управления фирмой, которая уже находится в состоянии кризиса или пр</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ходит фазы банкротства. </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Исходя из этого определения, можно сделать вывод, что антикризисное управление в узком смысле – это управление в условиях уже наступившего кризиса, конечной целью к</w:t>
      </w:r>
      <w:r w:rsidRPr="000C7C59">
        <w:rPr>
          <w:rFonts w:ascii="Times New Roman" w:hAnsi="Times New Roman" w:cs="Times New Roman"/>
          <w:sz w:val="24"/>
          <w:szCs w:val="24"/>
        </w:rPr>
        <w:t>о</w:t>
      </w:r>
      <w:r w:rsidRPr="000C7C59">
        <w:rPr>
          <w:rFonts w:ascii="Times New Roman" w:hAnsi="Times New Roman" w:cs="Times New Roman"/>
          <w:sz w:val="24"/>
          <w:szCs w:val="24"/>
        </w:rPr>
        <w:t>торого стоит выход организации из кризисной ситуации. Основные отличия данного вида управления от управления в стабильной системе функционирования предприятия предста</w:t>
      </w:r>
      <w:r w:rsidRPr="000C7C59">
        <w:rPr>
          <w:rFonts w:ascii="Times New Roman" w:hAnsi="Times New Roman" w:cs="Times New Roman"/>
          <w:sz w:val="24"/>
          <w:szCs w:val="24"/>
        </w:rPr>
        <w:t>в</w:t>
      </w:r>
      <w:r w:rsidRPr="000C7C59">
        <w:rPr>
          <w:rFonts w:ascii="Times New Roman" w:hAnsi="Times New Roman" w:cs="Times New Roman"/>
          <w:sz w:val="24"/>
          <w:szCs w:val="24"/>
        </w:rPr>
        <w:t>лены в табл. 3.</w:t>
      </w:r>
    </w:p>
    <w:p w:rsidR="008D18FE" w:rsidRPr="000C7C59" w:rsidRDefault="008D18FE" w:rsidP="008D18FE">
      <w:pPr>
        <w:pStyle w:val="af0"/>
        <w:jc w:val="right"/>
        <w:rPr>
          <w:rFonts w:cs="Times New Roman"/>
          <w:i/>
        </w:rPr>
      </w:pPr>
      <w:r w:rsidRPr="000C7C59">
        <w:rPr>
          <w:rFonts w:cs="Times New Roman"/>
          <w:i/>
        </w:rPr>
        <w:t>Таблица 3</w:t>
      </w:r>
    </w:p>
    <w:p w:rsidR="008D18FE" w:rsidRPr="000C7C59" w:rsidRDefault="008D18FE" w:rsidP="008D18FE">
      <w:pPr>
        <w:spacing w:line="360" w:lineRule="auto"/>
        <w:contextualSpacing/>
        <w:jc w:val="center"/>
        <w:rPr>
          <w:rFonts w:ascii="Times New Roman" w:hAnsi="Times New Roman" w:cs="Times New Roman"/>
          <w:b/>
          <w:sz w:val="24"/>
          <w:szCs w:val="24"/>
        </w:rPr>
      </w:pPr>
      <w:r w:rsidRPr="000C7C59">
        <w:rPr>
          <w:rFonts w:ascii="Times New Roman" w:hAnsi="Times New Roman" w:cs="Times New Roman"/>
          <w:b/>
          <w:sz w:val="24"/>
          <w:szCs w:val="24"/>
        </w:rPr>
        <w:t>Характерные отличия управления в кризис от управления в стабильной системе.</w:t>
      </w:r>
    </w:p>
    <w:tbl>
      <w:tblPr>
        <w:tblStyle w:val="af"/>
        <w:tblW w:w="9634" w:type="dxa"/>
        <w:tblLayout w:type="fixed"/>
        <w:tblLook w:val="04A0"/>
      </w:tblPr>
      <w:tblGrid>
        <w:gridCol w:w="1555"/>
        <w:gridCol w:w="2948"/>
        <w:gridCol w:w="5131"/>
      </w:tblGrid>
      <w:tr w:rsidR="008D18FE" w:rsidRPr="000C7C59" w:rsidTr="000C7C59">
        <w:trPr>
          <w:trHeight w:hRule="exact" w:val="394"/>
        </w:trPr>
        <w:tc>
          <w:tcPr>
            <w:tcW w:w="1555"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Параметр</w:t>
            </w:r>
          </w:p>
        </w:tc>
        <w:tc>
          <w:tcPr>
            <w:tcW w:w="2948"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Стабильные системы</w:t>
            </w:r>
          </w:p>
        </w:tc>
        <w:tc>
          <w:tcPr>
            <w:tcW w:w="5131"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Кризисные системы</w:t>
            </w:r>
          </w:p>
        </w:tc>
      </w:tr>
      <w:tr w:rsidR="008D18FE" w:rsidRPr="000C7C59" w:rsidTr="000C7C59">
        <w:trPr>
          <w:trHeight w:hRule="exact" w:val="751"/>
        </w:trPr>
        <w:tc>
          <w:tcPr>
            <w:tcW w:w="1555" w:type="dxa"/>
          </w:tcPr>
          <w:p w:rsidR="008D18FE" w:rsidRPr="000C7C59" w:rsidRDefault="008D18FE" w:rsidP="000C7C59">
            <w:pPr>
              <w:contextualSpacing/>
              <w:rPr>
                <w:rFonts w:ascii="Times New Roman" w:hAnsi="Times New Roman" w:cs="Times New Roman"/>
                <w:highlight w:val="yellow"/>
              </w:rPr>
            </w:pPr>
            <w:r w:rsidRPr="000C7C59">
              <w:rPr>
                <w:rFonts w:ascii="Times New Roman" w:hAnsi="Times New Roman" w:cs="Times New Roman"/>
              </w:rPr>
              <w:t>Цель</w:t>
            </w:r>
          </w:p>
        </w:tc>
        <w:tc>
          <w:tcPr>
            <w:tcW w:w="294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Поддержание функционир</w:t>
            </w:r>
            <w:r w:rsidRPr="000C7C59">
              <w:rPr>
                <w:rFonts w:ascii="Times New Roman" w:hAnsi="Times New Roman" w:cs="Times New Roman"/>
              </w:rPr>
              <w:t>о</w:t>
            </w:r>
            <w:r w:rsidRPr="000C7C59">
              <w:rPr>
                <w:rFonts w:ascii="Times New Roman" w:hAnsi="Times New Roman" w:cs="Times New Roman"/>
              </w:rPr>
              <w:t>вания организации.</w:t>
            </w:r>
          </w:p>
        </w:tc>
        <w:tc>
          <w:tcPr>
            <w:tcW w:w="513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Выход из кризиса с минимально возможными п</w:t>
            </w:r>
            <w:r w:rsidRPr="000C7C59">
              <w:rPr>
                <w:rFonts w:ascii="Times New Roman" w:hAnsi="Times New Roman" w:cs="Times New Roman"/>
              </w:rPr>
              <w:t>о</w:t>
            </w:r>
            <w:r w:rsidRPr="000C7C59">
              <w:rPr>
                <w:rFonts w:ascii="Times New Roman" w:hAnsi="Times New Roman" w:cs="Times New Roman"/>
              </w:rPr>
              <w:t>терями.</w:t>
            </w:r>
          </w:p>
        </w:tc>
      </w:tr>
      <w:tr w:rsidR="008D18FE" w:rsidRPr="000C7C59" w:rsidTr="000C7C59">
        <w:trPr>
          <w:trHeight w:hRule="exact" w:val="1260"/>
        </w:trPr>
        <w:tc>
          <w:tcPr>
            <w:tcW w:w="1555" w:type="dxa"/>
          </w:tcPr>
          <w:p w:rsidR="008D18FE" w:rsidRPr="000C7C59" w:rsidRDefault="008D18FE" w:rsidP="000C7C59">
            <w:pPr>
              <w:contextualSpacing/>
              <w:rPr>
                <w:rFonts w:ascii="Times New Roman" w:hAnsi="Times New Roman" w:cs="Times New Roman"/>
              </w:rPr>
            </w:pPr>
            <w:r w:rsidRPr="000C7C59">
              <w:rPr>
                <w:rFonts w:ascii="Times New Roman" w:hAnsi="Times New Roman" w:cs="Times New Roman"/>
              </w:rPr>
              <w:t>Ключевые проблемы</w:t>
            </w:r>
          </w:p>
        </w:tc>
        <w:tc>
          <w:tcPr>
            <w:tcW w:w="294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Эффективное распределение имеющихся и поиск новых ресурсов.</w:t>
            </w:r>
          </w:p>
        </w:tc>
        <w:tc>
          <w:tcPr>
            <w:tcW w:w="513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Крайняя ограниченность времени на принятие ключевых решений;</w:t>
            </w:r>
          </w:p>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Серьезный недостаток ресурсов и невозможность их оперативного пополнения в необходимых ра</w:t>
            </w:r>
            <w:r w:rsidRPr="000C7C59">
              <w:rPr>
                <w:rFonts w:ascii="Times New Roman" w:hAnsi="Times New Roman" w:cs="Times New Roman"/>
              </w:rPr>
              <w:t>з</w:t>
            </w:r>
            <w:r w:rsidRPr="000C7C59">
              <w:rPr>
                <w:rFonts w:ascii="Times New Roman" w:hAnsi="Times New Roman" w:cs="Times New Roman"/>
              </w:rPr>
              <w:t>мерах.</w:t>
            </w:r>
          </w:p>
        </w:tc>
      </w:tr>
      <w:tr w:rsidR="008D18FE" w:rsidRPr="000C7C59" w:rsidTr="000C7C59">
        <w:trPr>
          <w:trHeight w:hRule="exact" w:val="1286"/>
        </w:trPr>
        <w:tc>
          <w:tcPr>
            <w:tcW w:w="1555" w:type="dxa"/>
          </w:tcPr>
          <w:p w:rsidR="008D18FE" w:rsidRPr="000C7C59" w:rsidRDefault="008D18FE" w:rsidP="000C7C59">
            <w:pPr>
              <w:contextualSpacing/>
              <w:rPr>
                <w:rFonts w:ascii="Times New Roman" w:hAnsi="Times New Roman" w:cs="Times New Roman"/>
              </w:rPr>
            </w:pPr>
            <w:r w:rsidRPr="000C7C59">
              <w:rPr>
                <w:rFonts w:ascii="Times New Roman" w:hAnsi="Times New Roman" w:cs="Times New Roman"/>
              </w:rPr>
              <w:t>Внешняя ср</w:t>
            </w:r>
            <w:r w:rsidRPr="000C7C59">
              <w:rPr>
                <w:rFonts w:ascii="Times New Roman" w:hAnsi="Times New Roman" w:cs="Times New Roman"/>
              </w:rPr>
              <w:t>е</w:t>
            </w:r>
            <w:r w:rsidRPr="000C7C59">
              <w:rPr>
                <w:rFonts w:ascii="Times New Roman" w:hAnsi="Times New Roman" w:cs="Times New Roman"/>
              </w:rPr>
              <w:t>да</w:t>
            </w:r>
          </w:p>
        </w:tc>
        <w:tc>
          <w:tcPr>
            <w:tcW w:w="294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Благоприятная</w:t>
            </w:r>
          </w:p>
        </w:tc>
        <w:tc>
          <w:tcPr>
            <w:tcW w:w="5131" w:type="dxa"/>
          </w:tcPr>
          <w:p w:rsidR="008D18FE" w:rsidRPr="000C7C59" w:rsidRDefault="008D18FE" w:rsidP="000C7C59">
            <w:pPr>
              <w:contextualSpacing/>
              <w:jc w:val="both"/>
              <w:rPr>
                <w:rFonts w:ascii="Times New Roman" w:hAnsi="Times New Roman" w:cs="Times New Roman"/>
              </w:rPr>
            </w:pPr>
            <w:proofErr w:type="gramStart"/>
            <w:r w:rsidRPr="000C7C59">
              <w:rPr>
                <w:rFonts w:ascii="Times New Roman" w:hAnsi="Times New Roman" w:cs="Times New Roman"/>
              </w:rPr>
              <w:t>Неблагоприятная</w:t>
            </w:r>
            <w:proofErr w:type="gramEnd"/>
            <w:r w:rsidRPr="000C7C59">
              <w:rPr>
                <w:rFonts w:ascii="Times New Roman" w:hAnsi="Times New Roman" w:cs="Times New Roman"/>
              </w:rPr>
              <w:t>: при данном раскладе свои треб</w:t>
            </w:r>
            <w:r w:rsidRPr="000C7C59">
              <w:rPr>
                <w:rFonts w:ascii="Times New Roman" w:hAnsi="Times New Roman" w:cs="Times New Roman"/>
              </w:rPr>
              <w:t>о</w:t>
            </w:r>
            <w:r w:rsidRPr="000C7C59">
              <w:rPr>
                <w:rFonts w:ascii="Times New Roman" w:hAnsi="Times New Roman" w:cs="Times New Roman"/>
              </w:rPr>
              <w:t>вания по исполнению обязательств в оперативном порядке предъявляют контрагенты, кредиторы, п</w:t>
            </w:r>
            <w:r w:rsidRPr="000C7C59">
              <w:rPr>
                <w:rFonts w:ascii="Times New Roman" w:hAnsi="Times New Roman" w:cs="Times New Roman"/>
              </w:rPr>
              <w:t>о</w:t>
            </w:r>
            <w:r w:rsidRPr="000C7C59">
              <w:rPr>
                <w:rFonts w:ascii="Times New Roman" w:hAnsi="Times New Roman" w:cs="Times New Roman"/>
              </w:rPr>
              <w:t>купатели и государственные регулирующие орг</w:t>
            </w:r>
            <w:r w:rsidRPr="000C7C59">
              <w:rPr>
                <w:rFonts w:ascii="Times New Roman" w:hAnsi="Times New Roman" w:cs="Times New Roman"/>
              </w:rPr>
              <w:t>а</w:t>
            </w:r>
            <w:r w:rsidRPr="000C7C59">
              <w:rPr>
                <w:rFonts w:ascii="Times New Roman" w:hAnsi="Times New Roman" w:cs="Times New Roman"/>
              </w:rPr>
              <w:t xml:space="preserve">ны. </w:t>
            </w:r>
          </w:p>
        </w:tc>
      </w:tr>
      <w:tr w:rsidR="008D18FE" w:rsidRPr="000C7C59" w:rsidTr="000C7C59">
        <w:trPr>
          <w:trHeight w:hRule="exact" w:val="1280"/>
        </w:trPr>
        <w:tc>
          <w:tcPr>
            <w:tcW w:w="1555" w:type="dxa"/>
          </w:tcPr>
          <w:p w:rsidR="008D18FE" w:rsidRPr="000C7C59" w:rsidRDefault="008D18FE" w:rsidP="000C7C59">
            <w:pPr>
              <w:contextualSpacing/>
              <w:rPr>
                <w:rFonts w:ascii="Times New Roman" w:hAnsi="Times New Roman" w:cs="Times New Roman"/>
              </w:rPr>
            </w:pPr>
            <w:r w:rsidRPr="000C7C59">
              <w:rPr>
                <w:rFonts w:ascii="Times New Roman" w:hAnsi="Times New Roman" w:cs="Times New Roman"/>
              </w:rPr>
              <w:t>Внутренняя среда</w:t>
            </w:r>
          </w:p>
        </w:tc>
        <w:tc>
          <w:tcPr>
            <w:tcW w:w="2948" w:type="dxa"/>
          </w:tcPr>
          <w:p w:rsidR="008D18FE" w:rsidRPr="000C7C59" w:rsidRDefault="008D18FE" w:rsidP="000C7C59">
            <w:pPr>
              <w:contextualSpacing/>
              <w:jc w:val="both"/>
              <w:rPr>
                <w:rFonts w:ascii="Times New Roman" w:hAnsi="Times New Roman" w:cs="Times New Roman"/>
              </w:rPr>
            </w:pPr>
            <w:proofErr w:type="gramStart"/>
            <w:r w:rsidRPr="000C7C59">
              <w:rPr>
                <w:rFonts w:ascii="Times New Roman" w:hAnsi="Times New Roman" w:cs="Times New Roman"/>
              </w:rPr>
              <w:t>Стандартная</w:t>
            </w:r>
            <w:proofErr w:type="gramEnd"/>
            <w:r w:rsidRPr="000C7C59">
              <w:rPr>
                <w:rFonts w:ascii="Times New Roman" w:hAnsi="Times New Roman" w:cs="Times New Roman"/>
              </w:rPr>
              <w:t>: процессы пр</w:t>
            </w:r>
            <w:r w:rsidRPr="000C7C59">
              <w:rPr>
                <w:rFonts w:ascii="Times New Roman" w:hAnsi="Times New Roman" w:cs="Times New Roman"/>
              </w:rPr>
              <w:t>о</w:t>
            </w:r>
            <w:r w:rsidRPr="000C7C59">
              <w:rPr>
                <w:rFonts w:ascii="Times New Roman" w:hAnsi="Times New Roman" w:cs="Times New Roman"/>
              </w:rPr>
              <w:t>исходят в плановом режиме.</w:t>
            </w:r>
          </w:p>
        </w:tc>
        <w:tc>
          <w:tcPr>
            <w:tcW w:w="513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Конфликтная: в результате необходимости анализа ошибок и нахождения пути преодоления кризиса в кратчайшие сроки возрастает вероятность откр</w:t>
            </w:r>
            <w:r w:rsidRPr="000C7C59">
              <w:rPr>
                <w:rFonts w:ascii="Times New Roman" w:hAnsi="Times New Roman" w:cs="Times New Roman"/>
              </w:rPr>
              <w:t>ы</w:t>
            </w:r>
            <w:r w:rsidRPr="000C7C59">
              <w:rPr>
                <w:rFonts w:ascii="Times New Roman" w:hAnsi="Times New Roman" w:cs="Times New Roman"/>
              </w:rPr>
              <w:t xml:space="preserve">тых конфликтов, саботажа и желания сотрудников покинуть организацию. </w:t>
            </w:r>
          </w:p>
        </w:tc>
      </w:tr>
      <w:tr w:rsidR="008D18FE" w:rsidRPr="000C7C59" w:rsidTr="000C7C59">
        <w:trPr>
          <w:trHeight w:hRule="exact" w:val="1030"/>
        </w:trPr>
        <w:tc>
          <w:tcPr>
            <w:tcW w:w="1555" w:type="dxa"/>
          </w:tcPr>
          <w:p w:rsidR="008D18FE" w:rsidRPr="000C7C59" w:rsidRDefault="008D18FE" w:rsidP="000C7C59">
            <w:pPr>
              <w:contextualSpacing/>
              <w:rPr>
                <w:rFonts w:ascii="Times New Roman" w:hAnsi="Times New Roman" w:cs="Times New Roman"/>
              </w:rPr>
            </w:pPr>
            <w:r w:rsidRPr="000C7C59">
              <w:rPr>
                <w:rFonts w:ascii="Times New Roman" w:hAnsi="Times New Roman" w:cs="Times New Roman"/>
              </w:rPr>
              <w:t>Планируемый результат</w:t>
            </w:r>
          </w:p>
        </w:tc>
        <w:tc>
          <w:tcPr>
            <w:tcW w:w="294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Увеличение эффективности деятельности, повышение устойчивости и дальнейший рост организации</w:t>
            </w:r>
          </w:p>
        </w:tc>
        <w:tc>
          <w:tcPr>
            <w:tcW w:w="513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Выход из кризиса и переход в состояние стабил</w:t>
            </w:r>
            <w:r w:rsidRPr="000C7C59">
              <w:rPr>
                <w:rFonts w:ascii="Times New Roman" w:hAnsi="Times New Roman" w:cs="Times New Roman"/>
              </w:rPr>
              <w:t>ь</w:t>
            </w:r>
            <w:r w:rsidRPr="000C7C59">
              <w:rPr>
                <w:rFonts w:ascii="Times New Roman" w:hAnsi="Times New Roman" w:cs="Times New Roman"/>
              </w:rPr>
              <w:t>ного функционирования организации.</w:t>
            </w:r>
          </w:p>
        </w:tc>
      </w:tr>
    </w:tbl>
    <w:p w:rsidR="008D18FE" w:rsidRPr="000C7C59" w:rsidRDefault="008D18FE" w:rsidP="008D18FE">
      <w:pPr>
        <w:pStyle w:val="a4"/>
        <w:spacing w:after="240"/>
        <w:rPr>
          <w:rFonts w:ascii="Times New Roman" w:hAnsi="Times New Roman" w:cs="Times New Roman"/>
        </w:rPr>
      </w:pPr>
      <w:r w:rsidRPr="000C7C59">
        <w:rPr>
          <w:rFonts w:ascii="Times New Roman" w:hAnsi="Times New Roman" w:cs="Times New Roman"/>
        </w:rPr>
        <w:t xml:space="preserve">Составлено автором с использованием Зуб А.Т. Антикризисное управление: учебник для бакалавров / А.Т. Зуб. – 2-е изд., </w:t>
      </w:r>
      <w:proofErr w:type="spellStart"/>
      <w:r w:rsidRPr="000C7C59">
        <w:rPr>
          <w:rFonts w:ascii="Times New Roman" w:hAnsi="Times New Roman" w:cs="Times New Roman"/>
        </w:rPr>
        <w:t>перера</w:t>
      </w:r>
      <w:r w:rsidR="002C1FEA">
        <w:rPr>
          <w:rFonts w:ascii="Times New Roman" w:hAnsi="Times New Roman" w:cs="Times New Roman"/>
        </w:rPr>
        <w:t>б</w:t>
      </w:r>
      <w:proofErr w:type="spellEnd"/>
      <w:r w:rsidR="002C1FEA">
        <w:rPr>
          <w:rFonts w:ascii="Times New Roman" w:hAnsi="Times New Roman" w:cs="Times New Roman"/>
        </w:rPr>
        <w:t xml:space="preserve">. и доп. – М: </w:t>
      </w:r>
      <w:proofErr w:type="spellStart"/>
      <w:r w:rsidR="002C1FEA">
        <w:rPr>
          <w:rFonts w:ascii="Times New Roman" w:hAnsi="Times New Roman" w:cs="Times New Roman"/>
        </w:rPr>
        <w:t>Юрайт</w:t>
      </w:r>
      <w:proofErr w:type="spellEnd"/>
      <w:r w:rsidR="002C1FEA">
        <w:rPr>
          <w:rFonts w:ascii="Times New Roman" w:hAnsi="Times New Roman" w:cs="Times New Roman"/>
        </w:rPr>
        <w:t xml:space="preserve">, 2013,  </w:t>
      </w:r>
      <w:r w:rsidRPr="000C7C59">
        <w:rPr>
          <w:rFonts w:ascii="Times New Roman" w:hAnsi="Times New Roman" w:cs="Times New Roman"/>
        </w:rPr>
        <w:t>с</w:t>
      </w:r>
      <w:r w:rsidR="002C1FEA">
        <w:rPr>
          <w:rFonts w:ascii="Times New Roman" w:hAnsi="Times New Roman" w:cs="Times New Roman"/>
        </w:rPr>
        <w:t xml:space="preserve"> 211-217</w:t>
      </w:r>
      <w:r w:rsidRPr="000C7C59">
        <w:rPr>
          <w:rFonts w:ascii="Times New Roman" w:hAnsi="Times New Roman" w:cs="Times New Roman"/>
        </w:rPr>
        <w:t>.</w:t>
      </w:r>
      <w:r w:rsidR="002C1FEA">
        <w:rPr>
          <w:rFonts w:ascii="Times New Roman" w:hAnsi="Times New Roman" w:cs="Times New Roman"/>
        </w:rPr>
        <w:t xml:space="preserve"> </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lastRenderedPageBreak/>
        <w:t xml:space="preserve">Однако с начала 2000-х годов и крупных скандалов, таких как дело </w:t>
      </w:r>
      <w:r w:rsidRPr="000C7C59">
        <w:rPr>
          <w:rFonts w:ascii="Times New Roman" w:hAnsi="Times New Roman" w:cs="Times New Roman"/>
          <w:sz w:val="24"/>
          <w:szCs w:val="24"/>
          <w:lang w:val="en-US"/>
        </w:rPr>
        <w:t>Enron</w:t>
      </w:r>
      <w:r w:rsidRPr="000C7C59">
        <w:rPr>
          <w:rFonts w:ascii="Times New Roman" w:hAnsi="Times New Roman" w:cs="Times New Roman"/>
          <w:sz w:val="24"/>
          <w:szCs w:val="24"/>
        </w:rPr>
        <w:t xml:space="preserve"> и </w:t>
      </w:r>
      <w:r w:rsidRPr="000C7C59">
        <w:rPr>
          <w:rFonts w:ascii="Times New Roman" w:hAnsi="Times New Roman" w:cs="Times New Roman"/>
          <w:sz w:val="24"/>
          <w:szCs w:val="24"/>
          <w:lang w:val="en-US"/>
        </w:rPr>
        <w:t>Worl</w:t>
      </w:r>
      <w:r w:rsidRPr="000C7C59">
        <w:rPr>
          <w:rFonts w:ascii="Times New Roman" w:hAnsi="Times New Roman" w:cs="Times New Roman"/>
          <w:sz w:val="24"/>
          <w:szCs w:val="24"/>
          <w:lang w:val="en-US"/>
        </w:rPr>
        <w:t>d</w:t>
      </w:r>
      <w:r w:rsidRPr="000C7C59">
        <w:rPr>
          <w:rFonts w:ascii="Times New Roman" w:hAnsi="Times New Roman" w:cs="Times New Roman"/>
          <w:sz w:val="24"/>
          <w:szCs w:val="24"/>
          <w:lang w:val="en-US"/>
        </w:rPr>
        <w:t>Com</w:t>
      </w:r>
      <w:r w:rsidRPr="000C7C59">
        <w:rPr>
          <w:rStyle w:val="a6"/>
          <w:rFonts w:ascii="Times New Roman" w:hAnsi="Times New Roman" w:cs="Times New Roman"/>
          <w:sz w:val="24"/>
          <w:szCs w:val="24"/>
          <w:lang w:val="en-US"/>
        </w:rPr>
        <w:footnoteReference w:id="12"/>
      </w:r>
      <w:r w:rsidRPr="000C7C59">
        <w:rPr>
          <w:rFonts w:ascii="Times New Roman" w:hAnsi="Times New Roman" w:cs="Times New Roman"/>
          <w:sz w:val="24"/>
          <w:szCs w:val="24"/>
        </w:rPr>
        <w:t xml:space="preserve"> в США, все чаще антикризисным управлением называют системный непрерывный процесс, комплекс мероприятий, которые включают операции от постоянной диагностики до методики устранения и преодоления возникших кризисных ситуаций.  </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Со стороны менеджмента антикризисным управлением или антикризисным менед</w:t>
      </w:r>
      <w:r w:rsidRPr="000C7C59">
        <w:rPr>
          <w:rFonts w:ascii="Times New Roman" w:hAnsi="Times New Roman" w:cs="Times New Roman"/>
          <w:sz w:val="24"/>
          <w:szCs w:val="24"/>
        </w:rPr>
        <w:t>ж</w:t>
      </w:r>
      <w:r w:rsidRPr="000C7C59">
        <w:rPr>
          <w:rFonts w:ascii="Times New Roman" w:hAnsi="Times New Roman" w:cs="Times New Roman"/>
          <w:sz w:val="24"/>
          <w:szCs w:val="24"/>
        </w:rPr>
        <w:t>ментом определяется средством для создания приемов, позволяющих прогнозировать наст</w:t>
      </w:r>
      <w:r w:rsidRPr="000C7C59">
        <w:rPr>
          <w:rFonts w:ascii="Times New Roman" w:hAnsi="Times New Roman" w:cs="Times New Roman"/>
          <w:sz w:val="24"/>
          <w:szCs w:val="24"/>
        </w:rPr>
        <w:t>у</w:t>
      </w:r>
      <w:r w:rsidRPr="000C7C59">
        <w:rPr>
          <w:rFonts w:ascii="Times New Roman" w:hAnsi="Times New Roman" w:cs="Times New Roman"/>
          <w:sz w:val="24"/>
          <w:szCs w:val="24"/>
        </w:rPr>
        <w:t>пление нового кризисного перелома и планировать политику и стратегию предприятия.</w:t>
      </w:r>
      <w:r w:rsidRPr="000C7C59">
        <w:rPr>
          <w:rStyle w:val="a6"/>
          <w:rFonts w:ascii="Times New Roman" w:hAnsi="Times New Roman" w:cs="Times New Roman"/>
          <w:sz w:val="24"/>
          <w:szCs w:val="24"/>
        </w:rPr>
        <w:footnoteReference w:id="13"/>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 xml:space="preserve">Однако данное выше определение в большей степени определяет </w:t>
      </w:r>
      <w:proofErr w:type="spellStart"/>
      <w:r w:rsidRPr="000C7C59">
        <w:rPr>
          <w:rFonts w:ascii="Times New Roman" w:hAnsi="Times New Roman" w:cs="Times New Roman"/>
          <w:sz w:val="24"/>
          <w:szCs w:val="24"/>
        </w:rPr>
        <w:t>целеполагание</w:t>
      </w:r>
      <w:proofErr w:type="spellEnd"/>
      <w:r w:rsidRPr="000C7C59">
        <w:rPr>
          <w:rFonts w:ascii="Times New Roman" w:hAnsi="Times New Roman" w:cs="Times New Roman"/>
          <w:sz w:val="24"/>
          <w:szCs w:val="24"/>
        </w:rPr>
        <w:t>, хотя понятие антикризисного управления шире. Оно включает в себя еще и мероприятия по пр</w:t>
      </w:r>
      <w:r w:rsidRPr="000C7C59">
        <w:rPr>
          <w:rFonts w:ascii="Times New Roman" w:hAnsi="Times New Roman" w:cs="Times New Roman"/>
          <w:sz w:val="24"/>
          <w:szCs w:val="24"/>
        </w:rPr>
        <w:t>о</w:t>
      </w:r>
      <w:r w:rsidRPr="000C7C59">
        <w:rPr>
          <w:rFonts w:ascii="Times New Roman" w:hAnsi="Times New Roman" w:cs="Times New Roman"/>
          <w:sz w:val="24"/>
          <w:szCs w:val="24"/>
        </w:rPr>
        <w:t>филактике и прогнозированию кризиса.</w:t>
      </w:r>
      <w:r w:rsidR="003D75B6">
        <w:rPr>
          <w:rFonts w:ascii="Times New Roman" w:hAnsi="Times New Roman" w:cs="Times New Roman"/>
          <w:sz w:val="24"/>
          <w:szCs w:val="24"/>
        </w:rPr>
        <w:t xml:space="preserve"> </w:t>
      </w:r>
      <w:r w:rsidRPr="000C7C59">
        <w:rPr>
          <w:rFonts w:ascii="Times New Roman" w:hAnsi="Times New Roman" w:cs="Times New Roman"/>
          <w:sz w:val="24"/>
          <w:szCs w:val="24"/>
        </w:rPr>
        <w:t>Опираясь на представленную выше информацию, антикризисным управлением можно определить такую систему на предприятии, основной целью которой является комплексное воздействие и применения всего потенциала совреме</w:t>
      </w:r>
      <w:r w:rsidRPr="000C7C59">
        <w:rPr>
          <w:rFonts w:ascii="Times New Roman" w:hAnsi="Times New Roman" w:cs="Times New Roman"/>
          <w:sz w:val="24"/>
          <w:szCs w:val="24"/>
        </w:rPr>
        <w:t>н</w:t>
      </w:r>
      <w:r w:rsidRPr="000C7C59">
        <w:rPr>
          <w:rFonts w:ascii="Times New Roman" w:hAnsi="Times New Roman" w:cs="Times New Roman"/>
          <w:sz w:val="24"/>
          <w:szCs w:val="24"/>
        </w:rPr>
        <w:t>ных методов управления для устранения или предотвращения неблагоприятных для орган</w:t>
      </w:r>
      <w:r w:rsidRPr="000C7C59">
        <w:rPr>
          <w:rFonts w:ascii="Times New Roman" w:hAnsi="Times New Roman" w:cs="Times New Roman"/>
          <w:sz w:val="24"/>
          <w:szCs w:val="24"/>
        </w:rPr>
        <w:t>и</w:t>
      </w:r>
      <w:r w:rsidRPr="000C7C59">
        <w:rPr>
          <w:rFonts w:ascii="Times New Roman" w:hAnsi="Times New Roman" w:cs="Times New Roman"/>
          <w:sz w:val="24"/>
          <w:szCs w:val="24"/>
        </w:rPr>
        <w:t>зации событий и/или явлений, разработка и реализация на предприятии специальной пр</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граммы, имеющей стратегический характер, позволяющей устранить </w:t>
      </w:r>
      <w:proofErr w:type="spellStart"/>
      <w:proofErr w:type="gramStart"/>
      <w:r w:rsidRPr="000C7C59">
        <w:rPr>
          <w:rFonts w:ascii="Times New Roman" w:hAnsi="Times New Roman" w:cs="Times New Roman"/>
          <w:sz w:val="24"/>
          <w:szCs w:val="24"/>
        </w:rPr>
        <w:t>вре́менные</w:t>
      </w:r>
      <w:proofErr w:type="spellEnd"/>
      <w:proofErr w:type="gramEnd"/>
      <w:r w:rsidRPr="000C7C59">
        <w:rPr>
          <w:rFonts w:ascii="Times New Roman" w:hAnsi="Times New Roman" w:cs="Times New Roman"/>
          <w:sz w:val="24"/>
          <w:szCs w:val="24"/>
        </w:rPr>
        <w:t xml:space="preserve"> затрудн</w:t>
      </w:r>
      <w:r w:rsidRPr="000C7C59">
        <w:rPr>
          <w:rFonts w:ascii="Times New Roman" w:hAnsi="Times New Roman" w:cs="Times New Roman"/>
          <w:sz w:val="24"/>
          <w:szCs w:val="24"/>
        </w:rPr>
        <w:t>е</w:t>
      </w:r>
      <w:r w:rsidRPr="000C7C59">
        <w:rPr>
          <w:rFonts w:ascii="Times New Roman" w:hAnsi="Times New Roman" w:cs="Times New Roman"/>
          <w:sz w:val="24"/>
          <w:szCs w:val="24"/>
        </w:rPr>
        <w:t>ния, сохранить и преумножить рыночные позиции при любых обстоятельствах, при опоре в основном на собственные ресурсы.</w:t>
      </w:r>
      <w:r w:rsidRPr="000C7C59">
        <w:rPr>
          <w:rStyle w:val="a6"/>
          <w:rFonts w:ascii="Times New Roman" w:hAnsi="Times New Roman" w:cs="Times New Roman"/>
          <w:sz w:val="24"/>
          <w:szCs w:val="24"/>
        </w:rPr>
        <w:footnoteReference w:id="14"/>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Как и любая система</w:t>
      </w:r>
      <w:r w:rsidR="00A0358A" w:rsidRPr="00A0358A">
        <w:rPr>
          <w:rFonts w:ascii="Times New Roman" w:hAnsi="Times New Roman" w:cs="Times New Roman"/>
          <w:sz w:val="24"/>
          <w:szCs w:val="24"/>
        </w:rPr>
        <w:t>,</w:t>
      </w:r>
      <w:r w:rsidRPr="000C7C59">
        <w:rPr>
          <w:rFonts w:ascii="Times New Roman" w:hAnsi="Times New Roman" w:cs="Times New Roman"/>
          <w:sz w:val="24"/>
          <w:szCs w:val="24"/>
        </w:rPr>
        <w:t xml:space="preserve"> антикризисное управление имеет свои цели и задачи, выполн</w:t>
      </w:r>
      <w:r w:rsidRPr="000C7C59">
        <w:rPr>
          <w:rFonts w:ascii="Times New Roman" w:hAnsi="Times New Roman" w:cs="Times New Roman"/>
          <w:sz w:val="24"/>
          <w:szCs w:val="24"/>
        </w:rPr>
        <w:t>е</w:t>
      </w:r>
      <w:r w:rsidRPr="000C7C59">
        <w:rPr>
          <w:rFonts w:ascii="Times New Roman" w:hAnsi="Times New Roman" w:cs="Times New Roman"/>
          <w:sz w:val="24"/>
          <w:szCs w:val="24"/>
        </w:rPr>
        <w:t>ние которых позволяет построить максимально эффективный процесс антикризисного управления организацией:</w:t>
      </w:r>
    </w:p>
    <w:p w:rsidR="008D18FE" w:rsidRPr="000C7C59" w:rsidRDefault="008D18FE" w:rsidP="001A5D21">
      <w:pPr>
        <w:pStyle w:val="a3"/>
        <w:numPr>
          <w:ilvl w:val="0"/>
          <w:numId w:val="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эффективно работающая антикризисная система должна быть способна предвидеть наступление кризисной ситуации и принять необходимые меры по адекватной оценке и подготовке к нему;</w:t>
      </w:r>
    </w:p>
    <w:p w:rsidR="008D18FE" w:rsidRPr="000C7C59" w:rsidRDefault="008D18FE" w:rsidP="001A5D21">
      <w:pPr>
        <w:pStyle w:val="a3"/>
        <w:numPr>
          <w:ilvl w:val="0"/>
          <w:numId w:val="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в случае обнаружения потенциальных кризисных ситуаций система должна макс</w:t>
      </w:r>
      <w:r w:rsidRPr="000C7C59">
        <w:rPr>
          <w:rFonts w:ascii="Times New Roman" w:hAnsi="Times New Roman" w:cs="Times New Roman"/>
          <w:sz w:val="24"/>
          <w:szCs w:val="24"/>
        </w:rPr>
        <w:t>и</w:t>
      </w:r>
      <w:r w:rsidRPr="000C7C59">
        <w:rPr>
          <w:rFonts w:ascii="Times New Roman" w:hAnsi="Times New Roman" w:cs="Times New Roman"/>
          <w:sz w:val="24"/>
          <w:szCs w:val="24"/>
        </w:rPr>
        <w:t>мально быстро и точно воспрепятствовать опасным факторам кризиса, посредством оперативного реагирования и мониторинга уязвимых мест;</w:t>
      </w:r>
    </w:p>
    <w:p w:rsidR="008D18FE" w:rsidRPr="000C7C59" w:rsidRDefault="008D18FE" w:rsidP="001A5D21">
      <w:pPr>
        <w:pStyle w:val="a3"/>
        <w:numPr>
          <w:ilvl w:val="0"/>
          <w:numId w:val="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если кризис все-таки неизбежен или уже наступил, система должна стремиться к управлению динамикой развития фаз кризиса посредством, например, разработки плана мероприятий по борьбе с возникшими трудностями;</w:t>
      </w:r>
    </w:p>
    <w:p w:rsidR="008D18FE" w:rsidRPr="000C7C59" w:rsidRDefault="008D18FE" w:rsidP="001A5D21">
      <w:pPr>
        <w:pStyle w:val="a3"/>
        <w:numPr>
          <w:ilvl w:val="0"/>
          <w:numId w:val="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lastRenderedPageBreak/>
        <w:t>эффективная система антикризисного управления должна обеспечить выживаемость и полноценную жизнедеятельность организации в кризисном состоянии, ослабляя н</w:t>
      </w:r>
      <w:r w:rsidRPr="000C7C59">
        <w:rPr>
          <w:rFonts w:ascii="Times New Roman" w:hAnsi="Times New Roman" w:cs="Times New Roman"/>
          <w:sz w:val="24"/>
          <w:szCs w:val="24"/>
        </w:rPr>
        <w:t>е</w:t>
      </w:r>
      <w:r w:rsidRPr="000C7C59">
        <w:rPr>
          <w:rFonts w:ascii="Times New Roman" w:hAnsi="Times New Roman" w:cs="Times New Roman"/>
          <w:sz w:val="24"/>
          <w:szCs w:val="24"/>
        </w:rPr>
        <w:t>гативное влияние кризиса и используя сильные стороны организации;</w:t>
      </w:r>
    </w:p>
    <w:p w:rsidR="008D18FE" w:rsidRPr="000C7C59" w:rsidRDefault="008D18FE" w:rsidP="001A5D21">
      <w:pPr>
        <w:pStyle w:val="a3"/>
        <w:numPr>
          <w:ilvl w:val="0"/>
          <w:numId w:val="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 xml:space="preserve">достижение этой цели должно </w:t>
      </w:r>
      <w:proofErr w:type="gramStart"/>
      <w:r w:rsidRPr="000C7C59">
        <w:rPr>
          <w:rFonts w:ascii="Times New Roman" w:hAnsi="Times New Roman" w:cs="Times New Roman"/>
          <w:sz w:val="24"/>
          <w:szCs w:val="24"/>
        </w:rPr>
        <w:t>опираться</w:t>
      </w:r>
      <w:proofErr w:type="gramEnd"/>
      <w:r w:rsidRPr="000C7C59">
        <w:rPr>
          <w:rFonts w:ascii="Times New Roman" w:hAnsi="Times New Roman" w:cs="Times New Roman"/>
          <w:sz w:val="24"/>
          <w:szCs w:val="24"/>
        </w:rPr>
        <w:t xml:space="preserve"> в том числе на системы взаимодействия подразделений организации и построение эффективных коммуникаций между ними. В результате данных мероприятий в организации должна повыситься диверсифик</w:t>
      </w:r>
      <w:r w:rsidRPr="000C7C59">
        <w:rPr>
          <w:rFonts w:ascii="Times New Roman" w:hAnsi="Times New Roman" w:cs="Times New Roman"/>
          <w:sz w:val="24"/>
          <w:szCs w:val="24"/>
        </w:rPr>
        <w:t>а</w:t>
      </w:r>
      <w:r w:rsidRPr="000C7C59">
        <w:rPr>
          <w:rFonts w:ascii="Times New Roman" w:hAnsi="Times New Roman" w:cs="Times New Roman"/>
          <w:sz w:val="24"/>
          <w:szCs w:val="24"/>
        </w:rPr>
        <w:t>ция управления, усилиться роль неформального управления, а также должны ус</w:t>
      </w:r>
      <w:r w:rsidRPr="000C7C59">
        <w:rPr>
          <w:rFonts w:ascii="Times New Roman" w:hAnsi="Times New Roman" w:cs="Times New Roman"/>
          <w:sz w:val="24"/>
          <w:szCs w:val="24"/>
        </w:rPr>
        <w:t>и</w:t>
      </w:r>
      <w:r w:rsidRPr="000C7C59">
        <w:rPr>
          <w:rFonts w:ascii="Times New Roman" w:hAnsi="Times New Roman" w:cs="Times New Roman"/>
          <w:sz w:val="24"/>
          <w:szCs w:val="24"/>
        </w:rPr>
        <w:t>литься интеграционные процессы;</w:t>
      </w:r>
    </w:p>
    <w:p w:rsidR="008D18FE" w:rsidRPr="000C7C59" w:rsidRDefault="008D18FE" w:rsidP="001A5D21">
      <w:pPr>
        <w:pStyle w:val="a3"/>
        <w:numPr>
          <w:ilvl w:val="0"/>
          <w:numId w:val="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конечным результатом успешного антикризисного управления должно стать испол</w:t>
      </w:r>
      <w:r w:rsidRPr="000C7C59">
        <w:rPr>
          <w:rFonts w:ascii="Times New Roman" w:hAnsi="Times New Roman" w:cs="Times New Roman"/>
          <w:sz w:val="24"/>
          <w:szCs w:val="24"/>
        </w:rPr>
        <w:t>ь</w:t>
      </w:r>
      <w:r w:rsidRPr="000C7C59">
        <w:rPr>
          <w:rFonts w:ascii="Times New Roman" w:hAnsi="Times New Roman" w:cs="Times New Roman"/>
          <w:sz w:val="24"/>
          <w:szCs w:val="24"/>
        </w:rPr>
        <w:t xml:space="preserve">зование факторов, побудивших кризис и его последствия, для развития </w:t>
      </w:r>
      <w:proofErr w:type="spellStart"/>
      <w:r w:rsidRPr="000C7C59">
        <w:rPr>
          <w:rFonts w:ascii="Times New Roman" w:hAnsi="Times New Roman" w:cs="Times New Roman"/>
          <w:sz w:val="24"/>
          <w:szCs w:val="24"/>
        </w:rPr>
        <w:t>посткризи</w:t>
      </w:r>
      <w:r w:rsidR="00A0358A">
        <w:rPr>
          <w:rFonts w:ascii="Times New Roman" w:hAnsi="Times New Roman" w:cs="Times New Roman"/>
          <w:sz w:val="24"/>
          <w:szCs w:val="24"/>
        </w:rPr>
        <w:t>н</w:t>
      </w:r>
      <w:r w:rsidRPr="000C7C59">
        <w:rPr>
          <w:rFonts w:ascii="Times New Roman" w:hAnsi="Times New Roman" w:cs="Times New Roman"/>
          <w:sz w:val="24"/>
          <w:szCs w:val="24"/>
        </w:rPr>
        <w:t>ной</w:t>
      </w:r>
      <w:proofErr w:type="spellEnd"/>
      <w:r w:rsidRPr="000C7C59">
        <w:rPr>
          <w:rFonts w:ascii="Times New Roman" w:hAnsi="Times New Roman" w:cs="Times New Roman"/>
          <w:sz w:val="24"/>
          <w:szCs w:val="24"/>
        </w:rPr>
        <w:t xml:space="preserve"> деятельности предприятия и его перехода к нормальной деятельности.</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Выполнение указанных выше мероприятий значительно повышает шансы организ</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ции противостоять возможным кризисным ситуациям, тем самым обеспечивая продолжение деятельности. </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Управление предприятием в условиях возможного или уже наступившего кризиса с</w:t>
      </w:r>
      <w:r w:rsidRPr="000C7C59">
        <w:rPr>
          <w:rFonts w:ascii="Times New Roman" w:hAnsi="Times New Roman" w:cs="Times New Roman"/>
          <w:sz w:val="24"/>
          <w:szCs w:val="24"/>
        </w:rPr>
        <w:t>о</w:t>
      </w:r>
      <w:r w:rsidRPr="000C7C59">
        <w:rPr>
          <w:rFonts w:ascii="Times New Roman" w:hAnsi="Times New Roman" w:cs="Times New Roman"/>
          <w:sz w:val="24"/>
          <w:szCs w:val="24"/>
        </w:rPr>
        <w:t>держит в себе не только общие принципы управления деятельностью предприятия, но</w:t>
      </w:r>
      <w:r w:rsidR="00B7718C">
        <w:rPr>
          <w:rFonts w:ascii="Times New Roman" w:hAnsi="Times New Roman" w:cs="Times New Roman"/>
          <w:sz w:val="24"/>
          <w:szCs w:val="24"/>
        </w:rPr>
        <w:t xml:space="preserve"> собс</w:t>
      </w:r>
      <w:r w:rsidR="00B7718C">
        <w:rPr>
          <w:rFonts w:ascii="Times New Roman" w:hAnsi="Times New Roman" w:cs="Times New Roman"/>
          <w:sz w:val="24"/>
          <w:szCs w:val="24"/>
        </w:rPr>
        <w:t>т</w:t>
      </w:r>
      <w:r w:rsidR="00B7718C">
        <w:rPr>
          <w:rFonts w:ascii="Times New Roman" w:hAnsi="Times New Roman" w:cs="Times New Roman"/>
          <w:sz w:val="24"/>
          <w:szCs w:val="24"/>
        </w:rPr>
        <w:t>венные и принципы</w:t>
      </w:r>
      <w:r w:rsidRPr="000C7C59">
        <w:rPr>
          <w:rFonts w:ascii="Times New Roman" w:hAnsi="Times New Roman" w:cs="Times New Roman"/>
          <w:sz w:val="24"/>
          <w:szCs w:val="24"/>
        </w:rPr>
        <w:t>. Согласно И.А. Бланку</w:t>
      </w:r>
      <w:r w:rsidRPr="000C7C59">
        <w:rPr>
          <w:rStyle w:val="a6"/>
          <w:rFonts w:ascii="Times New Roman" w:hAnsi="Times New Roman" w:cs="Times New Roman"/>
          <w:sz w:val="24"/>
          <w:szCs w:val="24"/>
        </w:rPr>
        <w:footnoteReference w:id="15"/>
      </w:r>
      <w:r w:rsidRPr="000C7C59">
        <w:rPr>
          <w:rFonts w:ascii="Times New Roman" w:hAnsi="Times New Roman" w:cs="Times New Roman"/>
          <w:sz w:val="24"/>
          <w:szCs w:val="24"/>
        </w:rPr>
        <w:t xml:space="preserve"> система антикризисного управл</w:t>
      </w:r>
      <w:r w:rsidR="007813EF">
        <w:rPr>
          <w:rFonts w:ascii="Times New Roman" w:hAnsi="Times New Roman" w:cs="Times New Roman"/>
          <w:sz w:val="24"/>
          <w:szCs w:val="24"/>
        </w:rPr>
        <w:t>ения базируется на 10 принципах, которую</w:t>
      </w:r>
      <w:r w:rsidRPr="000C7C59">
        <w:rPr>
          <w:rFonts w:ascii="Times New Roman" w:hAnsi="Times New Roman" w:cs="Times New Roman"/>
          <w:sz w:val="24"/>
          <w:szCs w:val="24"/>
        </w:rPr>
        <w:t xml:space="preserve"> представляет в виде схемы, показывающей равномерное распр</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деление элементов в единую систему, в которой не существует «более важных», чем другие элементов. Таким </w:t>
      </w:r>
      <w:proofErr w:type="gramStart"/>
      <w:r w:rsidRPr="000C7C59">
        <w:rPr>
          <w:rFonts w:ascii="Times New Roman" w:hAnsi="Times New Roman" w:cs="Times New Roman"/>
          <w:sz w:val="24"/>
          <w:szCs w:val="24"/>
        </w:rPr>
        <w:t>образом</w:t>
      </w:r>
      <w:proofErr w:type="gramEnd"/>
      <w:r w:rsidRPr="000C7C59">
        <w:rPr>
          <w:rFonts w:ascii="Times New Roman" w:hAnsi="Times New Roman" w:cs="Times New Roman"/>
          <w:sz w:val="24"/>
          <w:szCs w:val="24"/>
        </w:rPr>
        <w:t xml:space="preserve"> можно сделать вывод об одинаковой важности каждого принципа и о возможности только их комплексного сочетания.</w:t>
      </w:r>
    </w:p>
    <w:p w:rsidR="008D18FE" w:rsidRPr="000C7C59" w:rsidRDefault="008D18FE" w:rsidP="008D18FE">
      <w:pPr>
        <w:spacing w:line="360" w:lineRule="auto"/>
        <w:ind w:left="1416" w:firstLine="708"/>
        <w:jc w:val="both"/>
        <w:rPr>
          <w:rFonts w:ascii="Times New Roman" w:hAnsi="Times New Roman" w:cs="Times New Roman"/>
          <w:sz w:val="24"/>
          <w:szCs w:val="24"/>
        </w:rPr>
      </w:pPr>
      <w:r w:rsidRPr="000C7C59">
        <w:rPr>
          <w:rFonts w:ascii="Times New Roman" w:hAnsi="Times New Roman" w:cs="Times New Roman"/>
          <w:noProof/>
          <w:sz w:val="24"/>
          <w:szCs w:val="24"/>
          <w:lang w:eastAsia="ru-RU"/>
        </w:rPr>
        <w:drawing>
          <wp:inline distT="0" distB="0" distL="0" distR="0">
            <wp:extent cx="2525743" cy="2910071"/>
            <wp:effectExtent l="19050" t="0" r="7907" b="0"/>
            <wp:docPr id="2" name="Рисунок 1" descr="Snimok_ekrana_2015-05-11_v_21_3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mok_ekrana_2015-05-11_v_21_32_12"/>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425"/>
                    <a:stretch/>
                  </pic:blipFill>
                  <pic:spPr bwMode="auto">
                    <a:xfrm>
                      <a:off x="0" y="0"/>
                      <a:ext cx="2528076" cy="291275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18FE" w:rsidRPr="000C7C59" w:rsidRDefault="008D18FE" w:rsidP="008D18FE">
      <w:pPr>
        <w:spacing w:after="120" w:line="240" w:lineRule="auto"/>
        <w:rPr>
          <w:rFonts w:ascii="Times New Roman" w:hAnsi="Times New Roman" w:cs="Times New Roman"/>
          <w:sz w:val="20"/>
          <w:szCs w:val="20"/>
        </w:rPr>
      </w:pPr>
      <w:r w:rsidRPr="000C7C59">
        <w:rPr>
          <w:rFonts w:ascii="Times New Roman" w:hAnsi="Times New Roman" w:cs="Times New Roman"/>
          <w:sz w:val="20"/>
          <w:szCs w:val="20"/>
        </w:rPr>
        <w:t xml:space="preserve">Рис. 4. Основные принципы финансового антикризисного управления предприятием. Источник: Бланк И.А.Финансовый Менеджмент: учебник /2-е изд., </w:t>
      </w:r>
      <w:proofErr w:type="spellStart"/>
      <w:r w:rsidRPr="000C7C59">
        <w:rPr>
          <w:rFonts w:ascii="Times New Roman" w:hAnsi="Times New Roman" w:cs="Times New Roman"/>
          <w:sz w:val="20"/>
          <w:szCs w:val="20"/>
        </w:rPr>
        <w:t>перераб</w:t>
      </w:r>
      <w:proofErr w:type="spellEnd"/>
      <w:r w:rsidRPr="000C7C59">
        <w:rPr>
          <w:rFonts w:ascii="Times New Roman" w:hAnsi="Times New Roman" w:cs="Times New Roman"/>
          <w:sz w:val="20"/>
          <w:szCs w:val="20"/>
        </w:rPr>
        <w:t>. и доп. - К.: 2004. с. 582</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lastRenderedPageBreak/>
        <w:t>Совмещение задач и целей антикризисного управления его принципов позволяют в</w:t>
      </w:r>
      <w:r w:rsidRPr="000C7C59">
        <w:rPr>
          <w:rFonts w:ascii="Times New Roman" w:hAnsi="Times New Roman" w:cs="Times New Roman"/>
          <w:sz w:val="24"/>
          <w:szCs w:val="24"/>
        </w:rPr>
        <w:t>ы</w:t>
      </w:r>
      <w:r w:rsidRPr="000C7C59">
        <w:rPr>
          <w:rFonts w:ascii="Times New Roman" w:hAnsi="Times New Roman" w:cs="Times New Roman"/>
          <w:sz w:val="24"/>
          <w:szCs w:val="24"/>
        </w:rPr>
        <w:t xml:space="preserve">строить эффективную систему управления потенциальных кризисных ситуаций. </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Для оценки эффективности системы антикризисного управления предприятия сущес</w:t>
      </w:r>
      <w:r w:rsidRPr="000C7C59">
        <w:rPr>
          <w:rFonts w:ascii="Times New Roman" w:hAnsi="Times New Roman" w:cs="Times New Roman"/>
          <w:sz w:val="24"/>
          <w:szCs w:val="24"/>
        </w:rPr>
        <w:t>т</w:t>
      </w:r>
      <w:r w:rsidRPr="000C7C59">
        <w:rPr>
          <w:rFonts w:ascii="Times New Roman" w:hAnsi="Times New Roman" w:cs="Times New Roman"/>
          <w:sz w:val="24"/>
          <w:szCs w:val="24"/>
        </w:rPr>
        <w:t xml:space="preserve">вуют различные методики. Так, согласно классификации Майкла </w:t>
      </w:r>
      <w:proofErr w:type="spellStart"/>
      <w:r w:rsidRPr="000C7C59">
        <w:rPr>
          <w:rFonts w:ascii="Times New Roman" w:hAnsi="Times New Roman" w:cs="Times New Roman"/>
          <w:sz w:val="24"/>
          <w:szCs w:val="24"/>
        </w:rPr>
        <w:t>Уоткинса</w:t>
      </w:r>
      <w:proofErr w:type="spellEnd"/>
      <w:r w:rsidRPr="000C7C59">
        <w:rPr>
          <w:rFonts w:ascii="Times New Roman" w:hAnsi="Times New Roman" w:cs="Times New Roman"/>
          <w:sz w:val="24"/>
          <w:szCs w:val="24"/>
        </w:rPr>
        <w:t xml:space="preserve"> и Макса </w:t>
      </w:r>
      <w:proofErr w:type="spellStart"/>
      <w:r w:rsidRPr="000C7C59">
        <w:rPr>
          <w:rFonts w:ascii="Times New Roman" w:hAnsi="Times New Roman" w:cs="Times New Roman"/>
          <w:sz w:val="24"/>
          <w:szCs w:val="24"/>
        </w:rPr>
        <w:t>Бэйзе</w:t>
      </w:r>
      <w:r w:rsidRPr="000C7C59">
        <w:rPr>
          <w:rFonts w:ascii="Times New Roman" w:hAnsi="Times New Roman" w:cs="Times New Roman"/>
          <w:sz w:val="24"/>
          <w:szCs w:val="24"/>
        </w:rPr>
        <w:t>р</w:t>
      </w:r>
      <w:r w:rsidRPr="000C7C59">
        <w:rPr>
          <w:rFonts w:ascii="Times New Roman" w:hAnsi="Times New Roman" w:cs="Times New Roman"/>
          <w:sz w:val="24"/>
          <w:szCs w:val="24"/>
        </w:rPr>
        <w:t>мана</w:t>
      </w:r>
      <w:proofErr w:type="spellEnd"/>
      <w:r w:rsidRPr="000C7C59">
        <w:rPr>
          <w:rStyle w:val="a6"/>
          <w:rFonts w:ascii="Times New Roman" w:hAnsi="Times New Roman" w:cs="Times New Roman"/>
          <w:sz w:val="24"/>
          <w:szCs w:val="24"/>
        </w:rPr>
        <w:footnoteReference w:id="16"/>
      </w:r>
      <w:r w:rsidRPr="000C7C59">
        <w:rPr>
          <w:rFonts w:ascii="Times New Roman" w:hAnsi="Times New Roman" w:cs="Times New Roman"/>
          <w:sz w:val="24"/>
          <w:szCs w:val="24"/>
        </w:rPr>
        <w:t xml:space="preserve"> эффективность антикризисных мер организации в стандартном виде можно опред</w:t>
      </w:r>
      <w:r w:rsidRPr="000C7C59">
        <w:rPr>
          <w:rFonts w:ascii="Times New Roman" w:hAnsi="Times New Roman" w:cs="Times New Roman"/>
          <w:sz w:val="24"/>
          <w:szCs w:val="24"/>
        </w:rPr>
        <w:t>е</w:t>
      </w:r>
      <w:r w:rsidRPr="000C7C59">
        <w:rPr>
          <w:rFonts w:ascii="Times New Roman" w:hAnsi="Times New Roman" w:cs="Times New Roman"/>
          <w:sz w:val="24"/>
          <w:szCs w:val="24"/>
        </w:rPr>
        <w:t>лить с помощью схемы, представленной на рис. 5:</w:t>
      </w:r>
    </w:p>
    <w:p w:rsidR="008D18FE" w:rsidRPr="000C7C59" w:rsidRDefault="008D18FE" w:rsidP="008D18FE">
      <w:pPr>
        <w:spacing w:line="360" w:lineRule="auto"/>
        <w:jc w:val="center"/>
        <w:rPr>
          <w:rFonts w:ascii="Times New Roman" w:hAnsi="Times New Roman" w:cs="Times New Roman"/>
          <w:sz w:val="24"/>
          <w:szCs w:val="24"/>
        </w:rPr>
      </w:pPr>
      <w:r w:rsidRPr="000C7C59">
        <w:rPr>
          <w:rFonts w:ascii="Times New Roman" w:hAnsi="Times New Roman" w:cs="Times New Roman"/>
          <w:noProof/>
          <w:sz w:val="24"/>
          <w:szCs w:val="24"/>
          <w:lang w:eastAsia="ru-RU"/>
        </w:rPr>
        <w:drawing>
          <wp:inline distT="0" distB="0" distL="0" distR="0">
            <wp:extent cx="3018348" cy="246265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b="6999"/>
                    <a:stretch/>
                  </pic:blipFill>
                  <pic:spPr bwMode="auto">
                    <a:xfrm>
                      <a:off x="0" y="0"/>
                      <a:ext cx="3056862" cy="249407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18FE" w:rsidRPr="000C7C59" w:rsidRDefault="008D18FE" w:rsidP="008D18FE">
      <w:pPr>
        <w:spacing w:after="200" w:line="240" w:lineRule="auto"/>
        <w:rPr>
          <w:rFonts w:ascii="Times New Roman" w:hAnsi="Times New Roman" w:cs="Times New Roman"/>
          <w:sz w:val="20"/>
          <w:szCs w:val="20"/>
          <w:lang w:val="en-US"/>
        </w:rPr>
      </w:pPr>
      <w:r w:rsidRPr="000C7C59">
        <w:rPr>
          <w:rFonts w:ascii="Times New Roman" w:hAnsi="Times New Roman" w:cs="Times New Roman"/>
          <w:sz w:val="20"/>
          <w:szCs w:val="20"/>
        </w:rPr>
        <w:t>Рис. 5. Определение эффективности антикризисного управления организации. Источник</w:t>
      </w:r>
      <w:r w:rsidRPr="000C7C59">
        <w:rPr>
          <w:rFonts w:ascii="Times New Roman" w:hAnsi="Times New Roman" w:cs="Times New Roman"/>
          <w:sz w:val="20"/>
          <w:szCs w:val="20"/>
          <w:lang w:val="en-US"/>
        </w:rPr>
        <w:t xml:space="preserve">: Michael D. Watkins, Max H. </w:t>
      </w:r>
      <w:proofErr w:type="spellStart"/>
      <w:r w:rsidRPr="000C7C59">
        <w:rPr>
          <w:rFonts w:ascii="Times New Roman" w:hAnsi="Times New Roman" w:cs="Times New Roman"/>
          <w:sz w:val="20"/>
          <w:szCs w:val="20"/>
          <w:lang w:val="en-US"/>
        </w:rPr>
        <w:t>Bazerman</w:t>
      </w:r>
      <w:proofErr w:type="spellEnd"/>
      <w:r w:rsidRPr="000C7C59">
        <w:rPr>
          <w:rFonts w:ascii="Times New Roman" w:hAnsi="Times New Roman" w:cs="Times New Roman"/>
          <w:sz w:val="20"/>
          <w:szCs w:val="20"/>
          <w:lang w:val="en-US"/>
        </w:rPr>
        <w:t xml:space="preserve"> “Predictable Surprises, Disasters You Should Have Seen Coming” // </w:t>
      </w:r>
      <w:r w:rsidRPr="000C7C59">
        <w:rPr>
          <w:rFonts w:ascii="Times New Roman" w:hAnsi="Times New Roman" w:cs="Times New Roman"/>
          <w:sz w:val="20"/>
          <w:szCs w:val="20"/>
        </w:rPr>
        <w:t>Журнал</w:t>
      </w:r>
      <w:r w:rsidRPr="000C7C59">
        <w:rPr>
          <w:rFonts w:ascii="Times New Roman" w:hAnsi="Times New Roman" w:cs="Times New Roman"/>
          <w:sz w:val="20"/>
          <w:szCs w:val="20"/>
          <w:lang w:val="en-US"/>
        </w:rPr>
        <w:t>: Harvard Business Review, Vol.3 March, 2008.</w:t>
      </w:r>
    </w:p>
    <w:p w:rsidR="008D18FE" w:rsidRPr="000C7C59" w:rsidRDefault="008D18FE" w:rsidP="008D18FE">
      <w:pPr>
        <w:spacing w:line="360" w:lineRule="auto"/>
        <w:ind w:firstLine="680"/>
        <w:jc w:val="both"/>
        <w:rPr>
          <w:rFonts w:ascii="Times New Roman" w:hAnsi="Times New Roman" w:cs="Times New Roman"/>
          <w:sz w:val="24"/>
          <w:szCs w:val="24"/>
        </w:rPr>
      </w:pPr>
      <w:r w:rsidRPr="000C7C59">
        <w:rPr>
          <w:rFonts w:ascii="Times New Roman" w:hAnsi="Times New Roman" w:cs="Times New Roman"/>
          <w:sz w:val="24"/>
          <w:szCs w:val="24"/>
        </w:rPr>
        <w:t>Представленная выше схема отражает потенциальную возможность/невозможность реакции организации на наступление событий, способных негативно повлиять на организ</w:t>
      </w:r>
      <w:r w:rsidRPr="000C7C59">
        <w:rPr>
          <w:rFonts w:ascii="Times New Roman" w:hAnsi="Times New Roman" w:cs="Times New Roman"/>
          <w:sz w:val="24"/>
          <w:szCs w:val="24"/>
        </w:rPr>
        <w:t>а</w:t>
      </w:r>
      <w:r w:rsidRPr="000C7C59">
        <w:rPr>
          <w:rFonts w:ascii="Times New Roman" w:hAnsi="Times New Roman" w:cs="Times New Roman"/>
          <w:sz w:val="24"/>
          <w:szCs w:val="24"/>
        </w:rPr>
        <w:t>цию и вызвать наступление кризиса. Таким образом, авторами выделяются три составля</w:t>
      </w:r>
      <w:r w:rsidRPr="000C7C59">
        <w:rPr>
          <w:rFonts w:ascii="Times New Roman" w:hAnsi="Times New Roman" w:cs="Times New Roman"/>
          <w:sz w:val="24"/>
          <w:szCs w:val="24"/>
        </w:rPr>
        <w:t>ю</w:t>
      </w:r>
      <w:r w:rsidRPr="000C7C59">
        <w:rPr>
          <w:rFonts w:ascii="Times New Roman" w:hAnsi="Times New Roman" w:cs="Times New Roman"/>
          <w:sz w:val="24"/>
          <w:szCs w:val="24"/>
        </w:rPr>
        <w:t xml:space="preserve">щие в работе с негативными явлениями процесса эффективного антикризисного управления организацией: </w:t>
      </w:r>
    </w:p>
    <w:p w:rsidR="008D18FE" w:rsidRPr="000C7C59" w:rsidRDefault="008D18FE" w:rsidP="001A5D21">
      <w:pPr>
        <w:pStyle w:val="a3"/>
        <w:numPr>
          <w:ilvl w:val="0"/>
          <w:numId w:val="6"/>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признание/определение проблемы;</w:t>
      </w:r>
    </w:p>
    <w:p w:rsidR="008D18FE" w:rsidRPr="000C7C59" w:rsidRDefault="008D18FE" w:rsidP="001A5D21">
      <w:pPr>
        <w:pStyle w:val="a3"/>
        <w:numPr>
          <w:ilvl w:val="0"/>
          <w:numId w:val="6"/>
        </w:numPr>
        <w:spacing w:line="360" w:lineRule="auto"/>
        <w:jc w:val="both"/>
        <w:rPr>
          <w:rFonts w:ascii="Times New Roman" w:hAnsi="Times New Roman" w:cs="Times New Roman"/>
          <w:sz w:val="24"/>
          <w:szCs w:val="24"/>
        </w:rPr>
      </w:pPr>
      <w:proofErr w:type="spellStart"/>
      <w:r w:rsidRPr="000C7C59">
        <w:rPr>
          <w:rFonts w:ascii="Times New Roman" w:hAnsi="Times New Roman" w:cs="Times New Roman"/>
          <w:sz w:val="24"/>
          <w:szCs w:val="24"/>
        </w:rPr>
        <w:t>расставление</w:t>
      </w:r>
      <w:proofErr w:type="spellEnd"/>
      <w:r w:rsidRPr="000C7C59">
        <w:rPr>
          <w:rFonts w:ascii="Times New Roman" w:hAnsi="Times New Roman" w:cs="Times New Roman"/>
          <w:sz w:val="24"/>
          <w:szCs w:val="24"/>
        </w:rPr>
        <w:t xml:space="preserve"> приоритетов;</w:t>
      </w:r>
    </w:p>
    <w:p w:rsidR="008D18FE" w:rsidRPr="000C7C59" w:rsidRDefault="008D18FE" w:rsidP="001A5D21">
      <w:pPr>
        <w:pStyle w:val="a3"/>
        <w:numPr>
          <w:ilvl w:val="0"/>
          <w:numId w:val="6"/>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 xml:space="preserve">мобилизация.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Для признания системы эффективной в предотвращении и реагировании на предск</w:t>
      </w:r>
      <w:r w:rsidRPr="000C7C59">
        <w:rPr>
          <w:rFonts w:ascii="Times New Roman" w:hAnsi="Times New Roman" w:cs="Times New Roman"/>
          <w:sz w:val="24"/>
          <w:szCs w:val="24"/>
        </w:rPr>
        <w:t>а</w:t>
      </w:r>
      <w:r w:rsidRPr="000C7C59">
        <w:rPr>
          <w:rFonts w:ascii="Times New Roman" w:hAnsi="Times New Roman" w:cs="Times New Roman"/>
          <w:sz w:val="24"/>
          <w:szCs w:val="24"/>
        </w:rPr>
        <w:t>зуемые кризисные ситуации необходимо получить положительный ответ на три вопроса, к</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ждый из которой отражает определенный этап системы антикризисного управления: </w:t>
      </w:r>
    </w:p>
    <w:p w:rsidR="008D18FE" w:rsidRPr="000C7C59" w:rsidRDefault="008D18FE" w:rsidP="001A5D21">
      <w:pPr>
        <w:pStyle w:val="a3"/>
        <w:numPr>
          <w:ilvl w:val="0"/>
          <w:numId w:val="8"/>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«было ли событие признано заранее, как несущее потенциальную угрозу орган</w:t>
      </w:r>
      <w:r w:rsidRPr="000C7C59">
        <w:rPr>
          <w:rFonts w:ascii="Times New Roman" w:hAnsi="Times New Roman" w:cs="Times New Roman"/>
          <w:sz w:val="24"/>
          <w:szCs w:val="24"/>
        </w:rPr>
        <w:t>и</w:t>
      </w:r>
      <w:r w:rsidRPr="000C7C59">
        <w:rPr>
          <w:rFonts w:ascii="Times New Roman" w:hAnsi="Times New Roman" w:cs="Times New Roman"/>
          <w:sz w:val="24"/>
          <w:szCs w:val="24"/>
        </w:rPr>
        <w:t xml:space="preserve">зации?» </w:t>
      </w:r>
    </w:p>
    <w:p w:rsidR="008D18FE" w:rsidRPr="000C7C59" w:rsidRDefault="008D18FE" w:rsidP="001A5D21">
      <w:pPr>
        <w:pStyle w:val="a3"/>
        <w:numPr>
          <w:ilvl w:val="0"/>
          <w:numId w:val="8"/>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«был ли присвоен этому процессу соответствующий угрозе приоритет?»</w:t>
      </w:r>
    </w:p>
    <w:p w:rsidR="008D18FE" w:rsidRPr="000C7C59" w:rsidRDefault="008D18FE" w:rsidP="001A5D21">
      <w:pPr>
        <w:pStyle w:val="a3"/>
        <w:numPr>
          <w:ilvl w:val="0"/>
          <w:numId w:val="8"/>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 xml:space="preserve">«была ли реакция на наступление этого события максимально быстрой?».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lastRenderedPageBreak/>
        <w:t>В случае положительного ответа на все три вопроса система антикризисного управл</w:t>
      </w:r>
      <w:r w:rsidRPr="000C7C59">
        <w:rPr>
          <w:rFonts w:ascii="Times New Roman" w:hAnsi="Times New Roman" w:cs="Times New Roman"/>
          <w:sz w:val="24"/>
          <w:szCs w:val="24"/>
        </w:rPr>
        <w:t>е</w:t>
      </w:r>
      <w:r w:rsidRPr="000C7C59">
        <w:rPr>
          <w:rFonts w:ascii="Times New Roman" w:hAnsi="Times New Roman" w:cs="Times New Roman"/>
          <w:sz w:val="24"/>
          <w:szCs w:val="24"/>
        </w:rPr>
        <w:t>ния признается эффективной. В случае отрицательного ответа на одной из стадий, предлаг</w:t>
      </w:r>
      <w:r w:rsidRPr="000C7C59">
        <w:rPr>
          <w:rFonts w:ascii="Times New Roman" w:hAnsi="Times New Roman" w:cs="Times New Roman"/>
          <w:sz w:val="24"/>
          <w:szCs w:val="24"/>
        </w:rPr>
        <w:t>а</w:t>
      </w:r>
      <w:r w:rsidRPr="000C7C59">
        <w:rPr>
          <w:rFonts w:ascii="Times New Roman" w:hAnsi="Times New Roman" w:cs="Times New Roman"/>
          <w:sz w:val="24"/>
          <w:szCs w:val="24"/>
        </w:rPr>
        <w:t>ется оценить потенциальную возможность осуществления мер. Если меры могли бы быть реализованы, в случае более правильного подхода, и существовали средства предвидения наступления события, то реакция на них носит характер предсказуемого события, если же нет – то реакция на события носит характер непредсказуемых (выделено серым прямоугол</w:t>
      </w:r>
      <w:r w:rsidRPr="000C7C59">
        <w:rPr>
          <w:rFonts w:ascii="Times New Roman" w:hAnsi="Times New Roman" w:cs="Times New Roman"/>
          <w:sz w:val="24"/>
          <w:szCs w:val="24"/>
        </w:rPr>
        <w:t>ь</w:t>
      </w:r>
      <w:r w:rsidRPr="000C7C59">
        <w:rPr>
          <w:rFonts w:ascii="Times New Roman" w:hAnsi="Times New Roman" w:cs="Times New Roman"/>
          <w:sz w:val="24"/>
          <w:szCs w:val="24"/>
        </w:rPr>
        <w:t xml:space="preserve">ником) и невозможных к полноценному контролю.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Делая вывод, важно отметить, что антикризисное управление – это процесс, деятел</w:t>
      </w:r>
      <w:r w:rsidRPr="000C7C59">
        <w:rPr>
          <w:rFonts w:ascii="Times New Roman" w:hAnsi="Times New Roman" w:cs="Times New Roman"/>
          <w:sz w:val="24"/>
          <w:szCs w:val="24"/>
        </w:rPr>
        <w:t>ь</w:t>
      </w:r>
      <w:r w:rsidRPr="000C7C59">
        <w:rPr>
          <w:rFonts w:ascii="Times New Roman" w:hAnsi="Times New Roman" w:cs="Times New Roman"/>
          <w:sz w:val="24"/>
          <w:szCs w:val="24"/>
        </w:rPr>
        <w:t xml:space="preserve">ность которого проходит параллельно основным процессам, </w:t>
      </w:r>
      <w:proofErr w:type="gramStart"/>
      <w:r w:rsidRPr="000C7C59">
        <w:rPr>
          <w:rFonts w:ascii="Times New Roman" w:hAnsi="Times New Roman" w:cs="Times New Roman"/>
          <w:sz w:val="24"/>
          <w:szCs w:val="24"/>
        </w:rPr>
        <w:t>происходящих</w:t>
      </w:r>
      <w:proofErr w:type="gramEnd"/>
      <w:r w:rsidRPr="000C7C59">
        <w:rPr>
          <w:rFonts w:ascii="Times New Roman" w:hAnsi="Times New Roman" w:cs="Times New Roman"/>
          <w:sz w:val="24"/>
          <w:szCs w:val="24"/>
        </w:rPr>
        <w:t xml:space="preserve"> в организации. Осуществляя его, необходимо соблюдать комплексность принципов и мероприятий, а мон</w:t>
      </w:r>
      <w:r w:rsidRPr="000C7C59">
        <w:rPr>
          <w:rFonts w:ascii="Times New Roman" w:hAnsi="Times New Roman" w:cs="Times New Roman"/>
          <w:sz w:val="24"/>
          <w:szCs w:val="24"/>
        </w:rPr>
        <w:t>и</w:t>
      </w:r>
      <w:r w:rsidRPr="000C7C59">
        <w:rPr>
          <w:rFonts w:ascii="Times New Roman" w:hAnsi="Times New Roman" w:cs="Times New Roman"/>
          <w:sz w:val="24"/>
          <w:szCs w:val="24"/>
        </w:rPr>
        <w:t>торинг потенциально слабых мест должен стать первостепенной задачей. В случае угрозы кризисных положений организация должна не только бороться с текущими проблемами, но и на основе полученного опыта предвидеть будущие трудности.</w:t>
      </w:r>
    </w:p>
    <w:p w:rsidR="003D75B6" w:rsidRPr="000C7C59" w:rsidRDefault="003D75B6" w:rsidP="008D18FE">
      <w:pPr>
        <w:spacing w:line="360" w:lineRule="auto"/>
        <w:jc w:val="both"/>
        <w:rPr>
          <w:rFonts w:ascii="Times New Roman" w:hAnsi="Times New Roman" w:cs="Times New Roman"/>
          <w:b/>
          <w:sz w:val="24"/>
          <w:szCs w:val="24"/>
        </w:rPr>
      </w:pPr>
    </w:p>
    <w:p w:rsidR="008D18FE" w:rsidRPr="001D7806" w:rsidRDefault="001D7806" w:rsidP="008D18FE">
      <w:pPr>
        <w:spacing w:line="360" w:lineRule="auto"/>
        <w:jc w:val="both"/>
        <w:rPr>
          <w:rFonts w:ascii="Times New Roman" w:hAnsi="Times New Roman" w:cs="Times New Roman"/>
          <w:b/>
          <w:sz w:val="24"/>
          <w:szCs w:val="24"/>
        </w:rPr>
      </w:pPr>
      <w:r>
        <w:rPr>
          <w:rFonts w:ascii="Times New Roman" w:hAnsi="Times New Roman" w:cs="Times New Roman"/>
          <w:b/>
          <w:sz w:val="24"/>
          <w:szCs w:val="24"/>
        </w:rPr>
        <w:t>Выводы к главе 1.</w:t>
      </w:r>
    </w:p>
    <w:p w:rsidR="008D18FE" w:rsidRDefault="00AD2E95" w:rsidP="00AD2E9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исследовании понятия «кризис», его типов и видов, а также понятия антикризи</w:t>
      </w:r>
      <w:r>
        <w:rPr>
          <w:rFonts w:ascii="Times New Roman" w:hAnsi="Times New Roman" w:cs="Times New Roman"/>
          <w:sz w:val="24"/>
          <w:szCs w:val="24"/>
        </w:rPr>
        <w:t>с</w:t>
      </w:r>
      <w:r>
        <w:rPr>
          <w:rFonts w:ascii="Times New Roman" w:hAnsi="Times New Roman" w:cs="Times New Roman"/>
          <w:sz w:val="24"/>
          <w:szCs w:val="24"/>
        </w:rPr>
        <w:t>ного управления были получены следующие выводы:</w:t>
      </w:r>
    </w:p>
    <w:p w:rsidR="00AD2E95" w:rsidRDefault="00AD2E95" w:rsidP="001A5D21">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Было определено многообразие определения понятия «кризис», проведено иссл</w:t>
      </w:r>
      <w:r>
        <w:rPr>
          <w:rFonts w:ascii="Times New Roman" w:hAnsi="Times New Roman" w:cs="Times New Roman"/>
          <w:sz w:val="24"/>
          <w:szCs w:val="24"/>
        </w:rPr>
        <w:t>е</w:t>
      </w:r>
      <w:r>
        <w:rPr>
          <w:rFonts w:ascii="Times New Roman" w:hAnsi="Times New Roman" w:cs="Times New Roman"/>
          <w:sz w:val="24"/>
          <w:szCs w:val="24"/>
        </w:rPr>
        <w:t>дование интерпретаций кризиса, а также сформулировано понятие «кризис на предприятии»;</w:t>
      </w:r>
    </w:p>
    <w:p w:rsidR="00AD2E95" w:rsidRDefault="00AD2E95" w:rsidP="001A5D21">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Определена и проанализирована классификация кризисов по типам и видам, а также проведено обоснование необходимости комплексного подхода к управл</w:t>
      </w:r>
      <w:r>
        <w:rPr>
          <w:rFonts w:ascii="Times New Roman" w:hAnsi="Times New Roman" w:cs="Times New Roman"/>
          <w:sz w:val="24"/>
          <w:szCs w:val="24"/>
        </w:rPr>
        <w:t>е</w:t>
      </w:r>
      <w:r>
        <w:rPr>
          <w:rFonts w:ascii="Times New Roman" w:hAnsi="Times New Roman" w:cs="Times New Roman"/>
          <w:sz w:val="24"/>
          <w:szCs w:val="24"/>
        </w:rPr>
        <w:t>нию возникающими в организации кризисами путем системы антикризисного управления;</w:t>
      </w:r>
    </w:p>
    <w:p w:rsidR="008D18FE" w:rsidRPr="003D75B6" w:rsidRDefault="00AD2E95" w:rsidP="001A5D21">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Сформулированы основные подходы к определению понятия антикризисного управления, выявлены и исследованы принципы, на которых оно строится, а также проведено исследование целей и задач, стоящих перед антикризисным управлен</w:t>
      </w:r>
      <w:r>
        <w:rPr>
          <w:rFonts w:ascii="Times New Roman" w:hAnsi="Times New Roman" w:cs="Times New Roman"/>
          <w:sz w:val="24"/>
          <w:szCs w:val="24"/>
        </w:rPr>
        <w:t>и</w:t>
      </w:r>
      <w:r>
        <w:rPr>
          <w:rFonts w:ascii="Times New Roman" w:hAnsi="Times New Roman" w:cs="Times New Roman"/>
          <w:sz w:val="24"/>
          <w:szCs w:val="24"/>
        </w:rPr>
        <w:t>ем.</w:t>
      </w:r>
    </w:p>
    <w:p w:rsidR="008D18FE" w:rsidRPr="000C7C59" w:rsidRDefault="008D18FE" w:rsidP="008D18FE">
      <w:pPr>
        <w:spacing w:line="360" w:lineRule="auto"/>
        <w:jc w:val="both"/>
        <w:rPr>
          <w:rFonts w:ascii="Times New Roman" w:hAnsi="Times New Roman" w:cs="Times New Roman"/>
          <w:b/>
          <w:sz w:val="24"/>
          <w:szCs w:val="24"/>
        </w:rPr>
      </w:pPr>
    </w:p>
    <w:p w:rsidR="008D18FE" w:rsidRPr="000C7C59" w:rsidRDefault="008D18FE" w:rsidP="008D18FE">
      <w:pPr>
        <w:spacing w:line="360" w:lineRule="auto"/>
        <w:jc w:val="both"/>
        <w:rPr>
          <w:rFonts w:ascii="Times New Roman" w:hAnsi="Times New Roman" w:cs="Times New Roman"/>
          <w:b/>
          <w:sz w:val="24"/>
          <w:szCs w:val="24"/>
        </w:rPr>
        <w:sectPr w:rsidR="008D18FE" w:rsidRPr="000C7C59" w:rsidSect="000C7C59">
          <w:pgSz w:w="11906" w:h="16838"/>
          <w:pgMar w:top="1134" w:right="567" w:bottom="1134" w:left="1701" w:header="708" w:footer="708" w:gutter="0"/>
          <w:cols w:space="708"/>
          <w:docGrid w:linePitch="360"/>
        </w:sectPr>
      </w:pPr>
    </w:p>
    <w:p w:rsidR="008D18FE" w:rsidRPr="001D7806" w:rsidRDefault="008D18FE" w:rsidP="001D7806">
      <w:pPr>
        <w:pStyle w:val="1"/>
        <w:rPr>
          <w:sz w:val="24"/>
          <w:szCs w:val="24"/>
        </w:rPr>
      </w:pPr>
      <w:bookmarkStart w:id="5" w:name="_Toc482711165"/>
      <w:r w:rsidRPr="001D7806">
        <w:rPr>
          <w:sz w:val="24"/>
          <w:szCs w:val="24"/>
        </w:rPr>
        <w:lastRenderedPageBreak/>
        <w:t>ГЛАВА 2. МЕТОДЫ И ПОДХ</w:t>
      </w:r>
      <w:r w:rsidR="001D7806">
        <w:rPr>
          <w:sz w:val="24"/>
          <w:szCs w:val="24"/>
        </w:rPr>
        <w:t>ОДЫ К АНТИКРИЗИСНОМУ УПРАВЛЕНИЮ</w:t>
      </w:r>
      <w:bookmarkEnd w:id="5"/>
    </w:p>
    <w:p w:rsidR="008D18FE" w:rsidRPr="001D7806" w:rsidRDefault="008D18FE" w:rsidP="001D7806">
      <w:pPr>
        <w:pStyle w:val="2"/>
        <w:rPr>
          <w:rFonts w:ascii="Times New Roman" w:hAnsi="Times New Roman" w:cs="Times New Roman"/>
          <w:color w:val="auto"/>
          <w:sz w:val="24"/>
          <w:szCs w:val="24"/>
        </w:rPr>
      </w:pPr>
      <w:bookmarkStart w:id="6" w:name="_Toc482711166"/>
      <w:r w:rsidRPr="001D7806">
        <w:rPr>
          <w:rFonts w:ascii="Times New Roman" w:hAnsi="Times New Roman" w:cs="Times New Roman"/>
          <w:color w:val="auto"/>
          <w:sz w:val="24"/>
          <w:szCs w:val="24"/>
        </w:rPr>
        <w:t>2.1. Виды и</w:t>
      </w:r>
      <w:r w:rsidR="001D7806">
        <w:rPr>
          <w:rFonts w:ascii="Times New Roman" w:hAnsi="Times New Roman" w:cs="Times New Roman"/>
          <w:color w:val="auto"/>
          <w:sz w:val="24"/>
          <w:szCs w:val="24"/>
        </w:rPr>
        <w:t xml:space="preserve"> типы антикризисного управления</w:t>
      </w:r>
      <w:bookmarkEnd w:id="6"/>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Как было указано в предыдущей главе, антикризисное управление имеет множество разновидностей, каждая из которых имеет свои отличительные параметры, характерные для этого типа.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Для оценки антикризисных мер по признаку момента начала применения специалисты выделяют две разновидности:</w:t>
      </w:r>
    </w:p>
    <w:p w:rsidR="008D18FE" w:rsidRPr="000C7C59" w:rsidRDefault="008D18FE" w:rsidP="001A5D21">
      <w:pPr>
        <w:pStyle w:val="a3"/>
        <w:numPr>
          <w:ilvl w:val="0"/>
          <w:numId w:val="9"/>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опережающее управление;</w:t>
      </w:r>
    </w:p>
    <w:p w:rsidR="008D18FE" w:rsidRPr="000C7C59" w:rsidRDefault="008D18FE" w:rsidP="001A5D21">
      <w:pPr>
        <w:pStyle w:val="a3"/>
        <w:numPr>
          <w:ilvl w:val="0"/>
          <w:numId w:val="9"/>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реактивное управление.</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Основной задачей, стоящей перед опережающим управлением, является сбор и анализ динамики показателей эффективности предприятия, выявление потенциальных неблагопр</w:t>
      </w:r>
      <w:r w:rsidRPr="000C7C59">
        <w:rPr>
          <w:rFonts w:ascii="Times New Roman" w:hAnsi="Times New Roman" w:cs="Times New Roman"/>
          <w:sz w:val="24"/>
          <w:szCs w:val="24"/>
        </w:rPr>
        <w:t>и</w:t>
      </w:r>
      <w:r w:rsidRPr="000C7C59">
        <w:rPr>
          <w:rFonts w:ascii="Times New Roman" w:hAnsi="Times New Roman" w:cs="Times New Roman"/>
          <w:sz w:val="24"/>
          <w:szCs w:val="24"/>
        </w:rPr>
        <w:t>ятных явлений, способных привести к возникновению кризисных ситуаций и, соответстве</w:t>
      </w:r>
      <w:r w:rsidRPr="000C7C59">
        <w:rPr>
          <w:rFonts w:ascii="Times New Roman" w:hAnsi="Times New Roman" w:cs="Times New Roman"/>
          <w:sz w:val="24"/>
          <w:szCs w:val="24"/>
        </w:rPr>
        <w:t>н</w:t>
      </w:r>
      <w:r w:rsidRPr="000C7C59">
        <w:rPr>
          <w:rFonts w:ascii="Times New Roman" w:hAnsi="Times New Roman" w:cs="Times New Roman"/>
          <w:sz w:val="24"/>
          <w:szCs w:val="24"/>
        </w:rPr>
        <w:t>но, прекращение возникновения кризисных ситуаций. Таким образом, основными частям опережающего управления являются прогнозирование возможных кризисов, их распознав</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ние на ранней стадии с учетом оценки потенциальных рисков. </w:t>
      </w:r>
    </w:p>
    <w:p w:rsidR="008D18FE" w:rsidRPr="000C7C59" w:rsidRDefault="008D18FE" w:rsidP="008D18FE">
      <w:pPr>
        <w:spacing w:after="120"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Процесс опережающего антикризисного управления можно представить в виде сл</w:t>
      </w:r>
      <w:r w:rsidRPr="000C7C59">
        <w:rPr>
          <w:rFonts w:ascii="Times New Roman" w:hAnsi="Times New Roman" w:cs="Times New Roman"/>
          <w:sz w:val="24"/>
          <w:szCs w:val="24"/>
        </w:rPr>
        <w:t>е</w:t>
      </w:r>
      <w:r w:rsidRPr="000C7C59">
        <w:rPr>
          <w:rFonts w:ascii="Times New Roman" w:hAnsi="Times New Roman" w:cs="Times New Roman"/>
          <w:sz w:val="24"/>
          <w:szCs w:val="24"/>
        </w:rPr>
        <w:t>дующей схемы, в которой раскрывается его содержание.</w:t>
      </w:r>
    </w:p>
    <w:p w:rsidR="008D18FE" w:rsidRPr="000C7C59" w:rsidRDefault="00E16ED4" w:rsidP="008D18F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35" o:spid="_x0000_s1075" style="width:415.35pt;height:102.45pt;mso-position-horizontal-relative:char;mso-position-vertical-relative:line" coordsize="52749,11321">
            <v:shape id="Надпись 29" o:spid="_x0000_s1076" type="#_x0000_t202" style="position:absolute;left:10385;width:29623;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l4cYA&#10;AADbAAAADwAAAGRycy9kb3ducmV2LnhtbESPQWsCMRSE74L/IbxCbzVboa3dGkWkgoVSUIt6fG5e&#10;N4vJy3YT121/fVMQPA4z8w0znnbOipaaUHlWcD/IQBAXXldcKvjcLO5GIEJE1mg9k4IfCjCd9Htj&#10;zLU/84radSxFgnDIUYGJsc6lDIUhh2Hga+LkffnGYUyyKaVu8Jzgzsphlj1KhxWnBYM1zQ0Vx/XJ&#10;KXjf7r5fFx/7bEcHWz209sm8/R6Uur3pZi8gInXxGr60l1rB8Bn+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Kl4cYAAADbAAAADwAAAAAAAAAAAAAAAACYAgAAZHJz&#10;L2Rvd25yZXYueG1sUEsFBgAAAAAEAAQA9QAAAIsDAAAAAA==&#10;" filled="f" strokeweight=".5pt">
              <v:textbox style="mso-next-textbox:#Надпись 29">
                <w:txbxContent>
                  <w:p w:rsidR="00A0358A" w:rsidRPr="00551A17" w:rsidRDefault="00A0358A" w:rsidP="008D18FE">
                    <w:pPr>
                      <w:jc w:val="center"/>
                    </w:pPr>
                    <w:r w:rsidRPr="00551A17">
                      <w:t>Опережающее антикризисное управление</w:t>
                    </w:r>
                  </w:p>
                </w:txbxContent>
              </v:textbox>
            </v:shape>
            <v:shape id="Надпись 31" o:spid="_x0000_s1077" type="#_x0000_t202" style="position:absolute;top:5130;width:24193;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OsYA&#10;AADbAAAADwAAAGRycy9kb3ducmV2LnhtbESPQWsCMRSE74X+h/AKvdWsllZZjSJSoQUpVEU9PjfP&#10;zWLyst2k67a/3hQKPQ4z8w0zmXXOipaaUHlW0O9lIIgLrysuFWw3y4cRiBCRNVrPpOCbAsymtzcT&#10;zLW/8Ae161iKBOGQowITY51LGQpDDkPP18TJO/nGYUyyKaVu8JLgzspBlj1LhxWnBYM1LQwV5/WX&#10;U7Da7T9flu+HbE9HWz21dmjefo5K3d918zGISF38D/+1X7WCxz78fk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0/OsYAAADbAAAADwAAAAAAAAAAAAAAAACYAgAAZHJz&#10;L2Rvd25yZXYueG1sUEsFBgAAAAAEAAQA9QAAAIsDAAAAAA==&#10;" filled="f" strokeweight=".5pt">
              <v:textbox style="mso-next-textbox:#Надпись 31">
                <w:txbxContent>
                  <w:p w:rsidR="00A0358A" w:rsidRPr="00551A17" w:rsidRDefault="00A0358A" w:rsidP="008D18FE">
                    <w:pPr>
                      <w:jc w:val="center"/>
                    </w:pPr>
                    <w:r w:rsidRPr="00551A17">
                      <w:t>Политика рисков: отслеживание, оценка и преодоление имеющейся неопределенности</w:t>
                    </w:r>
                  </w:p>
                </w:txbxContent>
              </v:textbox>
            </v:shape>
            <v:shape id="Надпись 32" o:spid="_x0000_s1078" type="#_x0000_t202" style="position:absolute;left:25983;top:5115;width:26766;height:6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TcYA&#10;AADbAAAADwAAAGRycy9kb3ducmV2LnhtbESPQWsCMRSE74L/IbxCbzVbS2vZGkWkgoVSUIt6fG5e&#10;N4vJy3YT121/fVMQPA4z8w0znnbOipaaUHlWcD/IQBAXXldcKvjcLO6eQYSIrNF6JgU/FGA66ffG&#10;mGt/5hW161iKBOGQowITY51LGQpDDsPA18TJ+/KNw5hkU0rd4DnBnZXDLHuSDitOCwZrmhsqjuuT&#10;U/C+3X2/Lj722Y4Otnps7ci8/R6Uur3pZi8gInXxGr60l1rBwx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TcYAAADbAAAADwAAAAAAAAAAAAAAAACYAgAAZHJz&#10;L2Rvd25yZXYueG1sUEsFBgAAAAAEAAQA9QAAAIsDAAAAAA==&#10;" filled="f" strokeweight=".5pt">
              <v:textbox style="mso-next-textbox:#Надпись 32">
                <w:txbxContent>
                  <w:p w:rsidR="00A0358A" w:rsidRPr="00551A17" w:rsidRDefault="00A0358A" w:rsidP="008D18FE">
                    <w:pPr>
                      <w:jc w:val="center"/>
                    </w:pPr>
                    <w:r w:rsidRPr="00551A17">
                      <w:t>Политика гибкости: повышение безопа</w:t>
                    </w:r>
                    <w:r w:rsidRPr="00551A17">
                      <w:t>с</w:t>
                    </w:r>
                    <w:r w:rsidRPr="00551A17">
                      <w:t>ности посредством увеличения спосо</w:t>
                    </w:r>
                    <w:r w:rsidRPr="00551A17">
                      <w:t>б</w:t>
                    </w:r>
                    <w:r w:rsidRPr="00551A17">
                      <w:t>ности к адаптации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79" type="#_x0000_t67" style="position:absolute;left:16012;top:3144;width:457;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X7sIA&#10;AADbAAAADwAAAGRycy9kb3ducmV2LnhtbESPT4vCMBTE7wt+h/AEb2uqLmWtRhFB8OifBT0+m2dT&#10;bF5KE7X66TeC4HGYmd8w03lrK3GjxpeOFQz6CQji3OmSCwV/+9X3LwgfkDVWjknBgzzMZ52vKWba&#10;3XlLt10oRISwz1CBCaHOpPS5IYu+72ri6J1dYzFE2RRSN3iPcFvJYZKk0mLJccFgTUtD+WV3tQqe&#10;1en6TH26OGyWZlyE7fFQnn6U6nXbxQREoDZ8wu/2WisYjeD1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9fuwgAAANsAAAAPAAAAAAAAAAAAAAAAAJgCAABkcnMvZG93&#10;bnJldi54bWxQSwUGAAAAAAQABAD1AAAAhwMAAAAA&#10;" adj="18720" fillcolor="black [3213]" strokecolor="black [3213]" strokeweight="1pt"/>
            <v:shape id="Стрелка вниз 34" o:spid="_x0000_s1080" type="#_x0000_t67" style="position:absolute;left:33721;top:3185;width:457;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PmsMA&#10;AADbAAAADwAAAGRycy9kb3ducmV2LnhtbESPT4vCMBTE74LfITzBm6brStGuUUQQ9rj+gXp8Nm+b&#10;ss1LaaJWP/1GEDwOM/MbZrHqbC2u1PrKsYKPcQKCuHC64lLB8bAdzUD4gKyxdkwK7uRhtez3Fphp&#10;d+MdXfehFBHCPkMFJoQmk9IXhiz6sWuIo/frWoshyraUusVbhNtaTpIklRYrjgsGG9oYKv72F6vg&#10;UZ8vj9Sn6/xnY+Zl2J3y6jxVajjo1l8gAnXhHX61v7WCzyk8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5PmsMAAADbAAAADwAAAAAAAAAAAAAAAACYAgAAZHJzL2Rv&#10;d25yZXYueG1sUEsFBgAAAAAEAAQA9QAAAIgDAAAAAA==&#10;" adj="18720" fillcolor="black [3213]" strokecolor="black [3213]" strokeweight="1pt"/>
            <w10:wrap type="none"/>
            <w10:anchorlock/>
          </v:group>
        </w:pict>
      </w:r>
    </w:p>
    <w:p w:rsidR="008D18FE" w:rsidRPr="000C7C59" w:rsidRDefault="008D18FE" w:rsidP="00B7718C">
      <w:pPr>
        <w:rPr>
          <w:rFonts w:ascii="Times New Roman" w:hAnsi="Times New Roman" w:cs="Times New Roman"/>
          <w:sz w:val="20"/>
          <w:szCs w:val="20"/>
        </w:rPr>
      </w:pPr>
      <w:r w:rsidRPr="000C7C59">
        <w:rPr>
          <w:rFonts w:ascii="Times New Roman" w:hAnsi="Times New Roman" w:cs="Times New Roman"/>
          <w:sz w:val="20"/>
          <w:szCs w:val="20"/>
        </w:rPr>
        <w:t>Рис. 6. Содержание опережающего антикризисного управления</w:t>
      </w:r>
      <w:r w:rsidR="00B7718C">
        <w:rPr>
          <w:rFonts w:ascii="Times New Roman" w:hAnsi="Times New Roman" w:cs="Times New Roman"/>
          <w:sz w:val="20"/>
          <w:szCs w:val="20"/>
        </w:rPr>
        <w:t xml:space="preserve"> </w:t>
      </w:r>
      <w:r w:rsidRPr="000C7C59">
        <w:rPr>
          <w:rFonts w:ascii="Times New Roman" w:hAnsi="Times New Roman" w:cs="Times New Roman"/>
          <w:sz w:val="20"/>
          <w:szCs w:val="20"/>
        </w:rPr>
        <w:t xml:space="preserve">Источник: А.Н. </w:t>
      </w:r>
      <w:proofErr w:type="spellStart"/>
      <w:r w:rsidRPr="000C7C59">
        <w:rPr>
          <w:rFonts w:ascii="Times New Roman" w:hAnsi="Times New Roman" w:cs="Times New Roman"/>
          <w:sz w:val="20"/>
          <w:szCs w:val="20"/>
        </w:rPr>
        <w:t>Асаул</w:t>
      </w:r>
      <w:proofErr w:type="spellEnd"/>
      <w:r w:rsidRPr="000C7C59">
        <w:rPr>
          <w:rFonts w:ascii="Times New Roman" w:hAnsi="Times New Roman" w:cs="Times New Roman"/>
          <w:sz w:val="20"/>
          <w:szCs w:val="20"/>
        </w:rPr>
        <w:t xml:space="preserve">, И. П. Князь, Ю. В. </w:t>
      </w:r>
      <w:proofErr w:type="spellStart"/>
      <w:r w:rsidRPr="000C7C59">
        <w:rPr>
          <w:rFonts w:ascii="Times New Roman" w:hAnsi="Times New Roman" w:cs="Times New Roman"/>
          <w:sz w:val="20"/>
          <w:szCs w:val="20"/>
        </w:rPr>
        <w:t>К</w:t>
      </w:r>
      <w:r w:rsidR="00B7718C">
        <w:rPr>
          <w:rFonts w:ascii="Times New Roman" w:hAnsi="Times New Roman" w:cs="Times New Roman"/>
          <w:sz w:val="20"/>
          <w:szCs w:val="20"/>
        </w:rPr>
        <w:t>о</w:t>
      </w:r>
      <w:r w:rsidRPr="000C7C59">
        <w:rPr>
          <w:rFonts w:ascii="Times New Roman" w:hAnsi="Times New Roman" w:cs="Times New Roman"/>
          <w:sz w:val="20"/>
          <w:szCs w:val="20"/>
        </w:rPr>
        <w:t>ротаева</w:t>
      </w:r>
      <w:proofErr w:type="spellEnd"/>
      <w:r w:rsidRPr="000C7C59">
        <w:rPr>
          <w:rFonts w:ascii="Times New Roman" w:hAnsi="Times New Roman" w:cs="Times New Roman"/>
          <w:sz w:val="20"/>
          <w:szCs w:val="20"/>
        </w:rPr>
        <w:t>: Теория и практика принятия решений по выходу организаций из кризиса. – СПб: АНО «ИПЭВ», 2007. -224с.</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Главным инструментом, на котором основано опережающее антикризисное управл</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ние, является использование средств и методов раннего обнаружения и предупреждения надвигающихся отклонений внутренней и внешней среды.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Системой раннего обнаружения называется информационная часть системы опер</w:t>
      </w:r>
      <w:r w:rsidRPr="000C7C59">
        <w:rPr>
          <w:rFonts w:ascii="Times New Roman" w:hAnsi="Times New Roman" w:cs="Times New Roman"/>
          <w:sz w:val="24"/>
          <w:szCs w:val="24"/>
        </w:rPr>
        <w:t>е</w:t>
      </w:r>
      <w:r w:rsidRPr="000C7C59">
        <w:rPr>
          <w:rFonts w:ascii="Times New Roman" w:hAnsi="Times New Roman" w:cs="Times New Roman"/>
          <w:sz w:val="24"/>
          <w:szCs w:val="24"/>
        </w:rPr>
        <w:t>жающего антикризисного управления, с помощью которой высшее руководство предприятия получает данные о потенциальных опасностях, грозящих из внешней и внутренней среды, с целью принятия своевременных мер.</w:t>
      </w:r>
      <w:r w:rsidRPr="000C7C59">
        <w:rPr>
          <w:rStyle w:val="a6"/>
          <w:rFonts w:ascii="Times New Roman" w:hAnsi="Times New Roman" w:cs="Times New Roman"/>
          <w:sz w:val="24"/>
          <w:szCs w:val="24"/>
        </w:rPr>
        <w:footnoteReference w:id="17"/>
      </w:r>
      <w:r w:rsidRPr="000C7C59">
        <w:rPr>
          <w:rFonts w:ascii="Times New Roman" w:hAnsi="Times New Roman" w:cs="Times New Roman"/>
          <w:sz w:val="24"/>
          <w:szCs w:val="24"/>
        </w:rPr>
        <w:t xml:space="preserve"> </w:t>
      </w:r>
    </w:p>
    <w:p w:rsidR="008D18FE" w:rsidRPr="000C7C59" w:rsidRDefault="008D18FE" w:rsidP="008D18FE">
      <w:pPr>
        <w:spacing w:line="360" w:lineRule="auto"/>
        <w:ind w:firstLine="709"/>
        <w:jc w:val="both"/>
        <w:rPr>
          <w:rFonts w:ascii="Times New Roman" w:hAnsi="Times New Roman" w:cs="Times New Roman"/>
          <w:sz w:val="24"/>
          <w:szCs w:val="24"/>
        </w:rPr>
      </w:pPr>
      <w:proofErr w:type="gramStart"/>
      <w:r w:rsidRPr="000C7C59">
        <w:rPr>
          <w:rFonts w:ascii="Times New Roman" w:hAnsi="Times New Roman" w:cs="Times New Roman"/>
          <w:sz w:val="24"/>
          <w:szCs w:val="24"/>
        </w:rPr>
        <w:lastRenderedPageBreak/>
        <w:t>Основной задачей системы раннего обнаружения является обнаружение и предоста</w:t>
      </w:r>
      <w:r w:rsidRPr="000C7C59">
        <w:rPr>
          <w:rFonts w:ascii="Times New Roman" w:hAnsi="Times New Roman" w:cs="Times New Roman"/>
          <w:sz w:val="24"/>
          <w:szCs w:val="24"/>
        </w:rPr>
        <w:t>в</w:t>
      </w:r>
      <w:r w:rsidRPr="000C7C59">
        <w:rPr>
          <w:rFonts w:ascii="Times New Roman" w:hAnsi="Times New Roman" w:cs="Times New Roman"/>
          <w:sz w:val="24"/>
          <w:szCs w:val="24"/>
        </w:rPr>
        <w:t>ление данных о развитии процессов и событий внутренней и внешней среды до того моме</w:t>
      </w:r>
      <w:r w:rsidRPr="000C7C59">
        <w:rPr>
          <w:rFonts w:ascii="Times New Roman" w:hAnsi="Times New Roman" w:cs="Times New Roman"/>
          <w:sz w:val="24"/>
          <w:szCs w:val="24"/>
        </w:rPr>
        <w:t>н</w:t>
      </w:r>
      <w:r w:rsidRPr="000C7C59">
        <w:rPr>
          <w:rFonts w:ascii="Times New Roman" w:hAnsi="Times New Roman" w:cs="Times New Roman"/>
          <w:sz w:val="24"/>
          <w:szCs w:val="24"/>
        </w:rPr>
        <w:t>та, когда эти изменения начнут оказывать существенное значение на деятельность предпр</w:t>
      </w:r>
      <w:r w:rsidRPr="000C7C59">
        <w:rPr>
          <w:rFonts w:ascii="Times New Roman" w:hAnsi="Times New Roman" w:cs="Times New Roman"/>
          <w:sz w:val="24"/>
          <w:szCs w:val="24"/>
        </w:rPr>
        <w:t>и</w:t>
      </w:r>
      <w:r w:rsidRPr="000C7C59">
        <w:rPr>
          <w:rFonts w:ascii="Times New Roman" w:hAnsi="Times New Roman" w:cs="Times New Roman"/>
          <w:sz w:val="24"/>
          <w:szCs w:val="24"/>
        </w:rPr>
        <w:t>ятия (в данном случае речь идет в том числе о достижении определенного уровня вероятн</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сти реализации процесса/события), то есть, когда они начнут оказывать негативное влияние на деятельность организации. </w:t>
      </w:r>
      <w:proofErr w:type="gramEnd"/>
    </w:p>
    <w:p w:rsidR="008D18FE" w:rsidRPr="000C7C59" w:rsidRDefault="008D18FE" w:rsidP="008D18FE">
      <w:pPr>
        <w:spacing w:line="360" w:lineRule="auto"/>
        <w:ind w:firstLine="709"/>
        <w:jc w:val="both"/>
        <w:rPr>
          <w:rFonts w:ascii="Times New Roman" w:hAnsi="Times New Roman" w:cs="Times New Roman"/>
          <w:sz w:val="24"/>
          <w:szCs w:val="24"/>
        </w:rPr>
      </w:pPr>
      <w:proofErr w:type="gramStart"/>
      <w:r w:rsidRPr="000C7C59">
        <w:rPr>
          <w:rFonts w:ascii="Times New Roman" w:hAnsi="Times New Roman" w:cs="Times New Roman"/>
          <w:sz w:val="24"/>
          <w:szCs w:val="24"/>
        </w:rPr>
        <w:t>Основным инструментом, позволяющим обнаруживать такие явления является</w:t>
      </w:r>
      <w:proofErr w:type="gramEnd"/>
      <w:r w:rsidRPr="000C7C59">
        <w:rPr>
          <w:rFonts w:ascii="Times New Roman" w:hAnsi="Times New Roman" w:cs="Times New Roman"/>
          <w:sz w:val="24"/>
          <w:szCs w:val="24"/>
        </w:rPr>
        <w:t xml:space="preserve"> пост</w:t>
      </w:r>
      <w:r w:rsidRPr="000C7C59">
        <w:rPr>
          <w:rFonts w:ascii="Times New Roman" w:hAnsi="Times New Roman" w:cs="Times New Roman"/>
          <w:sz w:val="24"/>
          <w:szCs w:val="24"/>
        </w:rPr>
        <w:t>о</w:t>
      </w:r>
      <w:r w:rsidRPr="000C7C59">
        <w:rPr>
          <w:rFonts w:ascii="Times New Roman" w:hAnsi="Times New Roman" w:cs="Times New Roman"/>
          <w:sz w:val="24"/>
          <w:szCs w:val="24"/>
        </w:rPr>
        <w:t>янный мониторинг. В процессе мониторинга принято выделять три источника информации о потенциальных угрозах:</w:t>
      </w:r>
    </w:p>
    <w:p w:rsidR="008D18FE" w:rsidRPr="000C7C59" w:rsidRDefault="008D18FE" w:rsidP="001A5D21">
      <w:pPr>
        <w:pStyle w:val="a3"/>
        <w:numPr>
          <w:ilvl w:val="0"/>
          <w:numId w:val="10"/>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изменения факторов внутренней среды,</w:t>
      </w:r>
    </w:p>
    <w:p w:rsidR="008D18FE" w:rsidRPr="000C7C59" w:rsidRDefault="008D18FE" w:rsidP="001A5D21">
      <w:pPr>
        <w:pStyle w:val="a3"/>
        <w:numPr>
          <w:ilvl w:val="0"/>
          <w:numId w:val="10"/>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изменения факторов внешней среды,</w:t>
      </w:r>
    </w:p>
    <w:p w:rsidR="008D18FE" w:rsidRPr="000C7C59" w:rsidRDefault="008D18FE" w:rsidP="001A5D21">
      <w:pPr>
        <w:pStyle w:val="a3"/>
        <w:numPr>
          <w:ilvl w:val="0"/>
          <w:numId w:val="10"/>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изменения значений показателей.</w:t>
      </w:r>
    </w:p>
    <w:p w:rsidR="008D18FE" w:rsidRPr="000C7C59" w:rsidRDefault="008D18FE" w:rsidP="008D18FE">
      <w:pPr>
        <w:spacing w:line="360" w:lineRule="auto"/>
        <w:ind w:firstLine="709"/>
        <w:jc w:val="both"/>
        <w:rPr>
          <w:rFonts w:ascii="Times New Roman" w:hAnsi="Times New Roman" w:cs="Times New Roman"/>
          <w:sz w:val="24"/>
          <w:szCs w:val="24"/>
        </w:rPr>
      </w:pPr>
      <w:proofErr w:type="gramStart"/>
      <w:r w:rsidRPr="000C7C59">
        <w:rPr>
          <w:rFonts w:ascii="Times New Roman" w:hAnsi="Times New Roman" w:cs="Times New Roman"/>
          <w:sz w:val="24"/>
          <w:szCs w:val="24"/>
        </w:rPr>
        <w:t>Невозможно отслеживать абсолютно все факторы внешней и внутренней среды, так как в этом случае будет использоваться огромное количество ресурсов без должных резул</w:t>
      </w:r>
      <w:r w:rsidRPr="000C7C59">
        <w:rPr>
          <w:rFonts w:ascii="Times New Roman" w:hAnsi="Times New Roman" w:cs="Times New Roman"/>
          <w:sz w:val="24"/>
          <w:szCs w:val="24"/>
        </w:rPr>
        <w:t>ь</w:t>
      </w:r>
      <w:r w:rsidRPr="000C7C59">
        <w:rPr>
          <w:rFonts w:ascii="Times New Roman" w:hAnsi="Times New Roman" w:cs="Times New Roman"/>
          <w:sz w:val="24"/>
          <w:szCs w:val="24"/>
        </w:rPr>
        <w:t>татов, поэтому в процессе мониторинга выбираются наиболее релевантные показатели, и</w:t>
      </w:r>
      <w:r w:rsidRPr="000C7C59">
        <w:rPr>
          <w:rFonts w:ascii="Times New Roman" w:hAnsi="Times New Roman" w:cs="Times New Roman"/>
          <w:sz w:val="24"/>
          <w:szCs w:val="24"/>
        </w:rPr>
        <w:t>с</w:t>
      </w:r>
      <w:r w:rsidRPr="000C7C59">
        <w:rPr>
          <w:rFonts w:ascii="Times New Roman" w:hAnsi="Times New Roman" w:cs="Times New Roman"/>
          <w:sz w:val="24"/>
          <w:szCs w:val="24"/>
        </w:rPr>
        <w:t>ходя из отраслевых, региональных, а также индивидуальных показателей, присущих только данной организации.</w:t>
      </w:r>
      <w:proofErr w:type="gramEnd"/>
      <w:r w:rsidRPr="000C7C59">
        <w:rPr>
          <w:rFonts w:ascii="Times New Roman" w:hAnsi="Times New Roman" w:cs="Times New Roman"/>
          <w:sz w:val="24"/>
          <w:szCs w:val="24"/>
        </w:rPr>
        <w:t xml:space="preserve"> Очень часто, индикатором изменений, произошедших во внешней и внутренней средах является отклонение фактических значений показателей </w:t>
      </w:r>
      <w:proofErr w:type="gramStart"/>
      <w:r w:rsidRPr="000C7C59">
        <w:rPr>
          <w:rFonts w:ascii="Times New Roman" w:hAnsi="Times New Roman" w:cs="Times New Roman"/>
          <w:sz w:val="24"/>
          <w:szCs w:val="24"/>
        </w:rPr>
        <w:t>от</w:t>
      </w:r>
      <w:proofErr w:type="gramEnd"/>
      <w:r w:rsidRPr="000C7C59">
        <w:rPr>
          <w:rFonts w:ascii="Times New Roman" w:hAnsi="Times New Roman" w:cs="Times New Roman"/>
          <w:sz w:val="24"/>
          <w:szCs w:val="24"/>
        </w:rPr>
        <w:t xml:space="preserve"> запланир</w:t>
      </w:r>
      <w:r w:rsidRPr="000C7C59">
        <w:rPr>
          <w:rFonts w:ascii="Times New Roman" w:hAnsi="Times New Roman" w:cs="Times New Roman"/>
          <w:sz w:val="24"/>
          <w:szCs w:val="24"/>
        </w:rPr>
        <w:t>о</w:t>
      </w:r>
      <w:r w:rsidRPr="000C7C59">
        <w:rPr>
          <w:rFonts w:ascii="Times New Roman" w:hAnsi="Times New Roman" w:cs="Times New Roman"/>
          <w:sz w:val="24"/>
          <w:szCs w:val="24"/>
        </w:rPr>
        <w:t>ванных. Это может говорить о необходимости обнаружения потенциального источника пр</w:t>
      </w:r>
      <w:r w:rsidRPr="000C7C59">
        <w:rPr>
          <w:rFonts w:ascii="Times New Roman" w:hAnsi="Times New Roman" w:cs="Times New Roman"/>
          <w:sz w:val="24"/>
          <w:szCs w:val="24"/>
        </w:rPr>
        <w:t>о</w:t>
      </w:r>
      <w:r w:rsidRPr="000C7C59">
        <w:rPr>
          <w:rFonts w:ascii="Times New Roman" w:hAnsi="Times New Roman" w:cs="Times New Roman"/>
          <w:sz w:val="24"/>
          <w:szCs w:val="24"/>
        </w:rPr>
        <w:t>блем и корректировке превентивных методов управления кризисом.</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классическом понимании антикризисного управления выполняются следующие в</w:t>
      </w:r>
      <w:r w:rsidRPr="000C7C59">
        <w:rPr>
          <w:rFonts w:ascii="Times New Roman" w:hAnsi="Times New Roman" w:cs="Times New Roman"/>
          <w:sz w:val="24"/>
          <w:szCs w:val="24"/>
        </w:rPr>
        <w:t>и</w:t>
      </w:r>
      <w:r w:rsidRPr="000C7C59">
        <w:rPr>
          <w:rFonts w:ascii="Times New Roman" w:hAnsi="Times New Roman" w:cs="Times New Roman"/>
          <w:sz w:val="24"/>
          <w:szCs w:val="24"/>
        </w:rPr>
        <w:t>ды анализа, каждый из которых направлен на оценку состояния организации в отдельной и/или нескольких областях деятельности организации:</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1. Ситуационный анализ функционирования организации со стороны внешней среды. При данном анализе оценивается внешнеэкономическое окружение организации, а также воздействующие на нее со стороны этого окружения факторы. </w:t>
      </w:r>
      <w:proofErr w:type="gramStart"/>
      <w:r w:rsidRPr="000C7C59">
        <w:rPr>
          <w:rFonts w:ascii="Times New Roman" w:hAnsi="Times New Roman" w:cs="Times New Roman"/>
          <w:sz w:val="24"/>
          <w:szCs w:val="24"/>
        </w:rPr>
        <w:t>Стандартные инструменты, применяемые для данного анализа представлены</w:t>
      </w:r>
      <w:proofErr w:type="gramEnd"/>
      <w:r w:rsidRPr="000C7C59">
        <w:rPr>
          <w:rFonts w:ascii="Times New Roman" w:hAnsi="Times New Roman" w:cs="Times New Roman"/>
          <w:sz w:val="24"/>
          <w:szCs w:val="24"/>
        </w:rPr>
        <w:t xml:space="preserve"> в табл. 4.</w:t>
      </w:r>
    </w:p>
    <w:p w:rsidR="008D18FE" w:rsidRPr="000C7C59" w:rsidRDefault="008D18FE" w:rsidP="008D18FE">
      <w:pPr>
        <w:spacing w:line="360" w:lineRule="auto"/>
        <w:ind w:firstLine="709"/>
        <w:jc w:val="right"/>
        <w:rPr>
          <w:rFonts w:ascii="Times New Roman" w:hAnsi="Times New Roman" w:cs="Times New Roman"/>
          <w:i/>
          <w:sz w:val="24"/>
          <w:szCs w:val="24"/>
        </w:rPr>
      </w:pPr>
      <w:r w:rsidRPr="000C7C59">
        <w:rPr>
          <w:rFonts w:ascii="Times New Roman" w:hAnsi="Times New Roman" w:cs="Times New Roman"/>
          <w:i/>
          <w:sz w:val="24"/>
          <w:szCs w:val="24"/>
        </w:rPr>
        <w:t>Таблица 4</w:t>
      </w:r>
    </w:p>
    <w:p w:rsidR="008D18FE" w:rsidRPr="000C7C59" w:rsidRDefault="008D18FE" w:rsidP="008D18FE">
      <w:pPr>
        <w:pStyle w:val="a3"/>
        <w:spacing w:line="360" w:lineRule="auto"/>
        <w:ind w:left="1080"/>
        <w:jc w:val="center"/>
        <w:rPr>
          <w:rFonts w:ascii="Times New Roman" w:hAnsi="Times New Roman" w:cs="Times New Roman"/>
          <w:b/>
          <w:sz w:val="28"/>
          <w:szCs w:val="28"/>
        </w:rPr>
      </w:pPr>
      <w:r w:rsidRPr="000C7C59">
        <w:rPr>
          <w:rFonts w:ascii="Times New Roman" w:hAnsi="Times New Roman" w:cs="Times New Roman"/>
          <w:b/>
          <w:sz w:val="24"/>
          <w:szCs w:val="24"/>
        </w:rPr>
        <w:t>Анализ со стороны внешней среды</w:t>
      </w:r>
    </w:p>
    <w:tbl>
      <w:tblPr>
        <w:tblStyle w:val="af"/>
        <w:tblW w:w="9781" w:type="dxa"/>
        <w:tblInd w:w="-34" w:type="dxa"/>
        <w:tblLook w:val="04A0"/>
      </w:tblPr>
      <w:tblGrid>
        <w:gridCol w:w="2723"/>
        <w:gridCol w:w="7058"/>
      </w:tblGrid>
      <w:tr w:rsidR="008D18FE" w:rsidRPr="000C7C59" w:rsidTr="00D50EA2">
        <w:trPr>
          <w:trHeight w:val="447"/>
        </w:trPr>
        <w:tc>
          <w:tcPr>
            <w:tcW w:w="2723"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Направление анализа</w:t>
            </w:r>
          </w:p>
        </w:tc>
        <w:tc>
          <w:tcPr>
            <w:tcW w:w="7058"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Содержание анализа</w:t>
            </w:r>
          </w:p>
        </w:tc>
      </w:tr>
      <w:tr w:rsidR="008D18FE" w:rsidRPr="000C7C59" w:rsidTr="00D50EA2">
        <w:trPr>
          <w:trHeight w:val="447"/>
        </w:trPr>
        <w:tc>
          <w:tcPr>
            <w:tcW w:w="2723"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lang w:val="en-US"/>
              </w:rPr>
              <w:t>SWOT</w:t>
            </w:r>
            <w:r w:rsidRPr="000C7C59">
              <w:rPr>
                <w:rFonts w:ascii="Times New Roman" w:hAnsi="Times New Roman" w:cs="Times New Roman"/>
              </w:rPr>
              <w:t xml:space="preserve">-анализ и матрица </w:t>
            </w:r>
            <w:r w:rsidRPr="000C7C59">
              <w:rPr>
                <w:rFonts w:ascii="Times New Roman" w:hAnsi="Times New Roman" w:cs="Times New Roman"/>
                <w:lang w:val="en-US"/>
              </w:rPr>
              <w:t>TOWS</w:t>
            </w:r>
          </w:p>
        </w:tc>
        <w:tc>
          <w:tcPr>
            <w:tcW w:w="705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Классический анализ внутренней и внешней среды организации, позв</w:t>
            </w:r>
            <w:r w:rsidRPr="000C7C59">
              <w:rPr>
                <w:rFonts w:ascii="Times New Roman" w:hAnsi="Times New Roman" w:cs="Times New Roman"/>
              </w:rPr>
              <w:t>о</w:t>
            </w:r>
            <w:r w:rsidRPr="000C7C59">
              <w:rPr>
                <w:rFonts w:ascii="Times New Roman" w:hAnsi="Times New Roman" w:cs="Times New Roman"/>
              </w:rPr>
              <w:t>ляющий выявить сильные/слабые стороны организации, а также оц</w:t>
            </w:r>
            <w:r w:rsidRPr="000C7C59">
              <w:rPr>
                <w:rFonts w:ascii="Times New Roman" w:hAnsi="Times New Roman" w:cs="Times New Roman"/>
              </w:rPr>
              <w:t>е</w:t>
            </w:r>
            <w:r w:rsidRPr="000C7C59">
              <w:rPr>
                <w:rFonts w:ascii="Times New Roman" w:hAnsi="Times New Roman" w:cs="Times New Roman"/>
              </w:rPr>
              <w:t>нить угрозы и возможности, предъявляемые внешней средой. При пер</w:t>
            </w:r>
            <w:r w:rsidRPr="000C7C59">
              <w:rPr>
                <w:rFonts w:ascii="Times New Roman" w:hAnsi="Times New Roman" w:cs="Times New Roman"/>
              </w:rPr>
              <w:t>е</w:t>
            </w:r>
            <w:r w:rsidRPr="000C7C59">
              <w:rPr>
                <w:rFonts w:ascii="Times New Roman" w:hAnsi="Times New Roman" w:cs="Times New Roman"/>
              </w:rPr>
              <w:t xml:space="preserve">ходе к матрице </w:t>
            </w:r>
            <w:r w:rsidRPr="000C7C59">
              <w:rPr>
                <w:rFonts w:ascii="Times New Roman" w:hAnsi="Times New Roman" w:cs="Times New Roman"/>
                <w:lang w:val="en-US"/>
              </w:rPr>
              <w:t>TOWS</w:t>
            </w:r>
            <w:r w:rsidRPr="000C7C59">
              <w:rPr>
                <w:rFonts w:ascii="Times New Roman" w:hAnsi="Times New Roman" w:cs="Times New Roman"/>
              </w:rPr>
              <w:t xml:space="preserve"> осуществляется оценка возможности применения сильных сторон внутри организации для использования возможностей, предъявляемых внешней средой, а также минимизации возможных н</w:t>
            </w:r>
            <w:r w:rsidRPr="000C7C59">
              <w:rPr>
                <w:rFonts w:ascii="Times New Roman" w:hAnsi="Times New Roman" w:cs="Times New Roman"/>
              </w:rPr>
              <w:t>а</w:t>
            </w:r>
            <w:r w:rsidRPr="000C7C59">
              <w:rPr>
                <w:rFonts w:ascii="Times New Roman" w:hAnsi="Times New Roman" w:cs="Times New Roman"/>
              </w:rPr>
              <w:t xml:space="preserve">ступающих угроз. Аналогичным образом происходит анализ слабых </w:t>
            </w:r>
            <w:r w:rsidRPr="000C7C59">
              <w:rPr>
                <w:rFonts w:ascii="Times New Roman" w:hAnsi="Times New Roman" w:cs="Times New Roman"/>
              </w:rPr>
              <w:lastRenderedPageBreak/>
              <w:t>сторон организации.</w:t>
            </w:r>
          </w:p>
        </w:tc>
      </w:tr>
      <w:tr w:rsidR="008D18FE" w:rsidRPr="000C7C59" w:rsidTr="00D50EA2">
        <w:trPr>
          <w:trHeight w:val="447"/>
        </w:trPr>
        <w:tc>
          <w:tcPr>
            <w:tcW w:w="2723"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lastRenderedPageBreak/>
              <w:t>Анализ 5 сил конкуре</w:t>
            </w:r>
            <w:r w:rsidRPr="000C7C59">
              <w:rPr>
                <w:rFonts w:ascii="Times New Roman" w:hAnsi="Times New Roman" w:cs="Times New Roman"/>
              </w:rPr>
              <w:t>н</w:t>
            </w:r>
            <w:r w:rsidRPr="000C7C59">
              <w:rPr>
                <w:rFonts w:ascii="Times New Roman" w:hAnsi="Times New Roman" w:cs="Times New Roman"/>
              </w:rPr>
              <w:t>ции М. Портера</w:t>
            </w:r>
          </w:p>
        </w:tc>
        <w:tc>
          <w:tcPr>
            <w:tcW w:w="705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 xml:space="preserve">Позволяет оценить отрасль, в которой функционирует организация с позиции 5 сторон: </w:t>
            </w:r>
          </w:p>
          <w:p w:rsidR="008D18FE" w:rsidRPr="000C7C59" w:rsidRDefault="008D18FE" w:rsidP="001A5D21">
            <w:pPr>
              <w:pStyle w:val="a3"/>
              <w:numPr>
                <w:ilvl w:val="0"/>
                <w:numId w:val="12"/>
              </w:numPr>
              <w:jc w:val="both"/>
              <w:rPr>
                <w:rFonts w:ascii="Times New Roman" w:hAnsi="Times New Roman" w:cs="Times New Roman"/>
              </w:rPr>
            </w:pPr>
            <w:r w:rsidRPr="000C7C59">
              <w:rPr>
                <w:rFonts w:ascii="Times New Roman" w:hAnsi="Times New Roman" w:cs="Times New Roman"/>
              </w:rPr>
              <w:t>Рыночная власть поставщиков;</w:t>
            </w:r>
          </w:p>
          <w:p w:rsidR="008D18FE" w:rsidRPr="000C7C59" w:rsidRDefault="008D18FE" w:rsidP="001A5D21">
            <w:pPr>
              <w:pStyle w:val="a3"/>
              <w:numPr>
                <w:ilvl w:val="0"/>
                <w:numId w:val="12"/>
              </w:numPr>
              <w:jc w:val="both"/>
              <w:rPr>
                <w:rFonts w:ascii="Times New Roman" w:hAnsi="Times New Roman" w:cs="Times New Roman"/>
              </w:rPr>
            </w:pPr>
            <w:r w:rsidRPr="000C7C59">
              <w:rPr>
                <w:rFonts w:ascii="Times New Roman" w:hAnsi="Times New Roman" w:cs="Times New Roman"/>
              </w:rPr>
              <w:t>Рыночная власть потребителей;</w:t>
            </w:r>
          </w:p>
          <w:p w:rsidR="008D18FE" w:rsidRPr="000C7C59" w:rsidRDefault="008D18FE" w:rsidP="001A5D21">
            <w:pPr>
              <w:pStyle w:val="a3"/>
              <w:numPr>
                <w:ilvl w:val="0"/>
                <w:numId w:val="12"/>
              </w:numPr>
              <w:jc w:val="both"/>
              <w:rPr>
                <w:rFonts w:ascii="Times New Roman" w:hAnsi="Times New Roman" w:cs="Times New Roman"/>
              </w:rPr>
            </w:pPr>
            <w:r w:rsidRPr="000C7C59">
              <w:rPr>
                <w:rFonts w:ascii="Times New Roman" w:hAnsi="Times New Roman" w:cs="Times New Roman"/>
              </w:rPr>
              <w:t>Угрозы со стороны товаров-заменителей;</w:t>
            </w:r>
          </w:p>
          <w:p w:rsidR="008D18FE" w:rsidRPr="000C7C59" w:rsidRDefault="008D18FE" w:rsidP="001A5D21">
            <w:pPr>
              <w:pStyle w:val="a3"/>
              <w:numPr>
                <w:ilvl w:val="0"/>
                <w:numId w:val="12"/>
              </w:numPr>
              <w:jc w:val="both"/>
              <w:rPr>
                <w:rFonts w:ascii="Times New Roman" w:hAnsi="Times New Roman" w:cs="Times New Roman"/>
              </w:rPr>
            </w:pPr>
            <w:r w:rsidRPr="000C7C59">
              <w:rPr>
                <w:rFonts w:ascii="Times New Roman" w:hAnsi="Times New Roman" w:cs="Times New Roman"/>
              </w:rPr>
              <w:t>Уровень конкуренции в отрасли;</w:t>
            </w:r>
          </w:p>
          <w:p w:rsidR="008D18FE" w:rsidRPr="000C7C59" w:rsidRDefault="008D18FE" w:rsidP="001A5D21">
            <w:pPr>
              <w:pStyle w:val="a3"/>
              <w:numPr>
                <w:ilvl w:val="0"/>
                <w:numId w:val="12"/>
              </w:numPr>
              <w:jc w:val="both"/>
              <w:rPr>
                <w:rFonts w:ascii="Times New Roman" w:hAnsi="Times New Roman" w:cs="Times New Roman"/>
              </w:rPr>
            </w:pPr>
            <w:r w:rsidRPr="000C7C59">
              <w:rPr>
                <w:rFonts w:ascii="Times New Roman" w:hAnsi="Times New Roman" w:cs="Times New Roman"/>
              </w:rPr>
              <w:t>Угроза появления новых игроков в отрасли.</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 xml:space="preserve">Таким образом, </w:t>
            </w:r>
            <w:proofErr w:type="gramStart"/>
            <w:r w:rsidRPr="000C7C59">
              <w:rPr>
                <w:rFonts w:ascii="Times New Roman" w:hAnsi="Times New Roman" w:cs="Times New Roman"/>
              </w:rPr>
              <w:t>исходя из анализа можно получить</w:t>
            </w:r>
            <w:proofErr w:type="gramEnd"/>
            <w:r w:rsidRPr="000C7C59">
              <w:rPr>
                <w:rFonts w:ascii="Times New Roman" w:hAnsi="Times New Roman" w:cs="Times New Roman"/>
              </w:rPr>
              <w:t xml:space="preserve"> ценные сведения, связанные только с отраслью функционирования организации.</w:t>
            </w:r>
          </w:p>
        </w:tc>
      </w:tr>
      <w:tr w:rsidR="008D18FE" w:rsidRPr="000C7C59" w:rsidTr="00D50EA2">
        <w:trPr>
          <w:trHeight w:val="447"/>
        </w:trPr>
        <w:tc>
          <w:tcPr>
            <w:tcW w:w="2723"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стратегической позиции и составление стратегической карты</w:t>
            </w:r>
          </w:p>
        </w:tc>
        <w:tc>
          <w:tcPr>
            <w:tcW w:w="705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 xml:space="preserve">Позволяет оценить позиционирование конкурентов и анализировать прямых конкурентов в отрасли действия организации. Также </w:t>
            </w:r>
            <w:proofErr w:type="gramStart"/>
            <w:r w:rsidRPr="000C7C59">
              <w:rPr>
                <w:rFonts w:ascii="Times New Roman" w:hAnsi="Times New Roman" w:cs="Times New Roman"/>
              </w:rPr>
              <w:t>полезен</w:t>
            </w:r>
            <w:proofErr w:type="gramEnd"/>
            <w:r w:rsidRPr="000C7C59">
              <w:rPr>
                <w:rFonts w:ascii="Times New Roman" w:hAnsi="Times New Roman" w:cs="Times New Roman"/>
              </w:rPr>
              <w:t xml:space="preserve"> для определения и дальнейшей корректировки стратегических зон де</w:t>
            </w:r>
            <w:r w:rsidRPr="000C7C59">
              <w:rPr>
                <w:rFonts w:ascii="Times New Roman" w:hAnsi="Times New Roman" w:cs="Times New Roman"/>
              </w:rPr>
              <w:t>я</w:t>
            </w:r>
            <w:r w:rsidRPr="000C7C59">
              <w:rPr>
                <w:rFonts w:ascii="Times New Roman" w:hAnsi="Times New Roman" w:cs="Times New Roman"/>
              </w:rPr>
              <w:t>тельности.</w:t>
            </w:r>
          </w:p>
        </w:tc>
      </w:tr>
      <w:tr w:rsidR="008D18FE" w:rsidRPr="000C7C59" w:rsidTr="00D50EA2">
        <w:trPr>
          <w:trHeight w:val="447"/>
        </w:trPr>
        <w:tc>
          <w:tcPr>
            <w:tcW w:w="2723"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конкурентов</w:t>
            </w:r>
          </w:p>
        </w:tc>
        <w:tc>
          <w:tcPr>
            <w:tcW w:w="7058"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Выявление текущих и потенциальных конкурентов. В основе стоит о</w:t>
            </w:r>
            <w:r w:rsidRPr="000C7C59">
              <w:rPr>
                <w:rFonts w:ascii="Times New Roman" w:hAnsi="Times New Roman" w:cs="Times New Roman"/>
              </w:rPr>
              <w:t>п</w:t>
            </w:r>
            <w:r w:rsidRPr="000C7C59">
              <w:rPr>
                <w:rFonts w:ascii="Times New Roman" w:hAnsi="Times New Roman" w:cs="Times New Roman"/>
              </w:rPr>
              <w:t>ределение мотивов, которыми ориентируется конкурент в своей де</w:t>
            </w:r>
            <w:r w:rsidRPr="000C7C59">
              <w:rPr>
                <w:rFonts w:ascii="Times New Roman" w:hAnsi="Times New Roman" w:cs="Times New Roman"/>
              </w:rPr>
              <w:t>я</w:t>
            </w:r>
            <w:r w:rsidRPr="000C7C59">
              <w:rPr>
                <w:rFonts w:ascii="Times New Roman" w:hAnsi="Times New Roman" w:cs="Times New Roman"/>
              </w:rPr>
              <w:t>тельности. Позволяет составить профиль конкурентов для дальнейшей политики в области конкуренции</w:t>
            </w:r>
          </w:p>
        </w:tc>
      </w:tr>
    </w:tbl>
    <w:p w:rsidR="008D18FE" w:rsidRPr="000C7C59" w:rsidRDefault="008D18FE" w:rsidP="008D18FE">
      <w:pPr>
        <w:pStyle w:val="af0"/>
        <w:spacing w:before="60" w:line="240" w:lineRule="auto"/>
        <w:ind w:firstLine="0"/>
        <w:rPr>
          <w:rFonts w:cs="Times New Roman"/>
          <w:sz w:val="20"/>
          <w:szCs w:val="20"/>
        </w:rPr>
      </w:pPr>
      <w:r w:rsidRPr="000C7C59">
        <w:rPr>
          <w:rFonts w:cs="Times New Roman"/>
          <w:sz w:val="20"/>
          <w:szCs w:val="20"/>
        </w:rPr>
        <w:t xml:space="preserve">Составлено автором с использованием: </w:t>
      </w:r>
      <w:proofErr w:type="spellStart"/>
      <w:r w:rsidRPr="000C7C59">
        <w:rPr>
          <w:rFonts w:cs="Times New Roman"/>
          <w:sz w:val="20"/>
          <w:szCs w:val="20"/>
        </w:rPr>
        <w:t>Зябриков</w:t>
      </w:r>
      <w:proofErr w:type="spellEnd"/>
      <w:r w:rsidRPr="000C7C59">
        <w:rPr>
          <w:rFonts w:cs="Times New Roman"/>
          <w:sz w:val="20"/>
          <w:szCs w:val="20"/>
        </w:rPr>
        <w:t xml:space="preserve"> В.В.  Общий менеджмент. – СПб</w:t>
      </w:r>
      <w:proofErr w:type="gramStart"/>
      <w:r w:rsidRPr="000C7C59">
        <w:rPr>
          <w:rFonts w:cs="Times New Roman"/>
          <w:sz w:val="20"/>
          <w:szCs w:val="20"/>
        </w:rPr>
        <w:t>.: </w:t>
      </w:r>
      <w:proofErr w:type="spellStart"/>
      <w:proofErr w:type="gramEnd"/>
      <w:r w:rsidRPr="000C7C59">
        <w:rPr>
          <w:rFonts w:cs="Times New Roman"/>
          <w:sz w:val="20"/>
          <w:szCs w:val="20"/>
        </w:rPr>
        <w:t>ОЦЭиМ</w:t>
      </w:r>
      <w:proofErr w:type="spellEnd"/>
      <w:r w:rsidRPr="000C7C59">
        <w:rPr>
          <w:rFonts w:cs="Times New Roman"/>
          <w:sz w:val="20"/>
          <w:szCs w:val="20"/>
        </w:rPr>
        <w:t xml:space="preserve">, 2007., </w:t>
      </w:r>
      <w:proofErr w:type="spellStart"/>
      <w:r w:rsidRPr="000C7C59">
        <w:rPr>
          <w:rFonts w:cs="Times New Roman"/>
          <w:sz w:val="20"/>
          <w:szCs w:val="20"/>
        </w:rPr>
        <w:t>Том</w:t>
      </w:r>
      <w:r w:rsidRPr="000C7C59">
        <w:rPr>
          <w:rFonts w:cs="Times New Roman"/>
          <w:sz w:val="20"/>
          <w:szCs w:val="20"/>
        </w:rPr>
        <w:t>п</w:t>
      </w:r>
      <w:r w:rsidRPr="000C7C59">
        <w:rPr>
          <w:rFonts w:cs="Times New Roman"/>
          <w:sz w:val="20"/>
          <w:szCs w:val="20"/>
        </w:rPr>
        <w:t>сон</w:t>
      </w:r>
      <w:r w:rsidRPr="000C7C59">
        <w:rPr>
          <w:rFonts w:ascii="Cambria Math" w:hAnsi="Cambria Math" w:cs="Times New Roman"/>
          <w:sz w:val="20"/>
          <w:szCs w:val="20"/>
        </w:rPr>
        <w:t>‐</w:t>
      </w:r>
      <w:r w:rsidRPr="000C7C59">
        <w:rPr>
          <w:rFonts w:cs="Times New Roman"/>
          <w:sz w:val="20"/>
          <w:szCs w:val="20"/>
        </w:rPr>
        <w:t>мл</w:t>
      </w:r>
      <w:proofErr w:type="spellEnd"/>
      <w:r w:rsidRPr="000C7C59">
        <w:rPr>
          <w:rFonts w:cs="Times New Roman"/>
          <w:sz w:val="20"/>
          <w:szCs w:val="20"/>
        </w:rPr>
        <w:t>. А.А., </w:t>
      </w:r>
      <w:proofErr w:type="spellStart"/>
      <w:r w:rsidRPr="000C7C59">
        <w:rPr>
          <w:rFonts w:cs="Times New Roman"/>
          <w:sz w:val="20"/>
          <w:szCs w:val="20"/>
        </w:rPr>
        <w:t>Стрикленд</w:t>
      </w:r>
      <w:proofErr w:type="spellEnd"/>
      <w:r w:rsidRPr="000C7C59">
        <w:rPr>
          <w:rFonts w:cs="Times New Roman"/>
          <w:sz w:val="20"/>
          <w:szCs w:val="20"/>
        </w:rPr>
        <w:t xml:space="preserve"> А.Дж. Стратегический менеджмент: концепции и ситуации для анализа. – М.: </w:t>
      </w:r>
    </w:p>
    <w:p w:rsidR="008D18FE" w:rsidRPr="000C7C59" w:rsidRDefault="008D18FE" w:rsidP="008D18FE">
      <w:pPr>
        <w:pStyle w:val="af0"/>
        <w:spacing w:after="120" w:line="240" w:lineRule="auto"/>
        <w:ind w:firstLine="0"/>
        <w:rPr>
          <w:rFonts w:cs="Times New Roman"/>
          <w:sz w:val="20"/>
          <w:szCs w:val="20"/>
        </w:rPr>
      </w:pPr>
      <w:r w:rsidRPr="000C7C59">
        <w:rPr>
          <w:rFonts w:cs="Times New Roman"/>
          <w:sz w:val="20"/>
          <w:szCs w:val="20"/>
        </w:rPr>
        <w:t>ИД «Вильямс», 2007</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2. Анализ внутренней среды со стороны хозяйственной деятельности. При данном анализе происходит оценка уровня использования имеющихся ресурсов (как материальных, так и нематериальных). В дальнейшем проверяется запас прочности, резервы, с помощью которых возможно сохранить либо повысить текущий уровень эффективности. В случае ан</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лиза производственной организации идет оценка износа производственного оборудования и его соответствия современным стандартам, включая загруженность, а также возможность, возможный эффект и стоимость модификации.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свою очередь, для организаций, основным видом деятельности которых является предоставление услуг любого вида, наиболее рациональными показателями будет оценка уровня удовлетворенности услугами клиентов, скорость и качество оказания услуг.</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3. Анализ структуры управления организации включает в себя оценку текущей сист</w:t>
      </w:r>
      <w:r w:rsidRPr="000C7C59">
        <w:rPr>
          <w:rFonts w:ascii="Times New Roman" w:hAnsi="Times New Roman" w:cs="Times New Roman"/>
          <w:sz w:val="24"/>
          <w:szCs w:val="24"/>
        </w:rPr>
        <w:t>е</w:t>
      </w:r>
      <w:r w:rsidRPr="000C7C59">
        <w:rPr>
          <w:rFonts w:ascii="Times New Roman" w:hAnsi="Times New Roman" w:cs="Times New Roman"/>
          <w:sz w:val="24"/>
          <w:szCs w:val="24"/>
        </w:rPr>
        <w:t>мы управления организацией. В данный процесс входит исследование иерархии, устано</w:t>
      </w:r>
      <w:r w:rsidRPr="000C7C59">
        <w:rPr>
          <w:rFonts w:ascii="Times New Roman" w:hAnsi="Times New Roman" w:cs="Times New Roman"/>
          <w:sz w:val="24"/>
          <w:szCs w:val="24"/>
        </w:rPr>
        <w:t>в</w:t>
      </w:r>
      <w:r w:rsidRPr="000C7C59">
        <w:rPr>
          <w:rFonts w:ascii="Times New Roman" w:hAnsi="Times New Roman" w:cs="Times New Roman"/>
          <w:sz w:val="24"/>
          <w:szCs w:val="24"/>
        </w:rPr>
        <w:t>ленной в организации, способы и скорость разработки, коммуникаций и внедрения упра</w:t>
      </w:r>
      <w:r w:rsidRPr="000C7C59">
        <w:rPr>
          <w:rFonts w:ascii="Times New Roman" w:hAnsi="Times New Roman" w:cs="Times New Roman"/>
          <w:sz w:val="24"/>
          <w:szCs w:val="24"/>
        </w:rPr>
        <w:t>в</w:t>
      </w:r>
      <w:r w:rsidRPr="000C7C59">
        <w:rPr>
          <w:rFonts w:ascii="Times New Roman" w:hAnsi="Times New Roman" w:cs="Times New Roman"/>
          <w:sz w:val="24"/>
          <w:szCs w:val="24"/>
        </w:rPr>
        <w:t>ленческий решений, анализ системы учета и контроля. Некоторые инструменты, применя</w:t>
      </w:r>
      <w:r w:rsidRPr="000C7C59">
        <w:rPr>
          <w:rFonts w:ascii="Times New Roman" w:hAnsi="Times New Roman" w:cs="Times New Roman"/>
          <w:sz w:val="24"/>
          <w:szCs w:val="24"/>
        </w:rPr>
        <w:t>е</w:t>
      </w:r>
      <w:r w:rsidRPr="000C7C59">
        <w:rPr>
          <w:rFonts w:ascii="Times New Roman" w:hAnsi="Times New Roman" w:cs="Times New Roman"/>
          <w:sz w:val="24"/>
          <w:szCs w:val="24"/>
        </w:rPr>
        <w:t>мые для данного анализа, приведены в табл. 5.</w:t>
      </w:r>
    </w:p>
    <w:p w:rsidR="008D18FE" w:rsidRPr="000C7C59" w:rsidRDefault="008D18FE" w:rsidP="008D18FE">
      <w:pPr>
        <w:spacing w:line="360" w:lineRule="auto"/>
        <w:ind w:firstLine="709"/>
        <w:jc w:val="right"/>
        <w:rPr>
          <w:rFonts w:ascii="Times New Roman" w:hAnsi="Times New Roman" w:cs="Times New Roman"/>
          <w:i/>
          <w:sz w:val="24"/>
          <w:szCs w:val="24"/>
        </w:rPr>
      </w:pPr>
      <w:r w:rsidRPr="000C7C59">
        <w:rPr>
          <w:rFonts w:ascii="Times New Roman" w:hAnsi="Times New Roman" w:cs="Times New Roman"/>
          <w:i/>
          <w:sz w:val="24"/>
          <w:szCs w:val="24"/>
        </w:rPr>
        <w:t>Таблица 5</w:t>
      </w:r>
    </w:p>
    <w:p w:rsidR="008D18FE" w:rsidRPr="000C7C59" w:rsidRDefault="008D18FE" w:rsidP="008D18FE">
      <w:pPr>
        <w:pStyle w:val="a3"/>
        <w:spacing w:line="360" w:lineRule="auto"/>
        <w:ind w:left="1080"/>
        <w:jc w:val="center"/>
        <w:rPr>
          <w:rFonts w:ascii="Times New Roman" w:hAnsi="Times New Roman" w:cs="Times New Roman"/>
          <w:b/>
          <w:sz w:val="28"/>
          <w:szCs w:val="28"/>
        </w:rPr>
      </w:pPr>
      <w:r w:rsidRPr="000C7C59">
        <w:rPr>
          <w:rFonts w:ascii="Times New Roman" w:hAnsi="Times New Roman" w:cs="Times New Roman"/>
          <w:b/>
          <w:sz w:val="24"/>
          <w:szCs w:val="24"/>
        </w:rPr>
        <w:t>Анализ структуры управления организации</w:t>
      </w:r>
    </w:p>
    <w:tbl>
      <w:tblPr>
        <w:tblStyle w:val="af"/>
        <w:tblW w:w="9781" w:type="dxa"/>
        <w:tblInd w:w="-34" w:type="dxa"/>
        <w:tblLook w:val="04A0"/>
      </w:tblPr>
      <w:tblGrid>
        <w:gridCol w:w="2581"/>
        <w:gridCol w:w="7200"/>
      </w:tblGrid>
      <w:tr w:rsidR="008D18FE" w:rsidRPr="000C7C59" w:rsidTr="00D50EA2">
        <w:trPr>
          <w:trHeight w:val="447"/>
        </w:trPr>
        <w:tc>
          <w:tcPr>
            <w:tcW w:w="2581"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Направление анализа</w:t>
            </w:r>
          </w:p>
        </w:tc>
        <w:tc>
          <w:tcPr>
            <w:tcW w:w="7200"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Содержание анализа</w:t>
            </w:r>
          </w:p>
        </w:tc>
      </w:tr>
      <w:tr w:rsidR="008D18FE" w:rsidRPr="000C7C59" w:rsidTr="00D50EA2">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текущих и стр</w:t>
            </w:r>
            <w:r w:rsidRPr="000C7C59">
              <w:rPr>
                <w:rFonts w:ascii="Times New Roman" w:hAnsi="Times New Roman" w:cs="Times New Roman"/>
              </w:rPr>
              <w:t>а</w:t>
            </w:r>
            <w:r w:rsidRPr="000C7C59">
              <w:rPr>
                <w:rFonts w:ascii="Times New Roman" w:hAnsi="Times New Roman" w:cs="Times New Roman"/>
              </w:rPr>
              <w:t>тегических целей орг</w:t>
            </w:r>
            <w:r w:rsidRPr="000C7C59">
              <w:rPr>
                <w:rFonts w:ascii="Times New Roman" w:hAnsi="Times New Roman" w:cs="Times New Roman"/>
              </w:rPr>
              <w:t>а</w:t>
            </w:r>
            <w:r w:rsidRPr="000C7C59">
              <w:rPr>
                <w:rFonts w:ascii="Times New Roman" w:hAnsi="Times New Roman" w:cs="Times New Roman"/>
              </w:rPr>
              <w:t>низации</w:t>
            </w:r>
          </w:p>
        </w:tc>
        <w:tc>
          <w:tcPr>
            <w:tcW w:w="7200"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и необходимые действия, связанные с миссией организации, ее соответствие текущим целям, а также аналитика, связанная с уже прим</w:t>
            </w:r>
            <w:r w:rsidRPr="000C7C59">
              <w:rPr>
                <w:rFonts w:ascii="Times New Roman" w:hAnsi="Times New Roman" w:cs="Times New Roman"/>
              </w:rPr>
              <w:t>е</w:t>
            </w:r>
            <w:r w:rsidRPr="000C7C59">
              <w:rPr>
                <w:rFonts w:ascii="Times New Roman" w:hAnsi="Times New Roman" w:cs="Times New Roman"/>
              </w:rPr>
              <w:t>няемыми и/или потенциально внедряемыми стратегиями</w:t>
            </w:r>
          </w:p>
        </w:tc>
      </w:tr>
      <w:tr w:rsidR="008D18FE" w:rsidRPr="000C7C59" w:rsidTr="00D50EA2">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lastRenderedPageBreak/>
              <w:t>Анализ управленческой структуры организации</w:t>
            </w:r>
          </w:p>
        </w:tc>
        <w:tc>
          <w:tcPr>
            <w:tcW w:w="7200"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Анализ и оценка качества управленческих единиц организации, их вза</w:t>
            </w:r>
            <w:r w:rsidRPr="000C7C59">
              <w:rPr>
                <w:rFonts w:ascii="Times New Roman" w:hAnsi="Times New Roman" w:cs="Times New Roman"/>
              </w:rPr>
              <w:t>и</w:t>
            </w:r>
            <w:r w:rsidRPr="000C7C59">
              <w:rPr>
                <w:rFonts w:ascii="Times New Roman" w:hAnsi="Times New Roman" w:cs="Times New Roman"/>
              </w:rPr>
              <w:t>модействия и соответствия выделенных обязанностей профилю</w:t>
            </w:r>
          </w:p>
        </w:tc>
      </w:tr>
      <w:tr w:rsidR="008D18FE" w:rsidRPr="000C7C59" w:rsidTr="00D50EA2">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управленческих процессов</w:t>
            </w:r>
          </w:p>
        </w:tc>
        <w:tc>
          <w:tcPr>
            <w:tcW w:w="7200"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Определение внутренних связей, их моделирование для визуализации, а также анализ выполняемых задач на предмет дублирования и пересеч</w:t>
            </w:r>
            <w:r w:rsidRPr="000C7C59">
              <w:rPr>
                <w:rFonts w:ascii="Times New Roman" w:hAnsi="Times New Roman" w:cs="Times New Roman"/>
              </w:rPr>
              <w:t>е</w:t>
            </w:r>
            <w:r w:rsidRPr="000C7C59">
              <w:rPr>
                <w:rFonts w:ascii="Times New Roman" w:hAnsi="Times New Roman" w:cs="Times New Roman"/>
              </w:rPr>
              <w:t>ний</w:t>
            </w:r>
          </w:p>
        </w:tc>
      </w:tr>
      <w:tr w:rsidR="008D18FE" w:rsidRPr="000C7C59" w:rsidTr="00D50EA2">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(не</w:t>
            </w:r>
            <w:proofErr w:type="gramStart"/>
            <w:r w:rsidRPr="000C7C59">
              <w:rPr>
                <w:rFonts w:ascii="Times New Roman" w:hAnsi="Times New Roman" w:cs="Times New Roman"/>
              </w:rPr>
              <w:t>)ф</w:t>
            </w:r>
            <w:proofErr w:type="gramEnd"/>
            <w:r w:rsidRPr="000C7C59">
              <w:rPr>
                <w:rFonts w:ascii="Times New Roman" w:hAnsi="Times New Roman" w:cs="Times New Roman"/>
              </w:rPr>
              <w:t>ормальной организационной стру</w:t>
            </w:r>
            <w:r w:rsidRPr="000C7C59">
              <w:rPr>
                <w:rFonts w:ascii="Times New Roman" w:hAnsi="Times New Roman" w:cs="Times New Roman"/>
              </w:rPr>
              <w:t>к</w:t>
            </w:r>
            <w:r w:rsidRPr="000C7C59">
              <w:rPr>
                <w:rFonts w:ascii="Times New Roman" w:hAnsi="Times New Roman" w:cs="Times New Roman"/>
              </w:rPr>
              <w:t>туры</w:t>
            </w:r>
          </w:p>
        </w:tc>
        <w:tc>
          <w:tcPr>
            <w:tcW w:w="7200"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Исследование и структурирование информации, связанной с формальн</w:t>
            </w:r>
            <w:r w:rsidRPr="000C7C59">
              <w:rPr>
                <w:rFonts w:ascii="Times New Roman" w:hAnsi="Times New Roman" w:cs="Times New Roman"/>
              </w:rPr>
              <w:t>ы</w:t>
            </w:r>
            <w:r w:rsidRPr="000C7C59">
              <w:rPr>
                <w:rFonts w:ascii="Times New Roman" w:hAnsi="Times New Roman" w:cs="Times New Roman"/>
              </w:rPr>
              <w:t>ми и неформальными традициями, мероприятий внутри отдельных по</w:t>
            </w:r>
            <w:r w:rsidRPr="000C7C59">
              <w:rPr>
                <w:rFonts w:ascii="Times New Roman" w:hAnsi="Times New Roman" w:cs="Times New Roman"/>
              </w:rPr>
              <w:t>д</w:t>
            </w:r>
            <w:r w:rsidRPr="000C7C59">
              <w:rPr>
                <w:rFonts w:ascii="Times New Roman" w:hAnsi="Times New Roman" w:cs="Times New Roman"/>
              </w:rPr>
              <w:t>разделений и коллектива в целом.</w:t>
            </w:r>
          </w:p>
        </w:tc>
      </w:tr>
    </w:tbl>
    <w:p w:rsidR="008D18FE" w:rsidRPr="000C7C59" w:rsidRDefault="008D18FE" w:rsidP="008D18FE">
      <w:pPr>
        <w:pStyle w:val="af0"/>
        <w:spacing w:after="120" w:line="240" w:lineRule="auto"/>
        <w:ind w:firstLine="0"/>
        <w:rPr>
          <w:rFonts w:cs="Times New Roman"/>
          <w:sz w:val="20"/>
          <w:szCs w:val="20"/>
        </w:rPr>
      </w:pPr>
      <w:r w:rsidRPr="000C7C59">
        <w:rPr>
          <w:rFonts w:cs="Times New Roman"/>
          <w:sz w:val="20"/>
          <w:szCs w:val="20"/>
        </w:rPr>
        <w:t xml:space="preserve">Составлено автором с использованием: </w:t>
      </w:r>
      <w:proofErr w:type="spellStart"/>
      <w:r w:rsidRPr="000C7C59">
        <w:rPr>
          <w:rFonts w:cs="Times New Roman"/>
          <w:sz w:val="20"/>
          <w:szCs w:val="20"/>
        </w:rPr>
        <w:t>Зябриков</w:t>
      </w:r>
      <w:proofErr w:type="spellEnd"/>
      <w:r w:rsidRPr="000C7C59">
        <w:rPr>
          <w:rFonts w:cs="Times New Roman"/>
          <w:sz w:val="20"/>
          <w:szCs w:val="20"/>
        </w:rPr>
        <w:t xml:space="preserve"> В.В.  Общий менеджмент. – СПб</w:t>
      </w:r>
      <w:proofErr w:type="gramStart"/>
      <w:r w:rsidRPr="000C7C59">
        <w:rPr>
          <w:rFonts w:cs="Times New Roman"/>
          <w:sz w:val="20"/>
          <w:szCs w:val="20"/>
        </w:rPr>
        <w:t>.: </w:t>
      </w:r>
      <w:proofErr w:type="spellStart"/>
      <w:proofErr w:type="gramEnd"/>
      <w:r w:rsidRPr="000C7C59">
        <w:rPr>
          <w:rFonts w:cs="Times New Roman"/>
          <w:sz w:val="20"/>
          <w:szCs w:val="20"/>
        </w:rPr>
        <w:t>ОЦЭиМ</w:t>
      </w:r>
      <w:proofErr w:type="spellEnd"/>
      <w:r w:rsidRPr="000C7C59">
        <w:rPr>
          <w:rFonts w:cs="Times New Roman"/>
          <w:sz w:val="20"/>
          <w:szCs w:val="20"/>
        </w:rPr>
        <w:t xml:space="preserve">, 2007; Артемова Д.И. Презентация по курсу менеджмент в </w:t>
      </w:r>
      <w:proofErr w:type="spellStart"/>
      <w:r w:rsidRPr="000C7C59">
        <w:rPr>
          <w:rFonts w:cs="Times New Roman"/>
          <w:sz w:val="20"/>
          <w:szCs w:val="20"/>
        </w:rPr>
        <w:t>инновационно-ориентированных</w:t>
      </w:r>
      <w:proofErr w:type="spellEnd"/>
      <w:r w:rsidRPr="000C7C59">
        <w:rPr>
          <w:rFonts w:cs="Times New Roman"/>
          <w:sz w:val="20"/>
          <w:szCs w:val="20"/>
        </w:rPr>
        <w:t xml:space="preserve"> компаниях. – СПб, 2016</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4. Финансово-экономический анализ, целью которого является оценка текущего ф</w:t>
      </w:r>
      <w:r w:rsidRPr="000C7C59">
        <w:rPr>
          <w:rFonts w:ascii="Times New Roman" w:hAnsi="Times New Roman" w:cs="Times New Roman"/>
          <w:sz w:val="24"/>
          <w:szCs w:val="24"/>
        </w:rPr>
        <w:t>и</w:t>
      </w:r>
      <w:r w:rsidRPr="000C7C59">
        <w:rPr>
          <w:rFonts w:ascii="Times New Roman" w:hAnsi="Times New Roman" w:cs="Times New Roman"/>
          <w:sz w:val="24"/>
          <w:szCs w:val="24"/>
        </w:rPr>
        <w:t>нансового состояния, динамики изменения финансовых показателей за продолжительный период времени, а также планирование и прогнозирование на основании изучения динамики прогнозных значений на кратк</w:t>
      </w:r>
      <w:proofErr w:type="gramStart"/>
      <w:r w:rsidRPr="000C7C59">
        <w:rPr>
          <w:rFonts w:ascii="Times New Roman" w:hAnsi="Times New Roman" w:cs="Times New Roman"/>
          <w:sz w:val="24"/>
          <w:szCs w:val="24"/>
        </w:rPr>
        <w:t>о-</w:t>
      </w:r>
      <w:proofErr w:type="gramEnd"/>
      <w:r w:rsidRPr="000C7C59">
        <w:rPr>
          <w:rFonts w:ascii="Times New Roman" w:hAnsi="Times New Roman" w:cs="Times New Roman"/>
          <w:sz w:val="24"/>
          <w:szCs w:val="24"/>
        </w:rPr>
        <w:t>/среднесрочный период деятельности организации. Также анализ подразумевает оценку и поиск возможных и необходимых для дальнейшей деятел</w:t>
      </w:r>
      <w:r w:rsidRPr="000C7C59">
        <w:rPr>
          <w:rFonts w:ascii="Times New Roman" w:hAnsi="Times New Roman" w:cs="Times New Roman"/>
          <w:sz w:val="24"/>
          <w:szCs w:val="24"/>
        </w:rPr>
        <w:t>ь</w:t>
      </w:r>
      <w:r w:rsidRPr="000C7C59">
        <w:rPr>
          <w:rFonts w:ascii="Times New Roman" w:hAnsi="Times New Roman" w:cs="Times New Roman"/>
          <w:sz w:val="24"/>
          <w:szCs w:val="24"/>
        </w:rPr>
        <w:t>ности источников финансирования (внутренние/внешние). Отдельно стоит выделить фина</w:t>
      </w:r>
      <w:r w:rsidRPr="000C7C59">
        <w:rPr>
          <w:rFonts w:ascii="Times New Roman" w:hAnsi="Times New Roman" w:cs="Times New Roman"/>
          <w:sz w:val="24"/>
          <w:szCs w:val="24"/>
        </w:rPr>
        <w:t>н</w:t>
      </w:r>
      <w:r w:rsidRPr="000C7C59">
        <w:rPr>
          <w:rFonts w:ascii="Times New Roman" w:hAnsi="Times New Roman" w:cs="Times New Roman"/>
          <w:sz w:val="24"/>
          <w:szCs w:val="24"/>
        </w:rPr>
        <w:t>совый анализ, применяемый для прогнозирования наступления кризисной ситуации или ба</w:t>
      </w:r>
      <w:r w:rsidRPr="000C7C59">
        <w:rPr>
          <w:rFonts w:ascii="Times New Roman" w:hAnsi="Times New Roman" w:cs="Times New Roman"/>
          <w:sz w:val="24"/>
          <w:szCs w:val="24"/>
        </w:rPr>
        <w:t>н</w:t>
      </w:r>
      <w:r w:rsidRPr="000C7C59">
        <w:rPr>
          <w:rFonts w:ascii="Times New Roman" w:hAnsi="Times New Roman" w:cs="Times New Roman"/>
          <w:sz w:val="24"/>
          <w:szCs w:val="24"/>
        </w:rPr>
        <w:t>кротства. Более подробно данные методики будут рассмотрены в параграфе 2.3.</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целом финансово-экономический анализ можно разделить на направления, пре</w:t>
      </w:r>
      <w:r w:rsidRPr="000C7C59">
        <w:rPr>
          <w:rFonts w:ascii="Times New Roman" w:hAnsi="Times New Roman" w:cs="Times New Roman"/>
          <w:sz w:val="24"/>
          <w:szCs w:val="24"/>
        </w:rPr>
        <w:t>д</w:t>
      </w:r>
      <w:r w:rsidRPr="000C7C59">
        <w:rPr>
          <w:rFonts w:ascii="Times New Roman" w:hAnsi="Times New Roman" w:cs="Times New Roman"/>
          <w:sz w:val="24"/>
          <w:szCs w:val="24"/>
        </w:rPr>
        <w:t>ставленные в табл. 6.</w:t>
      </w:r>
    </w:p>
    <w:p w:rsidR="008D18FE" w:rsidRPr="000C7C59" w:rsidRDefault="008D18FE" w:rsidP="008D18FE">
      <w:pPr>
        <w:spacing w:line="360" w:lineRule="auto"/>
        <w:ind w:firstLine="709"/>
        <w:jc w:val="right"/>
        <w:rPr>
          <w:rFonts w:ascii="Times New Roman" w:hAnsi="Times New Roman" w:cs="Times New Roman"/>
          <w:i/>
          <w:sz w:val="24"/>
          <w:szCs w:val="24"/>
        </w:rPr>
      </w:pPr>
      <w:r w:rsidRPr="000C7C59">
        <w:rPr>
          <w:rFonts w:ascii="Times New Roman" w:hAnsi="Times New Roman" w:cs="Times New Roman"/>
          <w:i/>
          <w:sz w:val="24"/>
          <w:szCs w:val="24"/>
        </w:rPr>
        <w:t>Таблица 6</w:t>
      </w:r>
    </w:p>
    <w:p w:rsidR="008D18FE" w:rsidRPr="000C7C59" w:rsidRDefault="008D18FE" w:rsidP="008D18FE">
      <w:pPr>
        <w:pStyle w:val="a3"/>
        <w:spacing w:line="360" w:lineRule="auto"/>
        <w:ind w:left="1080"/>
        <w:jc w:val="center"/>
        <w:rPr>
          <w:rFonts w:ascii="Times New Roman" w:hAnsi="Times New Roman" w:cs="Times New Roman"/>
          <w:b/>
          <w:sz w:val="28"/>
          <w:szCs w:val="28"/>
        </w:rPr>
      </w:pPr>
      <w:r w:rsidRPr="000C7C59">
        <w:rPr>
          <w:rFonts w:ascii="Times New Roman" w:hAnsi="Times New Roman" w:cs="Times New Roman"/>
          <w:b/>
          <w:sz w:val="24"/>
          <w:szCs w:val="24"/>
        </w:rPr>
        <w:t>Финансово-экономический анализ</w:t>
      </w:r>
    </w:p>
    <w:tbl>
      <w:tblPr>
        <w:tblStyle w:val="af"/>
        <w:tblW w:w="9781" w:type="dxa"/>
        <w:tblInd w:w="-34" w:type="dxa"/>
        <w:tblLook w:val="04A0"/>
      </w:tblPr>
      <w:tblGrid>
        <w:gridCol w:w="2581"/>
        <w:gridCol w:w="7200"/>
      </w:tblGrid>
      <w:tr w:rsidR="008D18FE" w:rsidRPr="000C7C59" w:rsidTr="000C7C59">
        <w:trPr>
          <w:trHeight w:val="447"/>
        </w:trPr>
        <w:tc>
          <w:tcPr>
            <w:tcW w:w="2581"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Направление анализа</w:t>
            </w:r>
          </w:p>
        </w:tc>
        <w:tc>
          <w:tcPr>
            <w:tcW w:w="7200"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Содержание анализа</w:t>
            </w:r>
          </w:p>
        </w:tc>
      </w:tr>
      <w:tr w:rsidR="008D18FE" w:rsidRPr="000C7C59" w:rsidTr="000C7C59">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финансового состояния</w:t>
            </w:r>
          </w:p>
        </w:tc>
        <w:tc>
          <w:tcPr>
            <w:tcW w:w="7200"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Оценка положения организации по трем ключевым группам финансовых показателей:</w:t>
            </w:r>
          </w:p>
          <w:p w:rsidR="008D18FE" w:rsidRPr="000C7C59" w:rsidRDefault="008D18FE" w:rsidP="001A5D21">
            <w:pPr>
              <w:pStyle w:val="a3"/>
              <w:numPr>
                <w:ilvl w:val="0"/>
                <w:numId w:val="13"/>
              </w:numPr>
              <w:jc w:val="both"/>
              <w:rPr>
                <w:rFonts w:ascii="Times New Roman" w:hAnsi="Times New Roman" w:cs="Times New Roman"/>
              </w:rPr>
            </w:pPr>
            <w:r w:rsidRPr="000C7C59">
              <w:rPr>
                <w:rFonts w:ascii="Times New Roman" w:hAnsi="Times New Roman" w:cs="Times New Roman"/>
              </w:rPr>
              <w:t>показатели рентабельности;</w:t>
            </w:r>
          </w:p>
          <w:p w:rsidR="008D18FE" w:rsidRPr="000C7C59" w:rsidRDefault="008D18FE" w:rsidP="001A5D21">
            <w:pPr>
              <w:pStyle w:val="a3"/>
              <w:numPr>
                <w:ilvl w:val="0"/>
                <w:numId w:val="13"/>
              </w:numPr>
              <w:jc w:val="both"/>
              <w:rPr>
                <w:rFonts w:ascii="Times New Roman" w:hAnsi="Times New Roman" w:cs="Times New Roman"/>
              </w:rPr>
            </w:pPr>
            <w:r w:rsidRPr="000C7C59">
              <w:rPr>
                <w:rFonts w:ascii="Times New Roman" w:hAnsi="Times New Roman" w:cs="Times New Roman"/>
              </w:rPr>
              <w:t>показатели оборачиваемости;</w:t>
            </w:r>
          </w:p>
          <w:p w:rsidR="008D18FE" w:rsidRPr="000C7C59" w:rsidRDefault="008D18FE" w:rsidP="001A5D21">
            <w:pPr>
              <w:pStyle w:val="a3"/>
              <w:numPr>
                <w:ilvl w:val="0"/>
                <w:numId w:val="13"/>
              </w:numPr>
              <w:jc w:val="both"/>
              <w:rPr>
                <w:rFonts w:ascii="Times New Roman" w:hAnsi="Times New Roman" w:cs="Times New Roman"/>
              </w:rPr>
            </w:pPr>
            <w:r w:rsidRPr="000C7C59">
              <w:rPr>
                <w:rFonts w:ascii="Times New Roman" w:hAnsi="Times New Roman" w:cs="Times New Roman"/>
              </w:rPr>
              <w:t>показатели ликвидности и платежеспособности;</w:t>
            </w:r>
          </w:p>
          <w:p w:rsidR="008D18FE" w:rsidRPr="000C7C59" w:rsidRDefault="008D18FE" w:rsidP="001A5D21">
            <w:pPr>
              <w:pStyle w:val="a3"/>
              <w:numPr>
                <w:ilvl w:val="0"/>
                <w:numId w:val="13"/>
              </w:numPr>
              <w:jc w:val="both"/>
              <w:rPr>
                <w:rFonts w:ascii="Times New Roman" w:hAnsi="Times New Roman" w:cs="Times New Roman"/>
              </w:rPr>
            </w:pPr>
            <w:r w:rsidRPr="000C7C59">
              <w:rPr>
                <w:rFonts w:ascii="Times New Roman" w:hAnsi="Times New Roman" w:cs="Times New Roman"/>
              </w:rPr>
              <w:t>показатели финансовой устойчивости</w:t>
            </w:r>
          </w:p>
        </w:tc>
      </w:tr>
      <w:tr w:rsidR="008D18FE" w:rsidRPr="000C7C59" w:rsidTr="000C7C59">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финансовых р</w:t>
            </w:r>
            <w:r w:rsidRPr="000C7C59">
              <w:rPr>
                <w:rFonts w:ascii="Times New Roman" w:hAnsi="Times New Roman" w:cs="Times New Roman"/>
              </w:rPr>
              <w:t>е</w:t>
            </w:r>
            <w:r w:rsidRPr="000C7C59">
              <w:rPr>
                <w:rFonts w:ascii="Times New Roman" w:hAnsi="Times New Roman" w:cs="Times New Roman"/>
              </w:rPr>
              <w:t xml:space="preserve">зультатов </w:t>
            </w:r>
          </w:p>
        </w:tc>
        <w:tc>
          <w:tcPr>
            <w:tcW w:w="7200"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Оценка ретроспективы и динамики показателей, отраженных в офиц</w:t>
            </w:r>
            <w:r w:rsidRPr="000C7C59">
              <w:rPr>
                <w:rFonts w:ascii="Times New Roman" w:hAnsi="Times New Roman" w:cs="Times New Roman"/>
              </w:rPr>
              <w:t>и</w:t>
            </w:r>
            <w:r w:rsidRPr="000C7C59">
              <w:rPr>
                <w:rFonts w:ascii="Times New Roman" w:hAnsi="Times New Roman" w:cs="Times New Roman"/>
              </w:rPr>
              <w:t>альных отчетностях (выручка, себестоимость, прибыль, чистые активы, и т.д.)</w:t>
            </w:r>
          </w:p>
        </w:tc>
      </w:tr>
      <w:tr w:rsidR="008D18FE" w:rsidRPr="000C7C59" w:rsidTr="000C7C59">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потоков дене</w:t>
            </w:r>
            <w:r w:rsidRPr="000C7C59">
              <w:rPr>
                <w:rFonts w:ascii="Times New Roman" w:hAnsi="Times New Roman" w:cs="Times New Roman"/>
              </w:rPr>
              <w:t>ж</w:t>
            </w:r>
            <w:r w:rsidRPr="000C7C59">
              <w:rPr>
                <w:rFonts w:ascii="Times New Roman" w:hAnsi="Times New Roman" w:cs="Times New Roman"/>
              </w:rPr>
              <w:t>ных средств</w:t>
            </w:r>
          </w:p>
        </w:tc>
        <w:tc>
          <w:tcPr>
            <w:tcW w:w="7200"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поступающих источников расходования и поступления денежных средств, достаточности денежных сре</w:t>
            </w:r>
            <w:proofErr w:type="gramStart"/>
            <w:r w:rsidRPr="000C7C59">
              <w:rPr>
                <w:rFonts w:ascii="Times New Roman" w:hAnsi="Times New Roman" w:cs="Times New Roman"/>
              </w:rPr>
              <w:t>дств дл</w:t>
            </w:r>
            <w:proofErr w:type="gramEnd"/>
            <w:r w:rsidRPr="000C7C59">
              <w:rPr>
                <w:rFonts w:ascii="Times New Roman" w:hAnsi="Times New Roman" w:cs="Times New Roman"/>
              </w:rPr>
              <w:t>я текущей деятельности и реализации новых проектов организации</w:t>
            </w:r>
          </w:p>
        </w:tc>
      </w:tr>
      <w:tr w:rsidR="008D18FE" w:rsidRPr="000C7C59" w:rsidTr="000C7C59">
        <w:trPr>
          <w:trHeight w:val="447"/>
        </w:trPr>
        <w:tc>
          <w:tcPr>
            <w:tcW w:w="2581"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Анализ текущей инв</w:t>
            </w:r>
            <w:r w:rsidRPr="000C7C59">
              <w:rPr>
                <w:rFonts w:ascii="Times New Roman" w:hAnsi="Times New Roman" w:cs="Times New Roman"/>
              </w:rPr>
              <w:t>е</w:t>
            </w:r>
            <w:r w:rsidRPr="000C7C59">
              <w:rPr>
                <w:rFonts w:ascii="Times New Roman" w:hAnsi="Times New Roman" w:cs="Times New Roman"/>
              </w:rPr>
              <w:t>стиционной деятельн</w:t>
            </w:r>
            <w:r w:rsidRPr="000C7C59">
              <w:rPr>
                <w:rFonts w:ascii="Times New Roman" w:hAnsi="Times New Roman" w:cs="Times New Roman"/>
              </w:rPr>
              <w:t>о</w:t>
            </w:r>
            <w:r w:rsidRPr="000C7C59">
              <w:rPr>
                <w:rFonts w:ascii="Times New Roman" w:hAnsi="Times New Roman" w:cs="Times New Roman"/>
              </w:rPr>
              <w:t>сти</w:t>
            </w:r>
          </w:p>
        </w:tc>
        <w:tc>
          <w:tcPr>
            <w:tcW w:w="7200"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Оценка успешности уже реализуемых инвестиционных проектов, а также их корректировка в случае необходимости. Изучение перспективности новых направлений инвестирования организацию</w:t>
            </w:r>
          </w:p>
        </w:tc>
      </w:tr>
    </w:tbl>
    <w:p w:rsidR="008D18FE" w:rsidRPr="000C7C59" w:rsidRDefault="008D18FE" w:rsidP="008D18FE">
      <w:pPr>
        <w:spacing w:after="120"/>
        <w:contextualSpacing/>
        <w:rPr>
          <w:rFonts w:ascii="Times New Roman" w:hAnsi="Times New Roman" w:cs="Times New Roman"/>
          <w:sz w:val="20"/>
          <w:szCs w:val="20"/>
        </w:rPr>
      </w:pPr>
      <w:r w:rsidRPr="000C7C59">
        <w:rPr>
          <w:rFonts w:ascii="Times New Roman" w:hAnsi="Times New Roman" w:cs="Times New Roman"/>
          <w:sz w:val="20"/>
          <w:szCs w:val="20"/>
        </w:rPr>
        <w:t>Составлено автором с использованием Ковалев В.В. Финансовый анализ: методы и процедуры. - М.: Финансы и статистика, 2011</w:t>
      </w:r>
    </w:p>
    <w:p w:rsidR="008D18FE" w:rsidRPr="000C7C59" w:rsidRDefault="008D18FE" w:rsidP="008D18FE">
      <w:pPr>
        <w:spacing w:before="240"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Важно сказать, что перечисленные выше виды анализа деятельности организации м</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гут дополняться. Так, например, может отдельно выделяться анализ кадрового потенциала </w:t>
      </w:r>
      <w:r w:rsidRPr="000C7C59">
        <w:rPr>
          <w:rFonts w:ascii="Times New Roman" w:hAnsi="Times New Roman" w:cs="Times New Roman"/>
          <w:sz w:val="24"/>
          <w:szCs w:val="24"/>
        </w:rPr>
        <w:lastRenderedPageBreak/>
        <w:t>организации с применением показателей, характерных только для данной организации. В самом общем порядке система мониторинга должна исследовать 4 области</w:t>
      </w:r>
      <w:r w:rsidRPr="000C7C59">
        <w:rPr>
          <w:rStyle w:val="a6"/>
          <w:rFonts w:ascii="Times New Roman" w:hAnsi="Times New Roman" w:cs="Times New Roman"/>
          <w:sz w:val="24"/>
          <w:szCs w:val="24"/>
        </w:rPr>
        <w:footnoteReference w:id="18"/>
      </w:r>
      <w:r w:rsidRPr="000C7C59">
        <w:rPr>
          <w:rFonts w:ascii="Times New Roman" w:hAnsi="Times New Roman" w:cs="Times New Roman"/>
          <w:sz w:val="24"/>
          <w:szCs w:val="24"/>
        </w:rPr>
        <w:t xml:space="preserve">: </w:t>
      </w:r>
    </w:p>
    <w:p w:rsidR="008D18FE" w:rsidRPr="000C7C59" w:rsidRDefault="008D18FE" w:rsidP="001A5D21">
      <w:pPr>
        <w:pStyle w:val="a3"/>
        <w:numPr>
          <w:ilvl w:val="0"/>
          <w:numId w:val="11"/>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финансы;</w:t>
      </w:r>
    </w:p>
    <w:p w:rsidR="008D18FE" w:rsidRPr="000C7C59" w:rsidRDefault="008D18FE" w:rsidP="001A5D21">
      <w:pPr>
        <w:pStyle w:val="a3"/>
        <w:numPr>
          <w:ilvl w:val="0"/>
          <w:numId w:val="11"/>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маркетинг;</w:t>
      </w:r>
    </w:p>
    <w:p w:rsidR="008D18FE" w:rsidRPr="000C7C59" w:rsidRDefault="008D18FE" w:rsidP="001A5D21">
      <w:pPr>
        <w:pStyle w:val="a3"/>
        <w:numPr>
          <w:ilvl w:val="0"/>
          <w:numId w:val="11"/>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производство;</w:t>
      </w:r>
    </w:p>
    <w:p w:rsidR="008D18FE" w:rsidRPr="000C7C59" w:rsidRDefault="008D18FE" w:rsidP="001A5D21">
      <w:pPr>
        <w:pStyle w:val="a3"/>
        <w:numPr>
          <w:ilvl w:val="0"/>
          <w:numId w:val="11"/>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управление персоналом</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условиях постоянно меняющихся условий как внутренней, так и внешней среды н</w:t>
      </w:r>
      <w:r w:rsidRPr="000C7C59">
        <w:rPr>
          <w:rFonts w:ascii="Times New Roman" w:hAnsi="Times New Roman" w:cs="Times New Roman"/>
          <w:sz w:val="24"/>
          <w:szCs w:val="24"/>
        </w:rPr>
        <w:t>е</w:t>
      </w:r>
      <w:r w:rsidRPr="000C7C59">
        <w:rPr>
          <w:rFonts w:ascii="Times New Roman" w:hAnsi="Times New Roman" w:cs="Times New Roman"/>
          <w:sz w:val="24"/>
          <w:szCs w:val="24"/>
        </w:rPr>
        <w:t>обходимо постоянно корректировать перечень факторов и показателей, за динамикой кот</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рых осуществляется наблюдение. При необходимости, нужно добавлять новые и исключать факторы, потерявшие свою значимость </w:t>
      </w:r>
      <w:r w:rsidR="00D2727B" w:rsidRPr="000C7C59">
        <w:rPr>
          <w:rFonts w:ascii="Times New Roman" w:hAnsi="Times New Roman" w:cs="Times New Roman"/>
          <w:sz w:val="24"/>
          <w:szCs w:val="24"/>
        </w:rPr>
        <w:t>вследствие</w:t>
      </w:r>
      <w:r w:rsidRPr="000C7C59">
        <w:rPr>
          <w:rFonts w:ascii="Times New Roman" w:hAnsi="Times New Roman" w:cs="Times New Roman"/>
          <w:sz w:val="24"/>
          <w:szCs w:val="24"/>
        </w:rPr>
        <w:t xml:space="preserve"> изменений.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Стоит добавить, что при создании системы показателей будет недостаточным иссл</w:t>
      </w:r>
      <w:r w:rsidRPr="000C7C59">
        <w:rPr>
          <w:rFonts w:ascii="Times New Roman" w:hAnsi="Times New Roman" w:cs="Times New Roman"/>
          <w:sz w:val="24"/>
          <w:szCs w:val="24"/>
        </w:rPr>
        <w:t>е</w:t>
      </w:r>
      <w:r w:rsidRPr="000C7C59">
        <w:rPr>
          <w:rFonts w:ascii="Times New Roman" w:hAnsi="Times New Roman" w:cs="Times New Roman"/>
          <w:sz w:val="24"/>
          <w:szCs w:val="24"/>
        </w:rPr>
        <w:t>довать лишь финансовые показатели деятельности организации, поскольку финансы хотя и являются тем фактором, который обеспечивает всю деятельность организации, но без эффе</w:t>
      </w:r>
      <w:r w:rsidRPr="000C7C59">
        <w:rPr>
          <w:rFonts w:ascii="Times New Roman" w:hAnsi="Times New Roman" w:cs="Times New Roman"/>
          <w:sz w:val="24"/>
          <w:szCs w:val="24"/>
        </w:rPr>
        <w:t>к</w:t>
      </w:r>
      <w:r w:rsidRPr="000C7C59">
        <w:rPr>
          <w:rFonts w:ascii="Times New Roman" w:hAnsi="Times New Roman" w:cs="Times New Roman"/>
          <w:sz w:val="24"/>
          <w:szCs w:val="24"/>
        </w:rPr>
        <w:t>тивного их вложения организация рискует потерять вложенные средства.</w:t>
      </w:r>
    </w:p>
    <w:p w:rsidR="008D18FE" w:rsidRPr="000C7C59" w:rsidRDefault="008D18FE" w:rsidP="008D18FE">
      <w:pPr>
        <w:spacing w:line="360" w:lineRule="auto"/>
        <w:ind w:firstLine="709"/>
        <w:jc w:val="both"/>
        <w:rPr>
          <w:rFonts w:ascii="Times New Roman" w:hAnsi="Times New Roman" w:cs="Times New Roman"/>
          <w:sz w:val="24"/>
          <w:szCs w:val="24"/>
        </w:rPr>
      </w:pPr>
      <w:proofErr w:type="gramStart"/>
      <w:r w:rsidRPr="000C7C59">
        <w:rPr>
          <w:rFonts w:ascii="Times New Roman" w:hAnsi="Times New Roman" w:cs="Times New Roman"/>
          <w:sz w:val="24"/>
          <w:szCs w:val="24"/>
        </w:rPr>
        <w:t>Таким образом, постоянный мониторинг позволяет выявлять потенциально возн</w:t>
      </w:r>
      <w:r w:rsidRPr="000C7C59">
        <w:rPr>
          <w:rFonts w:ascii="Times New Roman" w:hAnsi="Times New Roman" w:cs="Times New Roman"/>
          <w:sz w:val="24"/>
          <w:szCs w:val="24"/>
        </w:rPr>
        <w:t>и</w:t>
      </w:r>
      <w:r w:rsidRPr="000C7C59">
        <w:rPr>
          <w:rFonts w:ascii="Times New Roman" w:hAnsi="Times New Roman" w:cs="Times New Roman"/>
          <w:sz w:val="24"/>
          <w:szCs w:val="24"/>
        </w:rPr>
        <w:t>кающие проблемы на самой ранней стадии, что в свою очередь минимизирует тот объем усилий и средств, который необходим для устранения негативных последствий от потенц</w:t>
      </w:r>
      <w:r w:rsidRPr="000C7C59">
        <w:rPr>
          <w:rFonts w:ascii="Times New Roman" w:hAnsi="Times New Roman" w:cs="Times New Roman"/>
          <w:sz w:val="24"/>
          <w:szCs w:val="24"/>
        </w:rPr>
        <w:t>и</w:t>
      </w:r>
      <w:r w:rsidRPr="000C7C59">
        <w:rPr>
          <w:rFonts w:ascii="Times New Roman" w:hAnsi="Times New Roman" w:cs="Times New Roman"/>
          <w:sz w:val="24"/>
          <w:szCs w:val="24"/>
        </w:rPr>
        <w:t>ального кризиса, а также повысить эффективность отдельных областей организации задолго до минимально возможной кризисной ситуации, что ведет к увеличению конкурентоспосо</w:t>
      </w:r>
      <w:r w:rsidRPr="000C7C59">
        <w:rPr>
          <w:rFonts w:ascii="Times New Roman" w:hAnsi="Times New Roman" w:cs="Times New Roman"/>
          <w:sz w:val="24"/>
          <w:szCs w:val="24"/>
        </w:rPr>
        <w:t>б</w:t>
      </w:r>
      <w:r w:rsidRPr="000C7C59">
        <w:rPr>
          <w:rFonts w:ascii="Times New Roman" w:hAnsi="Times New Roman" w:cs="Times New Roman"/>
          <w:sz w:val="24"/>
          <w:szCs w:val="24"/>
        </w:rPr>
        <w:t>ности организации.</w:t>
      </w:r>
      <w:proofErr w:type="gramEnd"/>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Еще одним инструментом опережающего управления в дополнение к мониторингу выступает контроллинг, который представляет собой ориентированную на достижение целей предприятия систему информационно-аналитической и методической поддержки процессов планирования, контроля, регулирования и принятия управленческих решений</w:t>
      </w:r>
      <w:r w:rsidRPr="000C7C59">
        <w:rPr>
          <w:rStyle w:val="a6"/>
          <w:rFonts w:ascii="Times New Roman" w:hAnsi="Times New Roman" w:cs="Times New Roman"/>
          <w:sz w:val="24"/>
          <w:szCs w:val="24"/>
        </w:rPr>
        <w:footnoteReference w:id="19"/>
      </w:r>
      <w:r w:rsidRPr="000C7C59">
        <w:rPr>
          <w:rFonts w:ascii="Times New Roman" w:hAnsi="Times New Roman" w:cs="Times New Roman"/>
          <w:sz w:val="24"/>
          <w:szCs w:val="24"/>
        </w:rPr>
        <w:t>.</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Задачей, которая стоит перед контроллингом, является непосредственное решение выявленных при мониторинге проблем до того момента, когда они спровоцируют наступл</w:t>
      </w:r>
      <w:r w:rsidRPr="000C7C59">
        <w:rPr>
          <w:rFonts w:ascii="Times New Roman" w:hAnsi="Times New Roman" w:cs="Times New Roman"/>
          <w:sz w:val="24"/>
          <w:szCs w:val="24"/>
        </w:rPr>
        <w:t>е</w:t>
      </w:r>
      <w:r w:rsidRPr="000C7C59">
        <w:rPr>
          <w:rFonts w:ascii="Times New Roman" w:hAnsi="Times New Roman" w:cs="Times New Roman"/>
          <w:sz w:val="24"/>
          <w:szCs w:val="24"/>
        </w:rPr>
        <w:t>ние кризисной ситуации. Выполнение данной задачи обеспечивается реализацией следу</w:t>
      </w:r>
      <w:r w:rsidRPr="000C7C59">
        <w:rPr>
          <w:rFonts w:ascii="Times New Roman" w:hAnsi="Times New Roman" w:cs="Times New Roman"/>
          <w:sz w:val="24"/>
          <w:szCs w:val="24"/>
        </w:rPr>
        <w:t>ю</w:t>
      </w:r>
      <w:r w:rsidRPr="000C7C59">
        <w:rPr>
          <w:rFonts w:ascii="Times New Roman" w:hAnsi="Times New Roman" w:cs="Times New Roman"/>
          <w:sz w:val="24"/>
          <w:szCs w:val="24"/>
        </w:rPr>
        <w:t>щих мер:</w:t>
      </w:r>
    </w:p>
    <w:p w:rsidR="008D18FE" w:rsidRPr="000C7C59" w:rsidRDefault="008D18FE" w:rsidP="001A5D21">
      <w:pPr>
        <w:pStyle w:val="a3"/>
        <w:numPr>
          <w:ilvl w:val="0"/>
          <w:numId w:val="1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определение текущего состояния;</w:t>
      </w:r>
    </w:p>
    <w:p w:rsidR="008D18FE" w:rsidRPr="000C7C59" w:rsidRDefault="008D18FE" w:rsidP="001A5D21">
      <w:pPr>
        <w:pStyle w:val="a3"/>
        <w:numPr>
          <w:ilvl w:val="0"/>
          <w:numId w:val="1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прогнозирование будущего положения предприятия;</w:t>
      </w:r>
    </w:p>
    <w:p w:rsidR="008D18FE" w:rsidRPr="000C7C59" w:rsidRDefault="008D18FE" w:rsidP="001A5D21">
      <w:pPr>
        <w:pStyle w:val="a3"/>
        <w:numPr>
          <w:ilvl w:val="0"/>
          <w:numId w:val="1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определение потенциальных слабых мест организации;</w:t>
      </w:r>
    </w:p>
    <w:p w:rsidR="008D18FE" w:rsidRPr="000C7C59" w:rsidRDefault="008D18FE" w:rsidP="001A5D21">
      <w:pPr>
        <w:pStyle w:val="a3"/>
        <w:numPr>
          <w:ilvl w:val="0"/>
          <w:numId w:val="1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анализ причин, которые могут привести к возникновению кризисной ситуации;</w:t>
      </w:r>
    </w:p>
    <w:p w:rsidR="008D18FE" w:rsidRPr="000C7C59" w:rsidRDefault="008D18FE" w:rsidP="001A5D21">
      <w:pPr>
        <w:pStyle w:val="a3"/>
        <w:numPr>
          <w:ilvl w:val="0"/>
          <w:numId w:val="14"/>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lastRenderedPageBreak/>
        <w:t>определение методов борьбы с негативными явлениями.</w:t>
      </w:r>
    </w:p>
    <w:p w:rsidR="008D18FE" w:rsidRPr="000C7C59" w:rsidRDefault="008D18FE" w:rsidP="008D18FE">
      <w:pPr>
        <w:spacing w:after="120"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Ключевым с точки зрения экономической безопасности организации является ко</w:t>
      </w:r>
      <w:r w:rsidRPr="000C7C59">
        <w:rPr>
          <w:rFonts w:ascii="Times New Roman" w:hAnsi="Times New Roman" w:cs="Times New Roman"/>
          <w:sz w:val="24"/>
          <w:szCs w:val="24"/>
        </w:rPr>
        <w:t>н</w:t>
      </w:r>
      <w:r w:rsidRPr="000C7C59">
        <w:rPr>
          <w:rFonts w:ascii="Times New Roman" w:hAnsi="Times New Roman" w:cs="Times New Roman"/>
          <w:sz w:val="24"/>
          <w:szCs w:val="24"/>
        </w:rPr>
        <w:t>троллинг финансовой деятельности. Его главные функции и их содержание представлены в табл. 7.</w:t>
      </w:r>
    </w:p>
    <w:p w:rsidR="008D18FE" w:rsidRPr="000C7C59" w:rsidRDefault="008D18FE" w:rsidP="008D18FE">
      <w:pPr>
        <w:spacing w:line="360" w:lineRule="auto"/>
        <w:ind w:firstLine="709"/>
        <w:jc w:val="right"/>
        <w:rPr>
          <w:rFonts w:ascii="Times New Roman" w:hAnsi="Times New Roman" w:cs="Times New Roman"/>
          <w:i/>
          <w:sz w:val="24"/>
          <w:szCs w:val="24"/>
        </w:rPr>
      </w:pPr>
      <w:r w:rsidRPr="000C7C59">
        <w:rPr>
          <w:rFonts w:ascii="Times New Roman" w:hAnsi="Times New Roman" w:cs="Times New Roman"/>
          <w:i/>
          <w:sz w:val="24"/>
          <w:szCs w:val="24"/>
        </w:rPr>
        <w:t>Таблица 7</w:t>
      </w:r>
    </w:p>
    <w:p w:rsidR="008D18FE" w:rsidRPr="000C7C59" w:rsidRDefault="008D18FE" w:rsidP="008D18FE">
      <w:pPr>
        <w:pStyle w:val="a3"/>
        <w:spacing w:line="360" w:lineRule="auto"/>
        <w:ind w:left="1080"/>
        <w:jc w:val="center"/>
        <w:rPr>
          <w:rFonts w:ascii="Times New Roman" w:hAnsi="Times New Roman" w:cs="Times New Roman"/>
          <w:b/>
          <w:sz w:val="28"/>
          <w:szCs w:val="28"/>
        </w:rPr>
      </w:pPr>
      <w:r w:rsidRPr="000C7C59">
        <w:rPr>
          <w:rFonts w:ascii="Times New Roman" w:hAnsi="Times New Roman" w:cs="Times New Roman"/>
          <w:b/>
          <w:sz w:val="24"/>
          <w:szCs w:val="24"/>
        </w:rPr>
        <w:t>Финансово-экономический контроллинг. Основные функции.</w:t>
      </w:r>
    </w:p>
    <w:tbl>
      <w:tblPr>
        <w:tblStyle w:val="af"/>
        <w:tblW w:w="9781" w:type="dxa"/>
        <w:tblInd w:w="-34" w:type="dxa"/>
        <w:tblLook w:val="04A0"/>
      </w:tblPr>
      <w:tblGrid>
        <w:gridCol w:w="1982"/>
        <w:gridCol w:w="7799"/>
      </w:tblGrid>
      <w:tr w:rsidR="008D18FE" w:rsidRPr="000C7C59" w:rsidTr="000C7C59">
        <w:trPr>
          <w:trHeight w:val="447"/>
        </w:trPr>
        <w:tc>
          <w:tcPr>
            <w:tcW w:w="1982"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Функция</w:t>
            </w:r>
          </w:p>
        </w:tc>
        <w:tc>
          <w:tcPr>
            <w:tcW w:w="7799" w:type="dxa"/>
            <w:vAlign w:val="center"/>
          </w:tcPr>
          <w:p w:rsidR="008D18FE" w:rsidRPr="000C7C59" w:rsidRDefault="008D18FE" w:rsidP="000C7C59">
            <w:pPr>
              <w:contextualSpacing/>
              <w:rPr>
                <w:rFonts w:ascii="Times New Roman" w:hAnsi="Times New Roman" w:cs="Times New Roman"/>
                <w:b/>
              </w:rPr>
            </w:pPr>
            <w:r w:rsidRPr="000C7C59">
              <w:rPr>
                <w:rFonts w:ascii="Times New Roman" w:hAnsi="Times New Roman" w:cs="Times New Roman"/>
                <w:b/>
              </w:rPr>
              <w:t>Содержание функции</w:t>
            </w:r>
          </w:p>
        </w:tc>
      </w:tr>
      <w:tr w:rsidR="008D18FE" w:rsidRPr="000C7C59" w:rsidTr="000C7C59">
        <w:trPr>
          <w:trHeight w:val="447"/>
        </w:trPr>
        <w:tc>
          <w:tcPr>
            <w:tcW w:w="1982"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Методическая</w:t>
            </w:r>
          </w:p>
        </w:tc>
        <w:tc>
          <w:tcPr>
            <w:tcW w:w="7799"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 xml:space="preserve">1. Разработка, анализ и подбор наиболее оптимальных методов </w:t>
            </w:r>
            <w:proofErr w:type="spellStart"/>
            <w:r w:rsidRPr="000C7C59">
              <w:rPr>
                <w:rFonts w:ascii="Times New Roman" w:hAnsi="Times New Roman" w:cs="Times New Roman"/>
              </w:rPr>
              <w:t>целеполагания</w:t>
            </w:r>
            <w:proofErr w:type="spellEnd"/>
            <w:r w:rsidRPr="000C7C59">
              <w:rPr>
                <w:rFonts w:ascii="Times New Roman" w:hAnsi="Times New Roman" w:cs="Times New Roman"/>
              </w:rPr>
              <w:t xml:space="preserve"> организации, учета и планирования;</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2. Построение оптимальной для конкретной организации системы ценообраз</w:t>
            </w:r>
            <w:r w:rsidRPr="000C7C59">
              <w:rPr>
                <w:rFonts w:ascii="Times New Roman" w:hAnsi="Times New Roman" w:cs="Times New Roman"/>
              </w:rPr>
              <w:t>о</w:t>
            </w:r>
            <w:r w:rsidRPr="000C7C59">
              <w:rPr>
                <w:rFonts w:ascii="Times New Roman" w:hAnsi="Times New Roman" w:cs="Times New Roman"/>
              </w:rPr>
              <w:t>вания</w:t>
            </w:r>
          </w:p>
        </w:tc>
      </w:tr>
      <w:tr w:rsidR="008D18FE" w:rsidRPr="000C7C59" w:rsidTr="000C7C59">
        <w:trPr>
          <w:trHeight w:val="447"/>
        </w:trPr>
        <w:tc>
          <w:tcPr>
            <w:tcW w:w="1982"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 xml:space="preserve">Координирующая </w:t>
            </w:r>
          </w:p>
        </w:tc>
        <w:tc>
          <w:tcPr>
            <w:tcW w:w="7799"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1. Согласование уже принятых подразделениями целей и планов, а также выд</w:t>
            </w:r>
            <w:r w:rsidRPr="000C7C59">
              <w:rPr>
                <w:rFonts w:ascii="Times New Roman" w:hAnsi="Times New Roman" w:cs="Times New Roman"/>
              </w:rPr>
              <w:t>е</w:t>
            </w:r>
            <w:r w:rsidRPr="000C7C59">
              <w:rPr>
                <w:rFonts w:ascii="Times New Roman" w:hAnsi="Times New Roman" w:cs="Times New Roman"/>
              </w:rPr>
              <w:t>ленных для их реализации средств;</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2. Назначение групп/подразделений для реализации целей организации;</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3. Распределение и регулирование выделяемых на реализацию целей средств организации;</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4. Наблюдение за соответствием целей различных подразделений друг другу и их корректировка с целью максимизации возможного результата</w:t>
            </w:r>
          </w:p>
        </w:tc>
      </w:tr>
      <w:tr w:rsidR="008D18FE" w:rsidRPr="000C7C59" w:rsidTr="000C7C59">
        <w:trPr>
          <w:trHeight w:val="447"/>
        </w:trPr>
        <w:tc>
          <w:tcPr>
            <w:tcW w:w="1982"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Регулирующая</w:t>
            </w:r>
          </w:p>
        </w:tc>
        <w:tc>
          <w:tcPr>
            <w:tcW w:w="7799"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1. Наблюдение за отклонениями фактических показателей от запланированных, объяснение данных отклонений и корректировка целевых значений в случае необходимости;</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 xml:space="preserve">2. Измерение отклонений фактически достигнутых результатов </w:t>
            </w:r>
            <w:proofErr w:type="gramStart"/>
            <w:r w:rsidRPr="000C7C59">
              <w:rPr>
                <w:rFonts w:ascii="Times New Roman" w:hAnsi="Times New Roman" w:cs="Times New Roman"/>
              </w:rPr>
              <w:t>от</w:t>
            </w:r>
            <w:proofErr w:type="gramEnd"/>
            <w:r w:rsidRPr="000C7C59">
              <w:rPr>
                <w:rFonts w:ascii="Times New Roman" w:hAnsi="Times New Roman" w:cs="Times New Roman"/>
              </w:rPr>
              <w:t xml:space="preserve"> запланир</w:t>
            </w:r>
            <w:r w:rsidRPr="000C7C59">
              <w:rPr>
                <w:rFonts w:ascii="Times New Roman" w:hAnsi="Times New Roman" w:cs="Times New Roman"/>
              </w:rPr>
              <w:t>о</w:t>
            </w:r>
            <w:r w:rsidRPr="000C7C59">
              <w:rPr>
                <w:rFonts w:ascii="Times New Roman" w:hAnsi="Times New Roman" w:cs="Times New Roman"/>
              </w:rPr>
              <w:t>ванных;</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3. Интерпретация полученных результатов с целью повышения эффективности при дальнейшем планировании;</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4. Последующий анализ полученных результатов, оценка факторов, повлия</w:t>
            </w:r>
            <w:r w:rsidRPr="000C7C59">
              <w:rPr>
                <w:rFonts w:ascii="Times New Roman" w:hAnsi="Times New Roman" w:cs="Times New Roman"/>
              </w:rPr>
              <w:t>в</w:t>
            </w:r>
            <w:r w:rsidRPr="000C7C59">
              <w:rPr>
                <w:rFonts w:ascii="Times New Roman" w:hAnsi="Times New Roman" w:cs="Times New Roman"/>
              </w:rPr>
              <w:t>ших на реализацию и способы их учета в планировании для реализации буд</w:t>
            </w:r>
            <w:r w:rsidRPr="000C7C59">
              <w:rPr>
                <w:rFonts w:ascii="Times New Roman" w:hAnsi="Times New Roman" w:cs="Times New Roman"/>
              </w:rPr>
              <w:t>у</w:t>
            </w:r>
            <w:r w:rsidRPr="000C7C59">
              <w:rPr>
                <w:rFonts w:ascii="Times New Roman" w:hAnsi="Times New Roman" w:cs="Times New Roman"/>
              </w:rPr>
              <w:t>щих целей организации.</w:t>
            </w:r>
          </w:p>
        </w:tc>
      </w:tr>
      <w:tr w:rsidR="008D18FE" w:rsidRPr="000C7C59" w:rsidTr="000C7C59">
        <w:trPr>
          <w:trHeight w:val="447"/>
        </w:trPr>
        <w:tc>
          <w:tcPr>
            <w:tcW w:w="1982" w:type="dxa"/>
          </w:tcPr>
          <w:p w:rsidR="008D18FE" w:rsidRPr="000C7C59" w:rsidRDefault="008D18FE" w:rsidP="000C7C59">
            <w:pPr>
              <w:contextualSpacing/>
              <w:jc w:val="both"/>
              <w:rPr>
                <w:rFonts w:ascii="Times New Roman" w:hAnsi="Times New Roman" w:cs="Times New Roman"/>
              </w:rPr>
            </w:pPr>
            <w:r w:rsidRPr="000C7C59">
              <w:rPr>
                <w:rFonts w:ascii="Times New Roman" w:hAnsi="Times New Roman" w:cs="Times New Roman"/>
              </w:rPr>
              <w:t>Консультационная</w:t>
            </w:r>
          </w:p>
        </w:tc>
        <w:tc>
          <w:tcPr>
            <w:tcW w:w="7799"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1. Разработка инструкций и оперативных решений с целью соответствия факт</w:t>
            </w:r>
            <w:r w:rsidRPr="000C7C59">
              <w:rPr>
                <w:rFonts w:ascii="Times New Roman" w:hAnsi="Times New Roman" w:cs="Times New Roman"/>
              </w:rPr>
              <w:t>и</w:t>
            </w:r>
            <w:r w:rsidRPr="000C7C59">
              <w:rPr>
                <w:rFonts w:ascii="Times New Roman" w:hAnsi="Times New Roman" w:cs="Times New Roman"/>
              </w:rPr>
              <w:t>ческой финансовой деятельности с плановыми задачами и нормативными зн</w:t>
            </w:r>
            <w:r w:rsidRPr="000C7C59">
              <w:rPr>
                <w:rFonts w:ascii="Times New Roman" w:hAnsi="Times New Roman" w:cs="Times New Roman"/>
              </w:rPr>
              <w:t>а</w:t>
            </w:r>
            <w:r w:rsidRPr="000C7C59">
              <w:rPr>
                <w:rFonts w:ascii="Times New Roman" w:hAnsi="Times New Roman" w:cs="Times New Roman"/>
              </w:rPr>
              <w:t>чениями;</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2. Обоснование текущих и дальнейших управленческих решений с целью управления финансовой сферой организации</w:t>
            </w:r>
          </w:p>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3. Анализ и поиск оптимальных решений возникающих в ходе деятельности организации трудностей  и препятствий.</w:t>
            </w:r>
          </w:p>
        </w:tc>
      </w:tr>
    </w:tbl>
    <w:p w:rsidR="000C7C59" w:rsidRPr="00A0358A" w:rsidRDefault="008D18FE" w:rsidP="000C7C59">
      <w:pPr>
        <w:spacing w:after="240" w:line="240" w:lineRule="auto"/>
        <w:contextualSpacing/>
        <w:jc w:val="both"/>
        <w:rPr>
          <w:rFonts w:ascii="Times New Roman" w:hAnsi="Times New Roman" w:cs="Times New Roman"/>
          <w:sz w:val="20"/>
          <w:szCs w:val="20"/>
        </w:rPr>
      </w:pPr>
      <w:r w:rsidRPr="000C7C59">
        <w:rPr>
          <w:rFonts w:ascii="Times New Roman" w:hAnsi="Times New Roman" w:cs="Times New Roman"/>
          <w:sz w:val="20"/>
          <w:szCs w:val="20"/>
        </w:rPr>
        <w:t xml:space="preserve">Составлено автором с использованием Дмитриев. А. «Концепция системы анализа </w:t>
      </w:r>
      <w:proofErr w:type="spellStart"/>
      <w:r w:rsidRPr="000C7C59">
        <w:rPr>
          <w:rFonts w:ascii="Times New Roman" w:hAnsi="Times New Roman" w:cs="Times New Roman"/>
          <w:sz w:val="20"/>
          <w:szCs w:val="20"/>
        </w:rPr>
        <w:t>трансферных</w:t>
      </w:r>
      <w:proofErr w:type="spellEnd"/>
      <w:r w:rsidRPr="000C7C59">
        <w:rPr>
          <w:rFonts w:ascii="Times New Roman" w:hAnsi="Times New Roman" w:cs="Times New Roman"/>
          <w:sz w:val="20"/>
          <w:szCs w:val="20"/>
        </w:rPr>
        <w:t xml:space="preserve"> стратегий» // «Спорт и право», </w:t>
      </w:r>
      <w:proofErr w:type="spellStart"/>
      <w:r w:rsidRPr="000C7C59">
        <w:rPr>
          <w:rFonts w:ascii="Times New Roman" w:hAnsi="Times New Roman" w:cs="Times New Roman"/>
          <w:sz w:val="20"/>
          <w:szCs w:val="20"/>
        </w:rPr>
        <w:t>вып</w:t>
      </w:r>
      <w:proofErr w:type="spellEnd"/>
      <w:r w:rsidRPr="000C7C59">
        <w:rPr>
          <w:rFonts w:ascii="Times New Roman" w:hAnsi="Times New Roman" w:cs="Times New Roman"/>
          <w:sz w:val="20"/>
          <w:szCs w:val="20"/>
        </w:rPr>
        <w:t xml:space="preserve">. 2, 2011; </w:t>
      </w:r>
      <w:proofErr w:type="spellStart"/>
      <w:r w:rsidRPr="000C7C59">
        <w:rPr>
          <w:rFonts w:ascii="Times New Roman" w:hAnsi="Times New Roman" w:cs="Times New Roman"/>
          <w:sz w:val="20"/>
          <w:szCs w:val="20"/>
        </w:rPr>
        <w:t>Томпсон</w:t>
      </w:r>
      <w:r w:rsidRPr="000C7C59">
        <w:rPr>
          <w:rFonts w:ascii="Cambria Math" w:hAnsi="Cambria Math" w:cs="Times New Roman"/>
          <w:sz w:val="20"/>
          <w:szCs w:val="20"/>
        </w:rPr>
        <w:t>‐</w:t>
      </w:r>
      <w:r w:rsidRPr="000C7C59">
        <w:rPr>
          <w:rFonts w:ascii="Times New Roman" w:hAnsi="Times New Roman" w:cs="Times New Roman"/>
          <w:sz w:val="20"/>
          <w:szCs w:val="20"/>
        </w:rPr>
        <w:t>мл</w:t>
      </w:r>
      <w:proofErr w:type="spellEnd"/>
      <w:r w:rsidRPr="000C7C59">
        <w:rPr>
          <w:rFonts w:ascii="Times New Roman" w:hAnsi="Times New Roman" w:cs="Times New Roman"/>
          <w:sz w:val="20"/>
          <w:szCs w:val="20"/>
        </w:rPr>
        <w:t xml:space="preserve">. А.А., </w:t>
      </w:r>
      <w:proofErr w:type="spellStart"/>
      <w:r w:rsidRPr="000C7C59">
        <w:rPr>
          <w:rFonts w:ascii="Times New Roman" w:hAnsi="Times New Roman" w:cs="Times New Roman"/>
          <w:sz w:val="20"/>
          <w:szCs w:val="20"/>
        </w:rPr>
        <w:t>Стрикленд</w:t>
      </w:r>
      <w:proofErr w:type="spellEnd"/>
      <w:r w:rsidRPr="000C7C59">
        <w:rPr>
          <w:rFonts w:ascii="Times New Roman" w:hAnsi="Times New Roman" w:cs="Times New Roman"/>
          <w:sz w:val="20"/>
          <w:szCs w:val="20"/>
        </w:rPr>
        <w:t xml:space="preserve"> А.Дж. Стратегический менеджмент: концепции и ситуации для анализа. – М.:ИД «Вильямс», 2007</w:t>
      </w:r>
    </w:p>
    <w:p w:rsidR="000C7C59" w:rsidRPr="00A0358A" w:rsidRDefault="000C7C59" w:rsidP="000C7C59">
      <w:pPr>
        <w:spacing w:after="240" w:line="240" w:lineRule="auto"/>
        <w:contextualSpacing/>
        <w:jc w:val="both"/>
        <w:rPr>
          <w:rFonts w:ascii="Times New Roman" w:hAnsi="Times New Roman" w:cs="Times New Roman"/>
          <w:sz w:val="20"/>
          <w:szCs w:val="20"/>
        </w:rPr>
      </w:pPr>
    </w:p>
    <w:p w:rsidR="008D18FE" w:rsidRPr="000C7C59" w:rsidRDefault="008D18FE" w:rsidP="000C7C59">
      <w:pPr>
        <w:spacing w:before="240" w:line="360" w:lineRule="auto"/>
        <w:ind w:firstLine="709"/>
        <w:contextualSpacing/>
        <w:jc w:val="both"/>
        <w:rPr>
          <w:rFonts w:ascii="Times New Roman" w:hAnsi="Times New Roman" w:cs="Times New Roman"/>
          <w:sz w:val="24"/>
          <w:szCs w:val="24"/>
        </w:rPr>
      </w:pPr>
      <w:r w:rsidRPr="000C7C59">
        <w:rPr>
          <w:rFonts w:ascii="Times New Roman" w:hAnsi="Times New Roman" w:cs="Times New Roman"/>
          <w:sz w:val="24"/>
          <w:szCs w:val="24"/>
        </w:rPr>
        <w:t xml:space="preserve">Опираясь на информацию о системах мониторинга и </w:t>
      </w:r>
      <w:proofErr w:type="spellStart"/>
      <w:r w:rsidRPr="000C7C59">
        <w:rPr>
          <w:rFonts w:ascii="Times New Roman" w:hAnsi="Times New Roman" w:cs="Times New Roman"/>
          <w:sz w:val="24"/>
          <w:szCs w:val="24"/>
        </w:rPr>
        <w:t>контроллинга</w:t>
      </w:r>
      <w:proofErr w:type="spellEnd"/>
      <w:r w:rsidRPr="000C7C59">
        <w:rPr>
          <w:rFonts w:ascii="Times New Roman" w:hAnsi="Times New Roman" w:cs="Times New Roman"/>
          <w:sz w:val="24"/>
          <w:szCs w:val="24"/>
        </w:rPr>
        <w:t xml:space="preserve"> организации, э</w:t>
      </w:r>
      <w:r w:rsidRPr="000C7C59">
        <w:rPr>
          <w:rFonts w:ascii="Times New Roman" w:hAnsi="Times New Roman" w:cs="Times New Roman"/>
          <w:sz w:val="24"/>
          <w:szCs w:val="24"/>
        </w:rPr>
        <w:t>ф</w:t>
      </w:r>
      <w:r w:rsidRPr="000C7C59">
        <w:rPr>
          <w:rFonts w:ascii="Times New Roman" w:hAnsi="Times New Roman" w:cs="Times New Roman"/>
          <w:sz w:val="24"/>
          <w:szCs w:val="24"/>
        </w:rPr>
        <w:t>фективно функционирующую систему антикризисного управления схематично можно пре</w:t>
      </w:r>
      <w:r w:rsidRPr="000C7C59">
        <w:rPr>
          <w:rFonts w:ascii="Times New Roman" w:hAnsi="Times New Roman" w:cs="Times New Roman"/>
          <w:sz w:val="24"/>
          <w:szCs w:val="24"/>
        </w:rPr>
        <w:t>д</w:t>
      </w:r>
      <w:r w:rsidRPr="000C7C59">
        <w:rPr>
          <w:rFonts w:ascii="Times New Roman" w:hAnsi="Times New Roman" w:cs="Times New Roman"/>
          <w:sz w:val="24"/>
          <w:szCs w:val="24"/>
        </w:rPr>
        <w:t>ставить в виде схемы, в которой функции мониторинга может исполнять аналитическое по</w:t>
      </w:r>
      <w:r w:rsidRPr="000C7C59">
        <w:rPr>
          <w:rFonts w:ascii="Times New Roman" w:hAnsi="Times New Roman" w:cs="Times New Roman"/>
          <w:sz w:val="24"/>
          <w:szCs w:val="24"/>
        </w:rPr>
        <w:t>д</w:t>
      </w:r>
      <w:r w:rsidRPr="000C7C59">
        <w:rPr>
          <w:rFonts w:ascii="Times New Roman" w:hAnsi="Times New Roman" w:cs="Times New Roman"/>
          <w:sz w:val="24"/>
          <w:szCs w:val="24"/>
        </w:rPr>
        <w:t xml:space="preserve">разделение организации, представленное, например, отделом </w:t>
      </w:r>
      <w:proofErr w:type="spellStart"/>
      <w:proofErr w:type="gramStart"/>
      <w:r w:rsidRPr="000C7C59">
        <w:rPr>
          <w:rFonts w:ascii="Times New Roman" w:hAnsi="Times New Roman" w:cs="Times New Roman"/>
          <w:sz w:val="24"/>
          <w:szCs w:val="24"/>
        </w:rPr>
        <w:t>бизнес-анализа</w:t>
      </w:r>
      <w:proofErr w:type="spellEnd"/>
      <w:proofErr w:type="gramEnd"/>
      <w:r w:rsidRPr="000C7C59">
        <w:rPr>
          <w:rFonts w:ascii="Times New Roman" w:hAnsi="Times New Roman" w:cs="Times New Roman"/>
          <w:sz w:val="24"/>
          <w:szCs w:val="24"/>
        </w:rPr>
        <w:t xml:space="preserve">, а выполнение функции </w:t>
      </w:r>
      <w:proofErr w:type="spellStart"/>
      <w:r w:rsidRPr="000C7C59">
        <w:rPr>
          <w:rFonts w:ascii="Times New Roman" w:hAnsi="Times New Roman" w:cs="Times New Roman"/>
          <w:sz w:val="24"/>
          <w:szCs w:val="24"/>
        </w:rPr>
        <w:t>контроллинга</w:t>
      </w:r>
      <w:proofErr w:type="spellEnd"/>
      <w:r w:rsidRPr="000C7C59">
        <w:rPr>
          <w:rFonts w:ascii="Times New Roman" w:hAnsi="Times New Roman" w:cs="Times New Roman"/>
          <w:sz w:val="24"/>
          <w:szCs w:val="24"/>
        </w:rPr>
        <w:t xml:space="preserve"> может быть реализовано с помощью отдела внутреннего аудита и консалтинга.</w:t>
      </w:r>
    </w:p>
    <w:p w:rsidR="008D18FE" w:rsidRPr="000C7C59" w:rsidRDefault="00E16ED4" w:rsidP="008D18FE">
      <w:pPr>
        <w:spacing w:line="360" w:lineRule="auto"/>
        <w:ind w:left="707"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57" o:spid="_x0000_s1047" style="width:400.85pt;height:310.5pt;mso-position-horizontal-relative:char;mso-position-vertical-relative:line" coordsize="50907,37400">
            <v:group id="Группа 72" o:spid="_x0000_s1048" style="position:absolute;width:50907;height:37400" coordsize="50907,37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Надпись 36" o:spid="_x0000_s1049" type="#_x0000_t202" style="position:absolute;left:5016;width:27369;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mdcQA&#10;AADbAAAADwAAAGRycy9kb3ducmV2LnhtbESPQWvCQBSE7wX/w/IEb81GW9oQXaUNVITiIbEXb4/s&#10;Mwlm34bdVeO/dwuFHoeZ+YZZbUbTiys531lWME9SEMS11R03Cn4OX88ZCB+QNfaWScGdPGzWk6cV&#10;5treuKRrFRoRIexzVNCGMORS+rolgz6xA3H0TtYZDFG6RmqHtwg3vVyk6Zs02HFcaHGgoqX6XF2M&#10;guKsP+W2zKrvsngl3e+P+8NuUGo2HT+WIAKN4T/8195pBe8v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ZnXEAAAA2wAAAA8AAAAAAAAAAAAAAAAAmAIAAGRycy9k&#10;b3ducmV2LnhtbFBLBQYAAAAABAAEAPUAAACJAwAAAAA=&#10;" filled="f" strokecolor="black [3213]" strokeweight=".5pt">
                <v:textbox style="mso-next-textbox:#Надпись 36">
                  <w:txbxContent>
                    <w:p w:rsidR="00A0358A" w:rsidRDefault="00A0358A" w:rsidP="008D18FE">
                      <w:pPr>
                        <w:pStyle w:val="aa"/>
                        <w:spacing w:before="0" w:beforeAutospacing="0" w:after="0" w:afterAutospacing="0"/>
                      </w:pPr>
                      <w:r>
                        <w:rPr>
                          <w:rFonts w:eastAsia="Calibri"/>
                          <w:color w:val="000000" w:themeColor="dark1"/>
                          <w:kern w:val="24"/>
                          <w:sz w:val="22"/>
                          <w:szCs w:val="22"/>
                        </w:rPr>
                        <w:t>Определение критериев прогнозирования</w:t>
                      </w:r>
                    </w:p>
                  </w:txbxContent>
                </v:textbox>
              </v:shape>
              <v:shape id="Надпись 37" o:spid="_x0000_s1050" type="#_x0000_t202" style="position:absolute;left:5016;top:3117;width:27369;height:2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AcMA&#10;AADbAAAADwAAAGRycy9kb3ducmV2LnhtbESPQYvCMBSE7wv+h/AEb2uqyK5UU9GCIiweWveyt0fz&#10;bEubl9JErf/eCMIeh5n5hllvBtOKG/WutqxgNo1AEBdW11wq+D3vP5cgnEfW2FomBQ9ysElGH2uM&#10;tb1zRrfclyJA2MWooPK+i6V0RUUG3dR2xMG72N6gD7Ivpe7xHuCmlfMo+pIGaw4LFXaUVlQ0+dUo&#10;SBu9k4dsmf9k6YJ0e/o7nY+dUpPxsF2B8DT4//C7fdQKvhf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AcMAAADbAAAADwAAAAAAAAAAAAAAAACYAgAAZHJzL2Rv&#10;d25yZXYueG1sUEsFBgAAAAAEAAQA9QAAAIgDAAAAAA==&#10;" filled="f" strokecolor="black [3213]" strokeweight=".5pt">
                <v:textbox style="mso-next-textbox:#Надпись 37">
                  <w:txbxContent>
                    <w:p w:rsidR="00A0358A" w:rsidRDefault="00A0358A" w:rsidP="008D18FE">
                      <w:pPr>
                        <w:pStyle w:val="aa"/>
                        <w:spacing w:before="0" w:beforeAutospacing="0" w:after="0" w:afterAutospacing="0"/>
                        <w:jc w:val="center"/>
                      </w:pPr>
                      <w:r>
                        <w:rPr>
                          <w:rFonts w:eastAsia="Calibri"/>
                          <w:color w:val="000000" w:themeColor="dark1"/>
                          <w:kern w:val="24"/>
                          <w:sz w:val="22"/>
                          <w:szCs w:val="22"/>
                        </w:rPr>
                        <w:t>Определение состава информации</w:t>
                      </w:r>
                    </w:p>
                  </w:txbxContent>
                </v:textbox>
              </v:shape>
              <v:shape id="Надпись 38" o:spid="_x0000_s1051" type="#_x0000_t202" style="position:absolute;left:5124;top:6388;width:27368;height:2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bmsQA&#10;AADbAAAADwAAAGRycy9kb3ducmV2LnhtbESPT2vCQBTE7wW/w/IEb81G6Z8QXaUNVITiIbEXb4/s&#10;Mwlm34bdVeO3dwuFHoeZ+Q2z2oymF1dyvrOsYJ6kIIhrqztuFPwcvp4zED4ga+wtk4I7edisJ08r&#10;zLW9cUnXKjQiQtjnqKANYcil9HVLBn1iB+LonawzGKJ0jdQObxFuerlI0zdpsOO40OJARUv1uboY&#10;BcVZf8ptmVXfZfFCut8f94fdoNRsOn4sQQQaw3/4r73TCt5f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W5rEAAAA2wAAAA8AAAAAAAAAAAAAAAAAmAIAAGRycy9k&#10;b3ducmV2LnhtbFBLBQYAAAAABAAEAPUAAACJAwAAAAA=&#10;" filled="f" strokecolor="black [3213]" strokeweight=".5pt">
                <v:textbox style="mso-next-textbox:#Надпись 38">
                  <w:txbxContent>
                    <w:p w:rsidR="00A0358A" w:rsidRDefault="00A0358A" w:rsidP="008D18FE">
                      <w:pPr>
                        <w:pStyle w:val="aa"/>
                        <w:spacing w:before="0" w:beforeAutospacing="0" w:after="0" w:afterAutospacing="0"/>
                        <w:jc w:val="center"/>
                      </w:pPr>
                      <w:r>
                        <w:rPr>
                          <w:rFonts w:eastAsia="Calibri"/>
                          <w:color w:val="000000" w:themeColor="dark1"/>
                          <w:kern w:val="24"/>
                          <w:sz w:val="22"/>
                          <w:szCs w:val="22"/>
                        </w:rPr>
                        <w:t>Определение источников информации</w:t>
                      </w:r>
                    </w:p>
                  </w:txbxContent>
                </v:textbox>
              </v:shape>
              <v:shape id="Надпись 39" o:spid="_x0000_s1052" type="#_x0000_t202" style="position:absolute;top:10518;width:13423;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F7cIA&#10;AADbAAAADwAAAGRycy9kb3ducmV2LnhtbESPQYvCMBSE74L/ITxhb5oqolKNooUVQTy0evH2aJ5t&#10;sXkpTVa7/94IgsdhZr5hVpvO1OJBrassKxiPIhDEudUVFwou59/hAoTzyBpry6Tgnxxs1v3eCmNt&#10;n5zSI/OFCBB2MSoovW9iKV1ekkE3sg1x8G62NeiDbAupW3wGuKnlJIpm0mDFYaHEhpKS8nv2ZxQk&#10;d72T+3SRHdNkSro+XU/nQ6PUz6DbLkF46vw3/GkftIL5D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MXtwgAAANsAAAAPAAAAAAAAAAAAAAAAAJgCAABkcnMvZG93&#10;bnJldi54bWxQSwUGAAAAAAQABAD1AAAAhwMAAAAA&#10;" filled="f" strokecolor="black [3213]" strokeweight=".5pt">
                <v:textbox style="mso-next-textbox:#Надпись 39">
                  <w:txbxContent>
                    <w:p w:rsidR="00A0358A" w:rsidRDefault="00A0358A" w:rsidP="008D18FE">
                      <w:pPr>
                        <w:pStyle w:val="aa"/>
                        <w:spacing w:before="0" w:beforeAutospacing="0" w:after="0" w:afterAutospacing="0"/>
                        <w:jc w:val="center"/>
                      </w:pPr>
                      <w:r>
                        <w:rPr>
                          <w:rFonts w:eastAsia="Calibri"/>
                          <w:color w:val="000000" w:themeColor="dark1"/>
                          <w:kern w:val="24"/>
                          <w:sz w:val="22"/>
                          <w:szCs w:val="22"/>
                        </w:rPr>
                        <w:t>Сбор информации о внешней среде</w:t>
                      </w:r>
                    </w:p>
                  </w:txbxContent>
                </v:textbox>
              </v:shape>
              <v:shape id="Надпись 40" o:spid="_x0000_s1053" type="#_x0000_t202" style="position:absolute;left:23252;top:10526;width:13450;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gdsQA&#10;AADbAAAADwAAAGRycy9kb3ducmV2LnhtbESPQWvCQBSE7wX/w/KE3upGKU2IrqKBFqHkkMSLt0f2&#10;mQSzb0N2q+m/7xYEj8PMfMNsdpPpxY1G11lWsFxEIIhrqztuFJyqz7cEhPPIGnvLpOCXHOy2s5cN&#10;ptreuaBb6RsRIOxSVNB6P6RSurolg25hB+LgXexo0Ac5NlKPeA9w08tVFH1Igx2HhRYHylqqr+WP&#10;UZBd9UF+FUn5XWTvpPv8nFfHQanX+bRfg/A0+Wf40T5qBXEM/1/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YHbEAAAA2wAAAA8AAAAAAAAAAAAAAAAAmAIAAGRycy9k&#10;b3ducmV2LnhtbFBLBQYAAAAABAAEAPUAAACJAwAAAAA=&#10;" filled="f" strokecolor="black [3213]" strokeweight=".5pt">
                <v:textbox style="mso-next-textbox:#Надпись 40">
                  <w:txbxContent>
                    <w:p w:rsidR="00A0358A" w:rsidRDefault="00A0358A" w:rsidP="008D18FE">
                      <w:pPr>
                        <w:pStyle w:val="aa"/>
                        <w:spacing w:before="0" w:beforeAutospacing="0" w:after="0" w:afterAutospacing="0"/>
                        <w:jc w:val="center"/>
                      </w:pPr>
                      <w:r>
                        <w:rPr>
                          <w:rFonts w:eastAsia="Calibri"/>
                          <w:color w:val="000000" w:themeColor="dark1"/>
                          <w:kern w:val="24"/>
                          <w:sz w:val="22"/>
                          <w:szCs w:val="22"/>
                        </w:rPr>
                        <w:t>Сбор информации о внутренней ср</w:t>
                      </w:r>
                      <w:r>
                        <w:rPr>
                          <w:rFonts w:eastAsia="Calibri"/>
                          <w:color w:val="000000" w:themeColor="dark1"/>
                          <w:kern w:val="24"/>
                          <w:sz w:val="22"/>
                          <w:szCs w:val="22"/>
                        </w:rPr>
                        <w:t>е</w:t>
                      </w:r>
                      <w:r>
                        <w:rPr>
                          <w:rFonts w:eastAsia="Calibri"/>
                          <w:color w:val="000000" w:themeColor="dark1"/>
                          <w:kern w:val="24"/>
                          <w:sz w:val="22"/>
                          <w:szCs w:val="22"/>
                        </w:rPr>
                        <w:t>де</w:t>
                      </w:r>
                    </w:p>
                  </w:txbxContent>
                </v:textbox>
              </v:shape>
              <v:shape id="Надпись 41" o:spid="_x0000_s1054" type="#_x0000_t202" style="position:absolute;left:9074;top:16802;width:18021;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P0BMAA&#10;AADbAAAADwAAAGRycy9kb3ducmV2LnhtbERPTYvCMBC9L/gfwgje1lQRV6qxaEERxEPrXvY2NGNb&#10;2kxKE7X+e3MQ9vh435tkMK14UO9qywpm0wgEcWF1zaWC3+vhewXCeWSNrWVS8CIHyXb0tcFY2ydn&#10;9Mh9KUIIuxgVVN53sZSuqMigm9qOOHA32xv0Afal1D0+Q7hp5TyKltJgzaGhwo7SioomvxsFaaP3&#10;8pit8nOWLki3l7/L9dQpNRkPuzUIT4P/F3/cJ63gJ4wNX8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P0BMAAAADbAAAADwAAAAAAAAAAAAAAAACYAgAAZHJzL2Rvd25y&#10;ZXYueG1sUEsFBgAAAAAEAAQA9QAAAIUDAAAAAA==&#10;" filled="f" strokecolor="black [3213]" strokeweight=".5pt">
                <v:textbox style="mso-next-textbox:#Надпись 41">
                  <w:txbxContent>
                    <w:p w:rsidR="00A0358A" w:rsidRDefault="00A0358A" w:rsidP="008D18FE">
                      <w:pPr>
                        <w:pStyle w:val="aa"/>
                        <w:spacing w:before="0" w:beforeAutospacing="0" w:after="0" w:afterAutospacing="0"/>
                        <w:jc w:val="center"/>
                      </w:pPr>
                      <w:r>
                        <w:rPr>
                          <w:rFonts w:eastAsia="Calibri"/>
                          <w:color w:val="000000" w:themeColor="dark1"/>
                          <w:kern w:val="24"/>
                          <w:sz w:val="22"/>
                          <w:szCs w:val="22"/>
                        </w:rPr>
                        <w:t>Проведение анализа пол</w:t>
                      </w:r>
                      <w:r>
                        <w:rPr>
                          <w:rFonts w:eastAsia="Calibri"/>
                          <w:color w:val="000000" w:themeColor="dark1"/>
                          <w:kern w:val="24"/>
                          <w:sz w:val="22"/>
                          <w:szCs w:val="22"/>
                        </w:rPr>
                        <w:t>у</w:t>
                      </w:r>
                      <w:r>
                        <w:rPr>
                          <w:rFonts w:eastAsia="Calibri"/>
                          <w:color w:val="000000" w:themeColor="dark1"/>
                          <w:kern w:val="24"/>
                          <w:sz w:val="22"/>
                          <w:szCs w:val="22"/>
                        </w:rPr>
                        <w:t>ченной информации</w:t>
                      </w:r>
                    </w:p>
                  </w:txbxContent>
                </v:textbox>
              </v:shape>
              <v:shape id="Надпись 42" o:spid="_x0000_s1055" type="#_x0000_t202" style="position:absolute;left:4630;top:32910;width:28061;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Rn8QA&#10;AADbAAAADwAAAGRycy9kb3ducmV2LnhtbESPQWvCQBSE7wX/w/IEb81GKa2NrtIGKkLxkKQXb4/s&#10;Mwlm34bdVeO/dwuFHoeZ+YZZb0fTiys531lWME9SEMS11R03Cn6qr+clCB+QNfaWScGdPGw3k6c1&#10;ZtreuKBrGRoRIewzVNCGMGRS+rolgz6xA3H0TtYZDFG6RmqHtwg3vVyk6as02HFcaHGgvKX6XF6M&#10;gvysP+WuWJbfRf5Cuj8cD9V+UGo2HT9WIAKN4T/8195rBW/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Z/EAAAA2wAAAA8AAAAAAAAAAAAAAAAAmAIAAGRycy9k&#10;b3ducmV2LnhtbFBLBQYAAAAABAAEAPUAAACJAwAAAAA=&#10;" filled="f" strokecolor="black [3213]" strokeweight=".5pt">
                <v:textbox style="mso-next-textbox:#Надпись 42">
                  <w:txbxContent>
                    <w:p w:rsidR="00A0358A" w:rsidRDefault="00A0358A" w:rsidP="008D18FE">
                      <w:pPr>
                        <w:pStyle w:val="aa"/>
                        <w:spacing w:before="0" w:beforeAutospacing="0" w:after="0" w:afterAutospacing="0"/>
                        <w:jc w:val="center"/>
                      </w:pPr>
                      <w:r>
                        <w:rPr>
                          <w:rFonts w:eastAsia="Calibri"/>
                          <w:color w:val="000000" w:themeColor="dark1"/>
                          <w:kern w:val="24"/>
                          <w:sz w:val="22"/>
                          <w:szCs w:val="22"/>
                        </w:rPr>
                        <w:t>Переход к стадии выбора антикризисной стратегии</w:t>
                      </w:r>
                    </w:p>
                  </w:txbxContent>
                </v:textbox>
              </v:shape>
              <v:shapetype id="_x0000_t4" coordsize="21600,21600" o:spt="4" path="m10800,l,10800,10800,21600,21600,10800xe">
                <v:stroke joinstyle="miter"/>
                <v:path gradientshapeok="t" o:connecttype="rect" textboxrect="5400,5400,16200,16200"/>
              </v:shapetype>
              <v:shape id="Ромб 80" o:spid="_x0000_s1056" type="#_x0000_t4" style="position:absolute;left:5956;top:23079;width:24257;height:78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MV8EA&#10;AADbAAAADwAAAGRycy9kb3ducmV2LnhtbERPy4rCMBTdD/gP4QqzG1MFtVSjqKDMwGysD1xemmtb&#10;bG5qE7UzX28WgsvDeU/nranEnRpXWlbQ70UgiDOrS84V7HfrrxiE88gaK8uk4I8czGedjykm2j54&#10;S/fU5yKEsEtQQeF9nUjpsoIMup6tiQN3to1BH2CTS93gI4SbSg6iaCQNlhwaCqxpVVB2SW9GQXvI&#10;ruMFbo6jU3rR/0v+ufV/h0p9dtvFBISn1r/FL/e3VhCH9e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JTFfBAAAA2wAAAA8AAAAAAAAAAAAAAAAAmAIAAGRycy9kb3du&#10;cmV2LnhtbFBLBQYAAAAABAAEAPUAAACGAwAAAAA=&#10;" filled="f" strokecolor="black [3213]"/>
              <v:rect id="Прямоугольник 81" o:spid="_x0000_s1057" style="position:absolute;left:10858;top:24942;width:14618;height:5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JlcUA&#10;AADbAAAADwAAAGRycy9kb3ducmV2LnhtbESP0WrCQBRE3wv+w3ILvpRmk1KsplmDWIXUt6Z+wDV7&#10;m6Rm74bsqunfu0LBx2FmzjBZPppOnGlwrWUFSRSDIK6sbrlWsP/ePs9BOI+ssbNMCv7IQb6cPGSY&#10;anvhLzqXvhYBwi5FBY33fSqlqxoy6CLbEwfvxw4GfZBDLfWAlwA3nXyJ45k02HJYaLCndUPVsTwZ&#10;BZ+7191+Xcjf46L9eCreylgeZhulpo/j6h2Ep9Hfw//tQiuYJ3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gmVxQAAANsAAAAPAAAAAAAAAAAAAAAAAJgCAABkcnMv&#10;ZG93bnJldi54bWxQSwUGAAAAAAQABAD1AAAAigMAAAAA&#10;" filled="f" stroked="f">
                <v:textbox style="mso-next-textbox:#Прямоугольник 81">
                  <w:txbxContent>
                    <w:p w:rsidR="00A0358A" w:rsidRDefault="00A0358A" w:rsidP="008D18FE">
                      <w:pPr>
                        <w:pStyle w:val="aa"/>
                        <w:spacing w:before="0" w:beforeAutospacing="0" w:after="0" w:afterAutospacing="0"/>
                        <w:jc w:val="center"/>
                      </w:pPr>
                      <w:r>
                        <w:rPr>
                          <w:rFonts w:eastAsia="Calibri"/>
                          <w:color w:val="000000" w:themeColor="text1"/>
                          <w:kern w:val="24"/>
                          <w:sz w:val="22"/>
                          <w:szCs w:val="22"/>
                        </w:rPr>
                        <w:t>Прогнозируется кр</w:t>
                      </w:r>
                      <w:r>
                        <w:rPr>
                          <w:rFonts w:eastAsia="Calibri"/>
                          <w:color w:val="000000" w:themeColor="text1"/>
                          <w:kern w:val="24"/>
                          <w:sz w:val="22"/>
                          <w:szCs w:val="22"/>
                        </w:rPr>
                        <w:t>и</w:t>
                      </w:r>
                      <w:r>
                        <w:rPr>
                          <w:rFonts w:eastAsia="Calibri"/>
                          <w:color w:val="000000" w:themeColor="text1"/>
                          <w:kern w:val="24"/>
                          <w:sz w:val="22"/>
                          <w:szCs w:val="22"/>
                        </w:rPr>
                        <w:t>зисное состояние?</w:t>
                      </w:r>
                    </w:p>
                  </w:txbxContent>
                </v:textbox>
              </v:rect>
              <v:line id="Прямая соединительная линия 82" o:spid="_x0000_s1058" style="position:absolute;visibility:visible" from="7365,15008" to="7365,1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R2MUAAADbAAAADwAAAGRycy9kb3ducmV2LnhtbESPQWvCQBSE74L/YXlCL1I3WpA0uopI&#10;C4UWbZPF8yP7moRm34bsVtN/3xUEj8PMfMOst4NtxZl63zhWMJ8lIIhLZxquFOji9TEF4QOywdYx&#10;KfgjD9vNeLTGzLgLf9E5D5WIEPYZKqhD6DIpfVmTRT9zHXH0vl1vMUTZV9L0eIlw28pFkiylxYbj&#10;Qo0d7Wsqf/Jfq+BdP5+mT8dUa1vkB/zUzcvxY6/Uw2TYrUAEGsI9fGu/GQXpAq5f4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XR2MUAAADbAAAADwAAAAAAAAAA&#10;AAAAAAChAgAAZHJzL2Rvd25yZXYueG1sUEsFBgAAAAAEAAQA+QAAAJMDAAAAAA==&#10;" strokecolor="black [3200]" strokeweight=".5pt">
                <v:stroke joinstyle="miter"/>
              </v:line>
              <v:line id="Прямая соединительная линия 83" o:spid="_x0000_s1059" style="position:absolute;visibility:visible" from="29977,15008" to="29977,1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0Q8QAAADbAAAADwAAAGRycy9kb3ducmV2LnhtbESPQWvCQBSE7wX/w/IEL0U3KpQYXUWk&#10;hUJL1bh4fmSfSTD7NmS3mv77bqHgcZiZb5jVpreNuFHna8cKppMEBHHhTM2lAn16G6cgfEA22Dgm&#10;BT/kYbMePK0wM+7OR7rloRQRwj5DBVUIbSalLyqy6CeuJY7exXUWQ5RdKU2H9wi3jZwlyYu0WHNc&#10;qLClXUXFNf+2Cj704vw836da21P+hQddv+4/d0qNhv12CSJQHx7h//a7UZDO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XRDxAAAANsAAAAPAAAAAAAAAAAA&#10;AAAAAKECAABkcnMvZG93bnJldi54bWxQSwUGAAAAAAQABAD5AAAAkgMAAAAA&#10;" strokecolor="black [3200]" strokeweight=".5pt">
                <v:stroke joinstyle="miter"/>
              </v:line>
              <v:line id="Прямая соединительная линия 84" o:spid="_x0000_s1060" style="position:absolute;visibility:visible" from="7365,15911" to="29986,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sN8UAAADbAAAADwAAAGRycy9kb3ducmV2LnhtbESP3WrCQBSE7wt9h+UUelN04w8SU1cR&#10;sVCwaBuXXh+yp0lo9mzIbjW+vVsQvBxm5htmseptI07U+dqxgtEwAUFcOFNzqUAf3wYpCB+QDTaO&#10;ScGFPKyWjw8LzIw78xed8lCKCGGfoYIqhDaT0hcVWfRD1xJH78d1FkOUXSlNh+cIt40cJ8lMWqw5&#10;LlTY0qai4jf/swp2ev79MjmkWttjvsdPXW8PHxulnp/69SuIQH24h2/td6MgncL/l/g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DsN8UAAADbAAAADwAAAAAAAAAA&#10;AAAAAAChAgAAZHJzL2Rvd25yZXYueG1sUEsFBgAAAAAEAAQA+QAAAJMDAAAAAA==&#10;" strokecolor="black [3200]" strokeweight=".5pt">
                <v:stroke joinstyle="miter"/>
              </v:line>
              <v:rect id="Прямоугольник 85" o:spid="_x0000_s1061" style="position:absolute;left:18658;top:30449;width:3163;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ZS8MA&#10;AADbAAAADwAAAGRycy9kb3ducmV2LnhtbESP0WoCMRRE3wv+Q7hCX0pNKrbI1iiltCruk9YPuGxu&#10;d0M3N0sS1/XvjSD0cZiZM8xiNbhW9BSi9azhZaJAEFfeWK41HH++n+cgYkI22HomDReKsFqOHhZY&#10;GH/mPfWHVIsM4VighialrpAyVg05jBPfEWfv1weHKctQSxPwnOGulVOl3qRDy3mhwY4+G6r+Dien&#10;Ybae7r7skyqt60943MmgNlxq/TgePt5BJBrSf/je3hoN81e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GZS8MAAADbAAAADwAAAAAAAAAAAAAAAACYAgAAZHJzL2Rv&#10;d25yZXYueG1sUEsFBgAAAAAEAAQA9QAAAIgDAAAAAA==&#10;" filled="f" stroked="f">
                <v:textbox style="mso-next-textbox:#Прямоугольник 85">
                  <w:txbxContent>
                    <w:p w:rsidR="00A0358A" w:rsidRDefault="00A0358A" w:rsidP="008D18FE">
                      <w:pPr>
                        <w:pStyle w:val="aa"/>
                        <w:spacing w:before="0" w:beforeAutospacing="0" w:after="0" w:afterAutospacing="0"/>
                      </w:pPr>
                      <w:r>
                        <w:rPr>
                          <w:rFonts w:eastAsia="Calibri"/>
                          <w:color w:val="000000" w:themeColor="text1"/>
                          <w:kern w:val="24"/>
                          <w:sz w:val="22"/>
                          <w:szCs w:val="22"/>
                        </w:rPr>
                        <w:t>да</w:t>
                      </w:r>
                    </w:p>
                  </w:txbxContent>
                </v:textbox>
              </v:rect>
              <v:rect id="Прямоугольник 86" o:spid="_x0000_s1062" style="position:absolute;left:4038;top:24812;width:3810;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HPMIA&#10;AADbAAAADwAAAGRycy9kb3ducmV2LnhtbESP3WoCMRSE7wu+QzhCb4omioisRpFS26JX/jzAYXPc&#10;DW5OliSu27dvhEIvh5n5hllteteIjkK0njVMxgoEcemN5UrD5bwbLUDEhGyw8UwafijCZj14WWFh&#10;/IOP1J1SJTKEY4Ea6pTaQspY1uQwjn1LnL2rDw5TlqGSJuAjw10jp0rNpUPLeaHGlt5rKm+nu9Mw&#10;+5zuP+ybOljX3fGyl0F98UHr12G/XYJI1Kf/8F/722hYzOH5Jf8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wc8wgAAANsAAAAPAAAAAAAAAAAAAAAAAJgCAABkcnMvZG93&#10;bnJldi54bWxQSwUGAAAAAAQABAD1AAAAhwMAAAAA&#10;" filled="f" stroked="f">
                <v:textbox style="mso-next-textbox:#Прямоугольник 86">
                  <w:txbxContent>
                    <w:p w:rsidR="00A0358A" w:rsidRDefault="00A0358A" w:rsidP="008D18FE">
                      <w:pPr>
                        <w:pStyle w:val="aa"/>
                        <w:spacing w:before="0" w:beforeAutospacing="0" w:after="0" w:afterAutospacing="0"/>
                      </w:pPr>
                      <w:r>
                        <w:rPr>
                          <w:rFonts w:eastAsia="Calibri"/>
                          <w:color w:val="000000" w:themeColor="text1"/>
                          <w:kern w:val="24"/>
                          <w:sz w:val="22"/>
                          <w:szCs w:val="22"/>
                        </w:rPr>
                        <w:t>нет</w:t>
                      </w:r>
                    </w:p>
                  </w:txbxContent>
                </v:textbox>
              </v:rect>
              <v:line id="Прямая соединительная линия 87" o:spid="_x0000_s1063" style="position:absolute;visibility:visible" from="4687,27010" to="5956,2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yQMUAAADbAAAADwAAAGRycy9kb3ducmV2LnhtbESPQWvCQBSE74X+h+UVeim6UUFj6ioi&#10;FgoWbePS8yP7moRm34bsVuO/dwuCx2FmvmEWq9424kSdrx0rGA0TEMSFMzWXCvTxbZCC8AHZYOOY&#10;FFzIw2r5+LDAzLgzf9EpD6WIEPYZKqhCaDMpfVGRRT90LXH0flxnMUTZldJ0eI5w28hxkkylxZrj&#10;QoUtbSoqfvM/q2Cn598vk0OqtT3me/zU9fbwsVHq+alfv4II1Id7+NZ+NwrSG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JyQMUAAADbAAAADwAAAAAAAAAA&#10;AAAAAAChAgAAZHJzL2Rvd25yZXYueG1sUEsFBgAAAAAEAAQA+QAAAJMDAAAAAA==&#10;" strokecolor="black [3200]" strokeweight=".5pt">
                <v:stroke joinstyle="miter"/>
              </v:line>
              <v:line id="Прямая соединительная линия 88" o:spid="_x0000_s1064" style="position:absolute;flip:y;visibility:visible" from="4630,15008" to="4630,2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NY8EAAADbAAAADwAAAGRycy9kb3ducmV2LnhtbERPS27CMBDdV+IO1iB1RxwQlCjEoAr1&#10;Q9mEphxgGk+TqPE4it0Qbo8XSF0+vX+2G00rBupdY1nBPIpBEJdWN1wpOH+9zhIQziNrbC2Tgis5&#10;2G0nDxmm2l74k4bCVyKEsEtRQe19l0rpypoMush2xIH7sb1BH2BfSd3jJYSbVi7i+EkabDg01NjR&#10;vqbyt/gzCr5zf/xIhtNSvi2dfn9ZtyuTz5V6nI7PGxCeRv8vvrsPWkESxoYv4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pw1jwQAAANsAAAAPAAAAAAAAAAAAAAAA&#10;AKECAABkcnMvZG93bnJldi54bWxQSwUGAAAAAAQABAD5AAAAjwMAAAAA&#10;" strokecolor="black [3200]" strokeweight=".5pt">
                <v:stroke endarrow="open" joinstyle="miter"/>
              </v:lin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89" o:spid="_x0000_s1065" type="#_x0000_t55" style="position:absolute;left:38480;top:51;width:841;height:15008;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qgsUA&#10;AADbAAAADwAAAGRycy9kb3ducmV2LnhtbESPQWvCQBSE7wX/w/IEb3VTDyFNXaUGhIKlEBWxt0f2&#10;mQSzb8PuNkn/fbdQ6HGYmW+Y9XYynRjI+daygqdlAoK4srrlWsH5tH/MQPiArLGzTAq+ycN2M3tY&#10;Y67tyCUNx1CLCGGfo4ImhD6X0lcNGfRL2xNH72adwRClq6V2OEa46eQqSVJpsOW40GBPRUPV/fhl&#10;FKTXz/Hj9m5ctbv01/K+a9NDUii1mE+vLyACTeE//Nd+0wqyZ/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KqCxQAAANsAAAAPAAAAAAAAAAAAAAAAAJgCAABkcnMv&#10;ZG93bnJldi54bWxQSwUGAAAAAAQABAD1AAAAigMAAAAA&#10;" adj="5668" fillcolor="black [3213]" stroked="f" strokeweight="1pt"/>
              <v:shape id="Надпись 37" o:spid="_x0000_s1066" type="#_x0000_t202" style="position:absolute;left:38639;top:6316;width:12268;height:2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A0358A" w:rsidRDefault="00A0358A" w:rsidP="008D18FE">
                      <w:pPr>
                        <w:pStyle w:val="aa"/>
                        <w:spacing w:before="0" w:beforeAutospacing="0" w:after="0" w:afterAutospacing="0"/>
                        <w:jc w:val="center"/>
                      </w:pPr>
                      <w:r>
                        <w:rPr>
                          <w:rFonts w:eastAsia="Calibri"/>
                          <w:b/>
                          <w:bCs/>
                          <w:color w:val="000000" w:themeColor="dark1"/>
                          <w:kern w:val="24"/>
                          <w:sz w:val="22"/>
                          <w:szCs w:val="22"/>
                        </w:rPr>
                        <w:t>Мониторинг</w:t>
                      </w:r>
                    </w:p>
                  </w:txbxContent>
                </v:textbox>
              </v:shape>
              <v:shape id="Нашивка 91" o:spid="_x0000_s1067" type="#_x0000_t55" style="position:absolute;left:38571;top:16802;width:554;height:443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WcMA&#10;AADbAAAADwAAAGRycy9kb3ducmV2LnhtbESPQYvCMBSE7wv7H8ITvK2pHopWo6iwIKwI6rLo7dE8&#10;22LzUpKsrf/eCILHYWa+YWaLztTiRs5XlhUMBwkI4tzqigsFv8fvrzEIH5A11pZJwZ08LOafHzPM&#10;tG15T7dDKESEsM9QQRlCk0np85IM+oFtiKN3sc5giNIVUjtsI9zUcpQkqTRYcVwosaF1Sfn18G8U&#10;pKdzu7tsjctXf81pf11V6U+yVqrf65ZTEIG68A6/2hutYDKE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wWcMAAADbAAAADwAAAAAAAAAAAAAAAACYAgAAZHJzL2Rv&#10;d25yZXYueG1sUEsFBgAAAAAEAAQA9QAAAIgDAAAAAA==&#10;" adj="5668" fillcolor="black [3213]" stroked="f" strokeweight="1pt"/>
              <v:shape id="Надпись 37" o:spid="_x0000_s1068" type="#_x0000_t202" style="position:absolute;left:38639;top:17532;width:12268;height:2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A0358A" w:rsidRDefault="00A0358A" w:rsidP="008D18FE">
                      <w:pPr>
                        <w:pStyle w:val="aa"/>
                        <w:spacing w:before="0" w:beforeAutospacing="0" w:after="0" w:afterAutospacing="0"/>
                        <w:jc w:val="center"/>
                      </w:pPr>
                      <w:r>
                        <w:rPr>
                          <w:rFonts w:eastAsia="Calibri"/>
                          <w:b/>
                          <w:bCs/>
                          <w:color w:val="000000" w:themeColor="dark1"/>
                          <w:kern w:val="24"/>
                          <w:sz w:val="22"/>
                          <w:szCs w:val="22"/>
                        </w:rPr>
                        <w:t>Контроллинг</w:t>
                      </w:r>
                    </w:p>
                  </w:txbxContent>
                </v:textbox>
              </v:shape>
            </v:group>
            <v:line id="Прямая соединительная линия 93" o:spid="_x0000_s1069" style="position:absolute;flip:x;visibility:visible" from="18090,21367" to="18090,2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Jz8UAAADbAAAADwAAAGRycy9kb3ducmV2LnhtbESPzW7CMBCE70h9B2srcQMnBVqa4iCE&#10;gEIv/LQPsI23SdR4HcUmhLfHlZB6HM3MN5rZvDOVaKlxpWUF8TACQZxZXXKu4OtzPZiCcB5ZY2WZ&#10;FFzJwTx96M0w0fbCR2pPPhcBwi5BBYX3dSKlywoy6Ia2Jg7ej20M+iCbXOoGLwFuKvkURc/SYMlh&#10;ocCalgVlv6ezUfC99x+7aXsYy83Y6ffVSzUx+1ip/mO3eAPhqfP/4Xt7qxW8juDvS/gBMr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oJz8UAAADbAAAADwAAAAAAAAAA&#10;AAAAAAChAgAAZHJzL2Rvd25yZXYueG1sUEsFBgAAAAAEAAQA+QAAAJMDAAAAAA==&#10;" strokecolor="black [3200]" strokeweight=".5pt">
              <v:stroke endarrow="open" joinstyle="miter"/>
            </v:line>
            <v:line id="Прямая соединительная линия 94" o:spid="_x0000_s1070" style="position:absolute;flip:x;visibility:visible" from="18084,31035" to="18084,3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Ru8UAAADbAAAADwAAAGRycy9kb3ducmV2LnhtbESPwW7CMBBE70j8g7VIvYETFChNYxBC&#10;hZZeaGk/YBtvk4h4HcUmpH9fIyFxHM3MG0226k0tOmpdZVlBPIlAEOdWV1wo+P7ajhcgnEfWWFsm&#10;BX/kYLUcDjJMtb3wJ3VHX4gAYZeigtL7JpXS5SUZdBPbEAfv17YGfZBtIXWLlwA3tZxG0VwarDgs&#10;lNjQpqT8dDwbBT8H/75fdB+J3CVOv7481jNziJV6GPXrZxCeen8P39pvWsFTAtcv4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Ru8UAAADbAAAADwAAAAAAAAAA&#10;AAAAAAChAgAAZHJzL2Rvd25yZXYueG1sUEsFBgAAAAAEAAQA+QAAAJMDAAAAAA==&#10;" strokecolor="black [3200]" strokeweight=".5pt">
              <v:stroke endarrow="open" joinstyle="miter"/>
            </v:line>
            <v:line id="Прямая соединительная линия 95" o:spid="_x0000_s1071" style="position:absolute;flip:x;visibility:visible" from="7478,9003" to="7478,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80IMUAAADbAAAADwAAAGRycy9kb3ducmV2LnhtbESPzW7CMBCE75V4B2srcSsOiL+mMQgh&#10;aAuX0MADbONtEhGvo9gN6dvXSJV6HM3MN5pk3ZtadNS6yrKC8SgCQZxbXXGh4HLePy1BOI+ssbZM&#10;Cn7IwXo1eEgw1vbGH9RlvhABwi5GBaX3TSyly0sy6Ea2IQ7el20N+iDbQuoWbwFuajmJork0WHFY&#10;KLGhbUn5Nfs2Cj5Tfzwsu9NUvk6dftst6plJx0oNH/vNCwhPvf8P/7XftYLnGdy/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80IMUAAADbAAAADwAAAAAAAAAA&#10;AAAAAAChAgAAZHJzL2Rvd25yZXYueG1sUEsFBgAAAAAEAAQA+QAAAJMDAAAAAA==&#10;" strokecolor="black [3200]" strokeweight=".5pt">
              <v:stroke endarrow="open" joinstyle="miter"/>
            </v:line>
            <v:line id="Прямая соединительная линия 96" o:spid="_x0000_s1072" style="position:absolute;flip:x;visibility:visible" from="29977,8944" to="29977,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qV8UAAADbAAAADwAAAGRycy9kb3ducmV2LnhtbESPzW7CMBCE75V4B2sr9QYOiL+mMQhV&#10;bfm5hAYeYBtvk4h4HcVuSN++RkLqcTQz32iSdW9q0VHrKssKxqMIBHFudcWFgvPpfbgE4Tyyxtoy&#10;KfglB+vV4CHBWNsrf1KX+UIECLsYFZTeN7GULi/JoBvZhjh437Y16INsC6lbvAa4qeUkiubSYMVh&#10;ocSGXkvKL9mPUfCV+sN+2R2n8mPq9PZtUc9MOlbq6bHfvIDw1Pv/8L290wqe53D7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2qV8UAAADbAAAADwAAAAAAAAAA&#10;AAAAAAChAgAAZHJzL2Rvd25yZXYueG1sUEsFBgAAAAAEAAQA+QAAAJMDAAAAAA==&#10;" strokecolor="black [3200]" strokeweight=".5pt">
              <v:stroke endarrow="open" joinstyle="miter"/>
            </v:line>
            <v:line id="Прямая соединительная линия 97" o:spid="_x0000_s1073" style="position:absolute;visibility:visible" from="18427,5466" to="18437,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VsQAAADbAAAADwAAAGRycy9kb3ducmV2LnhtbESPMW/CMBSE90r8B+tVYitOGSgEDIpa&#10;RcqSocDA+BS/Olbj5xAbCP31daVKjKe7+0632Y2uE1cagvWs4HWWgSBuvLZsFBwP5csSRIjIGjvP&#10;pOBOAXbbydMGc+1v/EnXfTQiQTjkqKCNsc+lDE1LDsPM98TJ+/KDw5jkYKQe8JbgrpPzLFtIh5bT&#10;Qos9vbfUfO8vTkF5r35cLcva1IU9Fbb6KM7moNT0eSzWICKN8RH+b1daweoN/r6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75WxAAAANsAAAAPAAAAAAAAAAAA&#10;AAAAAKECAABkcnMvZG93bnJldi54bWxQSwUGAAAAAAQABAD5AAAAkgMAAAAA&#10;" strokecolor="black [3200]" strokeweight=".5pt">
              <v:stroke endarrow="open" joinstyle="miter"/>
            </v:line>
            <v:line id="Прямая соединительная линия 98" o:spid="_x0000_s1074" style="position:absolute;visibility:visible" from="18427,2319" to="18437,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qJMAAAADbAAAADwAAAGRycy9kb3ducmV2LnhtbERPPW/CMBDdK/EfrKvE1jjtgGjAoAgU&#10;KUuGQgfGU3x1rMbnELsQ+PV4qMT49L7X28n14kJjsJ4VvGc5COLWa8tGwfexeluCCBFZY++ZFNwo&#10;wHYze1ljof2Vv+hyiEakEA4FKuhiHAopQ9uRw5D5gThxP350GBMcjdQjXlO46+VHni+kQ8upocOB&#10;dh21v4c/p6C61XfXyKoxTWlPpa335dkclZq/TuUKRKQpPsX/7lor+Exj05f0A+T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sKiTAAAAA2wAAAA8AAAAAAAAAAAAAAAAA&#10;oQIAAGRycy9kb3ducmV2LnhtbFBLBQYAAAAABAAEAPkAAACOAwAAAAA=&#10;" strokecolor="black [3200]" strokeweight=".5pt">
              <v:stroke endarrow="open" joinstyle="miter"/>
            </v:line>
            <w10:wrap type="none"/>
            <w10:anchorlock/>
          </v:group>
        </w:pict>
      </w:r>
      <w:r w:rsidR="008D18FE" w:rsidRPr="000C7C59">
        <w:rPr>
          <w:rFonts w:ascii="Times New Roman" w:hAnsi="Times New Roman" w:cs="Times New Roman"/>
          <w:noProof/>
          <w:sz w:val="24"/>
          <w:szCs w:val="24"/>
          <w:lang w:eastAsia="ru-RU"/>
        </w:rPr>
        <w:t xml:space="preserve"> </w:t>
      </w:r>
    </w:p>
    <w:p w:rsidR="008D18FE" w:rsidRPr="000C7C59" w:rsidRDefault="008D18FE" w:rsidP="008D18FE">
      <w:pPr>
        <w:spacing w:line="360" w:lineRule="auto"/>
        <w:rPr>
          <w:rFonts w:ascii="Times New Roman" w:hAnsi="Times New Roman" w:cs="Times New Roman"/>
          <w:noProof/>
          <w:sz w:val="20"/>
          <w:szCs w:val="20"/>
          <w:lang w:eastAsia="ru-RU"/>
        </w:rPr>
      </w:pPr>
      <w:r w:rsidRPr="000C7C59">
        <w:rPr>
          <w:rFonts w:ascii="Times New Roman" w:hAnsi="Times New Roman" w:cs="Times New Roman"/>
          <w:sz w:val="20"/>
          <w:szCs w:val="20"/>
        </w:rPr>
        <w:t xml:space="preserve">Рис. 7. Схема мониторинга и </w:t>
      </w:r>
      <w:proofErr w:type="spellStart"/>
      <w:r w:rsidRPr="000C7C59">
        <w:rPr>
          <w:rFonts w:ascii="Times New Roman" w:hAnsi="Times New Roman" w:cs="Times New Roman"/>
          <w:sz w:val="20"/>
          <w:szCs w:val="20"/>
        </w:rPr>
        <w:t>контроллинга</w:t>
      </w:r>
      <w:proofErr w:type="spellEnd"/>
      <w:r w:rsidRPr="000C7C59">
        <w:rPr>
          <w:rFonts w:ascii="Times New Roman" w:hAnsi="Times New Roman" w:cs="Times New Roman"/>
          <w:sz w:val="20"/>
          <w:szCs w:val="20"/>
        </w:rPr>
        <w:t xml:space="preserve"> внешней и внутренней среды организации. Составлено автором.</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результате обеспечивается полноценное «покрытие» возможных негативных факт</w:t>
      </w:r>
      <w:r w:rsidRPr="000C7C59">
        <w:rPr>
          <w:rFonts w:ascii="Times New Roman" w:hAnsi="Times New Roman" w:cs="Times New Roman"/>
          <w:sz w:val="24"/>
          <w:szCs w:val="24"/>
        </w:rPr>
        <w:t>о</w:t>
      </w:r>
      <w:r w:rsidRPr="000C7C59">
        <w:rPr>
          <w:rFonts w:ascii="Times New Roman" w:hAnsi="Times New Roman" w:cs="Times New Roman"/>
          <w:sz w:val="24"/>
          <w:szCs w:val="24"/>
        </w:rPr>
        <w:t>ров, которые могут стать причинами кризисных явлений в дальнейшей деятельности орган</w:t>
      </w:r>
      <w:r w:rsidRPr="000C7C59">
        <w:rPr>
          <w:rFonts w:ascii="Times New Roman" w:hAnsi="Times New Roman" w:cs="Times New Roman"/>
          <w:sz w:val="24"/>
          <w:szCs w:val="24"/>
        </w:rPr>
        <w:t>и</w:t>
      </w:r>
      <w:r w:rsidRPr="000C7C59">
        <w:rPr>
          <w:rFonts w:ascii="Times New Roman" w:hAnsi="Times New Roman" w:cs="Times New Roman"/>
          <w:sz w:val="24"/>
          <w:szCs w:val="24"/>
        </w:rPr>
        <w:t>зации.</w:t>
      </w:r>
    </w:p>
    <w:p w:rsidR="008D18FE" w:rsidRPr="000C7C59" w:rsidRDefault="008D18FE" w:rsidP="00954D7D">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Реактивное управление в свою очередь является ответом на уже наступивший кризис, реализуется при наличии уже имеющихся негативных факторов, и его главной задачей явл</w:t>
      </w:r>
      <w:r w:rsidRPr="000C7C59">
        <w:rPr>
          <w:rFonts w:ascii="Times New Roman" w:hAnsi="Times New Roman" w:cs="Times New Roman"/>
          <w:sz w:val="24"/>
          <w:szCs w:val="24"/>
        </w:rPr>
        <w:t>я</w:t>
      </w:r>
      <w:r w:rsidRPr="000C7C59">
        <w:rPr>
          <w:rFonts w:ascii="Times New Roman" w:hAnsi="Times New Roman" w:cs="Times New Roman"/>
          <w:sz w:val="24"/>
          <w:szCs w:val="24"/>
        </w:rPr>
        <w:t>ется стабилизация предприятия, а также разработка мер и поиск решений по выходу из кр</w:t>
      </w:r>
      <w:r w:rsidRPr="000C7C59">
        <w:rPr>
          <w:rFonts w:ascii="Times New Roman" w:hAnsi="Times New Roman" w:cs="Times New Roman"/>
          <w:sz w:val="24"/>
          <w:szCs w:val="24"/>
        </w:rPr>
        <w:t>и</w:t>
      </w:r>
      <w:r w:rsidRPr="000C7C59">
        <w:rPr>
          <w:rFonts w:ascii="Times New Roman" w:hAnsi="Times New Roman" w:cs="Times New Roman"/>
          <w:sz w:val="24"/>
          <w:szCs w:val="24"/>
        </w:rPr>
        <w:t>зисной ситуации и минимизации последствий. Первостепенными задачами теперь являются восстановление достаточного для продолжения существования уровня ликвидности и плат</w:t>
      </w:r>
      <w:r w:rsidRPr="000C7C59">
        <w:rPr>
          <w:rFonts w:ascii="Times New Roman" w:hAnsi="Times New Roman" w:cs="Times New Roman"/>
          <w:sz w:val="24"/>
          <w:szCs w:val="24"/>
        </w:rPr>
        <w:t>е</w:t>
      </w:r>
      <w:r w:rsidRPr="000C7C59">
        <w:rPr>
          <w:rFonts w:ascii="Times New Roman" w:hAnsi="Times New Roman" w:cs="Times New Roman"/>
          <w:sz w:val="24"/>
          <w:szCs w:val="24"/>
        </w:rPr>
        <w:t>жеспособности предприятия.</w:t>
      </w:r>
    </w:p>
    <w:p w:rsidR="008D18FE" w:rsidRPr="000C7C59" w:rsidRDefault="008D18FE" w:rsidP="008D18FE">
      <w:pPr>
        <w:spacing w:after="120"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Реактивное управление реализуется на стадии острого кризиса в условиях жесткого ограничения времени на принятия решений, что ведет к усложнению в разработке четко с</w:t>
      </w:r>
      <w:r w:rsidRPr="000C7C59">
        <w:rPr>
          <w:rFonts w:ascii="Times New Roman" w:hAnsi="Times New Roman" w:cs="Times New Roman"/>
          <w:sz w:val="24"/>
          <w:szCs w:val="24"/>
        </w:rPr>
        <w:t>о</w:t>
      </w:r>
      <w:r w:rsidRPr="000C7C59">
        <w:rPr>
          <w:rFonts w:ascii="Times New Roman" w:hAnsi="Times New Roman" w:cs="Times New Roman"/>
          <w:sz w:val="24"/>
          <w:szCs w:val="24"/>
        </w:rPr>
        <w:t xml:space="preserve">ставленной и взвешенной антикризисной стратегии управления, а также к переосмыслению </w:t>
      </w:r>
      <w:proofErr w:type="gramStart"/>
      <w:r w:rsidRPr="000C7C59">
        <w:rPr>
          <w:rFonts w:ascii="Times New Roman" w:hAnsi="Times New Roman" w:cs="Times New Roman"/>
          <w:sz w:val="24"/>
          <w:szCs w:val="24"/>
        </w:rPr>
        <w:t>прежний</w:t>
      </w:r>
      <w:proofErr w:type="gramEnd"/>
      <w:r w:rsidRPr="000C7C59">
        <w:rPr>
          <w:rFonts w:ascii="Times New Roman" w:hAnsi="Times New Roman" w:cs="Times New Roman"/>
          <w:sz w:val="24"/>
          <w:szCs w:val="24"/>
        </w:rPr>
        <w:t xml:space="preserve"> целей, систем и нормативов показателей. Содержание реактивного управления можно представить в виде следующей схемы, которая раскрывает основные направления реагирования (</w:t>
      </w:r>
      <w:proofErr w:type="gramStart"/>
      <w:r w:rsidRPr="000C7C59">
        <w:rPr>
          <w:rFonts w:ascii="Times New Roman" w:hAnsi="Times New Roman" w:cs="Times New Roman"/>
          <w:sz w:val="24"/>
          <w:szCs w:val="24"/>
        </w:rPr>
        <w:t>см</w:t>
      </w:r>
      <w:proofErr w:type="gramEnd"/>
      <w:r w:rsidRPr="000C7C59">
        <w:rPr>
          <w:rFonts w:ascii="Times New Roman" w:hAnsi="Times New Roman" w:cs="Times New Roman"/>
          <w:sz w:val="24"/>
          <w:szCs w:val="24"/>
        </w:rPr>
        <w:t>. рисунок 8):</w:t>
      </w:r>
    </w:p>
    <w:p w:rsidR="008D18FE" w:rsidRPr="000C7C59" w:rsidRDefault="00E16ED4" w:rsidP="008D18F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14" o:spid="_x0000_s1037" style="width:453.65pt;height:121.45pt;mso-position-horizontal-relative:char;mso-position-vertical-relative:line" coordsize="60491,17522">
            <v:shape id="Надпись 99" o:spid="_x0000_s1038" type="#_x0000_t202" style="position:absolute;left:14763;width:29814;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F8AA&#10;AADcAAAADwAAAGRycy9kb3ducmV2LnhtbERPTUsDMRC9C/6HMII3m10Psl2bFpVWhJ7aiudhM02C&#10;m8mSpNv135tCobd5vM9ZrCbfi5FicoEV1LMKBHEXtGOj4PuweWpApIyssQ9MCv4owWp5f7fAVocz&#10;72jcZyNKCKcWFdich1bK1FnymGZhIC7cMUSPucBopI54LuG+l89V9SI9Oi4NFgf6sNT97k9ewfrd&#10;zE3XYLTrRjs3Tj/HrflU6vFhensFkWnKN/HV/aXL/LqGyzPl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K8F8AAAADcAAAADwAAAAAAAAAAAAAAAACYAgAAZHJzL2Rvd25y&#10;ZXYueG1sUEsFBgAAAAAEAAQA9QAAAIUDAAAAAA==&#10;" fillcolor="white [3201]" strokeweight=".5pt">
              <v:textbox style="mso-next-textbox:#Надпись 99">
                <w:txbxContent>
                  <w:p w:rsidR="00A0358A" w:rsidRPr="003D75B6" w:rsidRDefault="00A0358A" w:rsidP="008D18FE">
                    <w:pPr>
                      <w:pStyle w:val="aa"/>
                      <w:spacing w:before="0" w:beforeAutospacing="0" w:after="0" w:afterAutospacing="0"/>
                      <w:jc w:val="center"/>
                      <w:rPr>
                        <w:sz w:val="20"/>
                        <w:szCs w:val="20"/>
                      </w:rPr>
                    </w:pPr>
                    <w:r w:rsidRPr="003D75B6">
                      <w:rPr>
                        <w:rFonts w:eastAsia="Calibri"/>
                        <w:color w:val="000000" w:themeColor="dark1"/>
                        <w:kern w:val="24"/>
                        <w:sz w:val="20"/>
                        <w:szCs w:val="20"/>
                      </w:rPr>
                      <w:t>Восстановление платежеспособности</w:t>
                    </w:r>
                  </w:p>
                </w:txbxContent>
              </v:textbox>
            </v:shape>
            <v:shape id="Надпись 99" o:spid="_x0000_s1039" type="#_x0000_t202" style="position:absolute;left:18272;top:5708;width:22796;height:4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A0358A" w:rsidRPr="003D75B6" w:rsidRDefault="00A0358A" w:rsidP="008D18FE">
                    <w:pPr>
                      <w:pStyle w:val="aa"/>
                      <w:spacing w:before="0" w:beforeAutospacing="0" w:after="0" w:afterAutospacing="0"/>
                      <w:jc w:val="center"/>
                      <w:rPr>
                        <w:sz w:val="20"/>
                        <w:szCs w:val="20"/>
                      </w:rPr>
                    </w:pPr>
                    <w:r w:rsidRPr="003D75B6">
                      <w:rPr>
                        <w:rFonts w:eastAsia="Calibri"/>
                        <w:color w:val="000000" w:themeColor="dark1"/>
                        <w:kern w:val="24"/>
                        <w:sz w:val="20"/>
                        <w:szCs w:val="20"/>
                      </w:rPr>
                      <w:t>Реактивное антикризисное упра</w:t>
                    </w:r>
                    <w:r w:rsidRPr="003D75B6">
                      <w:rPr>
                        <w:rFonts w:eastAsia="Calibri"/>
                        <w:color w:val="000000" w:themeColor="dark1"/>
                        <w:kern w:val="24"/>
                        <w:sz w:val="20"/>
                        <w:szCs w:val="20"/>
                      </w:rPr>
                      <w:t>в</w:t>
                    </w:r>
                    <w:r w:rsidRPr="003D75B6">
                      <w:rPr>
                        <w:rFonts w:eastAsia="Calibri"/>
                        <w:color w:val="000000" w:themeColor="dark1"/>
                        <w:kern w:val="24"/>
                        <w:sz w:val="20"/>
                        <w:szCs w:val="20"/>
                      </w:rPr>
                      <w:t>ление</w:t>
                    </w:r>
                  </w:p>
                </w:txbxContent>
              </v:textbox>
            </v:shape>
            <v:shape id="Надпись 99" o:spid="_x0000_s1040" type="#_x0000_t202" style="position:absolute;left:46140;top:5768;width:14351;height:4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rsidR="00A0358A" w:rsidRPr="003D75B6" w:rsidRDefault="00A0358A" w:rsidP="008D18FE">
                    <w:pPr>
                      <w:pStyle w:val="aa"/>
                      <w:spacing w:before="0" w:beforeAutospacing="0" w:after="0" w:afterAutospacing="0"/>
                      <w:jc w:val="center"/>
                      <w:rPr>
                        <w:sz w:val="20"/>
                        <w:szCs w:val="20"/>
                      </w:rPr>
                    </w:pPr>
                    <w:r w:rsidRPr="003D75B6">
                      <w:rPr>
                        <w:rFonts w:eastAsia="Calibri"/>
                        <w:color w:val="000000" w:themeColor="dark1"/>
                        <w:kern w:val="24"/>
                        <w:sz w:val="20"/>
                        <w:szCs w:val="20"/>
                      </w:rPr>
                      <w:t>Резкое сокращение расходов</w:t>
                    </w:r>
                  </w:p>
                </w:txbxContent>
              </v:textbox>
            </v:shape>
            <v:shape id="Надпись 99" o:spid="_x0000_s1041" type="#_x0000_t202" style="position:absolute;top:5878;width:12866;height:4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fj8AA&#10;AADcAAAADwAAAGRycy9kb3ducmV2LnhtbERPTWsCMRC9F/ofwhR6q1ml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Ufj8AAAADcAAAADwAAAAAAAAAAAAAAAACYAgAAZHJzL2Rvd25y&#10;ZXYueG1sUEsFBgAAAAAEAAQA9QAAAIUDAAAAAA==&#10;" fillcolor="white [3201]" strokeweight=".5pt">
              <v:textbox>
                <w:txbxContent>
                  <w:p w:rsidR="00A0358A" w:rsidRPr="003D75B6" w:rsidRDefault="00A0358A" w:rsidP="008D18FE">
                    <w:pPr>
                      <w:pStyle w:val="aa"/>
                      <w:spacing w:before="0" w:beforeAutospacing="0" w:after="0" w:afterAutospacing="0"/>
                      <w:jc w:val="center"/>
                      <w:rPr>
                        <w:sz w:val="20"/>
                        <w:szCs w:val="20"/>
                      </w:rPr>
                    </w:pPr>
                    <w:r w:rsidRPr="003D75B6">
                      <w:rPr>
                        <w:rFonts w:eastAsia="Calibri"/>
                        <w:color w:val="000000" w:themeColor="dark1"/>
                        <w:kern w:val="24"/>
                        <w:sz w:val="20"/>
                        <w:szCs w:val="20"/>
                      </w:rPr>
                      <w:t>Восстановление ликвидности</w:t>
                    </w:r>
                  </w:p>
                </w:txbxContent>
              </v:textbox>
            </v:shape>
            <v:shape id="Надпись 99" o:spid="_x0000_s1042" type="#_x0000_t202" style="position:absolute;left:14763;top:13188;width:29814;height:4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A0358A" w:rsidRPr="003D75B6" w:rsidRDefault="00A0358A" w:rsidP="008D18FE">
                    <w:pPr>
                      <w:pStyle w:val="aa"/>
                      <w:spacing w:before="0" w:beforeAutospacing="0" w:after="0" w:afterAutospacing="0"/>
                      <w:jc w:val="center"/>
                      <w:rPr>
                        <w:sz w:val="20"/>
                        <w:szCs w:val="20"/>
                      </w:rPr>
                    </w:pPr>
                    <w:r w:rsidRPr="003D75B6">
                      <w:rPr>
                        <w:rFonts w:eastAsia="Calibri"/>
                        <w:color w:val="000000" w:themeColor="dark1"/>
                        <w:kern w:val="24"/>
                        <w:sz w:val="20"/>
                        <w:szCs w:val="20"/>
                      </w:rPr>
                      <w:t>Сохранение факторов производства и их раб</w:t>
                    </w:r>
                    <w:r w:rsidRPr="003D75B6">
                      <w:rPr>
                        <w:rFonts w:eastAsia="Calibri"/>
                        <w:color w:val="000000" w:themeColor="dark1"/>
                        <w:kern w:val="24"/>
                        <w:sz w:val="20"/>
                        <w:szCs w:val="20"/>
                      </w:rPr>
                      <w:t>о</w:t>
                    </w:r>
                    <w:r w:rsidRPr="003D75B6">
                      <w:rPr>
                        <w:rFonts w:eastAsia="Calibri"/>
                        <w:color w:val="000000" w:themeColor="dark1"/>
                        <w:kern w:val="24"/>
                        <w:sz w:val="20"/>
                        <w:szCs w:val="20"/>
                      </w:rPr>
                      <w:t>тоспособности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6" o:spid="_x0000_s1043" type="#_x0000_t13" style="position:absolute;left:27644;top:3071;width:3137;height:21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FWL4A&#10;AADcAAAADwAAAGRycy9kb3ducmV2LnhtbERPSwrCMBDdC94hjOBO07oQqUYRQdCN4gfcjs3YFptJ&#10;aaKtnt4Igrt5vO/MFq0pxZNqV1hWEA8jEMSp1QVnCs6n9WACwnlkjaVlUvAiB4t5tzPDRNuGD/Q8&#10;+kyEEHYJKsi9rxIpXZqTQTe0FXHgbrY26AOsM6lrbEK4KeUoisbSYMGhIceKVjml9+PDKGjiyyk9&#10;bG7Xcl8xXd6T3fahd0r1e+1yCsJT6//in3ujw/x4D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ZBVi+AAAA3AAAAA8AAAAAAAAAAAAAAAAAmAIAAGRycy9kb3ducmV2&#10;LnhtbFBLBQYAAAAABAAEAPUAAACDAwAAAAA=&#10;" adj="14241" filled="f" strokecolor="black [3213]" strokeweight=".5pt"/>
            <v:shape id="Стрелка вправо 117" o:spid="_x0000_s1044" type="#_x0000_t13" style="position:absolute;left:27649;top:10560;width:3116;height:214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O8MA&#10;AADcAAAADwAAAGRycy9kb3ducmV2LnhtbERPTWvCQBC9F/wPywi9BN1YStXoKiIIpRSCxoPHITtu&#10;gtnZkF1j2l/fLRR6m8f7nPV2sI3oqfO1YwWzaQqCuHS6ZqPgXBwmCxA+IGtsHJOCL/Kw3Yye1php&#10;9+Aj9adgRAxhn6GCKoQ2k9KXFVn0U9cSR+7qOoshws5I3eEjhttGvqTpm7RYc2yosKV9ReXtdLcK&#10;jMPvXIakSJafhenz5PJxzV+Veh4PuxWIQEP4F/+533WcP5vD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hO8MAAADcAAAADwAAAAAAAAAAAAAAAACYAgAAZHJzL2Rv&#10;d25yZXYueG1sUEsFBgAAAAAEAAQA9QAAAIgDAAAAAA==&#10;" adj="14185" filled="f" strokecolor="black [3213]" strokeweight=".25pt"/>
            <v:shape id="Стрелка вправо 118" o:spid="_x0000_s1045" type="#_x0000_t13" style="position:absolute;left:12866;top:6811;width:5406;height:213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PvsQA&#10;AADcAAAADwAAAGRycy9kb3ducmV2LnhtbESPQW/CMAyF75P2HyJP2m2koImxQkAIbRrcoOwHWI1p&#10;qyVOl2RQ/j0+IO1m6z2/93mxGrxTZ4qpC2xgPCpAEdfBdtwY+D5+vsxApYxs0QUmA1dKsFo+Piyw&#10;tOHCBzpXuVESwqlEA23Ofal1qlvymEahJxbtFKLHLGtstI14kXDv9KQoptpjx9LQYk+bluqf6s8b&#10;eI/7/c65ZjrLH+51vS2+fqs3Nub5aVjPQWUa8r/5fr21gj8WWnlGJt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j77EAAAA3AAAAA8AAAAAAAAAAAAAAAAAmAIAAGRycy9k&#10;b3ducmV2LnhtbFBLBQYAAAAABAAEAPUAAACJAwAAAAA=&#10;" adj="17329" filled="f" strokecolor="black [3213]" strokeweight=".5pt"/>
            <v:shape id="Стрелка вправо 119" o:spid="_x0000_s1046" type="#_x0000_t13" style="position:absolute;left:41068;top:6811;width:5072;height:21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nj8EA&#10;AADcAAAADwAAAGRycy9kb3ducmV2LnhtbERPzWoCMRC+C32HMIXeNLs9FN0al1oQCsWDPw8wTaab&#10;0M1kSVJdfXojFHqbj+93lu3oe3GimFxgBfWsAkGsg3HcKTgeNtM5iJSRDfaBScGFErSrh8kSGxPO&#10;vKPTPneihHBqUIHNeWikTNqSxzQLA3HhvkP0mAuMnTQRzyXc9/K5ql6kR8elweJA75b0z/7XK1in&#10;ddptq3j9cpfP4+ZqdXaklXp6HN9eQWQa87/4z/1hyvx6Afdny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4/BAAAA3AAAAA8AAAAAAAAAAAAAAAAAmAIAAGRycy9kb3du&#10;cmV2LnhtbFBLBQYAAAAABAAEAPUAAACGAwAAAAA=&#10;" adj="17048" filled="f" strokecolor="black [3213]" strokeweight=".5pt"/>
            <w10:wrap type="none"/>
            <w10:anchorlock/>
          </v:group>
        </w:pict>
      </w:r>
    </w:p>
    <w:p w:rsidR="008D18FE" w:rsidRPr="000C7C59" w:rsidRDefault="008D18FE" w:rsidP="008D18FE">
      <w:pPr>
        <w:spacing w:line="360" w:lineRule="auto"/>
        <w:rPr>
          <w:rFonts w:ascii="Times New Roman" w:hAnsi="Times New Roman" w:cs="Times New Roman"/>
          <w:sz w:val="20"/>
          <w:szCs w:val="20"/>
        </w:rPr>
      </w:pPr>
      <w:r w:rsidRPr="000C7C59">
        <w:rPr>
          <w:rFonts w:ascii="Times New Roman" w:hAnsi="Times New Roman" w:cs="Times New Roman"/>
          <w:sz w:val="20"/>
          <w:szCs w:val="20"/>
        </w:rPr>
        <w:t>Рис. 8. Содержание реактивного антикризисного управления.</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Обе разновидности антикризисного управления не являются полными антиподами друг другу. При реализации мер как опережающего, так и реактивного управления может наблюдаться их совмещение. Например, в ситуации, когда при проведении мониторинга и превентивных мер были выявлены начальные признаки кризисного состояния (опережающее управление), которые впоследствии были ликвидированы за счет оперативного принятия а</w:t>
      </w:r>
      <w:r w:rsidRPr="000C7C59">
        <w:rPr>
          <w:rFonts w:ascii="Times New Roman" w:hAnsi="Times New Roman" w:cs="Times New Roman"/>
          <w:sz w:val="24"/>
          <w:szCs w:val="24"/>
        </w:rPr>
        <w:t>н</w:t>
      </w:r>
      <w:r w:rsidRPr="000C7C59">
        <w:rPr>
          <w:rFonts w:ascii="Times New Roman" w:hAnsi="Times New Roman" w:cs="Times New Roman"/>
          <w:sz w:val="24"/>
          <w:szCs w:val="24"/>
        </w:rPr>
        <w:t>тикризисных решений (реактивное управление).</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Таким образом, можно сделать вывод о том, что оба вида антикризисного управления могут использоваться в различные кризисные периоды/стадии и </w:t>
      </w:r>
      <w:proofErr w:type="gramStart"/>
      <w:r w:rsidRPr="000C7C59">
        <w:rPr>
          <w:rFonts w:ascii="Times New Roman" w:hAnsi="Times New Roman" w:cs="Times New Roman"/>
          <w:sz w:val="24"/>
          <w:szCs w:val="24"/>
        </w:rPr>
        <w:t>выступать</w:t>
      </w:r>
      <w:proofErr w:type="gramEnd"/>
      <w:r w:rsidRPr="000C7C59">
        <w:rPr>
          <w:rFonts w:ascii="Times New Roman" w:hAnsi="Times New Roman" w:cs="Times New Roman"/>
          <w:sz w:val="24"/>
          <w:szCs w:val="24"/>
        </w:rPr>
        <w:t xml:space="preserve"> таким образом единым средством по минимизации последствий и выхода из кризиса.</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Систему взаимодействия между двумя видами управления можно проиллюстрировать следующей схемой, содержащей 4 блока</w:t>
      </w:r>
      <w:r w:rsidRPr="000C7C59">
        <w:rPr>
          <w:rStyle w:val="a6"/>
          <w:rFonts w:ascii="Times New Roman" w:hAnsi="Times New Roman" w:cs="Times New Roman"/>
          <w:sz w:val="24"/>
          <w:szCs w:val="24"/>
        </w:rPr>
        <w:footnoteReference w:id="20"/>
      </w:r>
      <w:r w:rsidRPr="000C7C59">
        <w:rPr>
          <w:rFonts w:ascii="Times New Roman" w:hAnsi="Times New Roman" w:cs="Times New Roman"/>
          <w:sz w:val="24"/>
          <w:szCs w:val="24"/>
        </w:rPr>
        <w:t>:</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1. </w:t>
      </w:r>
      <w:r w:rsidRPr="000C7C59">
        <w:rPr>
          <w:rFonts w:ascii="Times New Roman" w:hAnsi="Times New Roman" w:cs="Times New Roman"/>
          <w:i/>
          <w:sz w:val="24"/>
          <w:szCs w:val="24"/>
        </w:rPr>
        <w:t>Стадия стратегического анализа</w:t>
      </w:r>
      <w:r w:rsidRPr="000C7C59">
        <w:rPr>
          <w:rFonts w:ascii="Times New Roman" w:hAnsi="Times New Roman" w:cs="Times New Roman"/>
          <w:sz w:val="24"/>
          <w:szCs w:val="24"/>
        </w:rPr>
        <w:t>, главной целью которой является сбор и обр</w:t>
      </w:r>
      <w:r w:rsidRPr="000C7C59">
        <w:rPr>
          <w:rFonts w:ascii="Times New Roman" w:hAnsi="Times New Roman" w:cs="Times New Roman"/>
          <w:sz w:val="24"/>
          <w:szCs w:val="24"/>
        </w:rPr>
        <w:t>а</w:t>
      </w:r>
      <w:r w:rsidRPr="000C7C59">
        <w:rPr>
          <w:rFonts w:ascii="Times New Roman" w:hAnsi="Times New Roman" w:cs="Times New Roman"/>
          <w:sz w:val="24"/>
          <w:szCs w:val="24"/>
        </w:rPr>
        <w:t>ботка поступивших из внутренней и внешней среды данных, построение прогнозов будущего функционирования предприятия, анализ потенциала возникновения кризиса (данный пр</w:t>
      </w:r>
      <w:r w:rsidRPr="000C7C59">
        <w:rPr>
          <w:rFonts w:ascii="Times New Roman" w:hAnsi="Times New Roman" w:cs="Times New Roman"/>
          <w:sz w:val="24"/>
          <w:szCs w:val="24"/>
        </w:rPr>
        <w:t>о</w:t>
      </w:r>
      <w:r w:rsidRPr="000C7C59">
        <w:rPr>
          <w:rFonts w:ascii="Times New Roman" w:hAnsi="Times New Roman" w:cs="Times New Roman"/>
          <w:sz w:val="24"/>
          <w:szCs w:val="24"/>
        </w:rPr>
        <w:t>цесс проводиться непрерывно).</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2. </w:t>
      </w:r>
      <w:r w:rsidRPr="000C7C59">
        <w:rPr>
          <w:rFonts w:ascii="Times New Roman" w:hAnsi="Times New Roman" w:cs="Times New Roman"/>
          <w:i/>
          <w:sz w:val="24"/>
          <w:szCs w:val="24"/>
        </w:rPr>
        <w:t xml:space="preserve">Стадия выбора стратегии, </w:t>
      </w:r>
      <w:r w:rsidRPr="000C7C59">
        <w:rPr>
          <w:rFonts w:ascii="Times New Roman" w:hAnsi="Times New Roman" w:cs="Times New Roman"/>
          <w:sz w:val="24"/>
          <w:szCs w:val="24"/>
        </w:rPr>
        <w:t>главной целью которой является планирование и ра</w:t>
      </w:r>
      <w:r w:rsidRPr="000C7C59">
        <w:rPr>
          <w:rFonts w:ascii="Times New Roman" w:hAnsi="Times New Roman" w:cs="Times New Roman"/>
          <w:sz w:val="24"/>
          <w:szCs w:val="24"/>
        </w:rPr>
        <w:t>з</w:t>
      </w:r>
      <w:r w:rsidRPr="000C7C59">
        <w:rPr>
          <w:rFonts w:ascii="Times New Roman" w:hAnsi="Times New Roman" w:cs="Times New Roman"/>
          <w:sz w:val="24"/>
          <w:szCs w:val="24"/>
        </w:rPr>
        <w:t>работка комплекса действий и процедур, направленных на подготовку к возможной кризи</w:t>
      </w:r>
      <w:r w:rsidRPr="000C7C59">
        <w:rPr>
          <w:rFonts w:ascii="Times New Roman" w:hAnsi="Times New Roman" w:cs="Times New Roman"/>
          <w:sz w:val="24"/>
          <w:szCs w:val="24"/>
        </w:rPr>
        <w:t>с</w:t>
      </w:r>
      <w:r w:rsidRPr="000C7C59">
        <w:rPr>
          <w:rFonts w:ascii="Times New Roman" w:hAnsi="Times New Roman" w:cs="Times New Roman"/>
          <w:sz w:val="24"/>
          <w:szCs w:val="24"/>
        </w:rPr>
        <w:t>ной ситуации, в том числе определяется стратегия преодоления потенциального кризиса.</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Совокупность первых двух пунктов вместе образуют стратегическую (опережающую) систему управления.</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3. </w:t>
      </w:r>
      <w:r w:rsidRPr="000C7C59">
        <w:rPr>
          <w:rFonts w:ascii="Times New Roman" w:hAnsi="Times New Roman" w:cs="Times New Roman"/>
          <w:i/>
          <w:sz w:val="24"/>
          <w:szCs w:val="24"/>
        </w:rPr>
        <w:t>Стадия реализации выбранной стратегии</w:t>
      </w:r>
      <w:r w:rsidRPr="000C7C59">
        <w:rPr>
          <w:rFonts w:ascii="Times New Roman" w:hAnsi="Times New Roman" w:cs="Times New Roman"/>
          <w:sz w:val="24"/>
          <w:szCs w:val="24"/>
        </w:rPr>
        <w:t>. На данном этапе разрабатывается стр</w:t>
      </w:r>
      <w:r w:rsidRPr="000C7C59">
        <w:rPr>
          <w:rFonts w:ascii="Times New Roman" w:hAnsi="Times New Roman" w:cs="Times New Roman"/>
          <w:sz w:val="24"/>
          <w:szCs w:val="24"/>
        </w:rPr>
        <w:t>а</w:t>
      </w:r>
      <w:r w:rsidRPr="000C7C59">
        <w:rPr>
          <w:rFonts w:ascii="Times New Roman" w:hAnsi="Times New Roman" w:cs="Times New Roman"/>
          <w:sz w:val="24"/>
          <w:szCs w:val="24"/>
        </w:rPr>
        <w:t>тегический пакет действий, происходит реализация выработанных планов реагирования, а также проходит выбор альтернатив среди предлагаемых тактических мероприятий.</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4. </w:t>
      </w:r>
      <w:r w:rsidRPr="000C7C59">
        <w:rPr>
          <w:rFonts w:ascii="Times New Roman" w:hAnsi="Times New Roman" w:cs="Times New Roman"/>
          <w:i/>
          <w:sz w:val="24"/>
          <w:szCs w:val="24"/>
        </w:rPr>
        <w:t>Стадия оценки реализации стратегии</w:t>
      </w:r>
      <w:r w:rsidRPr="000C7C59">
        <w:rPr>
          <w:rFonts w:ascii="Times New Roman" w:hAnsi="Times New Roman" w:cs="Times New Roman"/>
          <w:sz w:val="24"/>
          <w:szCs w:val="24"/>
        </w:rPr>
        <w:t xml:space="preserve"> – заключительный этап. Его задачей являе</w:t>
      </w:r>
      <w:r w:rsidRPr="000C7C59">
        <w:rPr>
          <w:rFonts w:ascii="Times New Roman" w:hAnsi="Times New Roman" w:cs="Times New Roman"/>
          <w:sz w:val="24"/>
          <w:szCs w:val="24"/>
        </w:rPr>
        <w:t>т</w:t>
      </w:r>
      <w:r w:rsidRPr="000C7C59">
        <w:rPr>
          <w:rFonts w:ascii="Times New Roman" w:hAnsi="Times New Roman" w:cs="Times New Roman"/>
          <w:sz w:val="24"/>
          <w:szCs w:val="24"/>
        </w:rPr>
        <w:t>ся проведение комплексного анализа и мониторинга реализованных управленческих реш</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ний и оценка эффективности принятых мер.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lastRenderedPageBreak/>
        <w:t>Третий и четвертый блоки относятся к тактическому или оперативному планиров</w:t>
      </w:r>
      <w:r w:rsidRPr="000C7C59">
        <w:rPr>
          <w:rFonts w:ascii="Times New Roman" w:hAnsi="Times New Roman" w:cs="Times New Roman"/>
          <w:sz w:val="24"/>
          <w:szCs w:val="24"/>
        </w:rPr>
        <w:t>а</w:t>
      </w:r>
      <w:r w:rsidRPr="000C7C59">
        <w:rPr>
          <w:rFonts w:ascii="Times New Roman" w:hAnsi="Times New Roman" w:cs="Times New Roman"/>
          <w:sz w:val="24"/>
          <w:szCs w:val="24"/>
        </w:rPr>
        <w:t>нию в рамках антикризисной программы организации.</w:t>
      </w:r>
    </w:p>
    <w:p w:rsidR="008D18FE" w:rsidRPr="000C7C59" w:rsidRDefault="008D18FE" w:rsidP="008D18FE">
      <w:pPr>
        <w:spacing w:line="360" w:lineRule="auto"/>
        <w:jc w:val="center"/>
        <w:rPr>
          <w:rFonts w:ascii="Times New Roman" w:hAnsi="Times New Roman" w:cs="Times New Roman"/>
        </w:rPr>
      </w:pPr>
      <w:r w:rsidRPr="000C7C59">
        <w:rPr>
          <w:rFonts w:ascii="Times New Roman" w:hAnsi="Times New Roman" w:cs="Times New Roman"/>
          <w:noProof/>
          <w:lang w:eastAsia="ru-RU"/>
        </w:rPr>
        <w:drawing>
          <wp:inline distT="0" distB="0" distL="0" distR="0">
            <wp:extent cx="5324475" cy="5486400"/>
            <wp:effectExtent l="0" t="0" r="9525" b="0"/>
            <wp:docPr id="3" name="Рисунок 4" descr="C:\Users\User\Desktop\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46.pn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42" r="1837" b="5450"/>
                    <a:stretch/>
                  </pic:blipFill>
                  <pic:spPr bwMode="auto">
                    <a:xfrm>
                      <a:off x="0" y="0"/>
                      <a:ext cx="5361451" cy="5524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18FE" w:rsidRPr="000C7C59" w:rsidRDefault="008D18FE" w:rsidP="000C7C59">
      <w:pPr>
        <w:jc w:val="both"/>
        <w:rPr>
          <w:rFonts w:ascii="Times New Roman" w:hAnsi="Times New Roman" w:cs="Times New Roman"/>
          <w:sz w:val="20"/>
          <w:szCs w:val="20"/>
        </w:rPr>
      </w:pPr>
      <w:r w:rsidRPr="000C7C59">
        <w:rPr>
          <w:rFonts w:ascii="Times New Roman" w:hAnsi="Times New Roman" w:cs="Times New Roman"/>
          <w:sz w:val="20"/>
          <w:szCs w:val="20"/>
        </w:rPr>
        <w:t>Рис. 9. Схема антикризисного управления организацией.</w:t>
      </w:r>
      <w:r w:rsidR="000C7C59" w:rsidRPr="000C7C59">
        <w:rPr>
          <w:rFonts w:ascii="Times New Roman" w:hAnsi="Times New Roman" w:cs="Times New Roman"/>
          <w:sz w:val="20"/>
          <w:szCs w:val="20"/>
        </w:rPr>
        <w:t xml:space="preserve"> </w:t>
      </w:r>
      <w:r w:rsidRPr="000C7C59">
        <w:rPr>
          <w:rFonts w:ascii="Times New Roman" w:hAnsi="Times New Roman" w:cs="Times New Roman"/>
          <w:sz w:val="20"/>
          <w:szCs w:val="20"/>
        </w:rPr>
        <w:t xml:space="preserve">Источник: А.Н. </w:t>
      </w:r>
      <w:proofErr w:type="spellStart"/>
      <w:r w:rsidRPr="000C7C59">
        <w:rPr>
          <w:rFonts w:ascii="Times New Roman" w:hAnsi="Times New Roman" w:cs="Times New Roman"/>
          <w:sz w:val="20"/>
          <w:szCs w:val="20"/>
        </w:rPr>
        <w:t>Асаул</w:t>
      </w:r>
      <w:proofErr w:type="spellEnd"/>
      <w:r w:rsidRPr="000C7C59">
        <w:rPr>
          <w:rFonts w:ascii="Times New Roman" w:hAnsi="Times New Roman" w:cs="Times New Roman"/>
          <w:sz w:val="20"/>
          <w:szCs w:val="20"/>
        </w:rPr>
        <w:t xml:space="preserve">, И. П. Князь, Ю. В. </w:t>
      </w:r>
      <w:proofErr w:type="spellStart"/>
      <w:r w:rsidRPr="000C7C59">
        <w:rPr>
          <w:rFonts w:ascii="Times New Roman" w:hAnsi="Times New Roman" w:cs="Times New Roman"/>
          <w:sz w:val="20"/>
          <w:szCs w:val="20"/>
        </w:rPr>
        <w:t>Коротаева</w:t>
      </w:r>
      <w:proofErr w:type="spellEnd"/>
      <w:r w:rsidRPr="000C7C59">
        <w:rPr>
          <w:rFonts w:ascii="Times New Roman" w:hAnsi="Times New Roman" w:cs="Times New Roman"/>
          <w:sz w:val="20"/>
          <w:szCs w:val="20"/>
        </w:rPr>
        <w:t xml:space="preserve"> Теория и практика принятия решений по выходу организаций из кризиса – СПб: АНО «ИПЭВ», 2007. -224с </w:t>
      </w:r>
      <w:r w:rsidRPr="000C7C59">
        <w:rPr>
          <w:rFonts w:ascii="Times New Roman" w:hAnsi="Times New Roman" w:cs="Times New Roman"/>
          <w:sz w:val="20"/>
          <w:szCs w:val="20"/>
          <w:lang w:val="en-US"/>
        </w:rPr>
        <w:t>URL</w:t>
      </w:r>
      <w:r w:rsidRPr="000C7C59">
        <w:rPr>
          <w:rFonts w:ascii="Times New Roman" w:hAnsi="Times New Roman" w:cs="Times New Roman"/>
          <w:sz w:val="20"/>
          <w:szCs w:val="20"/>
        </w:rPr>
        <w:t xml:space="preserve">: </w:t>
      </w:r>
      <w:hyperlink r:id="rId14" w:history="1">
        <w:r w:rsidRPr="000C7C59">
          <w:rPr>
            <w:rStyle w:val="a7"/>
            <w:rFonts w:ascii="Times New Roman" w:hAnsi="Times New Roman" w:cs="Times New Roman"/>
            <w:color w:val="auto"/>
            <w:sz w:val="20"/>
            <w:szCs w:val="20"/>
          </w:rPr>
          <w:t>http://www.aup.ru/books/m8/4_3.htm</w:t>
        </w:r>
      </w:hyperlink>
      <w:r w:rsidR="000C7C59" w:rsidRPr="000C7C59">
        <w:rPr>
          <w:rFonts w:ascii="Times New Roman" w:hAnsi="Times New Roman" w:cs="Times New Roman"/>
          <w:sz w:val="20"/>
          <w:szCs w:val="20"/>
        </w:rPr>
        <w:t xml:space="preserve"> </w:t>
      </w:r>
      <w:r w:rsidRPr="000C7C59">
        <w:rPr>
          <w:rFonts w:ascii="Times New Roman" w:hAnsi="Times New Roman" w:cs="Times New Roman"/>
          <w:sz w:val="20"/>
          <w:szCs w:val="20"/>
        </w:rPr>
        <w:t>(дата обращения 23.11.16)</w:t>
      </w:r>
    </w:p>
    <w:p w:rsidR="008D18FE" w:rsidRPr="000C7C59" w:rsidRDefault="008D18FE" w:rsidP="008D18FE">
      <w:pPr>
        <w:spacing w:before="120"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Из схемы следует, что обе разновидности могут использоваться комплексно, но сл</w:t>
      </w:r>
      <w:r w:rsidRPr="000C7C59">
        <w:rPr>
          <w:rFonts w:ascii="Times New Roman" w:hAnsi="Times New Roman" w:cs="Times New Roman"/>
          <w:sz w:val="24"/>
          <w:szCs w:val="24"/>
        </w:rPr>
        <w:t>е</w:t>
      </w:r>
      <w:r w:rsidRPr="000C7C59">
        <w:rPr>
          <w:rFonts w:ascii="Times New Roman" w:hAnsi="Times New Roman" w:cs="Times New Roman"/>
          <w:sz w:val="24"/>
          <w:szCs w:val="24"/>
        </w:rPr>
        <w:t>дует сделать оговорку, что стратегическое управление непосредственно определяет тактич</w:t>
      </w:r>
      <w:r w:rsidRPr="000C7C59">
        <w:rPr>
          <w:rFonts w:ascii="Times New Roman" w:hAnsi="Times New Roman" w:cs="Times New Roman"/>
          <w:sz w:val="24"/>
          <w:szCs w:val="24"/>
        </w:rPr>
        <w:t>е</w:t>
      </w:r>
      <w:r w:rsidRPr="000C7C59">
        <w:rPr>
          <w:rFonts w:ascii="Times New Roman" w:hAnsi="Times New Roman" w:cs="Times New Roman"/>
          <w:sz w:val="24"/>
          <w:szCs w:val="24"/>
        </w:rPr>
        <w:t>ские мероприятия. Так, в случае неудачи в предотвращении кризиса на этапе опережающего управления к решению возникшей проблемы приступают меры реактивного управления. Стоит отметить, что при возникновении подобной ситуации кризис может принять необр</w:t>
      </w:r>
      <w:r w:rsidRPr="000C7C59">
        <w:rPr>
          <w:rFonts w:ascii="Times New Roman" w:hAnsi="Times New Roman" w:cs="Times New Roman"/>
          <w:sz w:val="24"/>
          <w:szCs w:val="24"/>
        </w:rPr>
        <w:t>а</w:t>
      </w:r>
      <w:r w:rsidRPr="000C7C59">
        <w:rPr>
          <w:rFonts w:ascii="Times New Roman" w:hAnsi="Times New Roman" w:cs="Times New Roman"/>
          <w:sz w:val="24"/>
          <w:szCs w:val="24"/>
        </w:rPr>
        <w:t>тимые последствия, справиться с которыми организация будет не в состоянии.</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Исходя из сказанного выше, для эффективной борьбы с кризисами организации рек</w:t>
      </w:r>
      <w:r w:rsidRPr="000C7C59">
        <w:rPr>
          <w:rFonts w:ascii="Times New Roman" w:hAnsi="Times New Roman" w:cs="Times New Roman"/>
          <w:sz w:val="24"/>
          <w:szCs w:val="24"/>
        </w:rPr>
        <w:t>о</w:t>
      </w:r>
      <w:r w:rsidRPr="000C7C59">
        <w:rPr>
          <w:rFonts w:ascii="Times New Roman" w:hAnsi="Times New Roman" w:cs="Times New Roman"/>
          <w:sz w:val="24"/>
          <w:szCs w:val="24"/>
        </w:rPr>
        <w:t>мендуется в большей степени ориентироваться на опережающее управление, т.е. на меры по распознанию, прогнозированию негативных факторов на ранних стадиях, а значит, по пр</w:t>
      </w:r>
      <w:r w:rsidRPr="000C7C59">
        <w:rPr>
          <w:rFonts w:ascii="Times New Roman" w:hAnsi="Times New Roman" w:cs="Times New Roman"/>
          <w:sz w:val="24"/>
          <w:szCs w:val="24"/>
        </w:rPr>
        <w:t>е</w:t>
      </w:r>
      <w:r w:rsidRPr="000C7C59">
        <w:rPr>
          <w:rFonts w:ascii="Times New Roman" w:hAnsi="Times New Roman" w:cs="Times New Roman"/>
          <w:sz w:val="24"/>
          <w:szCs w:val="24"/>
        </w:rPr>
        <w:lastRenderedPageBreak/>
        <w:t>дупреждению «возникновения болезни», а не на «реанимацию» попавшей в острый кризис организации.</w:t>
      </w:r>
      <w:r w:rsidRPr="000C7C59">
        <w:rPr>
          <w:rStyle w:val="a6"/>
          <w:rFonts w:ascii="Times New Roman" w:hAnsi="Times New Roman" w:cs="Times New Roman"/>
        </w:rPr>
        <w:footnoteReference w:id="21"/>
      </w:r>
    </w:p>
    <w:p w:rsidR="008D18FE" w:rsidRPr="00AD0712" w:rsidRDefault="008D18FE" w:rsidP="00AD0712">
      <w:pPr>
        <w:pStyle w:val="2"/>
        <w:rPr>
          <w:rFonts w:ascii="Times New Roman" w:hAnsi="Times New Roman" w:cs="Times New Roman"/>
          <w:color w:val="auto"/>
          <w:sz w:val="24"/>
          <w:szCs w:val="24"/>
        </w:rPr>
      </w:pPr>
      <w:bookmarkStart w:id="7" w:name="_Toc482711167"/>
      <w:r w:rsidRPr="00AD0712">
        <w:rPr>
          <w:rFonts w:ascii="Times New Roman" w:hAnsi="Times New Roman" w:cs="Times New Roman"/>
          <w:color w:val="auto"/>
          <w:sz w:val="24"/>
          <w:szCs w:val="24"/>
        </w:rPr>
        <w:t>2.2. Превен</w:t>
      </w:r>
      <w:r w:rsidR="001D7806" w:rsidRPr="00AD0712">
        <w:rPr>
          <w:rFonts w:ascii="Times New Roman" w:hAnsi="Times New Roman" w:cs="Times New Roman"/>
          <w:color w:val="auto"/>
          <w:sz w:val="24"/>
          <w:szCs w:val="24"/>
        </w:rPr>
        <w:t>тивное антикризисное управление</w:t>
      </w:r>
      <w:bookmarkEnd w:id="7"/>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Перед тем, как говорить о мерах по противодействию кризиса, необходимо отказаться от утверждения, что существуют организации, способные предотвратить любой кризис. Д</w:t>
      </w:r>
      <w:r w:rsidRPr="000C7C59">
        <w:rPr>
          <w:rFonts w:ascii="Times New Roman" w:hAnsi="Times New Roman" w:cs="Times New Roman"/>
          <w:sz w:val="24"/>
          <w:szCs w:val="24"/>
        </w:rPr>
        <w:t>а</w:t>
      </w:r>
      <w:r w:rsidRPr="000C7C59">
        <w:rPr>
          <w:rFonts w:ascii="Times New Roman" w:hAnsi="Times New Roman" w:cs="Times New Roman"/>
          <w:sz w:val="24"/>
          <w:szCs w:val="24"/>
        </w:rPr>
        <w:t xml:space="preserve">же организованный наиболее качественным образом бизнес, действующий в благоприятной среде, может оказаться в кризисе, избежать который теоретически невозможно.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Однако в большинстве случаев кризис все-таки можно предотвратить с помощью идентификации и анализа предупреждающих сигналов и потенциальных проблем, о чем б</w:t>
      </w:r>
      <w:r w:rsidRPr="000C7C59">
        <w:rPr>
          <w:rFonts w:ascii="Times New Roman" w:hAnsi="Times New Roman" w:cs="Times New Roman"/>
          <w:sz w:val="24"/>
          <w:szCs w:val="24"/>
        </w:rPr>
        <w:t>ы</w:t>
      </w:r>
      <w:r w:rsidRPr="000C7C59">
        <w:rPr>
          <w:rFonts w:ascii="Times New Roman" w:hAnsi="Times New Roman" w:cs="Times New Roman"/>
          <w:sz w:val="24"/>
          <w:szCs w:val="24"/>
        </w:rPr>
        <w:t>ло рассказано в предыдущем параграфе, а также путем реализации мер по предотвращению роста незначительных проблем в большие кризисы и поиска успешного выхода из кризиса. Данные меры подразделяются на две группы:</w:t>
      </w:r>
      <w:r w:rsidRPr="000C7C59">
        <w:rPr>
          <w:rStyle w:val="a6"/>
          <w:rFonts w:ascii="Times New Roman" w:hAnsi="Times New Roman" w:cs="Times New Roman"/>
          <w:sz w:val="24"/>
          <w:szCs w:val="24"/>
        </w:rPr>
        <w:footnoteReference w:id="22"/>
      </w:r>
    </w:p>
    <w:p w:rsidR="008D18FE" w:rsidRPr="000C7C59" w:rsidRDefault="008D18FE" w:rsidP="001A5D21">
      <w:pPr>
        <w:pStyle w:val="a3"/>
        <w:numPr>
          <w:ilvl w:val="0"/>
          <w:numId w:val="15"/>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организационные;</w:t>
      </w:r>
    </w:p>
    <w:p w:rsidR="008D18FE" w:rsidRPr="000C7C59" w:rsidRDefault="008D18FE" w:rsidP="001A5D21">
      <w:pPr>
        <w:pStyle w:val="a3"/>
        <w:numPr>
          <w:ilvl w:val="0"/>
          <w:numId w:val="15"/>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экономические.</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Для того чтобы избежать кризиса, предприятием реализуется ряд организационных мер. Во-первых, необходимо создание и поддержание максимально доверительных отнош</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ний со </w:t>
      </w:r>
      <w:proofErr w:type="spellStart"/>
      <w:r w:rsidRPr="000C7C59">
        <w:rPr>
          <w:rFonts w:ascii="Times New Roman" w:hAnsi="Times New Roman" w:cs="Times New Roman"/>
          <w:sz w:val="24"/>
          <w:szCs w:val="24"/>
        </w:rPr>
        <w:t>стейкхолдерами</w:t>
      </w:r>
      <w:proofErr w:type="spellEnd"/>
      <w:r w:rsidRPr="000C7C59">
        <w:rPr>
          <w:rFonts w:ascii="Times New Roman" w:hAnsi="Times New Roman" w:cs="Times New Roman"/>
          <w:sz w:val="24"/>
          <w:szCs w:val="24"/>
        </w:rPr>
        <w:t xml:space="preserve"> организации.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Под понятием </w:t>
      </w:r>
      <w:proofErr w:type="spellStart"/>
      <w:r w:rsidRPr="000C7C59">
        <w:rPr>
          <w:rFonts w:ascii="Times New Roman" w:hAnsi="Times New Roman" w:cs="Times New Roman"/>
          <w:sz w:val="24"/>
          <w:szCs w:val="24"/>
        </w:rPr>
        <w:t>стейкхолдеры</w:t>
      </w:r>
      <w:proofErr w:type="spellEnd"/>
      <w:r w:rsidRPr="000C7C59">
        <w:rPr>
          <w:rFonts w:ascii="Times New Roman" w:hAnsi="Times New Roman" w:cs="Times New Roman"/>
          <w:sz w:val="24"/>
          <w:szCs w:val="24"/>
        </w:rPr>
        <w:t xml:space="preserve"> подразумевается группа людей (или отдельные индив</w:t>
      </w:r>
      <w:r w:rsidRPr="000C7C59">
        <w:rPr>
          <w:rFonts w:ascii="Times New Roman" w:hAnsi="Times New Roman" w:cs="Times New Roman"/>
          <w:sz w:val="24"/>
          <w:szCs w:val="24"/>
        </w:rPr>
        <w:t>и</w:t>
      </w:r>
      <w:r w:rsidRPr="000C7C59">
        <w:rPr>
          <w:rFonts w:ascii="Times New Roman" w:hAnsi="Times New Roman" w:cs="Times New Roman"/>
          <w:sz w:val="24"/>
          <w:szCs w:val="24"/>
        </w:rPr>
        <w:t>ды), которые либо зависят от организации, либо сами влияют на достижение целей ее фун</w:t>
      </w:r>
      <w:r w:rsidRPr="000C7C59">
        <w:rPr>
          <w:rFonts w:ascii="Times New Roman" w:hAnsi="Times New Roman" w:cs="Times New Roman"/>
          <w:sz w:val="24"/>
          <w:szCs w:val="24"/>
        </w:rPr>
        <w:t>к</w:t>
      </w:r>
      <w:r w:rsidRPr="000C7C59">
        <w:rPr>
          <w:rFonts w:ascii="Times New Roman" w:hAnsi="Times New Roman" w:cs="Times New Roman"/>
          <w:sz w:val="24"/>
          <w:szCs w:val="24"/>
        </w:rPr>
        <w:t>ционирования.</w:t>
      </w:r>
      <w:r w:rsidRPr="000C7C59">
        <w:rPr>
          <w:rStyle w:val="a6"/>
          <w:rFonts w:ascii="Times New Roman" w:hAnsi="Times New Roman" w:cs="Times New Roman"/>
          <w:sz w:val="24"/>
          <w:szCs w:val="24"/>
        </w:rPr>
        <w:footnoteReference w:id="23"/>
      </w:r>
      <w:r w:rsidRPr="000C7C59">
        <w:rPr>
          <w:rFonts w:ascii="Times New Roman" w:hAnsi="Times New Roman" w:cs="Times New Roman"/>
          <w:sz w:val="24"/>
          <w:szCs w:val="24"/>
        </w:rPr>
        <w:t xml:space="preserve"> Некоторые исследователи выделяют целую теорию </w:t>
      </w:r>
      <w:proofErr w:type="spellStart"/>
      <w:r w:rsidRPr="000C7C59">
        <w:rPr>
          <w:rFonts w:ascii="Times New Roman" w:hAnsi="Times New Roman" w:cs="Times New Roman"/>
          <w:sz w:val="24"/>
          <w:szCs w:val="24"/>
        </w:rPr>
        <w:t>стейкхолдеров</w:t>
      </w:r>
      <w:proofErr w:type="spellEnd"/>
      <w:r w:rsidRPr="000C7C59">
        <w:rPr>
          <w:rFonts w:ascii="Times New Roman" w:hAnsi="Times New Roman" w:cs="Times New Roman"/>
          <w:sz w:val="24"/>
          <w:szCs w:val="24"/>
        </w:rPr>
        <w:t xml:space="preserve"> при о</w:t>
      </w:r>
      <w:r w:rsidRPr="000C7C59">
        <w:rPr>
          <w:rFonts w:ascii="Times New Roman" w:hAnsi="Times New Roman" w:cs="Times New Roman"/>
          <w:sz w:val="24"/>
          <w:szCs w:val="24"/>
        </w:rPr>
        <w:t>п</w:t>
      </w:r>
      <w:r w:rsidRPr="000C7C59">
        <w:rPr>
          <w:rFonts w:ascii="Times New Roman" w:hAnsi="Times New Roman" w:cs="Times New Roman"/>
          <w:sz w:val="24"/>
          <w:szCs w:val="24"/>
        </w:rPr>
        <w:t>ределении организационной деятельности предприятия</w:t>
      </w:r>
      <w:r w:rsidRPr="000C7C59">
        <w:rPr>
          <w:rStyle w:val="a6"/>
          <w:rFonts w:ascii="Times New Roman" w:hAnsi="Times New Roman" w:cs="Times New Roman"/>
          <w:sz w:val="24"/>
          <w:szCs w:val="24"/>
        </w:rPr>
        <w:footnoteReference w:id="24"/>
      </w:r>
      <w:r w:rsidRPr="000C7C59">
        <w:rPr>
          <w:rFonts w:ascii="Times New Roman" w:hAnsi="Times New Roman" w:cs="Times New Roman"/>
          <w:sz w:val="24"/>
          <w:szCs w:val="24"/>
        </w:rPr>
        <w:t>. Для усиления положительного э</w:t>
      </w:r>
      <w:r w:rsidRPr="000C7C59">
        <w:rPr>
          <w:rFonts w:ascii="Times New Roman" w:hAnsi="Times New Roman" w:cs="Times New Roman"/>
          <w:sz w:val="24"/>
          <w:szCs w:val="24"/>
        </w:rPr>
        <w:t>ф</w:t>
      </w:r>
      <w:r w:rsidRPr="000C7C59">
        <w:rPr>
          <w:rFonts w:ascii="Times New Roman" w:hAnsi="Times New Roman" w:cs="Times New Roman"/>
          <w:sz w:val="24"/>
          <w:szCs w:val="24"/>
        </w:rPr>
        <w:t>фекта обычно применяется следующая последовательность этапов:</w:t>
      </w:r>
    </w:p>
    <w:p w:rsidR="008D18FE" w:rsidRPr="000C7C59" w:rsidRDefault="008D18FE" w:rsidP="001A5D21">
      <w:pPr>
        <w:pStyle w:val="a3"/>
        <w:numPr>
          <w:ilvl w:val="0"/>
          <w:numId w:val="16"/>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 xml:space="preserve">определяются конкретные группы </w:t>
      </w:r>
      <w:proofErr w:type="spellStart"/>
      <w:proofErr w:type="gramStart"/>
      <w:r w:rsidRPr="000C7C59">
        <w:rPr>
          <w:rFonts w:ascii="Times New Roman" w:hAnsi="Times New Roman" w:cs="Times New Roman"/>
          <w:sz w:val="24"/>
          <w:szCs w:val="24"/>
        </w:rPr>
        <w:t>стейкхолдеров</w:t>
      </w:r>
      <w:proofErr w:type="spellEnd"/>
      <w:proofErr w:type="gramEnd"/>
      <w:r w:rsidRPr="000C7C59">
        <w:rPr>
          <w:rFonts w:ascii="Times New Roman" w:hAnsi="Times New Roman" w:cs="Times New Roman"/>
          <w:sz w:val="24"/>
          <w:szCs w:val="24"/>
        </w:rPr>
        <w:t xml:space="preserve"> и оценивается их влияние на де</w:t>
      </w:r>
      <w:r w:rsidRPr="000C7C59">
        <w:rPr>
          <w:rFonts w:ascii="Times New Roman" w:hAnsi="Times New Roman" w:cs="Times New Roman"/>
          <w:sz w:val="24"/>
          <w:szCs w:val="24"/>
        </w:rPr>
        <w:t>я</w:t>
      </w:r>
      <w:r w:rsidRPr="000C7C59">
        <w:rPr>
          <w:rFonts w:ascii="Times New Roman" w:hAnsi="Times New Roman" w:cs="Times New Roman"/>
          <w:sz w:val="24"/>
          <w:szCs w:val="24"/>
        </w:rPr>
        <w:t>тельность организации;</w:t>
      </w:r>
    </w:p>
    <w:p w:rsidR="008D18FE" w:rsidRPr="000C7C59" w:rsidRDefault="008D18FE" w:rsidP="001A5D21">
      <w:pPr>
        <w:pStyle w:val="a3"/>
        <w:numPr>
          <w:ilvl w:val="0"/>
          <w:numId w:val="16"/>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 xml:space="preserve">определяется план действий с каждой из групп. </w:t>
      </w:r>
    </w:p>
    <w:p w:rsidR="008D18FE" w:rsidRPr="000C7C59" w:rsidRDefault="008D18FE" w:rsidP="008D18FE">
      <w:pPr>
        <w:spacing w:after="120"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В наиболее компактном формате структуру </w:t>
      </w:r>
      <w:proofErr w:type="spellStart"/>
      <w:r w:rsidRPr="000C7C59">
        <w:rPr>
          <w:rFonts w:ascii="Times New Roman" w:hAnsi="Times New Roman" w:cs="Times New Roman"/>
          <w:sz w:val="24"/>
          <w:szCs w:val="24"/>
        </w:rPr>
        <w:t>стейкхолдеров</w:t>
      </w:r>
      <w:proofErr w:type="spellEnd"/>
      <w:r w:rsidRPr="000C7C59">
        <w:rPr>
          <w:rFonts w:ascii="Times New Roman" w:hAnsi="Times New Roman" w:cs="Times New Roman"/>
          <w:sz w:val="24"/>
          <w:szCs w:val="24"/>
        </w:rPr>
        <w:t xml:space="preserve"> можно представить в виде следующей схемы, на которой выделяются три группы.</w:t>
      </w:r>
    </w:p>
    <w:p w:rsidR="008D18FE" w:rsidRPr="000C7C59" w:rsidRDefault="00E16ED4" w:rsidP="008D18F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23" o:spid="_x0000_s1026" style="width:430.4pt;height:157.8pt;mso-position-horizontal-relative:char;mso-position-vertical-relative:line" coordorigin=",655" coordsize="54663,19823">
            <v:shape id="Надпись 120" o:spid="_x0000_s1027" type="#_x0000_t202" style="position:absolute;left:13487;top:655;width:23812;height:5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style="mso-next-textbox:#Надпись 120">
                <w:txbxContent>
                  <w:p w:rsidR="00A0358A" w:rsidRPr="00954D7D" w:rsidRDefault="00A0358A" w:rsidP="008D18FE">
                    <w:pPr>
                      <w:pStyle w:val="aa"/>
                      <w:spacing w:before="0" w:beforeAutospacing="0" w:after="0" w:afterAutospacing="0"/>
                      <w:jc w:val="center"/>
                      <w:rPr>
                        <w:sz w:val="20"/>
                        <w:szCs w:val="20"/>
                      </w:rPr>
                    </w:pPr>
                    <w:r w:rsidRPr="00954D7D">
                      <w:rPr>
                        <w:rFonts w:eastAsia="Calibri"/>
                        <w:b/>
                        <w:bCs/>
                        <w:i/>
                        <w:iCs/>
                        <w:color w:val="000000" w:themeColor="dark1"/>
                        <w:kern w:val="24"/>
                        <w:sz w:val="20"/>
                        <w:szCs w:val="20"/>
                      </w:rPr>
                      <w:t xml:space="preserve">Внутренние </w:t>
                    </w:r>
                    <w:proofErr w:type="spellStart"/>
                    <w:r w:rsidRPr="00954D7D">
                      <w:rPr>
                        <w:rFonts w:eastAsia="Calibri"/>
                        <w:b/>
                        <w:bCs/>
                        <w:i/>
                        <w:iCs/>
                        <w:color w:val="000000" w:themeColor="dark1"/>
                        <w:kern w:val="24"/>
                        <w:sz w:val="20"/>
                        <w:szCs w:val="20"/>
                      </w:rPr>
                      <w:t>стейкхолдеры</w:t>
                    </w:r>
                    <w:proofErr w:type="spellEnd"/>
                  </w:p>
                  <w:p w:rsidR="00A0358A" w:rsidRPr="00954D7D" w:rsidRDefault="00A0358A" w:rsidP="008D18FE">
                    <w:pPr>
                      <w:pStyle w:val="aa"/>
                      <w:spacing w:before="0" w:beforeAutospacing="0" w:after="0" w:afterAutospacing="0"/>
                      <w:jc w:val="center"/>
                      <w:rPr>
                        <w:sz w:val="20"/>
                        <w:szCs w:val="20"/>
                      </w:rPr>
                    </w:pPr>
                    <w:r w:rsidRPr="00954D7D">
                      <w:rPr>
                        <w:rFonts w:eastAsia="Calibri"/>
                        <w:color w:val="000000" w:themeColor="dark1"/>
                        <w:kern w:val="24"/>
                        <w:sz w:val="20"/>
                        <w:szCs w:val="20"/>
                      </w:rPr>
                      <w:t>Владельцы, управляющие, профсоюзы и работники</w:t>
                    </w:r>
                  </w:p>
                </w:txbxContent>
              </v:textbox>
            </v:shape>
            <v:shape id="TextBox 5" o:spid="_x0000_s1028" type="#_x0000_t202" style="position:absolute;left:13353;top:5874;width:24441;height:5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style="mso-next-textbox:#TextBox 5">
                <w:txbxContent>
                  <w:p w:rsidR="00A0358A" w:rsidRPr="00954D7D" w:rsidRDefault="00A0358A" w:rsidP="008D18FE">
                    <w:pPr>
                      <w:pStyle w:val="aa"/>
                      <w:spacing w:before="360" w:beforeAutospacing="0" w:after="0" w:afterAutospacing="0"/>
                      <w:jc w:val="center"/>
                    </w:pPr>
                    <w:r w:rsidRPr="00954D7D">
                      <w:rPr>
                        <w:b/>
                        <w:bCs/>
                        <w:color w:val="000000" w:themeColor="text1"/>
                        <w:kern w:val="24"/>
                      </w:rPr>
                      <w:t>Предприятие</w:t>
                    </w:r>
                  </w:p>
                </w:txbxContent>
              </v:textbox>
            </v:shape>
            <v:rect id="Прямоугольник 124" o:spid="_x0000_s1029" style="position:absolute;left:16973;top:7665;width:16840;height:3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2HcIA&#10;AADcAAAADwAAAGRycy9kb3ducmV2LnhtbERPTWsCMRC9F/wPYQRvNetai2yNIguKlxa0Huxt2Ew3&#10;SzeTJYnr+u9NodDbPN7nrDaDbUVPPjSOFcymGQjiyumGawXnz93zEkSIyBpbx6TgTgE269HTCgvt&#10;bnyk/hRrkUI4FKjAxNgVUobKkMUwdR1x4r6dtxgT9LXUHm8p3LYyz7JXabHh1GCwo9JQ9XO6WgUX&#10;87X/aCt/vJfzi+xp8T5bNFqpyXjYvoGINMR/8Z/7oNP8/AV+n0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PYdwgAAANwAAAAPAAAAAAAAAAAAAAAAAJgCAABkcnMvZG93&#10;bnJldi54bWxQSwUGAAAAAAQABAD1AAAAhwMAAAAA&#10;" filled="f" strokecolor="black [3213]" strokeweight="2.25pt">
              <v:stroke linestyle="thinThin"/>
            </v:rect>
            <v:shape id="Надпись 120" o:spid="_x0000_s1030" type="#_x0000_t202" style="position:absolute;top:14375;width:20350;height:5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A0358A" w:rsidRPr="00954D7D" w:rsidRDefault="00A0358A" w:rsidP="008D18FE">
                    <w:pPr>
                      <w:pStyle w:val="aa"/>
                      <w:spacing w:before="0" w:beforeAutospacing="0" w:after="0" w:afterAutospacing="0"/>
                      <w:jc w:val="center"/>
                      <w:rPr>
                        <w:sz w:val="20"/>
                        <w:szCs w:val="20"/>
                      </w:rPr>
                    </w:pPr>
                    <w:r w:rsidRPr="00954D7D">
                      <w:rPr>
                        <w:rFonts w:eastAsia="Calibri"/>
                        <w:b/>
                        <w:bCs/>
                        <w:i/>
                        <w:iCs/>
                        <w:color w:val="000000" w:themeColor="dark1"/>
                        <w:kern w:val="24"/>
                        <w:sz w:val="20"/>
                        <w:szCs w:val="20"/>
                        <w:lang w:val="en-US"/>
                      </w:rPr>
                      <w:t>C</w:t>
                    </w:r>
                    <w:proofErr w:type="spellStart"/>
                    <w:r w:rsidRPr="00954D7D">
                      <w:rPr>
                        <w:rFonts w:eastAsia="Calibri"/>
                        <w:b/>
                        <w:bCs/>
                        <w:i/>
                        <w:iCs/>
                        <w:color w:val="000000" w:themeColor="dark1"/>
                        <w:kern w:val="24"/>
                        <w:sz w:val="20"/>
                        <w:szCs w:val="20"/>
                      </w:rPr>
                      <w:t>тейкхолдеры</w:t>
                    </w:r>
                    <w:proofErr w:type="spellEnd"/>
                    <w:r w:rsidRPr="00954D7D">
                      <w:rPr>
                        <w:rFonts w:eastAsia="Calibri"/>
                        <w:b/>
                        <w:bCs/>
                        <w:i/>
                        <w:iCs/>
                        <w:color w:val="000000" w:themeColor="dark1"/>
                        <w:kern w:val="24"/>
                        <w:sz w:val="20"/>
                        <w:szCs w:val="20"/>
                      </w:rPr>
                      <w:t xml:space="preserve"> на рынке</w:t>
                    </w:r>
                  </w:p>
                  <w:p w:rsidR="00A0358A" w:rsidRPr="00954D7D" w:rsidRDefault="00A0358A" w:rsidP="008D18FE">
                    <w:pPr>
                      <w:pStyle w:val="aa"/>
                      <w:spacing w:before="0" w:beforeAutospacing="0" w:after="0" w:afterAutospacing="0"/>
                      <w:jc w:val="center"/>
                      <w:rPr>
                        <w:sz w:val="20"/>
                        <w:szCs w:val="20"/>
                      </w:rPr>
                    </w:pPr>
                    <w:r w:rsidRPr="00954D7D">
                      <w:rPr>
                        <w:rFonts w:eastAsia="Calibri"/>
                        <w:color w:val="000000" w:themeColor="dark1"/>
                        <w:kern w:val="24"/>
                        <w:sz w:val="20"/>
                        <w:szCs w:val="20"/>
                      </w:rPr>
                      <w:t>Покупатели, конкуренты, п</w:t>
                    </w:r>
                    <w:r w:rsidRPr="00954D7D">
                      <w:rPr>
                        <w:rFonts w:eastAsia="Calibri"/>
                        <w:color w:val="000000" w:themeColor="dark1"/>
                        <w:kern w:val="24"/>
                        <w:sz w:val="20"/>
                        <w:szCs w:val="20"/>
                      </w:rPr>
                      <w:t>о</w:t>
                    </w:r>
                    <w:r w:rsidRPr="00954D7D">
                      <w:rPr>
                        <w:rFonts w:eastAsia="Calibri"/>
                        <w:color w:val="000000" w:themeColor="dark1"/>
                        <w:kern w:val="24"/>
                        <w:sz w:val="20"/>
                        <w:szCs w:val="20"/>
                      </w:rPr>
                      <w:t>ставщики</w:t>
                    </w:r>
                  </w:p>
                </w:txbxContent>
              </v:textbox>
            </v:shape>
            <v:shape id="Надпись 120" o:spid="_x0000_s1031" type="#_x0000_t202" style="position:absolute;left:29284;top:14371;width:25379;height:6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A0358A" w:rsidRPr="00954D7D" w:rsidRDefault="00A0358A" w:rsidP="008D18FE">
                    <w:pPr>
                      <w:pStyle w:val="aa"/>
                      <w:spacing w:before="0" w:beforeAutospacing="0" w:after="0" w:afterAutospacing="0"/>
                      <w:jc w:val="center"/>
                      <w:rPr>
                        <w:sz w:val="20"/>
                        <w:szCs w:val="20"/>
                      </w:rPr>
                    </w:pPr>
                    <w:r w:rsidRPr="00954D7D">
                      <w:rPr>
                        <w:rFonts w:eastAsia="Calibri"/>
                        <w:b/>
                        <w:bCs/>
                        <w:i/>
                        <w:iCs/>
                        <w:color w:val="000000" w:themeColor="dark1"/>
                        <w:kern w:val="24"/>
                        <w:sz w:val="20"/>
                        <w:szCs w:val="20"/>
                      </w:rPr>
                      <w:t xml:space="preserve">Внешние </w:t>
                    </w:r>
                    <w:proofErr w:type="spellStart"/>
                    <w:r w:rsidRPr="00954D7D">
                      <w:rPr>
                        <w:rFonts w:eastAsia="Calibri"/>
                        <w:b/>
                        <w:bCs/>
                        <w:i/>
                        <w:iCs/>
                        <w:color w:val="000000" w:themeColor="dark1"/>
                        <w:kern w:val="24"/>
                        <w:sz w:val="20"/>
                        <w:szCs w:val="20"/>
                      </w:rPr>
                      <w:t>стейкхолдеры</w:t>
                    </w:r>
                    <w:proofErr w:type="spellEnd"/>
                  </w:p>
                  <w:p w:rsidR="00A0358A" w:rsidRDefault="00A0358A" w:rsidP="008D18FE">
                    <w:pPr>
                      <w:pStyle w:val="aa"/>
                      <w:spacing w:before="0" w:beforeAutospacing="0" w:after="0" w:afterAutospacing="0"/>
                      <w:jc w:val="center"/>
                    </w:pPr>
                    <w:r>
                      <w:rPr>
                        <w:rFonts w:eastAsia="Calibri"/>
                        <w:color w:val="000000" w:themeColor="dark1"/>
                        <w:kern w:val="24"/>
                        <w:sz w:val="20"/>
                        <w:szCs w:val="20"/>
                      </w:rPr>
                      <w:t>Государство, политические группы, ф</w:t>
                    </w:r>
                    <w:r>
                      <w:rPr>
                        <w:rFonts w:eastAsia="Calibri"/>
                        <w:color w:val="000000" w:themeColor="dark1"/>
                        <w:kern w:val="24"/>
                        <w:sz w:val="20"/>
                        <w:szCs w:val="20"/>
                      </w:rPr>
                      <w:t>и</w:t>
                    </w:r>
                    <w:r>
                      <w:rPr>
                        <w:rFonts w:eastAsia="Calibri"/>
                        <w:color w:val="000000" w:themeColor="dark1"/>
                        <w:kern w:val="24"/>
                        <w:sz w:val="20"/>
                        <w:szCs w:val="20"/>
                      </w:rPr>
                      <w:t>нансовые структуры, торговые ассоциации</w:t>
                    </w:r>
                    <w:proofErr w:type="gramStart"/>
                    <w:r>
                      <w:rPr>
                        <w:rFonts w:eastAsia="Calibri"/>
                        <w:color w:val="000000" w:themeColor="dark1"/>
                        <w:kern w:val="24"/>
                        <w:sz w:val="20"/>
                        <w:szCs w:val="20"/>
                      </w:rPr>
                      <w:t xml:space="preserve"> .</w:t>
                    </w:r>
                    <w:proofErr w:type="gramEnd"/>
                  </w:p>
                </w:txbxContent>
              </v:textbox>
            </v:shape>
            <v:line id="Прямая соединительная линия 127" o:spid="_x0000_s1032" style="position:absolute;visibility:visible" from="25544,4917" to="25544,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8Ni8MAAADcAAAADwAAAGRycy9kb3ducmV2LnhtbERP32vCMBB+H/g/hBv4NlMF59oZRQRB&#10;3IPYbbDHo7k1Zc0lbaLW/94MBnu7j+/nLdeDbcWF+tA4VjCdZCCIK6cbrhV8vO+eXkCEiKyxdUwK&#10;bhRgvRo9LLHQ7sonupSxFimEQ4EKTIy+kDJUhiyGifPEift2vcWYYF9L3eM1hdtWzrLsWVpsODUY&#10;9LQ1VP2UZ6ugO1Tl27yefvq935pjh3n3ledKjR+HzSuISEP8F/+59zrNny3g95l0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PDYvDAAAA3AAAAA8AAAAAAAAAAAAA&#10;AAAAoQIAAGRycy9kb3ducmV2LnhtbFBLBQYAAAAABAAEAPkAAACRAwAAAAA=&#10;" strokecolor="black [3213]" strokeweight=".5pt">
              <v:stroke joinstyle="miter"/>
            </v:line>
            <v:line id="Прямая соединительная линия 128" o:spid="_x0000_s1033" style="position:absolute;flip:x;visibility:visible" from="8779,9701" to="16759,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243cQAAADcAAAADwAAAGRycy9kb3ducmV2LnhtbESPQW/CMAyF75P4D5En7TbScUBTISBU&#10;CbYDF9iEOFqNaQuJUyUBOn79fJi0m633/N7n+XLwTt0opi6wgbdxAYq4DrbjxsD31/r1HVTKyBZd&#10;YDLwQwmWi9HTHEsb7ryj2z43SkI4lWigzbkvtU51Sx7TOPTEop1C9JhljY22Ee8S7p2eFMVUe+xY&#10;GlrsqWqpvuyv3kDlDsfhYxM5H86P03VL6+rsnDEvz8NqBirTkP/Nf9efVvAnQivPyAR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bjdxAAAANwAAAAPAAAAAAAAAAAA&#10;AAAAAKECAABkcnMvZG93bnJldi54bWxQSwUGAAAAAAQABAD5AAAAkgMAAAAA&#10;" strokecolor="black [3213]" strokeweight=".5pt">
              <v:stroke joinstyle="miter"/>
            </v:line>
            <v:line id="Прямая соединительная линия 129" o:spid="_x0000_s1034" style="position:absolute;flip:x;visibility:visible" from="33997,9701" to="41976,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EdRsIAAADcAAAADwAAAGRycy9kb3ducmV2LnhtbERPTWsCMRC9F/wPYQRvNVsPpd0apSyo&#10;PXjRyuJx2Iy7a5PJkkRd/fWmIHibx/uc6by3RpzJh9axgrdxBoK4crrlWsHud/H6ASJEZI3GMSm4&#10;UoD5bPAyxVy7C2/ovI21SCEcclTQxNjlUoaqIYth7DrixB2ctxgT9LXUHi8p3Bo5ybJ3abHl1NBg&#10;R0VD1d/2ZBUUptz3q6XnWB5vh9OaFsXRGKVGw/77C0SkPj7FD/ePTvMnn/D/TLp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EdRsIAAADcAAAADwAAAAAAAAAAAAAA&#10;AAChAgAAZHJzL2Rvd25yZXYueG1sUEsFBgAAAAAEAAQA+QAAAJADAAAAAA==&#10;" strokecolor="black [3213]" strokeweight=".5pt">
              <v:stroke joinstyle="miter"/>
            </v:line>
            <v:line id="Прямая соединительная линия 130" o:spid="_x0000_s1035" style="position:absolute;flip:y;visibility:visible" from="8779,9701" to="8779,1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iBsUAAADcAAAADwAAAGRycy9kb3ducmV2LnhtbESPQWsCMRCF74X+hzAFbzVrBZGtUWTB&#10;tode1CI9Dptxd20yWZKo2/76zkHwNsN78943i9XgnbpQTF1gA5NxAYq4DrbjxsDXfvM8B5UyskUX&#10;mAz8UoLV8vFhgaUNV97SZZcbJSGcSjTQ5tyXWqe6JY9pHHpi0Y4hesyyxkbbiFcJ906/FMVMe+xY&#10;GlrsqWqp/tmdvYHKHb6H97fI+XD6O54/aVOdnDNm9DSsX0FlGvLdfLv+sII/FX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IiBsUAAADcAAAADwAAAAAAAAAA&#10;AAAAAAChAgAAZHJzL2Rvd25yZXYueG1sUEsFBgAAAAAEAAQA+QAAAJMDAAAAAA==&#10;" strokecolor="black [3213]" strokeweight=".5pt">
              <v:stroke joinstyle="miter"/>
            </v:line>
            <v:line id="Прямая соединительная линия 131" o:spid="_x0000_s1036" style="position:absolute;flip:y;visibility:visible" from="41976,9701" to="41976,1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HncIAAADcAAAADwAAAGRycy9kb3ducmV2LnhtbERPTWsCMRC9F/ofwgi91awWpKxGkQVr&#10;D160Zelx2Iy7q8lkSaJu/fVGELzN433ObNFbI87kQ+tYwWiYgSCunG65VvD7s3r/BBEiskbjmBT8&#10;U4DF/PVlhrl2F97SeRdrkUI45KigibHLpQxVQxbD0HXEids7bzEm6GupPV5SuDVynGUTabHl1NBg&#10;R0VD1XF3sgoKU/716y/PsTxc96cNrYqDMUq9DfrlFESkPj7FD/e3TvM/RnB/Jl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6HncIAAADcAAAADwAAAAAAAAAAAAAA&#10;AAChAgAAZHJzL2Rvd25yZXYueG1sUEsFBgAAAAAEAAQA+QAAAJADAAAAAA==&#10;" strokecolor="black [3213]" strokeweight=".5pt">
              <v:stroke joinstyle="miter"/>
            </v:line>
            <w10:wrap type="none"/>
            <w10:anchorlock/>
          </v:group>
        </w:pict>
      </w:r>
    </w:p>
    <w:p w:rsidR="008D18FE" w:rsidRPr="00954D7D" w:rsidRDefault="008D18FE" w:rsidP="00954D7D">
      <w:pPr>
        <w:spacing w:after="120" w:line="240" w:lineRule="auto"/>
        <w:rPr>
          <w:rFonts w:ascii="Times New Roman" w:hAnsi="Times New Roman" w:cs="Times New Roman"/>
          <w:sz w:val="20"/>
          <w:szCs w:val="20"/>
        </w:rPr>
      </w:pPr>
      <w:r w:rsidRPr="00954D7D">
        <w:rPr>
          <w:rFonts w:ascii="Times New Roman" w:hAnsi="Times New Roman" w:cs="Times New Roman"/>
          <w:sz w:val="20"/>
          <w:szCs w:val="20"/>
        </w:rPr>
        <w:t xml:space="preserve">Рис. </w:t>
      </w:r>
      <w:r w:rsidR="00954D7D" w:rsidRPr="00A0358A">
        <w:rPr>
          <w:rFonts w:ascii="Times New Roman" w:hAnsi="Times New Roman" w:cs="Times New Roman"/>
          <w:sz w:val="20"/>
          <w:szCs w:val="20"/>
        </w:rPr>
        <w:t>10</w:t>
      </w:r>
      <w:r w:rsidRPr="00954D7D">
        <w:rPr>
          <w:rFonts w:ascii="Times New Roman" w:hAnsi="Times New Roman" w:cs="Times New Roman"/>
          <w:sz w:val="20"/>
          <w:szCs w:val="20"/>
        </w:rPr>
        <w:t xml:space="preserve">. Структура </w:t>
      </w:r>
      <w:proofErr w:type="spellStart"/>
      <w:r w:rsidRPr="00954D7D">
        <w:rPr>
          <w:rFonts w:ascii="Times New Roman" w:hAnsi="Times New Roman" w:cs="Times New Roman"/>
          <w:sz w:val="20"/>
          <w:szCs w:val="20"/>
        </w:rPr>
        <w:t>стейкхолдеров</w:t>
      </w:r>
      <w:proofErr w:type="spellEnd"/>
      <w:r w:rsidRPr="00954D7D">
        <w:rPr>
          <w:rFonts w:ascii="Times New Roman" w:hAnsi="Times New Roman" w:cs="Times New Roman"/>
          <w:sz w:val="20"/>
          <w:szCs w:val="20"/>
        </w:rPr>
        <w:t xml:space="preserve"> организации.</w:t>
      </w:r>
    </w:p>
    <w:p w:rsidR="008D18FE" w:rsidRPr="00954D7D"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Одним из самых эффективных способов создания и поддержания доверительных о</w:t>
      </w:r>
      <w:r w:rsidRPr="000C7C59">
        <w:rPr>
          <w:rFonts w:ascii="Times New Roman" w:hAnsi="Times New Roman" w:cs="Times New Roman"/>
          <w:sz w:val="24"/>
          <w:szCs w:val="24"/>
        </w:rPr>
        <w:t>т</w:t>
      </w:r>
      <w:r w:rsidRPr="000C7C59">
        <w:rPr>
          <w:rFonts w:ascii="Times New Roman" w:hAnsi="Times New Roman" w:cs="Times New Roman"/>
          <w:sz w:val="24"/>
          <w:szCs w:val="24"/>
        </w:rPr>
        <w:t>ношений с каждой из групп является объективное и честное освещения ведения дел и тек</w:t>
      </w:r>
      <w:r w:rsidRPr="000C7C59">
        <w:rPr>
          <w:rFonts w:ascii="Times New Roman" w:hAnsi="Times New Roman" w:cs="Times New Roman"/>
          <w:sz w:val="24"/>
          <w:szCs w:val="24"/>
        </w:rPr>
        <w:t>у</w:t>
      </w:r>
      <w:r w:rsidRPr="000C7C59">
        <w:rPr>
          <w:rFonts w:ascii="Times New Roman" w:hAnsi="Times New Roman" w:cs="Times New Roman"/>
          <w:sz w:val="24"/>
          <w:szCs w:val="24"/>
        </w:rPr>
        <w:t xml:space="preserve">щего положения организации. Правильная политика в области отношений со </w:t>
      </w:r>
      <w:proofErr w:type="spellStart"/>
      <w:r w:rsidRPr="000C7C59">
        <w:rPr>
          <w:rFonts w:ascii="Times New Roman" w:hAnsi="Times New Roman" w:cs="Times New Roman"/>
          <w:sz w:val="24"/>
          <w:szCs w:val="24"/>
        </w:rPr>
        <w:t>стейкхолдер</w:t>
      </w:r>
      <w:r w:rsidRPr="000C7C59">
        <w:rPr>
          <w:rFonts w:ascii="Times New Roman" w:hAnsi="Times New Roman" w:cs="Times New Roman"/>
          <w:sz w:val="24"/>
          <w:szCs w:val="24"/>
        </w:rPr>
        <w:t>а</w:t>
      </w:r>
      <w:r w:rsidRPr="000C7C59">
        <w:rPr>
          <w:rFonts w:ascii="Times New Roman" w:hAnsi="Times New Roman" w:cs="Times New Roman"/>
          <w:sz w:val="24"/>
          <w:szCs w:val="24"/>
        </w:rPr>
        <w:t>ми</w:t>
      </w:r>
      <w:proofErr w:type="spellEnd"/>
      <w:r w:rsidRPr="000C7C59">
        <w:rPr>
          <w:rFonts w:ascii="Times New Roman" w:hAnsi="Times New Roman" w:cs="Times New Roman"/>
          <w:sz w:val="24"/>
          <w:szCs w:val="24"/>
        </w:rPr>
        <w:t xml:space="preserve"> позволяет компании повысить свою репутацию и кредит доверия к ней в случае возни</w:t>
      </w:r>
      <w:r w:rsidRPr="000C7C59">
        <w:rPr>
          <w:rFonts w:ascii="Times New Roman" w:hAnsi="Times New Roman" w:cs="Times New Roman"/>
          <w:sz w:val="24"/>
          <w:szCs w:val="24"/>
        </w:rPr>
        <w:t>к</w:t>
      </w:r>
      <w:r w:rsidRPr="000C7C59">
        <w:rPr>
          <w:rFonts w:ascii="Times New Roman" w:hAnsi="Times New Roman" w:cs="Times New Roman"/>
          <w:sz w:val="24"/>
          <w:szCs w:val="24"/>
        </w:rPr>
        <w:t>новения каких-либо негативных событ</w:t>
      </w:r>
      <w:r w:rsidR="00954D7D">
        <w:rPr>
          <w:rFonts w:ascii="Times New Roman" w:hAnsi="Times New Roman" w:cs="Times New Roman"/>
          <w:sz w:val="24"/>
          <w:szCs w:val="24"/>
        </w:rPr>
        <w:t xml:space="preserve">ий. Основные меры по работе со </w:t>
      </w:r>
      <w:proofErr w:type="spellStart"/>
      <w:r w:rsidR="00954D7D">
        <w:rPr>
          <w:rFonts w:ascii="Times New Roman" w:hAnsi="Times New Roman" w:cs="Times New Roman"/>
          <w:sz w:val="24"/>
          <w:szCs w:val="24"/>
        </w:rPr>
        <w:t>стейкхолдерами</w:t>
      </w:r>
      <w:proofErr w:type="spellEnd"/>
      <w:r w:rsidR="00954D7D">
        <w:rPr>
          <w:rFonts w:ascii="Times New Roman" w:hAnsi="Times New Roman" w:cs="Times New Roman"/>
          <w:sz w:val="24"/>
          <w:szCs w:val="24"/>
        </w:rPr>
        <w:t xml:space="preserve"> о</w:t>
      </w:r>
      <w:r w:rsidR="00954D7D">
        <w:rPr>
          <w:rFonts w:ascii="Times New Roman" w:hAnsi="Times New Roman" w:cs="Times New Roman"/>
          <w:sz w:val="24"/>
          <w:szCs w:val="24"/>
        </w:rPr>
        <w:t>р</w:t>
      </w:r>
      <w:r w:rsidR="00954D7D">
        <w:rPr>
          <w:rFonts w:ascii="Times New Roman" w:hAnsi="Times New Roman" w:cs="Times New Roman"/>
          <w:sz w:val="24"/>
          <w:szCs w:val="24"/>
        </w:rPr>
        <w:t>ганизации представлены в таблице 8.</w:t>
      </w:r>
    </w:p>
    <w:p w:rsidR="008D18FE" w:rsidRPr="000C7C59" w:rsidRDefault="008D18FE" w:rsidP="008D18FE">
      <w:pPr>
        <w:spacing w:line="360" w:lineRule="auto"/>
        <w:ind w:firstLine="709"/>
        <w:jc w:val="right"/>
        <w:rPr>
          <w:rFonts w:ascii="Times New Roman" w:hAnsi="Times New Roman" w:cs="Times New Roman"/>
          <w:i/>
          <w:sz w:val="24"/>
          <w:szCs w:val="24"/>
        </w:rPr>
      </w:pPr>
      <w:r w:rsidRPr="000C7C59">
        <w:rPr>
          <w:rFonts w:ascii="Times New Roman" w:hAnsi="Times New Roman" w:cs="Times New Roman"/>
          <w:i/>
          <w:sz w:val="24"/>
          <w:szCs w:val="24"/>
        </w:rPr>
        <w:t>Таблица 8.</w:t>
      </w:r>
    </w:p>
    <w:p w:rsidR="008D18FE" w:rsidRPr="000C7C59" w:rsidRDefault="008D18FE" w:rsidP="008D18FE">
      <w:pPr>
        <w:spacing w:line="360" w:lineRule="auto"/>
        <w:ind w:firstLine="709"/>
        <w:jc w:val="center"/>
        <w:rPr>
          <w:rFonts w:ascii="Times New Roman" w:hAnsi="Times New Roman" w:cs="Times New Roman"/>
          <w:b/>
          <w:sz w:val="24"/>
          <w:szCs w:val="24"/>
        </w:rPr>
      </w:pPr>
      <w:r w:rsidRPr="000C7C59">
        <w:rPr>
          <w:rFonts w:ascii="Times New Roman" w:hAnsi="Times New Roman" w:cs="Times New Roman"/>
          <w:b/>
          <w:sz w:val="24"/>
          <w:szCs w:val="24"/>
        </w:rPr>
        <w:t xml:space="preserve">Мероприятия, направленные на </w:t>
      </w:r>
      <w:proofErr w:type="spellStart"/>
      <w:r w:rsidRPr="000C7C59">
        <w:rPr>
          <w:rFonts w:ascii="Times New Roman" w:hAnsi="Times New Roman" w:cs="Times New Roman"/>
          <w:b/>
          <w:sz w:val="24"/>
          <w:szCs w:val="24"/>
        </w:rPr>
        <w:t>стейкхолдеров</w:t>
      </w:r>
      <w:proofErr w:type="spellEnd"/>
      <w:r w:rsidRPr="000C7C59">
        <w:rPr>
          <w:rFonts w:ascii="Times New Roman" w:hAnsi="Times New Roman" w:cs="Times New Roman"/>
          <w:b/>
          <w:sz w:val="24"/>
          <w:szCs w:val="24"/>
        </w:rPr>
        <w:t>, при превентивном антикризи</w:t>
      </w:r>
      <w:r w:rsidRPr="000C7C59">
        <w:rPr>
          <w:rFonts w:ascii="Times New Roman" w:hAnsi="Times New Roman" w:cs="Times New Roman"/>
          <w:b/>
          <w:sz w:val="24"/>
          <w:szCs w:val="24"/>
        </w:rPr>
        <w:t>с</w:t>
      </w:r>
      <w:r w:rsidRPr="000C7C59">
        <w:rPr>
          <w:rFonts w:ascii="Times New Roman" w:hAnsi="Times New Roman" w:cs="Times New Roman"/>
          <w:b/>
          <w:sz w:val="24"/>
          <w:szCs w:val="24"/>
        </w:rPr>
        <w:t>ном управлении.</w:t>
      </w:r>
    </w:p>
    <w:tbl>
      <w:tblPr>
        <w:tblStyle w:val="af"/>
        <w:tblW w:w="0" w:type="auto"/>
        <w:tblLook w:val="04A0"/>
      </w:tblPr>
      <w:tblGrid>
        <w:gridCol w:w="1809"/>
        <w:gridCol w:w="2268"/>
        <w:gridCol w:w="5670"/>
      </w:tblGrid>
      <w:tr w:rsidR="008D18FE" w:rsidRPr="000C7C59" w:rsidTr="00115873">
        <w:tc>
          <w:tcPr>
            <w:tcW w:w="1809" w:type="dxa"/>
          </w:tcPr>
          <w:p w:rsidR="008D18FE" w:rsidRPr="000C7C59" w:rsidRDefault="008D18FE" w:rsidP="000C7C59">
            <w:pPr>
              <w:jc w:val="both"/>
              <w:rPr>
                <w:rFonts w:ascii="Times New Roman" w:hAnsi="Times New Roman" w:cs="Times New Roman"/>
                <w:b/>
              </w:rPr>
            </w:pPr>
            <w:proofErr w:type="spellStart"/>
            <w:r w:rsidRPr="000C7C59">
              <w:rPr>
                <w:rFonts w:ascii="Times New Roman" w:hAnsi="Times New Roman" w:cs="Times New Roman"/>
                <w:b/>
              </w:rPr>
              <w:t>Стейкхолдер</w:t>
            </w:r>
            <w:proofErr w:type="spellEnd"/>
          </w:p>
        </w:tc>
        <w:tc>
          <w:tcPr>
            <w:tcW w:w="2268" w:type="dxa"/>
          </w:tcPr>
          <w:p w:rsidR="008D18FE" w:rsidRPr="000C7C59" w:rsidRDefault="008D18FE" w:rsidP="000C7C59">
            <w:pPr>
              <w:jc w:val="both"/>
              <w:rPr>
                <w:rFonts w:ascii="Times New Roman" w:hAnsi="Times New Roman" w:cs="Times New Roman"/>
                <w:b/>
              </w:rPr>
            </w:pPr>
            <w:r w:rsidRPr="000C7C59">
              <w:rPr>
                <w:rFonts w:ascii="Times New Roman" w:hAnsi="Times New Roman" w:cs="Times New Roman"/>
                <w:b/>
              </w:rPr>
              <w:t>Направление АКУ</w:t>
            </w:r>
          </w:p>
        </w:tc>
        <w:tc>
          <w:tcPr>
            <w:tcW w:w="5670" w:type="dxa"/>
          </w:tcPr>
          <w:p w:rsidR="008D18FE" w:rsidRPr="000C7C59" w:rsidRDefault="008D18FE" w:rsidP="000C7C59">
            <w:pPr>
              <w:jc w:val="both"/>
              <w:rPr>
                <w:rFonts w:ascii="Times New Roman" w:hAnsi="Times New Roman" w:cs="Times New Roman"/>
                <w:b/>
              </w:rPr>
            </w:pPr>
            <w:r w:rsidRPr="000C7C59">
              <w:rPr>
                <w:rFonts w:ascii="Times New Roman" w:hAnsi="Times New Roman" w:cs="Times New Roman"/>
                <w:b/>
              </w:rPr>
              <w:t>Принимаемые меры</w:t>
            </w:r>
          </w:p>
        </w:tc>
      </w:tr>
      <w:tr w:rsidR="000410D7" w:rsidRPr="000C7C59" w:rsidTr="00115873">
        <w:tc>
          <w:tcPr>
            <w:tcW w:w="1809" w:type="dxa"/>
            <w:vMerge w:val="restart"/>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Покупатели</w:t>
            </w: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Управление дебито</w:t>
            </w:r>
            <w:r w:rsidRPr="000C7C59">
              <w:rPr>
                <w:rFonts w:ascii="Times New Roman" w:hAnsi="Times New Roman" w:cs="Times New Roman"/>
              </w:rPr>
              <w:t>р</w:t>
            </w:r>
            <w:r w:rsidRPr="000C7C59">
              <w:rPr>
                <w:rFonts w:ascii="Times New Roman" w:hAnsi="Times New Roman" w:cs="Times New Roman"/>
              </w:rPr>
              <w:t>ской задолженн</w:t>
            </w:r>
            <w:r w:rsidRPr="000C7C59">
              <w:rPr>
                <w:rFonts w:ascii="Times New Roman" w:hAnsi="Times New Roman" w:cs="Times New Roman"/>
              </w:rPr>
              <w:t>о</w:t>
            </w:r>
            <w:r w:rsidRPr="000C7C59">
              <w:rPr>
                <w:rFonts w:ascii="Times New Roman" w:hAnsi="Times New Roman" w:cs="Times New Roman"/>
              </w:rPr>
              <w:t>стью</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Составление реестров и группировка дебиторов с целью сопоставления условий перед покупателями.</w:t>
            </w:r>
          </w:p>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Группировка может проводиться по таким параметрам, как</w:t>
            </w:r>
          </w:p>
          <w:p w:rsidR="000410D7" w:rsidRPr="000C7C59" w:rsidRDefault="000410D7" w:rsidP="001A5D21">
            <w:pPr>
              <w:pStyle w:val="a3"/>
              <w:numPr>
                <w:ilvl w:val="0"/>
                <w:numId w:val="19"/>
              </w:numPr>
              <w:jc w:val="both"/>
              <w:rPr>
                <w:rFonts w:ascii="Times New Roman" w:hAnsi="Times New Roman" w:cs="Times New Roman"/>
              </w:rPr>
            </w:pPr>
            <w:r w:rsidRPr="000C7C59">
              <w:rPr>
                <w:rFonts w:ascii="Times New Roman" w:hAnsi="Times New Roman" w:cs="Times New Roman"/>
              </w:rPr>
              <w:t xml:space="preserve">срок задолженности (кратко-, средне-, </w:t>
            </w:r>
            <w:proofErr w:type="gramStart"/>
            <w:r w:rsidRPr="000C7C59">
              <w:rPr>
                <w:rFonts w:ascii="Times New Roman" w:hAnsi="Times New Roman" w:cs="Times New Roman"/>
              </w:rPr>
              <w:t>долг</w:t>
            </w:r>
            <w:r w:rsidRPr="000C7C59">
              <w:rPr>
                <w:rFonts w:ascii="Times New Roman" w:hAnsi="Times New Roman" w:cs="Times New Roman"/>
              </w:rPr>
              <w:t>о</w:t>
            </w:r>
            <w:r w:rsidRPr="000C7C59">
              <w:rPr>
                <w:rFonts w:ascii="Times New Roman" w:hAnsi="Times New Roman" w:cs="Times New Roman"/>
              </w:rPr>
              <w:t>срочная</w:t>
            </w:r>
            <w:proofErr w:type="gramEnd"/>
            <w:r w:rsidRPr="000C7C59">
              <w:rPr>
                <w:rFonts w:ascii="Times New Roman" w:hAnsi="Times New Roman" w:cs="Times New Roman"/>
              </w:rPr>
              <w:t xml:space="preserve"> ДЗ);</w:t>
            </w:r>
          </w:p>
          <w:p w:rsidR="000410D7" w:rsidRPr="000C7C59" w:rsidRDefault="000410D7" w:rsidP="001A5D21">
            <w:pPr>
              <w:pStyle w:val="a3"/>
              <w:numPr>
                <w:ilvl w:val="0"/>
                <w:numId w:val="19"/>
              </w:numPr>
              <w:jc w:val="both"/>
              <w:rPr>
                <w:rFonts w:ascii="Times New Roman" w:hAnsi="Times New Roman" w:cs="Times New Roman"/>
              </w:rPr>
            </w:pPr>
            <w:r w:rsidRPr="000C7C59">
              <w:rPr>
                <w:rFonts w:ascii="Times New Roman" w:hAnsi="Times New Roman" w:cs="Times New Roman"/>
              </w:rPr>
              <w:t>вероятность погашения (надежная, сомнительная, невозвратная ДЗ);</w:t>
            </w:r>
          </w:p>
          <w:p w:rsidR="000410D7" w:rsidRPr="000C7C59" w:rsidRDefault="000410D7" w:rsidP="001A5D21">
            <w:pPr>
              <w:pStyle w:val="a3"/>
              <w:numPr>
                <w:ilvl w:val="0"/>
                <w:numId w:val="19"/>
              </w:numPr>
              <w:jc w:val="both"/>
              <w:rPr>
                <w:rFonts w:ascii="Times New Roman" w:hAnsi="Times New Roman" w:cs="Times New Roman"/>
              </w:rPr>
            </w:pPr>
            <w:r w:rsidRPr="000C7C59">
              <w:rPr>
                <w:rFonts w:ascii="Times New Roman" w:hAnsi="Times New Roman" w:cs="Times New Roman"/>
              </w:rPr>
              <w:t xml:space="preserve">расчет финансовых коэффициентов, связанных с погашением ДЗ (коэффициент оборачиваемости ДЗ, коэффициент </w:t>
            </w:r>
            <w:proofErr w:type="spellStart"/>
            <w:r w:rsidRPr="000C7C59">
              <w:rPr>
                <w:rFonts w:ascii="Times New Roman" w:hAnsi="Times New Roman" w:cs="Times New Roman"/>
              </w:rPr>
              <w:t>возвращаемости</w:t>
            </w:r>
            <w:proofErr w:type="spellEnd"/>
            <w:r w:rsidRPr="000C7C59">
              <w:rPr>
                <w:rFonts w:ascii="Times New Roman" w:hAnsi="Times New Roman" w:cs="Times New Roman"/>
              </w:rPr>
              <w:t xml:space="preserve"> ДЗ) и их сра</w:t>
            </w:r>
            <w:r w:rsidRPr="000C7C59">
              <w:rPr>
                <w:rFonts w:ascii="Times New Roman" w:hAnsi="Times New Roman" w:cs="Times New Roman"/>
              </w:rPr>
              <w:t>в</w:t>
            </w:r>
            <w:r w:rsidRPr="000C7C59">
              <w:rPr>
                <w:rFonts w:ascii="Times New Roman" w:hAnsi="Times New Roman" w:cs="Times New Roman"/>
              </w:rPr>
              <w:t>нение с  нормативными показателями организ</w:t>
            </w:r>
            <w:r w:rsidRPr="000C7C59">
              <w:rPr>
                <w:rFonts w:ascii="Times New Roman" w:hAnsi="Times New Roman" w:cs="Times New Roman"/>
              </w:rPr>
              <w:t>а</w:t>
            </w:r>
            <w:r w:rsidRPr="000C7C59">
              <w:rPr>
                <w:rFonts w:ascii="Times New Roman" w:hAnsi="Times New Roman" w:cs="Times New Roman"/>
              </w:rPr>
              <w:t>ции и/или отрасли</w:t>
            </w:r>
          </w:p>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Оптимизация сроков погашения ДЗ, а также коррект</w:t>
            </w:r>
            <w:r w:rsidRPr="000C7C59">
              <w:rPr>
                <w:rFonts w:ascii="Times New Roman" w:hAnsi="Times New Roman" w:cs="Times New Roman"/>
              </w:rPr>
              <w:t>и</w:t>
            </w:r>
            <w:r w:rsidRPr="000C7C59">
              <w:rPr>
                <w:rFonts w:ascii="Times New Roman" w:hAnsi="Times New Roman" w:cs="Times New Roman"/>
              </w:rPr>
              <w:t>ровка систем предоплаты (скидка, изменение условий поставки и т.д.)</w:t>
            </w:r>
          </w:p>
        </w:tc>
      </w:tr>
      <w:tr w:rsidR="000410D7" w:rsidRPr="000C7C59" w:rsidTr="00115873">
        <w:tc>
          <w:tcPr>
            <w:tcW w:w="1809" w:type="dxa"/>
            <w:vMerge/>
          </w:tcPr>
          <w:p w:rsidR="000410D7" w:rsidRPr="000C7C59" w:rsidRDefault="000410D7" w:rsidP="000C7C59">
            <w:pPr>
              <w:jc w:val="both"/>
              <w:rPr>
                <w:rFonts w:ascii="Times New Roman" w:hAnsi="Times New Roman" w:cs="Times New Roman"/>
              </w:rPr>
            </w:pP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Сохранение старых и привлечение новых клиентов на проду</w:t>
            </w:r>
            <w:r w:rsidRPr="000C7C59">
              <w:rPr>
                <w:rFonts w:ascii="Times New Roman" w:hAnsi="Times New Roman" w:cs="Times New Roman"/>
              </w:rPr>
              <w:t>к</w:t>
            </w:r>
            <w:r w:rsidRPr="000C7C59">
              <w:rPr>
                <w:rFonts w:ascii="Times New Roman" w:hAnsi="Times New Roman" w:cs="Times New Roman"/>
              </w:rPr>
              <w:t>цию/услуги</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Создание условий для получения обратной связи от кл</w:t>
            </w:r>
            <w:r w:rsidRPr="000C7C59">
              <w:rPr>
                <w:rFonts w:ascii="Times New Roman" w:hAnsi="Times New Roman" w:cs="Times New Roman"/>
              </w:rPr>
              <w:t>и</w:t>
            </w:r>
            <w:r w:rsidRPr="000C7C59">
              <w:rPr>
                <w:rFonts w:ascii="Times New Roman" w:hAnsi="Times New Roman" w:cs="Times New Roman"/>
              </w:rPr>
              <w:t>ентов (встречи с ними, организация сервисов обратной связи), так как согласно статистике 90% клиентов в сл</w:t>
            </w:r>
            <w:r w:rsidRPr="000C7C59">
              <w:rPr>
                <w:rFonts w:ascii="Times New Roman" w:hAnsi="Times New Roman" w:cs="Times New Roman"/>
              </w:rPr>
              <w:t>у</w:t>
            </w:r>
            <w:r w:rsidRPr="000C7C59">
              <w:rPr>
                <w:rFonts w:ascii="Times New Roman" w:hAnsi="Times New Roman" w:cs="Times New Roman"/>
              </w:rPr>
              <w:t xml:space="preserve">чае недовольства уходят к конкурентам, не указывая причину </w:t>
            </w:r>
          </w:p>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Работа над выявлением наиболее эффективных каналов сбыта.</w:t>
            </w:r>
          </w:p>
        </w:tc>
      </w:tr>
      <w:tr w:rsidR="000410D7" w:rsidRPr="000C7C59" w:rsidTr="00115873">
        <w:tc>
          <w:tcPr>
            <w:tcW w:w="1809" w:type="dxa"/>
            <w:vMerge/>
          </w:tcPr>
          <w:p w:rsidR="000410D7" w:rsidRPr="000C7C59" w:rsidRDefault="000410D7" w:rsidP="000C7C59">
            <w:pPr>
              <w:jc w:val="both"/>
              <w:rPr>
                <w:rFonts w:ascii="Times New Roman" w:hAnsi="Times New Roman" w:cs="Times New Roman"/>
              </w:rPr>
            </w:pP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 xml:space="preserve">Работа над имиджем и его соответствием позиционированию </w:t>
            </w:r>
            <w:r w:rsidRPr="000C7C59">
              <w:rPr>
                <w:rFonts w:ascii="Times New Roman" w:hAnsi="Times New Roman" w:cs="Times New Roman"/>
              </w:rPr>
              <w:lastRenderedPageBreak/>
              <w:t>среди потребителей</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lastRenderedPageBreak/>
              <w:t xml:space="preserve">Анализ стратегии позиционирования, работа со СМИ посредством оперативного реагирования пресс-службы с целью создания положительного образа организации. </w:t>
            </w:r>
          </w:p>
        </w:tc>
      </w:tr>
      <w:tr w:rsidR="000410D7" w:rsidRPr="000C7C59" w:rsidTr="00115873">
        <w:tc>
          <w:tcPr>
            <w:tcW w:w="1809" w:type="dxa"/>
            <w:vMerge w:val="restart"/>
          </w:tcPr>
          <w:p w:rsidR="000410D7" w:rsidRPr="000C7C59" w:rsidRDefault="000410D7" w:rsidP="000410D7">
            <w:pPr>
              <w:jc w:val="center"/>
              <w:rPr>
                <w:rFonts w:ascii="Times New Roman" w:hAnsi="Times New Roman" w:cs="Times New Roman"/>
              </w:rPr>
            </w:pPr>
            <w:r w:rsidRPr="000C7C59">
              <w:rPr>
                <w:rFonts w:ascii="Times New Roman" w:hAnsi="Times New Roman" w:cs="Times New Roman"/>
              </w:rPr>
              <w:lastRenderedPageBreak/>
              <w:t>Поставщики</w:t>
            </w: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Улучшение плате</w:t>
            </w:r>
            <w:r w:rsidRPr="000C7C59">
              <w:rPr>
                <w:rFonts w:ascii="Times New Roman" w:hAnsi="Times New Roman" w:cs="Times New Roman"/>
              </w:rPr>
              <w:t>ж</w:t>
            </w:r>
            <w:r w:rsidRPr="000C7C59">
              <w:rPr>
                <w:rFonts w:ascii="Times New Roman" w:hAnsi="Times New Roman" w:cs="Times New Roman"/>
              </w:rPr>
              <w:t>ной дисциплины ср</w:t>
            </w:r>
            <w:r w:rsidRPr="000C7C59">
              <w:rPr>
                <w:rFonts w:ascii="Times New Roman" w:hAnsi="Times New Roman" w:cs="Times New Roman"/>
              </w:rPr>
              <w:t>е</w:t>
            </w:r>
            <w:r w:rsidRPr="000C7C59">
              <w:rPr>
                <w:rFonts w:ascii="Times New Roman" w:hAnsi="Times New Roman" w:cs="Times New Roman"/>
              </w:rPr>
              <w:t>ди поставщиков</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Составление реестров контрагентов с целью выделения наиболее проблемных в разрезе кредиторской задолже</w:t>
            </w:r>
            <w:r w:rsidRPr="000C7C59">
              <w:rPr>
                <w:rFonts w:ascii="Times New Roman" w:hAnsi="Times New Roman" w:cs="Times New Roman"/>
              </w:rPr>
              <w:t>н</w:t>
            </w:r>
            <w:r w:rsidRPr="000C7C59">
              <w:rPr>
                <w:rFonts w:ascii="Times New Roman" w:hAnsi="Times New Roman" w:cs="Times New Roman"/>
              </w:rPr>
              <w:t>ности, их группировка по следующим параметрам:</w:t>
            </w:r>
          </w:p>
          <w:p w:rsidR="000410D7" w:rsidRPr="000C7C59" w:rsidRDefault="000410D7" w:rsidP="001A5D21">
            <w:pPr>
              <w:pStyle w:val="a3"/>
              <w:numPr>
                <w:ilvl w:val="0"/>
                <w:numId w:val="20"/>
              </w:numPr>
              <w:jc w:val="both"/>
              <w:rPr>
                <w:rFonts w:ascii="Times New Roman" w:hAnsi="Times New Roman" w:cs="Times New Roman"/>
              </w:rPr>
            </w:pPr>
            <w:r w:rsidRPr="000C7C59">
              <w:rPr>
                <w:rFonts w:ascii="Times New Roman" w:hAnsi="Times New Roman" w:cs="Times New Roman"/>
              </w:rPr>
              <w:t>размер кредиторской задолженности</w:t>
            </w:r>
          </w:p>
          <w:p w:rsidR="000410D7" w:rsidRPr="000C7C59" w:rsidRDefault="000410D7" w:rsidP="001A5D21">
            <w:pPr>
              <w:pStyle w:val="a3"/>
              <w:numPr>
                <w:ilvl w:val="0"/>
                <w:numId w:val="20"/>
              </w:numPr>
              <w:jc w:val="both"/>
              <w:rPr>
                <w:rFonts w:ascii="Times New Roman" w:hAnsi="Times New Roman" w:cs="Times New Roman"/>
              </w:rPr>
            </w:pPr>
            <w:r w:rsidRPr="000C7C59">
              <w:rPr>
                <w:rFonts w:ascii="Times New Roman" w:hAnsi="Times New Roman" w:cs="Times New Roman"/>
              </w:rPr>
              <w:t>срок задолженности (просроченная, текущая);</w:t>
            </w:r>
          </w:p>
          <w:p w:rsidR="000410D7" w:rsidRPr="000C7C59" w:rsidRDefault="000410D7" w:rsidP="001A5D21">
            <w:pPr>
              <w:pStyle w:val="a3"/>
              <w:numPr>
                <w:ilvl w:val="0"/>
                <w:numId w:val="20"/>
              </w:numPr>
              <w:jc w:val="both"/>
              <w:rPr>
                <w:rFonts w:ascii="Times New Roman" w:hAnsi="Times New Roman" w:cs="Times New Roman"/>
              </w:rPr>
            </w:pPr>
            <w:r w:rsidRPr="000C7C59">
              <w:rPr>
                <w:rFonts w:ascii="Times New Roman" w:hAnsi="Times New Roman" w:cs="Times New Roman"/>
              </w:rPr>
              <w:t>перспективность возврата (возвратная, нево</w:t>
            </w:r>
            <w:r w:rsidRPr="000C7C59">
              <w:rPr>
                <w:rFonts w:ascii="Times New Roman" w:hAnsi="Times New Roman" w:cs="Times New Roman"/>
              </w:rPr>
              <w:t>з</w:t>
            </w:r>
            <w:r w:rsidRPr="000C7C59">
              <w:rPr>
                <w:rFonts w:ascii="Times New Roman" w:hAnsi="Times New Roman" w:cs="Times New Roman"/>
              </w:rPr>
              <w:t>вратная без реструктуризации);</w:t>
            </w:r>
          </w:p>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Переговоры, направленные на изменение условий кред</w:t>
            </w:r>
            <w:r w:rsidRPr="000C7C59">
              <w:rPr>
                <w:rFonts w:ascii="Times New Roman" w:hAnsi="Times New Roman" w:cs="Times New Roman"/>
              </w:rPr>
              <w:t>и</w:t>
            </w:r>
            <w:r w:rsidRPr="000C7C59">
              <w:rPr>
                <w:rFonts w:ascii="Times New Roman" w:hAnsi="Times New Roman" w:cs="Times New Roman"/>
              </w:rPr>
              <w:t>торской задолженности; основные направления:</w:t>
            </w:r>
          </w:p>
          <w:p w:rsidR="000410D7" w:rsidRPr="000C7C59" w:rsidRDefault="000410D7" w:rsidP="001A5D21">
            <w:pPr>
              <w:pStyle w:val="a3"/>
              <w:numPr>
                <w:ilvl w:val="0"/>
                <w:numId w:val="21"/>
              </w:numPr>
              <w:jc w:val="both"/>
              <w:rPr>
                <w:rFonts w:ascii="Times New Roman" w:hAnsi="Times New Roman" w:cs="Times New Roman"/>
              </w:rPr>
            </w:pPr>
            <w:r w:rsidRPr="000C7C59">
              <w:rPr>
                <w:rFonts w:ascii="Times New Roman" w:hAnsi="Times New Roman" w:cs="Times New Roman"/>
              </w:rPr>
              <w:t>отсрочка и рассрочка платежей;</w:t>
            </w:r>
          </w:p>
          <w:p w:rsidR="000410D7" w:rsidRPr="000C7C59" w:rsidRDefault="000410D7" w:rsidP="001A5D21">
            <w:pPr>
              <w:pStyle w:val="a3"/>
              <w:numPr>
                <w:ilvl w:val="0"/>
                <w:numId w:val="21"/>
              </w:numPr>
              <w:jc w:val="both"/>
              <w:rPr>
                <w:rFonts w:ascii="Times New Roman" w:hAnsi="Times New Roman" w:cs="Times New Roman"/>
              </w:rPr>
            </w:pPr>
            <w:r w:rsidRPr="000C7C59">
              <w:rPr>
                <w:rFonts w:ascii="Times New Roman" w:hAnsi="Times New Roman" w:cs="Times New Roman"/>
              </w:rPr>
              <w:t xml:space="preserve">переоформление КЗ в </w:t>
            </w:r>
            <w:proofErr w:type="spellStart"/>
            <w:r w:rsidRPr="000C7C59">
              <w:rPr>
                <w:rFonts w:ascii="Times New Roman" w:hAnsi="Times New Roman" w:cs="Times New Roman"/>
              </w:rPr>
              <w:t>займ</w:t>
            </w:r>
            <w:proofErr w:type="spellEnd"/>
            <w:r w:rsidRPr="000C7C59">
              <w:rPr>
                <w:rFonts w:ascii="Times New Roman" w:hAnsi="Times New Roman" w:cs="Times New Roman"/>
              </w:rPr>
              <w:t xml:space="preserve"> с изменением условий и сроков выплаты;</w:t>
            </w:r>
          </w:p>
          <w:p w:rsidR="000410D7" w:rsidRPr="000C7C59" w:rsidRDefault="000410D7" w:rsidP="001A5D21">
            <w:pPr>
              <w:pStyle w:val="a3"/>
              <w:numPr>
                <w:ilvl w:val="0"/>
                <w:numId w:val="21"/>
              </w:numPr>
              <w:jc w:val="both"/>
              <w:rPr>
                <w:rFonts w:ascii="Times New Roman" w:hAnsi="Times New Roman" w:cs="Times New Roman"/>
              </w:rPr>
            </w:pPr>
            <w:r w:rsidRPr="000C7C59">
              <w:rPr>
                <w:rFonts w:ascii="Times New Roman" w:hAnsi="Times New Roman" w:cs="Times New Roman"/>
              </w:rPr>
              <w:t>погашение КЗ посредством продажи доли им</w:t>
            </w:r>
            <w:r w:rsidRPr="000C7C59">
              <w:rPr>
                <w:rFonts w:ascii="Times New Roman" w:hAnsi="Times New Roman" w:cs="Times New Roman"/>
              </w:rPr>
              <w:t>у</w:t>
            </w:r>
            <w:r w:rsidRPr="000C7C59">
              <w:rPr>
                <w:rFonts w:ascii="Times New Roman" w:hAnsi="Times New Roman" w:cs="Times New Roman"/>
              </w:rPr>
              <w:t>щества организации и/или иных прав.</w:t>
            </w:r>
          </w:p>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Основным аргументом должен быть факт исполнения обязательств в оговоренные сроки.</w:t>
            </w:r>
          </w:p>
        </w:tc>
      </w:tr>
      <w:tr w:rsidR="000410D7" w:rsidRPr="000C7C59" w:rsidTr="00115873">
        <w:tc>
          <w:tcPr>
            <w:tcW w:w="1809" w:type="dxa"/>
            <w:vMerge/>
          </w:tcPr>
          <w:p w:rsidR="000410D7" w:rsidRPr="000C7C59" w:rsidRDefault="000410D7" w:rsidP="000C7C59">
            <w:pPr>
              <w:jc w:val="both"/>
              <w:rPr>
                <w:rFonts w:ascii="Times New Roman" w:hAnsi="Times New Roman" w:cs="Times New Roman"/>
              </w:rPr>
            </w:pP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Аналитика поста</w:t>
            </w:r>
            <w:r w:rsidRPr="000C7C59">
              <w:rPr>
                <w:rFonts w:ascii="Times New Roman" w:hAnsi="Times New Roman" w:cs="Times New Roman"/>
              </w:rPr>
              <w:t>в</w:t>
            </w:r>
            <w:r w:rsidRPr="000C7C59">
              <w:rPr>
                <w:rFonts w:ascii="Times New Roman" w:hAnsi="Times New Roman" w:cs="Times New Roman"/>
              </w:rPr>
              <w:t>щиков</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Мониторинг поставщиков и создание диверсифицир</w:t>
            </w:r>
            <w:r w:rsidRPr="000C7C59">
              <w:rPr>
                <w:rFonts w:ascii="Times New Roman" w:hAnsi="Times New Roman" w:cs="Times New Roman"/>
              </w:rPr>
              <w:t>о</w:t>
            </w:r>
            <w:r w:rsidRPr="000C7C59">
              <w:rPr>
                <w:rFonts w:ascii="Times New Roman" w:hAnsi="Times New Roman" w:cs="Times New Roman"/>
              </w:rPr>
              <w:t>ванной сети контрагентов с целью сокращения зависим</w:t>
            </w:r>
            <w:r w:rsidRPr="000C7C59">
              <w:rPr>
                <w:rFonts w:ascii="Times New Roman" w:hAnsi="Times New Roman" w:cs="Times New Roman"/>
              </w:rPr>
              <w:t>о</w:t>
            </w:r>
            <w:r w:rsidRPr="000C7C59">
              <w:rPr>
                <w:rFonts w:ascii="Times New Roman" w:hAnsi="Times New Roman" w:cs="Times New Roman"/>
              </w:rPr>
              <w:t>сти от небольшой группы поставщиков, а также возмо</w:t>
            </w:r>
            <w:r w:rsidRPr="000C7C59">
              <w:rPr>
                <w:rFonts w:ascii="Times New Roman" w:hAnsi="Times New Roman" w:cs="Times New Roman"/>
              </w:rPr>
              <w:t>ж</w:t>
            </w:r>
            <w:r w:rsidRPr="000C7C59">
              <w:rPr>
                <w:rFonts w:ascii="Times New Roman" w:hAnsi="Times New Roman" w:cs="Times New Roman"/>
              </w:rPr>
              <w:t>ности оперативного реагирования в случае резкого изм</w:t>
            </w:r>
            <w:r w:rsidRPr="000C7C59">
              <w:rPr>
                <w:rFonts w:ascii="Times New Roman" w:hAnsi="Times New Roman" w:cs="Times New Roman"/>
              </w:rPr>
              <w:t>е</w:t>
            </w:r>
            <w:r w:rsidRPr="000C7C59">
              <w:rPr>
                <w:rFonts w:ascii="Times New Roman" w:hAnsi="Times New Roman" w:cs="Times New Roman"/>
              </w:rPr>
              <w:t>нения рыночной конъюнктуры (например, резкое сниж</w:t>
            </w:r>
            <w:r w:rsidRPr="000C7C59">
              <w:rPr>
                <w:rFonts w:ascii="Times New Roman" w:hAnsi="Times New Roman" w:cs="Times New Roman"/>
              </w:rPr>
              <w:t>е</w:t>
            </w:r>
            <w:r w:rsidRPr="000C7C59">
              <w:rPr>
                <w:rFonts w:ascii="Times New Roman" w:hAnsi="Times New Roman" w:cs="Times New Roman"/>
              </w:rPr>
              <w:t>ние курса национальной валюты).</w:t>
            </w:r>
          </w:p>
        </w:tc>
      </w:tr>
      <w:tr w:rsidR="000410D7" w:rsidRPr="000C7C59" w:rsidTr="00115873">
        <w:tc>
          <w:tcPr>
            <w:tcW w:w="1809" w:type="dxa"/>
            <w:vMerge w:val="restart"/>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Кредиторы</w:t>
            </w: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Финансовый анализ</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Анализ показателей рентабельности, ликвидности и пл</w:t>
            </w:r>
            <w:r w:rsidRPr="000C7C59">
              <w:rPr>
                <w:rFonts w:ascii="Times New Roman" w:hAnsi="Times New Roman" w:cs="Times New Roman"/>
              </w:rPr>
              <w:t>а</w:t>
            </w:r>
            <w:r w:rsidRPr="000C7C59">
              <w:rPr>
                <w:rFonts w:ascii="Times New Roman" w:hAnsi="Times New Roman" w:cs="Times New Roman"/>
              </w:rPr>
              <w:t>тежеспособности, их динамики и прогнозируемых знач</w:t>
            </w:r>
            <w:r w:rsidRPr="000C7C59">
              <w:rPr>
                <w:rFonts w:ascii="Times New Roman" w:hAnsi="Times New Roman" w:cs="Times New Roman"/>
              </w:rPr>
              <w:t>е</w:t>
            </w:r>
            <w:r w:rsidRPr="000C7C59">
              <w:rPr>
                <w:rFonts w:ascii="Times New Roman" w:hAnsi="Times New Roman" w:cs="Times New Roman"/>
              </w:rPr>
              <w:t>ний с учетом текущих полученных займов.</w:t>
            </w:r>
          </w:p>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 xml:space="preserve">Оценка возможностей возврата текущих кредитов за счет собственных средств, средств акционеров, </w:t>
            </w:r>
            <w:proofErr w:type="spellStart"/>
            <w:r w:rsidRPr="000C7C59">
              <w:rPr>
                <w:rFonts w:ascii="Times New Roman" w:hAnsi="Times New Roman" w:cs="Times New Roman"/>
              </w:rPr>
              <w:t>перекредит</w:t>
            </w:r>
            <w:r w:rsidRPr="000C7C59">
              <w:rPr>
                <w:rFonts w:ascii="Times New Roman" w:hAnsi="Times New Roman" w:cs="Times New Roman"/>
              </w:rPr>
              <w:t>о</w:t>
            </w:r>
            <w:r w:rsidRPr="000C7C59">
              <w:rPr>
                <w:rFonts w:ascii="Times New Roman" w:hAnsi="Times New Roman" w:cs="Times New Roman"/>
              </w:rPr>
              <w:t>вания</w:t>
            </w:r>
            <w:proofErr w:type="spellEnd"/>
            <w:r w:rsidRPr="000C7C59">
              <w:rPr>
                <w:rFonts w:ascii="Times New Roman" w:hAnsi="Times New Roman" w:cs="Times New Roman"/>
              </w:rPr>
              <w:t xml:space="preserve"> на более выгодных условиях и т.д.</w:t>
            </w:r>
          </w:p>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Меры, аналогичные анализу кредиторской задолженн</w:t>
            </w:r>
            <w:r w:rsidRPr="000C7C59">
              <w:rPr>
                <w:rFonts w:ascii="Times New Roman" w:hAnsi="Times New Roman" w:cs="Times New Roman"/>
              </w:rPr>
              <w:t>о</w:t>
            </w:r>
            <w:r w:rsidRPr="000C7C59">
              <w:rPr>
                <w:rFonts w:ascii="Times New Roman" w:hAnsi="Times New Roman" w:cs="Times New Roman"/>
              </w:rPr>
              <w:t>сти</w:t>
            </w:r>
          </w:p>
        </w:tc>
      </w:tr>
      <w:tr w:rsidR="000410D7" w:rsidRPr="000C7C59" w:rsidTr="00115873">
        <w:tc>
          <w:tcPr>
            <w:tcW w:w="1809" w:type="dxa"/>
            <w:vMerge/>
          </w:tcPr>
          <w:p w:rsidR="000410D7" w:rsidRPr="000C7C59" w:rsidRDefault="000410D7" w:rsidP="000C7C59">
            <w:pPr>
              <w:jc w:val="both"/>
              <w:rPr>
                <w:rFonts w:ascii="Times New Roman" w:hAnsi="Times New Roman" w:cs="Times New Roman"/>
              </w:rPr>
            </w:pP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Репутационные м</w:t>
            </w:r>
            <w:r w:rsidRPr="000C7C59">
              <w:rPr>
                <w:rFonts w:ascii="Times New Roman" w:hAnsi="Times New Roman" w:cs="Times New Roman"/>
              </w:rPr>
              <w:t>е</w:t>
            </w:r>
            <w:r w:rsidRPr="000C7C59">
              <w:rPr>
                <w:rFonts w:ascii="Times New Roman" w:hAnsi="Times New Roman" w:cs="Times New Roman"/>
              </w:rPr>
              <w:t>роприятия</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 xml:space="preserve">Контроль над соблюдением банковских </w:t>
            </w:r>
            <w:proofErr w:type="spellStart"/>
            <w:r w:rsidRPr="000C7C59">
              <w:rPr>
                <w:rFonts w:ascii="Times New Roman" w:hAnsi="Times New Roman" w:cs="Times New Roman"/>
              </w:rPr>
              <w:t>ковенант</w:t>
            </w:r>
            <w:proofErr w:type="spellEnd"/>
            <w:r w:rsidRPr="000C7C59">
              <w:rPr>
                <w:rFonts w:ascii="Times New Roman" w:hAnsi="Times New Roman" w:cs="Times New Roman"/>
              </w:rPr>
              <w:t>, а в случае их нарушения немедленное оповещение об этом займодавца – позволит сохранить доверительные отн</w:t>
            </w:r>
            <w:r w:rsidRPr="000C7C59">
              <w:rPr>
                <w:rFonts w:ascii="Times New Roman" w:hAnsi="Times New Roman" w:cs="Times New Roman"/>
              </w:rPr>
              <w:t>о</w:t>
            </w:r>
            <w:r w:rsidRPr="000C7C59">
              <w:rPr>
                <w:rFonts w:ascii="Times New Roman" w:hAnsi="Times New Roman" w:cs="Times New Roman"/>
              </w:rPr>
              <w:t>шения и избежать отзыва полученных займов</w:t>
            </w:r>
          </w:p>
        </w:tc>
      </w:tr>
      <w:tr w:rsidR="000410D7" w:rsidRPr="000C7C59" w:rsidTr="00115873">
        <w:tc>
          <w:tcPr>
            <w:tcW w:w="1809" w:type="dxa"/>
            <w:vMerge w:val="restart"/>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Акционеры</w:t>
            </w: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Коммуникация с высшим менеджме</w:t>
            </w:r>
            <w:r w:rsidRPr="000C7C59">
              <w:rPr>
                <w:rFonts w:ascii="Times New Roman" w:hAnsi="Times New Roman" w:cs="Times New Roman"/>
              </w:rPr>
              <w:t>н</w:t>
            </w:r>
            <w:r w:rsidRPr="000C7C59">
              <w:rPr>
                <w:rFonts w:ascii="Times New Roman" w:hAnsi="Times New Roman" w:cs="Times New Roman"/>
              </w:rPr>
              <w:t>том организации</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 xml:space="preserve">Построение четких </w:t>
            </w:r>
            <w:r w:rsidRPr="000C7C59">
              <w:rPr>
                <w:rFonts w:ascii="Times New Roman" w:hAnsi="Times New Roman" w:cs="Times New Roman"/>
                <w:lang w:val="en-US"/>
              </w:rPr>
              <w:t>KPI</w:t>
            </w:r>
            <w:r w:rsidRPr="000C7C59">
              <w:rPr>
                <w:rFonts w:ascii="Times New Roman" w:hAnsi="Times New Roman" w:cs="Times New Roman"/>
              </w:rPr>
              <w:t>, как способа оценки эффективн</w:t>
            </w:r>
            <w:r w:rsidRPr="000C7C59">
              <w:rPr>
                <w:rFonts w:ascii="Times New Roman" w:hAnsi="Times New Roman" w:cs="Times New Roman"/>
              </w:rPr>
              <w:t>о</w:t>
            </w:r>
            <w:r w:rsidRPr="000C7C59">
              <w:rPr>
                <w:rFonts w:ascii="Times New Roman" w:hAnsi="Times New Roman" w:cs="Times New Roman"/>
              </w:rPr>
              <w:t>сти работы высшего управленческого персонала, пост</w:t>
            </w:r>
            <w:r w:rsidRPr="000C7C59">
              <w:rPr>
                <w:rFonts w:ascii="Times New Roman" w:hAnsi="Times New Roman" w:cs="Times New Roman"/>
              </w:rPr>
              <w:t>о</w:t>
            </w:r>
            <w:r w:rsidRPr="000C7C59">
              <w:rPr>
                <w:rFonts w:ascii="Times New Roman" w:hAnsi="Times New Roman" w:cs="Times New Roman"/>
              </w:rPr>
              <w:t>янный мониторинг отклонений, выявление их причин и дальнейшее донесение до акционеров путем созыва оч</w:t>
            </w:r>
            <w:r w:rsidRPr="000C7C59">
              <w:rPr>
                <w:rFonts w:ascii="Times New Roman" w:hAnsi="Times New Roman" w:cs="Times New Roman"/>
              </w:rPr>
              <w:t>е</w:t>
            </w:r>
            <w:r w:rsidRPr="000C7C59">
              <w:rPr>
                <w:rFonts w:ascii="Times New Roman" w:hAnsi="Times New Roman" w:cs="Times New Roman"/>
              </w:rPr>
              <w:t>редных/внеочередных собраний, публикаций отчетов п</w:t>
            </w:r>
            <w:r w:rsidRPr="000C7C59">
              <w:rPr>
                <w:rFonts w:ascii="Times New Roman" w:hAnsi="Times New Roman" w:cs="Times New Roman"/>
              </w:rPr>
              <w:t>е</w:t>
            </w:r>
            <w:r w:rsidRPr="000C7C59">
              <w:rPr>
                <w:rFonts w:ascii="Times New Roman" w:hAnsi="Times New Roman" w:cs="Times New Roman"/>
              </w:rPr>
              <w:t>ред акционерами и т.п.</w:t>
            </w:r>
          </w:p>
        </w:tc>
      </w:tr>
      <w:tr w:rsidR="000410D7" w:rsidRPr="000C7C59" w:rsidTr="00115873">
        <w:tc>
          <w:tcPr>
            <w:tcW w:w="1809" w:type="dxa"/>
            <w:vMerge/>
          </w:tcPr>
          <w:p w:rsidR="000410D7" w:rsidRPr="000C7C59" w:rsidRDefault="000410D7" w:rsidP="000C7C59">
            <w:pPr>
              <w:jc w:val="both"/>
              <w:rPr>
                <w:rFonts w:ascii="Times New Roman" w:hAnsi="Times New Roman" w:cs="Times New Roman"/>
              </w:rPr>
            </w:pPr>
          </w:p>
        </w:tc>
        <w:tc>
          <w:tcPr>
            <w:tcW w:w="2268"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Предоставление а</w:t>
            </w:r>
            <w:r w:rsidRPr="000C7C59">
              <w:rPr>
                <w:rFonts w:ascii="Times New Roman" w:hAnsi="Times New Roman" w:cs="Times New Roman"/>
              </w:rPr>
              <w:t>к</w:t>
            </w:r>
            <w:r w:rsidRPr="000C7C59">
              <w:rPr>
                <w:rFonts w:ascii="Times New Roman" w:hAnsi="Times New Roman" w:cs="Times New Roman"/>
              </w:rPr>
              <w:t>туальной информ</w:t>
            </w:r>
            <w:r w:rsidRPr="000C7C59">
              <w:rPr>
                <w:rFonts w:ascii="Times New Roman" w:hAnsi="Times New Roman" w:cs="Times New Roman"/>
              </w:rPr>
              <w:t>а</w:t>
            </w:r>
            <w:r w:rsidRPr="000C7C59">
              <w:rPr>
                <w:rFonts w:ascii="Times New Roman" w:hAnsi="Times New Roman" w:cs="Times New Roman"/>
              </w:rPr>
              <w:t>ции об организации, перспективах разв</w:t>
            </w:r>
            <w:r w:rsidRPr="000C7C59">
              <w:rPr>
                <w:rFonts w:ascii="Times New Roman" w:hAnsi="Times New Roman" w:cs="Times New Roman"/>
              </w:rPr>
              <w:t>и</w:t>
            </w:r>
            <w:r w:rsidRPr="000C7C59">
              <w:rPr>
                <w:rFonts w:ascii="Times New Roman" w:hAnsi="Times New Roman" w:cs="Times New Roman"/>
              </w:rPr>
              <w:t>тия и направлений инвестирования</w:t>
            </w:r>
          </w:p>
        </w:tc>
        <w:tc>
          <w:tcPr>
            <w:tcW w:w="5670" w:type="dxa"/>
          </w:tcPr>
          <w:p w:rsidR="000410D7" w:rsidRPr="000C7C59" w:rsidRDefault="000410D7" w:rsidP="000C7C59">
            <w:pPr>
              <w:jc w:val="both"/>
              <w:rPr>
                <w:rFonts w:ascii="Times New Roman" w:hAnsi="Times New Roman" w:cs="Times New Roman"/>
              </w:rPr>
            </w:pPr>
            <w:r w:rsidRPr="000C7C59">
              <w:rPr>
                <w:rFonts w:ascii="Times New Roman" w:hAnsi="Times New Roman" w:cs="Times New Roman"/>
              </w:rPr>
              <w:t>Построение доверительных отношений между высшим управленческим персоналом и акционерами, а также п</w:t>
            </w:r>
            <w:r w:rsidRPr="000C7C59">
              <w:rPr>
                <w:rFonts w:ascii="Times New Roman" w:hAnsi="Times New Roman" w:cs="Times New Roman"/>
              </w:rPr>
              <w:t>о</w:t>
            </w:r>
            <w:r w:rsidRPr="000C7C59">
              <w:rPr>
                <w:rFonts w:ascii="Times New Roman" w:hAnsi="Times New Roman" w:cs="Times New Roman"/>
              </w:rPr>
              <w:t>тенциальными инвесторами, основанных на интересе в последующем росте и развитии организации.</w:t>
            </w:r>
          </w:p>
          <w:p w:rsidR="000410D7" w:rsidRPr="000C7C59" w:rsidRDefault="000410D7" w:rsidP="000C7C59">
            <w:pPr>
              <w:jc w:val="both"/>
              <w:rPr>
                <w:rFonts w:ascii="Times New Roman" w:hAnsi="Times New Roman" w:cs="Times New Roman"/>
              </w:rPr>
            </w:pPr>
          </w:p>
        </w:tc>
      </w:tr>
      <w:tr w:rsidR="008D18FE" w:rsidRPr="000C7C59" w:rsidTr="00115873">
        <w:tc>
          <w:tcPr>
            <w:tcW w:w="1809"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Регулирующие учреждения</w:t>
            </w:r>
          </w:p>
        </w:tc>
        <w:tc>
          <w:tcPr>
            <w:tcW w:w="2268"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Мероприятия, обе</w:t>
            </w:r>
            <w:r w:rsidRPr="000C7C59">
              <w:rPr>
                <w:rFonts w:ascii="Times New Roman" w:hAnsi="Times New Roman" w:cs="Times New Roman"/>
              </w:rPr>
              <w:t>с</w:t>
            </w:r>
            <w:r w:rsidRPr="000C7C59">
              <w:rPr>
                <w:rFonts w:ascii="Times New Roman" w:hAnsi="Times New Roman" w:cs="Times New Roman"/>
              </w:rPr>
              <w:t>печивающие взаим</w:t>
            </w:r>
            <w:r w:rsidRPr="000C7C59">
              <w:rPr>
                <w:rFonts w:ascii="Times New Roman" w:hAnsi="Times New Roman" w:cs="Times New Roman"/>
              </w:rPr>
              <w:t>о</w:t>
            </w:r>
            <w:r w:rsidRPr="000C7C59">
              <w:rPr>
                <w:rFonts w:ascii="Times New Roman" w:hAnsi="Times New Roman" w:cs="Times New Roman"/>
              </w:rPr>
              <w:t>действие</w:t>
            </w:r>
          </w:p>
        </w:tc>
        <w:tc>
          <w:tcPr>
            <w:tcW w:w="5670" w:type="dxa"/>
          </w:tcPr>
          <w:p w:rsidR="008D18FE" w:rsidRPr="000C7C59" w:rsidRDefault="008D18FE" w:rsidP="000C7C59">
            <w:pPr>
              <w:jc w:val="both"/>
              <w:rPr>
                <w:rFonts w:ascii="Times New Roman" w:hAnsi="Times New Roman" w:cs="Times New Roman"/>
              </w:rPr>
            </w:pPr>
            <w:r w:rsidRPr="000C7C59">
              <w:rPr>
                <w:rFonts w:ascii="Times New Roman" w:hAnsi="Times New Roman" w:cs="Times New Roman"/>
              </w:rPr>
              <w:t>Улучшение репутации посредством соблюдения плате</w:t>
            </w:r>
            <w:r w:rsidRPr="000C7C59">
              <w:rPr>
                <w:rFonts w:ascii="Times New Roman" w:hAnsi="Times New Roman" w:cs="Times New Roman"/>
              </w:rPr>
              <w:t>ж</w:t>
            </w:r>
            <w:r w:rsidRPr="000C7C59">
              <w:rPr>
                <w:rFonts w:ascii="Times New Roman" w:hAnsi="Times New Roman" w:cs="Times New Roman"/>
              </w:rPr>
              <w:t>ных графиков по обязательным платежам, наличие пр</w:t>
            </w:r>
            <w:r w:rsidRPr="000C7C59">
              <w:rPr>
                <w:rFonts w:ascii="Times New Roman" w:hAnsi="Times New Roman" w:cs="Times New Roman"/>
              </w:rPr>
              <w:t>о</w:t>
            </w:r>
            <w:r w:rsidRPr="000C7C59">
              <w:rPr>
                <w:rFonts w:ascii="Times New Roman" w:hAnsi="Times New Roman" w:cs="Times New Roman"/>
              </w:rPr>
              <w:t>фессионального юридического отдела с целью операти</w:t>
            </w:r>
            <w:r w:rsidRPr="000C7C59">
              <w:rPr>
                <w:rFonts w:ascii="Times New Roman" w:hAnsi="Times New Roman" w:cs="Times New Roman"/>
              </w:rPr>
              <w:t>в</w:t>
            </w:r>
            <w:r w:rsidRPr="000C7C59">
              <w:rPr>
                <w:rFonts w:ascii="Times New Roman" w:hAnsi="Times New Roman" w:cs="Times New Roman"/>
              </w:rPr>
              <w:t>ного решения возникающих разногласий с государстве</w:t>
            </w:r>
            <w:r w:rsidRPr="000C7C59">
              <w:rPr>
                <w:rFonts w:ascii="Times New Roman" w:hAnsi="Times New Roman" w:cs="Times New Roman"/>
              </w:rPr>
              <w:t>н</w:t>
            </w:r>
            <w:r w:rsidRPr="000C7C59">
              <w:rPr>
                <w:rFonts w:ascii="Times New Roman" w:hAnsi="Times New Roman" w:cs="Times New Roman"/>
              </w:rPr>
              <w:t>ными контролирующими органами.</w:t>
            </w:r>
          </w:p>
        </w:tc>
      </w:tr>
    </w:tbl>
    <w:p w:rsidR="008D18FE" w:rsidRPr="000C7C59" w:rsidRDefault="008D18FE" w:rsidP="008D18FE">
      <w:pPr>
        <w:spacing w:after="120" w:line="240" w:lineRule="auto"/>
        <w:jc w:val="both"/>
        <w:rPr>
          <w:rFonts w:ascii="Times New Roman" w:hAnsi="Times New Roman" w:cs="Times New Roman"/>
          <w:sz w:val="20"/>
          <w:szCs w:val="20"/>
        </w:rPr>
      </w:pPr>
      <w:r w:rsidRPr="000C7C59">
        <w:rPr>
          <w:rFonts w:ascii="Times New Roman" w:hAnsi="Times New Roman" w:cs="Times New Roman"/>
          <w:sz w:val="20"/>
          <w:szCs w:val="20"/>
        </w:rPr>
        <w:t xml:space="preserve">Составлено автором с использованием: Зуб А.Т. Антикризисное управление: учебник для бакалавров / А.Т. Зуб. – 2-е изд., </w:t>
      </w:r>
      <w:proofErr w:type="spellStart"/>
      <w:r w:rsidRPr="000C7C59">
        <w:rPr>
          <w:rFonts w:ascii="Times New Roman" w:hAnsi="Times New Roman" w:cs="Times New Roman"/>
          <w:sz w:val="20"/>
          <w:szCs w:val="20"/>
        </w:rPr>
        <w:t>перераб</w:t>
      </w:r>
      <w:proofErr w:type="spellEnd"/>
      <w:r w:rsidRPr="000C7C59">
        <w:rPr>
          <w:rFonts w:ascii="Times New Roman" w:hAnsi="Times New Roman" w:cs="Times New Roman"/>
          <w:sz w:val="20"/>
          <w:szCs w:val="20"/>
        </w:rPr>
        <w:t xml:space="preserve">. и доп. – М: </w:t>
      </w:r>
      <w:proofErr w:type="spellStart"/>
      <w:r w:rsidRPr="000C7C59">
        <w:rPr>
          <w:rFonts w:ascii="Times New Roman" w:hAnsi="Times New Roman" w:cs="Times New Roman"/>
          <w:sz w:val="20"/>
          <w:szCs w:val="20"/>
        </w:rPr>
        <w:t>Юрайт</w:t>
      </w:r>
      <w:proofErr w:type="spellEnd"/>
      <w:r w:rsidRPr="000C7C59">
        <w:rPr>
          <w:rFonts w:ascii="Times New Roman" w:hAnsi="Times New Roman" w:cs="Times New Roman"/>
          <w:sz w:val="20"/>
          <w:szCs w:val="20"/>
        </w:rPr>
        <w:t xml:space="preserve">, 2013, с. 145-159; </w:t>
      </w:r>
      <w:proofErr w:type="spellStart"/>
      <w:r w:rsidRPr="000C7C59">
        <w:rPr>
          <w:rFonts w:ascii="Times New Roman" w:hAnsi="Times New Roman" w:cs="Times New Roman"/>
          <w:sz w:val="20"/>
          <w:szCs w:val="20"/>
        </w:rPr>
        <w:t>Грушенко</w:t>
      </w:r>
      <w:proofErr w:type="spellEnd"/>
      <w:r w:rsidRPr="000C7C59">
        <w:rPr>
          <w:rFonts w:ascii="Times New Roman" w:hAnsi="Times New Roman" w:cs="Times New Roman"/>
          <w:sz w:val="20"/>
          <w:szCs w:val="20"/>
        </w:rPr>
        <w:t xml:space="preserve"> В. И., </w:t>
      </w:r>
      <w:proofErr w:type="spellStart"/>
      <w:r w:rsidRPr="000C7C59">
        <w:rPr>
          <w:rFonts w:ascii="Times New Roman" w:hAnsi="Times New Roman" w:cs="Times New Roman"/>
          <w:sz w:val="20"/>
          <w:szCs w:val="20"/>
        </w:rPr>
        <w:t>Фомченкова</w:t>
      </w:r>
      <w:proofErr w:type="spellEnd"/>
      <w:r w:rsidRPr="000C7C59">
        <w:rPr>
          <w:rFonts w:ascii="Times New Roman" w:hAnsi="Times New Roman" w:cs="Times New Roman"/>
          <w:sz w:val="20"/>
          <w:szCs w:val="20"/>
        </w:rPr>
        <w:t xml:space="preserve"> Л. В. Кризисное состо</w:t>
      </w:r>
      <w:r w:rsidRPr="000C7C59">
        <w:rPr>
          <w:rFonts w:ascii="Times New Roman" w:hAnsi="Times New Roman" w:cs="Times New Roman"/>
          <w:sz w:val="20"/>
          <w:szCs w:val="20"/>
        </w:rPr>
        <w:t>я</w:t>
      </w:r>
      <w:r w:rsidRPr="000C7C59">
        <w:rPr>
          <w:rFonts w:ascii="Times New Roman" w:hAnsi="Times New Roman" w:cs="Times New Roman"/>
          <w:sz w:val="20"/>
          <w:szCs w:val="20"/>
        </w:rPr>
        <w:t>ние предприятия: поиск причин и способов его преодоления // Менеджмент в Росси</w:t>
      </w:r>
      <w:r w:rsidR="00FE2863">
        <w:rPr>
          <w:rFonts w:ascii="Times New Roman" w:hAnsi="Times New Roman" w:cs="Times New Roman"/>
          <w:sz w:val="20"/>
          <w:szCs w:val="20"/>
        </w:rPr>
        <w:t xml:space="preserve">и и за рубежом. 1998. № 1; </w:t>
      </w:r>
      <w:proofErr w:type="spellStart"/>
      <w:r w:rsidRPr="000C7C59">
        <w:rPr>
          <w:rFonts w:ascii="Times New Roman" w:hAnsi="Times New Roman" w:cs="Times New Roman"/>
          <w:sz w:val="20"/>
          <w:szCs w:val="20"/>
        </w:rPr>
        <w:t>Галимова</w:t>
      </w:r>
      <w:proofErr w:type="spellEnd"/>
      <w:r w:rsidR="00FE2863" w:rsidRPr="00FE2863">
        <w:rPr>
          <w:rFonts w:ascii="Times New Roman" w:hAnsi="Times New Roman" w:cs="Times New Roman"/>
          <w:sz w:val="20"/>
          <w:szCs w:val="20"/>
        </w:rPr>
        <w:t xml:space="preserve"> </w:t>
      </w:r>
      <w:r w:rsidR="00FE2863">
        <w:rPr>
          <w:rFonts w:ascii="Times New Roman" w:hAnsi="Times New Roman" w:cs="Times New Roman"/>
          <w:sz w:val="20"/>
          <w:szCs w:val="20"/>
        </w:rPr>
        <w:t>С.А</w:t>
      </w:r>
      <w:r w:rsidRPr="000C7C59">
        <w:rPr>
          <w:rFonts w:ascii="Times New Roman" w:hAnsi="Times New Roman" w:cs="Times New Roman"/>
          <w:sz w:val="20"/>
          <w:szCs w:val="20"/>
        </w:rPr>
        <w:t xml:space="preserve">, </w:t>
      </w:r>
      <w:r w:rsidR="00FE2863">
        <w:rPr>
          <w:rFonts w:ascii="Times New Roman" w:hAnsi="Times New Roman" w:cs="Times New Roman"/>
          <w:sz w:val="20"/>
          <w:szCs w:val="20"/>
        </w:rPr>
        <w:t>О</w:t>
      </w:r>
      <w:r w:rsidRPr="000C7C59">
        <w:rPr>
          <w:rFonts w:ascii="Times New Roman" w:hAnsi="Times New Roman" w:cs="Times New Roman"/>
          <w:sz w:val="20"/>
          <w:szCs w:val="20"/>
        </w:rPr>
        <w:t>.</w:t>
      </w:r>
      <w:r w:rsidR="00FE2863">
        <w:rPr>
          <w:rFonts w:ascii="Times New Roman" w:hAnsi="Times New Roman" w:cs="Times New Roman"/>
          <w:sz w:val="20"/>
          <w:szCs w:val="20"/>
        </w:rPr>
        <w:t>А</w:t>
      </w:r>
      <w:r w:rsidRPr="000C7C59">
        <w:rPr>
          <w:rFonts w:ascii="Times New Roman" w:hAnsi="Times New Roman" w:cs="Times New Roman"/>
          <w:sz w:val="20"/>
          <w:szCs w:val="20"/>
        </w:rPr>
        <w:t xml:space="preserve">. </w:t>
      </w:r>
      <w:proofErr w:type="spellStart"/>
      <w:r w:rsidRPr="000C7C59">
        <w:rPr>
          <w:rFonts w:ascii="Times New Roman" w:hAnsi="Times New Roman" w:cs="Times New Roman"/>
          <w:sz w:val="20"/>
          <w:szCs w:val="20"/>
        </w:rPr>
        <w:t>Рущинская</w:t>
      </w:r>
      <w:proofErr w:type="spellEnd"/>
      <w:r w:rsidRPr="000C7C59">
        <w:rPr>
          <w:rFonts w:ascii="Times New Roman" w:hAnsi="Times New Roman" w:cs="Times New Roman"/>
          <w:sz w:val="20"/>
          <w:szCs w:val="20"/>
        </w:rPr>
        <w:t xml:space="preserve">: Основные направления антикризисного консалтинга </w:t>
      </w:r>
      <w:proofErr w:type="gramStart"/>
      <w:r w:rsidRPr="000C7C59">
        <w:rPr>
          <w:rFonts w:ascii="Times New Roman" w:hAnsi="Times New Roman" w:cs="Times New Roman"/>
          <w:sz w:val="20"/>
          <w:szCs w:val="20"/>
        </w:rPr>
        <w:t>для</w:t>
      </w:r>
      <w:proofErr w:type="gramEnd"/>
      <w:r w:rsidRPr="000C7C59">
        <w:rPr>
          <w:rFonts w:ascii="Times New Roman" w:hAnsi="Times New Roman" w:cs="Times New Roman"/>
          <w:sz w:val="20"/>
          <w:szCs w:val="20"/>
        </w:rPr>
        <w:t xml:space="preserve"> </w:t>
      </w:r>
      <w:proofErr w:type="gramStart"/>
      <w:r w:rsidRPr="000C7C59">
        <w:rPr>
          <w:rFonts w:ascii="Times New Roman" w:hAnsi="Times New Roman" w:cs="Times New Roman"/>
          <w:sz w:val="20"/>
          <w:szCs w:val="20"/>
        </w:rPr>
        <w:t>российский</w:t>
      </w:r>
      <w:proofErr w:type="gramEnd"/>
      <w:r w:rsidRPr="000C7C59">
        <w:rPr>
          <w:rFonts w:ascii="Times New Roman" w:hAnsi="Times New Roman" w:cs="Times New Roman"/>
          <w:sz w:val="20"/>
          <w:szCs w:val="20"/>
        </w:rPr>
        <w:t xml:space="preserve"> предпр</w:t>
      </w:r>
      <w:r w:rsidRPr="000C7C59">
        <w:rPr>
          <w:rFonts w:ascii="Times New Roman" w:hAnsi="Times New Roman" w:cs="Times New Roman"/>
          <w:sz w:val="20"/>
          <w:szCs w:val="20"/>
        </w:rPr>
        <w:t>и</w:t>
      </w:r>
      <w:r w:rsidRPr="000C7C59">
        <w:rPr>
          <w:rFonts w:ascii="Times New Roman" w:hAnsi="Times New Roman" w:cs="Times New Roman"/>
          <w:sz w:val="20"/>
          <w:szCs w:val="20"/>
        </w:rPr>
        <w:t>ятий» // Аграрный вестник Урала. 201. №12 (118).</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lastRenderedPageBreak/>
        <w:t>Другой мерой, позволяющей опередить возникновения кризиса, является работа с персоналом. Например, должна быть организовано свободное, непосредственное общение между старшими менеджерами и работниками организации. Это, в свою очередь, позволит выявить уязвимые места в момент их возникновения и быстро на них отреагировать. К выше указанной мере нужно добавить разработку понятной и доступной персоналу управленч</w:t>
      </w:r>
      <w:r w:rsidRPr="000C7C59">
        <w:rPr>
          <w:rFonts w:ascii="Times New Roman" w:hAnsi="Times New Roman" w:cs="Times New Roman"/>
          <w:sz w:val="24"/>
          <w:szCs w:val="24"/>
        </w:rPr>
        <w:t>е</w:t>
      </w:r>
      <w:r w:rsidRPr="000C7C59">
        <w:rPr>
          <w:rFonts w:ascii="Times New Roman" w:hAnsi="Times New Roman" w:cs="Times New Roman"/>
          <w:sz w:val="24"/>
          <w:szCs w:val="24"/>
        </w:rPr>
        <w:t>ской структуры организации. Это поможет поддержать высокий уровень и скорость комм</w:t>
      </w:r>
      <w:r w:rsidRPr="000C7C59">
        <w:rPr>
          <w:rFonts w:ascii="Times New Roman" w:hAnsi="Times New Roman" w:cs="Times New Roman"/>
          <w:sz w:val="24"/>
          <w:szCs w:val="24"/>
        </w:rPr>
        <w:t>у</w:t>
      </w:r>
      <w:r w:rsidRPr="000C7C59">
        <w:rPr>
          <w:rFonts w:ascii="Times New Roman" w:hAnsi="Times New Roman" w:cs="Times New Roman"/>
          <w:sz w:val="24"/>
          <w:szCs w:val="24"/>
        </w:rPr>
        <w:t>никаций.</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Еще одной организационной мерой должна стать разработка комплексного плана ре</w:t>
      </w:r>
      <w:r w:rsidRPr="000C7C59">
        <w:rPr>
          <w:rFonts w:ascii="Times New Roman" w:hAnsi="Times New Roman" w:cs="Times New Roman"/>
          <w:sz w:val="24"/>
          <w:szCs w:val="24"/>
        </w:rPr>
        <w:t>а</w:t>
      </w:r>
      <w:r w:rsidRPr="000C7C59">
        <w:rPr>
          <w:rFonts w:ascii="Times New Roman" w:hAnsi="Times New Roman" w:cs="Times New Roman"/>
          <w:sz w:val="24"/>
          <w:szCs w:val="24"/>
        </w:rPr>
        <w:t>гирования на кризисные ситуации. План действий позволит придерживаться ранее опред</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ленного направления при реализации, применяя в дополнение тактические приемы. </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Методы управления потенциальными проблемами представлены в Приложении 1.</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Экономические меры по предотвращению кризиса являются спутником </w:t>
      </w:r>
      <w:proofErr w:type="gramStart"/>
      <w:r w:rsidRPr="000C7C59">
        <w:rPr>
          <w:rFonts w:ascii="Times New Roman" w:hAnsi="Times New Roman" w:cs="Times New Roman"/>
          <w:sz w:val="24"/>
          <w:szCs w:val="24"/>
        </w:rPr>
        <w:t>организац</w:t>
      </w:r>
      <w:r w:rsidRPr="000C7C59">
        <w:rPr>
          <w:rFonts w:ascii="Times New Roman" w:hAnsi="Times New Roman" w:cs="Times New Roman"/>
          <w:sz w:val="24"/>
          <w:szCs w:val="24"/>
        </w:rPr>
        <w:t>и</w:t>
      </w:r>
      <w:r w:rsidRPr="000C7C59">
        <w:rPr>
          <w:rFonts w:ascii="Times New Roman" w:hAnsi="Times New Roman" w:cs="Times New Roman"/>
          <w:sz w:val="24"/>
          <w:szCs w:val="24"/>
        </w:rPr>
        <w:t>онных</w:t>
      </w:r>
      <w:proofErr w:type="gramEnd"/>
      <w:r w:rsidRPr="000C7C59">
        <w:rPr>
          <w:rFonts w:ascii="Times New Roman" w:hAnsi="Times New Roman" w:cs="Times New Roman"/>
          <w:sz w:val="24"/>
          <w:szCs w:val="24"/>
        </w:rPr>
        <w:t>, обеспечивая финансовыми ресурсами реализацию последних. В базисном предста</w:t>
      </w:r>
      <w:r w:rsidRPr="000C7C59">
        <w:rPr>
          <w:rFonts w:ascii="Times New Roman" w:hAnsi="Times New Roman" w:cs="Times New Roman"/>
          <w:sz w:val="24"/>
          <w:szCs w:val="24"/>
        </w:rPr>
        <w:t>в</w:t>
      </w:r>
      <w:r w:rsidRPr="000C7C59">
        <w:rPr>
          <w:rFonts w:ascii="Times New Roman" w:hAnsi="Times New Roman" w:cs="Times New Roman"/>
          <w:sz w:val="24"/>
          <w:szCs w:val="24"/>
        </w:rPr>
        <w:t>лении выделяются следующие меры:</w:t>
      </w:r>
    </w:p>
    <w:p w:rsidR="008D18FE" w:rsidRPr="000C7C59" w:rsidRDefault="008D18FE" w:rsidP="001A5D21">
      <w:pPr>
        <w:pStyle w:val="a3"/>
        <w:numPr>
          <w:ilvl w:val="0"/>
          <w:numId w:val="1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увеличение поступления денежных средств;</w:t>
      </w:r>
    </w:p>
    <w:p w:rsidR="008D18FE" w:rsidRPr="000C7C59" w:rsidRDefault="008D18FE" w:rsidP="001A5D21">
      <w:pPr>
        <w:pStyle w:val="a3"/>
        <w:numPr>
          <w:ilvl w:val="0"/>
          <w:numId w:val="1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реализация мер по сокращению расходов и снижению уровня затрат;</w:t>
      </w:r>
    </w:p>
    <w:p w:rsidR="008D18FE" w:rsidRPr="000C7C59" w:rsidRDefault="008D18FE" w:rsidP="001A5D21">
      <w:pPr>
        <w:pStyle w:val="a3"/>
        <w:numPr>
          <w:ilvl w:val="0"/>
          <w:numId w:val="17"/>
        </w:numPr>
        <w:spacing w:line="360" w:lineRule="auto"/>
        <w:jc w:val="both"/>
        <w:rPr>
          <w:rFonts w:ascii="Times New Roman" w:hAnsi="Times New Roman" w:cs="Times New Roman"/>
          <w:sz w:val="24"/>
          <w:szCs w:val="24"/>
        </w:rPr>
      </w:pPr>
      <w:r w:rsidRPr="000C7C59">
        <w:rPr>
          <w:rFonts w:ascii="Times New Roman" w:hAnsi="Times New Roman" w:cs="Times New Roman"/>
          <w:sz w:val="24"/>
          <w:szCs w:val="24"/>
        </w:rPr>
        <w:t>использование возможностей государственной поддержки организациям, которым угрожает кризис.</w:t>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Успех мер антикризисного управления решающим образом зависит от возможности аккумулировать денежные ресурсы в короткий промежуток времени. Меры по увеличению поступления денежных средств могут быть эффективными лишь при постоянном контроле и проведения анализа. В случае угрозы кризиса в связи с макроэкономической обстановкой необходимо пересмотреть отношения с банковской системой. Например, диверсифицировать размещенные на депозитах денежные средства в нескольких банках и валютах. Или пре</w:t>
      </w:r>
      <w:r w:rsidRPr="000C7C59">
        <w:rPr>
          <w:rFonts w:ascii="Times New Roman" w:hAnsi="Times New Roman" w:cs="Times New Roman"/>
          <w:sz w:val="24"/>
          <w:szCs w:val="24"/>
        </w:rPr>
        <w:t>д</w:t>
      </w:r>
      <w:r w:rsidRPr="000C7C59">
        <w:rPr>
          <w:rFonts w:ascii="Times New Roman" w:hAnsi="Times New Roman" w:cs="Times New Roman"/>
          <w:sz w:val="24"/>
          <w:szCs w:val="24"/>
        </w:rPr>
        <w:t>принять меры по изъятию этих денежных средств и использования их для предоплаты пре</w:t>
      </w:r>
      <w:r w:rsidRPr="000C7C59">
        <w:rPr>
          <w:rFonts w:ascii="Times New Roman" w:hAnsi="Times New Roman" w:cs="Times New Roman"/>
          <w:sz w:val="24"/>
          <w:szCs w:val="24"/>
        </w:rPr>
        <w:t>д</w:t>
      </w:r>
      <w:r w:rsidRPr="000C7C59">
        <w:rPr>
          <w:rFonts w:ascii="Times New Roman" w:hAnsi="Times New Roman" w:cs="Times New Roman"/>
          <w:sz w:val="24"/>
          <w:szCs w:val="24"/>
        </w:rPr>
        <w:t>стоящих расходов. Другими мерами по увеличению поступления денежных средств могут стать изменение маркетинговой стратегии, выход на новые рынки, реализация избыточных основных средств и т.д.</w:t>
      </w:r>
      <w:r w:rsidRPr="000C7C59">
        <w:rPr>
          <w:rStyle w:val="a6"/>
          <w:rFonts w:ascii="Times New Roman" w:hAnsi="Times New Roman" w:cs="Times New Roman"/>
          <w:sz w:val="24"/>
          <w:szCs w:val="24"/>
        </w:rPr>
        <w:footnoteReference w:id="25"/>
      </w:r>
    </w:p>
    <w:p w:rsidR="008D18FE" w:rsidRPr="000C7C59"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Инструментами реализации мер по сокращению расходов и снижению уровня затрат должна стать планомерная работа по увеличению эффективности основных и оборотных а</w:t>
      </w:r>
      <w:r w:rsidRPr="000C7C59">
        <w:rPr>
          <w:rFonts w:ascii="Times New Roman" w:hAnsi="Times New Roman" w:cs="Times New Roman"/>
          <w:sz w:val="24"/>
          <w:szCs w:val="24"/>
        </w:rPr>
        <w:t>к</w:t>
      </w:r>
      <w:r w:rsidRPr="000C7C59">
        <w:rPr>
          <w:rFonts w:ascii="Times New Roman" w:hAnsi="Times New Roman" w:cs="Times New Roman"/>
          <w:sz w:val="24"/>
          <w:szCs w:val="24"/>
        </w:rPr>
        <w:t>тивов. Так, в случае устаревания оборудования можно подумать о его остановке и продаже. С другой стороны, необходимо провести анализ расходов по каждой группе оборотных средств: сырью, незавершенного производства, готовой продукции. Существуют возможн</w:t>
      </w:r>
      <w:r w:rsidRPr="000C7C59">
        <w:rPr>
          <w:rFonts w:ascii="Times New Roman" w:hAnsi="Times New Roman" w:cs="Times New Roman"/>
          <w:sz w:val="24"/>
          <w:szCs w:val="24"/>
        </w:rPr>
        <w:t>о</w:t>
      </w:r>
      <w:r w:rsidRPr="000C7C59">
        <w:rPr>
          <w:rFonts w:ascii="Times New Roman" w:hAnsi="Times New Roman" w:cs="Times New Roman"/>
          <w:sz w:val="24"/>
          <w:szCs w:val="24"/>
        </w:rPr>
        <w:lastRenderedPageBreak/>
        <w:t>сти переоценки эффективности сотрудничества с поставщиками, хранения готовой проду</w:t>
      </w:r>
      <w:r w:rsidRPr="000C7C59">
        <w:rPr>
          <w:rFonts w:ascii="Times New Roman" w:hAnsi="Times New Roman" w:cs="Times New Roman"/>
          <w:sz w:val="24"/>
          <w:szCs w:val="24"/>
        </w:rPr>
        <w:t>к</w:t>
      </w:r>
      <w:r w:rsidRPr="000C7C59">
        <w:rPr>
          <w:rFonts w:ascii="Times New Roman" w:hAnsi="Times New Roman" w:cs="Times New Roman"/>
          <w:sz w:val="24"/>
          <w:szCs w:val="24"/>
        </w:rPr>
        <w:t>ции и организации производственного процесса. Многие авторы выделяют снижение расх</w:t>
      </w:r>
      <w:r w:rsidRPr="000C7C59">
        <w:rPr>
          <w:rFonts w:ascii="Times New Roman" w:hAnsi="Times New Roman" w:cs="Times New Roman"/>
          <w:sz w:val="24"/>
          <w:szCs w:val="24"/>
        </w:rPr>
        <w:t>о</w:t>
      </w:r>
      <w:r w:rsidRPr="000C7C59">
        <w:rPr>
          <w:rFonts w:ascii="Times New Roman" w:hAnsi="Times New Roman" w:cs="Times New Roman"/>
          <w:sz w:val="24"/>
          <w:szCs w:val="24"/>
        </w:rPr>
        <w:t>дов на заработную плату, однако стоит отметить обратную сторону таких мероприятий: в первую очередь, снижение морального духа работников организации. Еще одним инстр</w:t>
      </w:r>
      <w:r w:rsidRPr="000C7C59">
        <w:rPr>
          <w:rFonts w:ascii="Times New Roman" w:hAnsi="Times New Roman" w:cs="Times New Roman"/>
          <w:sz w:val="24"/>
          <w:szCs w:val="24"/>
        </w:rPr>
        <w:t>у</w:t>
      </w:r>
      <w:r w:rsidRPr="000C7C59">
        <w:rPr>
          <w:rFonts w:ascii="Times New Roman" w:hAnsi="Times New Roman" w:cs="Times New Roman"/>
          <w:sz w:val="24"/>
          <w:szCs w:val="24"/>
        </w:rPr>
        <w:t>ментом сокращения расходов является управления активами организации. Так, может быть предложен вариант рационализации производства и дальнейшее избавление от избыточных активов. Другим способом получения дополнительных ликвидных сре</w:t>
      </w:r>
      <w:proofErr w:type="gramStart"/>
      <w:r w:rsidRPr="000C7C59">
        <w:rPr>
          <w:rFonts w:ascii="Times New Roman" w:hAnsi="Times New Roman" w:cs="Times New Roman"/>
          <w:sz w:val="24"/>
          <w:szCs w:val="24"/>
        </w:rPr>
        <w:t>дств в ср</w:t>
      </w:r>
      <w:proofErr w:type="gramEnd"/>
      <w:r w:rsidRPr="000C7C59">
        <w:rPr>
          <w:rFonts w:ascii="Times New Roman" w:hAnsi="Times New Roman" w:cs="Times New Roman"/>
          <w:sz w:val="24"/>
          <w:szCs w:val="24"/>
        </w:rPr>
        <w:t>очном поря</w:t>
      </w:r>
      <w:r w:rsidRPr="000C7C59">
        <w:rPr>
          <w:rFonts w:ascii="Times New Roman" w:hAnsi="Times New Roman" w:cs="Times New Roman"/>
          <w:sz w:val="24"/>
          <w:szCs w:val="24"/>
        </w:rPr>
        <w:t>д</w:t>
      </w:r>
      <w:r w:rsidRPr="000C7C59">
        <w:rPr>
          <w:rFonts w:ascii="Times New Roman" w:hAnsi="Times New Roman" w:cs="Times New Roman"/>
          <w:sz w:val="24"/>
          <w:szCs w:val="24"/>
        </w:rPr>
        <w:t>ке может стать продажа оборудования с обратной арендой. Важно отметить, что этот способ актуален только в том случае, когда активы не служат обеспечением под уже взятые кред</w:t>
      </w:r>
      <w:r w:rsidRPr="000C7C59">
        <w:rPr>
          <w:rFonts w:ascii="Times New Roman" w:hAnsi="Times New Roman" w:cs="Times New Roman"/>
          <w:sz w:val="24"/>
          <w:szCs w:val="24"/>
        </w:rPr>
        <w:t>и</w:t>
      </w:r>
      <w:r w:rsidRPr="000C7C59">
        <w:rPr>
          <w:rFonts w:ascii="Times New Roman" w:hAnsi="Times New Roman" w:cs="Times New Roman"/>
          <w:sz w:val="24"/>
          <w:szCs w:val="24"/>
        </w:rPr>
        <w:t>ты.</w:t>
      </w:r>
    </w:p>
    <w:p w:rsidR="008D18FE" w:rsidRPr="00A0358A" w:rsidRDefault="008D18FE" w:rsidP="008D18FE">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Выявив основные направления системы превентивного антикризисного управления, необходимо обратить особое внимание на одну из ее составных частей в части оценки и пр</w:t>
      </w:r>
      <w:r w:rsidRPr="000C7C59">
        <w:rPr>
          <w:rFonts w:ascii="Times New Roman" w:hAnsi="Times New Roman" w:cs="Times New Roman"/>
          <w:sz w:val="24"/>
          <w:szCs w:val="24"/>
        </w:rPr>
        <w:t>о</w:t>
      </w:r>
      <w:r w:rsidRPr="000C7C59">
        <w:rPr>
          <w:rFonts w:ascii="Times New Roman" w:hAnsi="Times New Roman" w:cs="Times New Roman"/>
          <w:sz w:val="24"/>
          <w:szCs w:val="24"/>
        </w:rPr>
        <w:t>гнозирования финансовой безопасности предприятия, исходя из его тенденций в прошлых периодах, а также оценки характерной для текущего момента деятельности организации п</w:t>
      </w:r>
      <w:r w:rsidRPr="000C7C59">
        <w:rPr>
          <w:rFonts w:ascii="Times New Roman" w:hAnsi="Times New Roman" w:cs="Times New Roman"/>
          <w:sz w:val="24"/>
          <w:szCs w:val="24"/>
        </w:rPr>
        <w:t>о</w:t>
      </w:r>
      <w:r w:rsidRPr="000C7C59">
        <w:rPr>
          <w:rFonts w:ascii="Times New Roman" w:hAnsi="Times New Roman" w:cs="Times New Roman"/>
          <w:sz w:val="24"/>
          <w:szCs w:val="24"/>
        </w:rPr>
        <w:t>казателей. Наибольшее распространение при проведении данных мероприятий получило и</w:t>
      </w:r>
      <w:r w:rsidRPr="000C7C59">
        <w:rPr>
          <w:rFonts w:ascii="Times New Roman" w:hAnsi="Times New Roman" w:cs="Times New Roman"/>
          <w:sz w:val="24"/>
          <w:szCs w:val="24"/>
        </w:rPr>
        <w:t>с</w:t>
      </w:r>
      <w:r w:rsidRPr="000C7C59">
        <w:rPr>
          <w:rFonts w:ascii="Times New Roman" w:hAnsi="Times New Roman" w:cs="Times New Roman"/>
          <w:sz w:val="24"/>
          <w:szCs w:val="24"/>
        </w:rPr>
        <w:t xml:space="preserve">пользование </w:t>
      </w:r>
      <w:proofErr w:type="spellStart"/>
      <w:proofErr w:type="gramStart"/>
      <w:r w:rsidRPr="000C7C59">
        <w:rPr>
          <w:rFonts w:ascii="Times New Roman" w:hAnsi="Times New Roman" w:cs="Times New Roman"/>
          <w:sz w:val="24"/>
          <w:szCs w:val="24"/>
        </w:rPr>
        <w:t>кризис-прогнозных</w:t>
      </w:r>
      <w:proofErr w:type="spellEnd"/>
      <w:proofErr w:type="gramEnd"/>
      <w:r w:rsidRPr="000C7C59">
        <w:rPr>
          <w:rFonts w:ascii="Times New Roman" w:hAnsi="Times New Roman" w:cs="Times New Roman"/>
          <w:sz w:val="24"/>
          <w:szCs w:val="24"/>
        </w:rPr>
        <w:t xml:space="preserve"> методик, целью которых ставится предсказывание и оценка вероятности наступления кризисных ситуаций. Использование и правильная интерпретация результатов прогнозных методик способно стать еще одним инструментом в обнаружении и раннем устранении первых симптомов кризисной ситуации.</w:t>
      </w:r>
    </w:p>
    <w:p w:rsidR="000C7C59" w:rsidRPr="001D7806" w:rsidRDefault="000C7C59" w:rsidP="000410D7">
      <w:pPr>
        <w:pStyle w:val="2"/>
        <w:spacing w:after="120"/>
        <w:rPr>
          <w:rFonts w:ascii="Times New Roman" w:hAnsi="Times New Roman" w:cs="Times New Roman"/>
          <w:color w:val="auto"/>
          <w:sz w:val="24"/>
          <w:szCs w:val="24"/>
        </w:rPr>
      </w:pPr>
      <w:bookmarkStart w:id="8" w:name="_Toc482711168"/>
      <w:r w:rsidRPr="001D7806">
        <w:rPr>
          <w:rFonts w:ascii="Times New Roman" w:hAnsi="Times New Roman" w:cs="Times New Roman"/>
          <w:color w:val="auto"/>
          <w:sz w:val="24"/>
          <w:szCs w:val="24"/>
        </w:rPr>
        <w:t xml:space="preserve">2.3. </w:t>
      </w:r>
      <w:proofErr w:type="spellStart"/>
      <w:proofErr w:type="gramStart"/>
      <w:r w:rsidRPr="001D7806">
        <w:rPr>
          <w:rFonts w:ascii="Times New Roman" w:hAnsi="Times New Roman" w:cs="Times New Roman"/>
          <w:color w:val="auto"/>
          <w:sz w:val="24"/>
          <w:szCs w:val="24"/>
        </w:rPr>
        <w:t>Кризис-прогнозные</w:t>
      </w:r>
      <w:proofErr w:type="spellEnd"/>
      <w:proofErr w:type="gramEnd"/>
      <w:r w:rsidRPr="001D7806">
        <w:rPr>
          <w:rFonts w:ascii="Times New Roman" w:hAnsi="Times New Roman" w:cs="Times New Roman"/>
          <w:color w:val="auto"/>
          <w:sz w:val="24"/>
          <w:szCs w:val="24"/>
        </w:rPr>
        <w:t xml:space="preserve"> методики и особ</w:t>
      </w:r>
      <w:r w:rsidR="001D7806">
        <w:rPr>
          <w:rFonts w:ascii="Times New Roman" w:hAnsi="Times New Roman" w:cs="Times New Roman"/>
          <w:color w:val="auto"/>
          <w:sz w:val="24"/>
          <w:szCs w:val="24"/>
        </w:rPr>
        <w:t>енности их применения</w:t>
      </w:r>
      <w:bookmarkEnd w:id="8"/>
    </w:p>
    <w:p w:rsidR="000C7C59" w:rsidRPr="000C7C59" w:rsidRDefault="000C7C59" w:rsidP="000C7C59">
      <w:pPr>
        <w:spacing w:line="360" w:lineRule="auto"/>
        <w:ind w:firstLine="709"/>
        <w:jc w:val="both"/>
        <w:rPr>
          <w:rFonts w:ascii="Times New Roman" w:hAnsi="Times New Roman" w:cs="Times New Roman"/>
          <w:sz w:val="24"/>
          <w:szCs w:val="24"/>
        </w:rPr>
      </w:pPr>
      <w:proofErr w:type="spellStart"/>
      <w:proofErr w:type="gramStart"/>
      <w:r w:rsidRPr="000C7C59">
        <w:rPr>
          <w:rFonts w:ascii="Times New Roman" w:hAnsi="Times New Roman" w:cs="Times New Roman"/>
          <w:sz w:val="24"/>
          <w:szCs w:val="24"/>
        </w:rPr>
        <w:t>Кризис-прогнозные</w:t>
      </w:r>
      <w:proofErr w:type="spellEnd"/>
      <w:proofErr w:type="gramEnd"/>
      <w:r w:rsidRPr="000C7C59">
        <w:rPr>
          <w:rFonts w:ascii="Times New Roman" w:hAnsi="Times New Roman" w:cs="Times New Roman"/>
          <w:sz w:val="24"/>
          <w:szCs w:val="24"/>
        </w:rPr>
        <w:t xml:space="preserve"> методики являются сравнительно новым инструментом монит</w:t>
      </w:r>
      <w:r w:rsidRPr="000C7C59">
        <w:rPr>
          <w:rFonts w:ascii="Times New Roman" w:hAnsi="Times New Roman" w:cs="Times New Roman"/>
          <w:sz w:val="24"/>
          <w:szCs w:val="24"/>
        </w:rPr>
        <w:t>о</w:t>
      </w:r>
      <w:r w:rsidRPr="000C7C59">
        <w:rPr>
          <w:rFonts w:ascii="Times New Roman" w:hAnsi="Times New Roman" w:cs="Times New Roman"/>
          <w:sz w:val="24"/>
          <w:szCs w:val="24"/>
        </w:rPr>
        <w:t>ринга и прогнозирования финансового состояния организации для отечественных организ</w:t>
      </w:r>
      <w:r w:rsidRPr="000C7C59">
        <w:rPr>
          <w:rFonts w:ascii="Times New Roman" w:hAnsi="Times New Roman" w:cs="Times New Roman"/>
          <w:sz w:val="24"/>
          <w:szCs w:val="24"/>
        </w:rPr>
        <w:t>а</w:t>
      </w:r>
      <w:r w:rsidRPr="000C7C59">
        <w:rPr>
          <w:rFonts w:ascii="Times New Roman" w:hAnsi="Times New Roman" w:cs="Times New Roman"/>
          <w:sz w:val="24"/>
          <w:szCs w:val="24"/>
        </w:rPr>
        <w:t>ций. Предсказание банкротства как самостоятельный раздел возникло после окончания вт</w:t>
      </w:r>
      <w:r w:rsidRPr="000C7C59">
        <w:rPr>
          <w:rFonts w:ascii="Times New Roman" w:hAnsi="Times New Roman" w:cs="Times New Roman"/>
          <w:sz w:val="24"/>
          <w:szCs w:val="24"/>
        </w:rPr>
        <w:t>о</w:t>
      </w:r>
      <w:r w:rsidRPr="000C7C59">
        <w:rPr>
          <w:rFonts w:ascii="Times New Roman" w:hAnsi="Times New Roman" w:cs="Times New Roman"/>
          <w:sz w:val="24"/>
          <w:szCs w:val="24"/>
        </w:rPr>
        <w:t>рой мировой войны как поиск возможности априорного определения условий, которые опр</w:t>
      </w:r>
      <w:r w:rsidRPr="000C7C59">
        <w:rPr>
          <w:rFonts w:ascii="Times New Roman" w:hAnsi="Times New Roman" w:cs="Times New Roman"/>
          <w:sz w:val="24"/>
          <w:szCs w:val="24"/>
        </w:rPr>
        <w:t>е</w:t>
      </w:r>
      <w:r w:rsidRPr="000C7C59">
        <w:rPr>
          <w:rFonts w:ascii="Times New Roman" w:hAnsi="Times New Roman" w:cs="Times New Roman"/>
          <w:sz w:val="24"/>
          <w:szCs w:val="24"/>
        </w:rPr>
        <w:t xml:space="preserve">деляют возможность наступления банкротства. С развитием ЭВМ происходят разработка первых серьезных методик по прогнозированию наступления банкротства организации.  В России их использование совпало с выделением антикризисного управления как отдельной дисциплины в управленческом процессе организации. </w:t>
      </w:r>
    </w:p>
    <w:p w:rsidR="000C7C59" w:rsidRPr="000C7C59" w:rsidRDefault="000C7C59" w:rsidP="000C7C59">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В настоящее время с расширением инструментов системы антикризисного управления наблюдается рост </w:t>
      </w:r>
      <w:proofErr w:type="spellStart"/>
      <w:r w:rsidRPr="000C7C59">
        <w:rPr>
          <w:rFonts w:ascii="Times New Roman" w:hAnsi="Times New Roman" w:cs="Times New Roman"/>
          <w:sz w:val="24"/>
          <w:szCs w:val="24"/>
        </w:rPr>
        <w:t>востребованности</w:t>
      </w:r>
      <w:proofErr w:type="spellEnd"/>
      <w:r w:rsidRPr="000C7C59">
        <w:rPr>
          <w:rFonts w:ascii="Times New Roman" w:hAnsi="Times New Roman" w:cs="Times New Roman"/>
          <w:sz w:val="24"/>
          <w:szCs w:val="24"/>
        </w:rPr>
        <w:t xml:space="preserve"> прогнозных методик в практической области деятельн</w:t>
      </w:r>
      <w:r w:rsidRPr="000C7C59">
        <w:rPr>
          <w:rFonts w:ascii="Times New Roman" w:hAnsi="Times New Roman" w:cs="Times New Roman"/>
          <w:sz w:val="24"/>
          <w:szCs w:val="24"/>
        </w:rPr>
        <w:t>о</w:t>
      </w:r>
      <w:r w:rsidRPr="000C7C59">
        <w:rPr>
          <w:rFonts w:ascii="Times New Roman" w:hAnsi="Times New Roman" w:cs="Times New Roman"/>
          <w:sz w:val="24"/>
          <w:szCs w:val="24"/>
        </w:rPr>
        <w:t>сти российских организаций.</w:t>
      </w:r>
    </w:p>
    <w:p w:rsidR="000C7C59" w:rsidRPr="000C7C59" w:rsidRDefault="000C7C59" w:rsidP="000C7C59">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Внедрение и использование системы диагностики может привнести с собой операти</w:t>
      </w:r>
      <w:r w:rsidRPr="000C7C59">
        <w:rPr>
          <w:rFonts w:ascii="Times New Roman" w:hAnsi="Times New Roman" w:cs="Times New Roman"/>
          <w:sz w:val="24"/>
          <w:szCs w:val="24"/>
        </w:rPr>
        <w:t>в</w:t>
      </w:r>
      <w:r w:rsidRPr="000C7C59">
        <w:rPr>
          <w:rFonts w:ascii="Times New Roman" w:hAnsi="Times New Roman" w:cs="Times New Roman"/>
          <w:sz w:val="24"/>
          <w:szCs w:val="24"/>
        </w:rPr>
        <w:t>ную достоверную информацию о текущем состоянии организации, ее возможностях, а также слабых местах, воздействие на которые предотвратит возникновение потенциального криз</w:t>
      </w:r>
      <w:r w:rsidRPr="000C7C59">
        <w:rPr>
          <w:rFonts w:ascii="Times New Roman" w:hAnsi="Times New Roman" w:cs="Times New Roman"/>
          <w:sz w:val="24"/>
          <w:szCs w:val="24"/>
        </w:rPr>
        <w:t>и</w:t>
      </w:r>
      <w:r w:rsidRPr="000C7C59">
        <w:rPr>
          <w:rFonts w:ascii="Times New Roman" w:hAnsi="Times New Roman" w:cs="Times New Roman"/>
          <w:sz w:val="24"/>
          <w:szCs w:val="24"/>
        </w:rPr>
        <w:lastRenderedPageBreak/>
        <w:t>са организации. В совокупности с другими инструментами превентивного антикризисного управления владельцы и менеджеры организации получают возможность приступить к ра</w:t>
      </w:r>
      <w:r w:rsidRPr="000C7C59">
        <w:rPr>
          <w:rFonts w:ascii="Times New Roman" w:hAnsi="Times New Roman" w:cs="Times New Roman"/>
          <w:sz w:val="24"/>
          <w:szCs w:val="24"/>
        </w:rPr>
        <w:t>з</w:t>
      </w:r>
      <w:r w:rsidRPr="000C7C59">
        <w:rPr>
          <w:rFonts w:ascii="Times New Roman" w:hAnsi="Times New Roman" w:cs="Times New Roman"/>
          <w:sz w:val="24"/>
          <w:szCs w:val="24"/>
        </w:rPr>
        <w:t>работке «реагирующей» модели антикризисного управления организацией</w:t>
      </w:r>
      <w:r w:rsidRPr="000C7C59">
        <w:rPr>
          <w:rStyle w:val="a6"/>
          <w:rFonts w:ascii="Times New Roman" w:hAnsi="Times New Roman" w:cs="Times New Roman"/>
          <w:sz w:val="24"/>
          <w:szCs w:val="24"/>
        </w:rPr>
        <w:footnoteReference w:id="26"/>
      </w:r>
      <w:r w:rsidRPr="000C7C59">
        <w:rPr>
          <w:rFonts w:ascii="Times New Roman" w:hAnsi="Times New Roman" w:cs="Times New Roman"/>
          <w:sz w:val="24"/>
          <w:szCs w:val="24"/>
        </w:rPr>
        <w:t>.</w:t>
      </w:r>
    </w:p>
    <w:p w:rsidR="000C7C59" w:rsidRPr="000C7C59" w:rsidRDefault="000C7C59" w:rsidP="000C7C59">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Диагностика с использованием таких методик в совокупности с оценками текущих финансовых показателей, а также бухгалтерского и управленческого учета способна стать одним из важнейших инструментов в выработке предположений и гипотез о вероятных кр</w:t>
      </w:r>
      <w:r w:rsidRPr="000C7C59">
        <w:rPr>
          <w:rFonts w:ascii="Times New Roman" w:hAnsi="Times New Roman" w:cs="Times New Roman"/>
          <w:sz w:val="24"/>
          <w:szCs w:val="24"/>
        </w:rPr>
        <w:t>и</w:t>
      </w:r>
      <w:r w:rsidRPr="000C7C59">
        <w:rPr>
          <w:rFonts w:ascii="Times New Roman" w:hAnsi="Times New Roman" w:cs="Times New Roman"/>
          <w:sz w:val="24"/>
          <w:szCs w:val="24"/>
        </w:rPr>
        <w:t xml:space="preserve">зисных ситуациях. </w:t>
      </w:r>
      <w:proofErr w:type="gramStart"/>
      <w:r w:rsidRPr="000C7C59">
        <w:rPr>
          <w:rFonts w:ascii="Times New Roman" w:hAnsi="Times New Roman" w:cs="Times New Roman"/>
          <w:sz w:val="24"/>
          <w:szCs w:val="24"/>
        </w:rPr>
        <w:t>В результате диагностики и полученных результатов менеджмент орган</w:t>
      </w:r>
      <w:r w:rsidRPr="000C7C59">
        <w:rPr>
          <w:rFonts w:ascii="Times New Roman" w:hAnsi="Times New Roman" w:cs="Times New Roman"/>
          <w:sz w:val="24"/>
          <w:szCs w:val="24"/>
        </w:rPr>
        <w:t>и</w:t>
      </w:r>
      <w:r w:rsidRPr="000C7C59">
        <w:rPr>
          <w:rFonts w:ascii="Times New Roman" w:hAnsi="Times New Roman" w:cs="Times New Roman"/>
          <w:sz w:val="24"/>
          <w:szCs w:val="24"/>
        </w:rPr>
        <w:t>зации получает возможность выявить причинно-следственные связи и недостатки в упра</w:t>
      </w:r>
      <w:r w:rsidRPr="000C7C59">
        <w:rPr>
          <w:rFonts w:ascii="Times New Roman" w:hAnsi="Times New Roman" w:cs="Times New Roman"/>
          <w:sz w:val="24"/>
          <w:szCs w:val="24"/>
        </w:rPr>
        <w:t>в</w:t>
      </w:r>
      <w:r w:rsidRPr="000C7C59">
        <w:rPr>
          <w:rFonts w:ascii="Times New Roman" w:hAnsi="Times New Roman" w:cs="Times New Roman"/>
          <w:sz w:val="24"/>
          <w:szCs w:val="24"/>
        </w:rPr>
        <w:t>ленческой и функциональной системах, а в дальнейшем с помощью моделирования и инте</w:t>
      </w:r>
      <w:r w:rsidRPr="000C7C59">
        <w:rPr>
          <w:rFonts w:ascii="Times New Roman" w:hAnsi="Times New Roman" w:cs="Times New Roman"/>
          <w:sz w:val="24"/>
          <w:szCs w:val="24"/>
        </w:rPr>
        <w:t>р</w:t>
      </w:r>
      <w:r w:rsidRPr="000C7C59">
        <w:rPr>
          <w:rFonts w:ascii="Times New Roman" w:hAnsi="Times New Roman" w:cs="Times New Roman"/>
          <w:sz w:val="24"/>
          <w:szCs w:val="24"/>
        </w:rPr>
        <w:t>претации полученных показателей предпринять меры с целью предупреждения кризисной ситуации и потенциального банкротства организации.</w:t>
      </w:r>
      <w:proofErr w:type="gramEnd"/>
    </w:p>
    <w:p w:rsidR="000C7C59" w:rsidRPr="000C7C59" w:rsidRDefault="000C7C59" w:rsidP="000C7C59">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 xml:space="preserve">Выше было сказано о сильной взаимосвязи и </w:t>
      </w:r>
      <w:proofErr w:type="spellStart"/>
      <w:r w:rsidRPr="000C7C59">
        <w:rPr>
          <w:rFonts w:ascii="Times New Roman" w:hAnsi="Times New Roman" w:cs="Times New Roman"/>
          <w:sz w:val="24"/>
          <w:szCs w:val="24"/>
        </w:rPr>
        <w:t>взаимодополняемости</w:t>
      </w:r>
      <w:proofErr w:type="spellEnd"/>
      <w:r w:rsidRPr="000C7C59">
        <w:rPr>
          <w:rFonts w:ascii="Times New Roman" w:hAnsi="Times New Roman" w:cs="Times New Roman"/>
          <w:sz w:val="24"/>
          <w:szCs w:val="24"/>
        </w:rPr>
        <w:t xml:space="preserve"> мониторинга в системе антикризисного управления и управленческих решений на его основании. Прогн</w:t>
      </w:r>
      <w:r w:rsidRPr="000C7C59">
        <w:rPr>
          <w:rFonts w:ascii="Times New Roman" w:hAnsi="Times New Roman" w:cs="Times New Roman"/>
          <w:sz w:val="24"/>
          <w:szCs w:val="24"/>
        </w:rPr>
        <w:t>о</w:t>
      </w:r>
      <w:r w:rsidRPr="000C7C59">
        <w:rPr>
          <w:rFonts w:ascii="Times New Roman" w:hAnsi="Times New Roman" w:cs="Times New Roman"/>
          <w:sz w:val="24"/>
          <w:szCs w:val="24"/>
        </w:rPr>
        <w:t>зирование кризисов организации имеет аналогичную связь с диагностикой и мониторингом, поскольку с одной стороны вероятностные модели оценки возникновения кризиса и состо</w:t>
      </w:r>
      <w:r w:rsidRPr="000C7C59">
        <w:rPr>
          <w:rFonts w:ascii="Times New Roman" w:hAnsi="Times New Roman" w:cs="Times New Roman"/>
          <w:sz w:val="24"/>
          <w:szCs w:val="24"/>
        </w:rPr>
        <w:t>я</w:t>
      </w:r>
      <w:r w:rsidRPr="000C7C59">
        <w:rPr>
          <w:rFonts w:ascii="Times New Roman" w:hAnsi="Times New Roman" w:cs="Times New Roman"/>
          <w:sz w:val="24"/>
          <w:szCs w:val="24"/>
        </w:rPr>
        <w:t>ния банкротства строятся на полученной в ходе мониторинга информации о состоянии орг</w:t>
      </w:r>
      <w:r w:rsidRPr="000C7C59">
        <w:rPr>
          <w:rFonts w:ascii="Times New Roman" w:hAnsi="Times New Roman" w:cs="Times New Roman"/>
          <w:sz w:val="24"/>
          <w:szCs w:val="24"/>
        </w:rPr>
        <w:t>а</w:t>
      </w:r>
      <w:r w:rsidRPr="000C7C59">
        <w:rPr>
          <w:rFonts w:ascii="Times New Roman" w:hAnsi="Times New Roman" w:cs="Times New Roman"/>
          <w:sz w:val="24"/>
          <w:szCs w:val="24"/>
        </w:rPr>
        <w:t>низации в выбранные моменты времени. С другой стороны, результаты, полученные при м</w:t>
      </w:r>
      <w:r w:rsidRPr="000C7C59">
        <w:rPr>
          <w:rFonts w:ascii="Times New Roman" w:hAnsi="Times New Roman" w:cs="Times New Roman"/>
          <w:sz w:val="24"/>
          <w:szCs w:val="24"/>
        </w:rPr>
        <w:t>о</w:t>
      </w:r>
      <w:r w:rsidRPr="000C7C59">
        <w:rPr>
          <w:rFonts w:ascii="Times New Roman" w:hAnsi="Times New Roman" w:cs="Times New Roman"/>
          <w:sz w:val="24"/>
          <w:szCs w:val="24"/>
        </w:rPr>
        <w:t>делировании, сами становятся базой для проведения антикризисного мониторинга в буд</w:t>
      </w:r>
      <w:r w:rsidRPr="000C7C59">
        <w:rPr>
          <w:rFonts w:ascii="Times New Roman" w:hAnsi="Times New Roman" w:cs="Times New Roman"/>
          <w:sz w:val="24"/>
          <w:szCs w:val="24"/>
        </w:rPr>
        <w:t>у</w:t>
      </w:r>
      <w:r w:rsidRPr="000C7C59">
        <w:rPr>
          <w:rFonts w:ascii="Times New Roman" w:hAnsi="Times New Roman" w:cs="Times New Roman"/>
          <w:sz w:val="24"/>
          <w:szCs w:val="24"/>
        </w:rPr>
        <w:t xml:space="preserve">щем.  </w:t>
      </w:r>
    </w:p>
    <w:p w:rsidR="000C7C59" w:rsidRPr="000C7C59" w:rsidRDefault="000C7C59" w:rsidP="000C7C59">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В соответствие с охватом, масштабностью, а также алгоритмами анализа при испол</w:t>
      </w:r>
      <w:r w:rsidRPr="000C7C59">
        <w:rPr>
          <w:rFonts w:ascii="Times New Roman" w:hAnsi="Times New Roman" w:cs="Times New Roman"/>
          <w:sz w:val="24"/>
          <w:szCs w:val="24"/>
        </w:rPr>
        <w:t>ь</w:t>
      </w:r>
      <w:r w:rsidRPr="000C7C59">
        <w:rPr>
          <w:rFonts w:ascii="Times New Roman" w:hAnsi="Times New Roman" w:cs="Times New Roman"/>
          <w:sz w:val="24"/>
          <w:szCs w:val="24"/>
        </w:rPr>
        <w:t xml:space="preserve">зовании </w:t>
      </w:r>
      <w:proofErr w:type="spellStart"/>
      <w:proofErr w:type="gramStart"/>
      <w:r w:rsidRPr="000C7C59">
        <w:rPr>
          <w:rFonts w:ascii="Times New Roman" w:hAnsi="Times New Roman" w:cs="Times New Roman"/>
          <w:sz w:val="24"/>
          <w:szCs w:val="24"/>
        </w:rPr>
        <w:t>кризис-прогнозных</w:t>
      </w:r>
      <w:proofErr w:type="spellEnd"/>
      <w:proofErr w:type="gramEnd"/>
      <w:r w:rsidRPr="000C7C59">
        <w:rPr>
          <w:rFonts w:ascii="Times New Roman" w:hAnsi="Times New Roman" w:cs="Times New Roman"/>
          <w:sz w:val="24"/>
          <w:szCs w:val="24"/>
        </w:rPr>
        <w:t xml:space="preserve"> методик выделяются 2 основных подхода:</w:t>
      </w:r>
    </w:p>
    <w:p w:rsidR="000C7C59" w:rsidRPr="000C7C59" w:rsidRDefault="00D50EA2" w:rsidP="001A5D21">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количественные</w:t>
      </w:r>
      <w:r w:rsidR="000C7C59" w:rsidRPr="000C7C59">
        <w:rPr>
          <w:rFonts w:ascii="Times New Roman" w:hAnsi="Times New Roman" w:cs="Times New Roman"/>
          <w:sz w:val="24"/>
          <w:szCs w:val="24"/>
        </w:rPr>
        <w:t xml:space="preserve"> методики;</w:t>
      </w:r>
    </w:p>
    <w:p w:rsidR="000C7C59" w:rsidRPr="000C7C59" w:rsidRDefault="00D50EA2" w:rsidP="001A5D21">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качественные</w:t>
      </w:r>
      <w:r w:rsidR="000C7C59" w:rsidRPr="000C7C59">
        <w:rPr>
          <w:rFonts w:ascii="Times New Roman" w:hAnsi="Times New Roman" w:cs="Times New Roman"/>
          <w:sz w:val="24"/>
          <w:szCs w:val="24"/>
        </w:rPr>
        <w:t xml:space="preserve"> методики.</w:t>
      </w:r>
    </w:p>
    <w:p w:rsidR="00D50EA2" w:rsidRDefault="000C7C59" w:rsidP="00D50EA2">
      <w:pPr>
        <w:spacing w:line="360" w:lineRule="auto"/>
        <w:ind w:firstLine="709"/>
        <w:jc w:val="both"/>
        <w:rPr>
          <w:rFonts w:ascii="Times New Roman" w:hAnsi="Times New Roman" w:cs="Times New Roman"/>
          <w:sz w:val="24"/>
          <w:szCs w:val="24"/>
        </w:rPr>
      </w:pPr>
      <w:r w:rsidRPr="000C7C59">
        <w:rPr>
          <w:rFonts w:ascii="Times New Roman" w:hAnsi="Times New Roman" w:cs="Times New Roman"/>
          <w:sz w:val="24"/>
          <w:szCs w:val="24"/>
        </w:rPr>
        <w:t>Первый базируется на анализе финансовых показателях организации, второй основан на анализе данных уже обанкротившихся компаний, изучении отдельных присущих бизнесу характеристик и сравнении их с показателями исследуемой компании; на основании показ</w:t>
      </w:r>
      <w:r w:rsidRPr="000C7C59">
        <w:rPr>
          <w:rFonts w:ascii="Times New Roman" w:hAnsi="Times New Roman" w:cs="Times New Roman"/>
          <w:sz w:val="24"/>
          <w:szCs w:val="24"/>
        </w:rPr>
        <w:t>а</w:t>
      </w:r>
      <w:r w:rsidRPr="000C7C59">
        <w:rPr>
          <w:rFonts w:ascii="Times New Roman" w:hAnsi="Times New Roman" w:cs="Times New Roman"/>
          <w:sz w:val="24"/>
          <w:szCs w:val="24"/>
        </w:rPr>
        <w:t>телей этих характеристик производится экспертное заключение о тенденции развития орг</w:t>
      </w:r>
      <w:r w:rsidRPr="000C7C59">
        <w:rPr>
          <w:rFonts w:ascii="Times New Roman" w:hAnsi="Times New Roman" w:cs="Times New Roman"/>
          <w:sz w:val="24"/>
          <w:szCs w:val="24"/>
        </w:rPr>
        <w:t>а</w:t>
      </w:r>
      <w:r w:rsidRPr="000C7C59">
        <w:rPr>
          <w:rFonts w:ascii="Times New Roman" w:hAnsi="Times New Roman" w:cs="Times New Roman"/>
          <w:sz w:val="24"/>
          <w:szCs w:val="24"/>
        </w:rPr>
        <w:t>низации.</w:t>
      </w:r>
      <w:r w:rsidR="00D50EA2">
        <w:rPr>
          <w:rFonts w:ascii="Times New Roman" w:hAnsi="Times New Roman" w:cs="Times New Roman"/>
          <w:sz w:val="24"/>
          <w:szCs w:val="24"/>
        </w:rPr>
        <w:t xml:space="preserve"> Ключевым недостатком качественных методик является трудность выбора крит</w:t>
      </w:r>
      <w:r w:rsidR="00D50EA2">
        <w:rPr>
          <w:rFonts w:ascii="Times New Roman" w:hAnsi="Times New Roman" w:cs="Times New Roman"/>
          <w:sz w:val="24"/>
          <w:szCs w:val="24"/>
        </w:rPr>
        <w:t>е</w:t>
      </w:r>
      <w:r w:rsidR="00D50EA2">
        <w:rPr>
          <w:rFonts w:ascii="Times New Roman" w:hAnsi="Times New Roman" w:cs="Times New Roman"/>
          <w:sz w:val="24"/>
          <w:szCs w:val="24"/>
        </w:rPr>
        <w:t>риев для оценивания, а также трудоемкость в применении для узких отраслей, данные в к</w:t>
      </w:r>
      <w:r w:rsidR="00D50EA2">
        <w:rPr>
          <w:rFonts w:ascii="Times New Roman" w:hAnsi="Times New Roman" w:cs="Times New Roman"/>
          <w:sz w:val="24"/>
          <w:szCs w:val="24"/>
        </w:rPr>
        <w:t>о</w:t>
      </w:r>
      <w:r w:rsidR="00D50EA2">
        <w:rPr>
          <w:rFonts w:ascii="Times New Roman" w:hAnsi="Times New Roman" w:cs="Times New Roman"/>
          <w:sz w:val="24"/>
          <w:szCs w:val="24"/>
        </w:rPr>
        <w:t>торых либо присутствуют в ограниченном количестве, либо требуют значительных усилий для адаптации опыта зарубежных организаций.</w:t>
      </w:r>
    </w:p>
    <w:p w:rsidR="000C7C59" w:rsidRDefault="00CA789D" w:rsidP="00CA78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Ориентируясь на недостатки и </w:t>
      </w:r>
      <w:proofErr w:type="spellStart"/>
      <w:r>
        <w:rPr>
          <w:rFonts w:ascii="Times New Roman" w:hAnsi="Times New Roman" w:cs="Times New Roman"/>
          <w:sz w:val="24"/>
          <w:szCs w:val="24"/>
        </w:rPr>
        <w:t>трудноприменимость</w:t>
      </w:r>
      <w:proofErr w:type="spellEnd"/>
      <w:r>
        <w:rPr>
          <w:rFonts w:ascii="Times New Roman" w:hAnsi="Times New Roman" w:cs="Times New Roman"/>
          <w:sz w:val="24"/>
          <w:szCs w:val="24"/>
        </w:rPr>
        <w:t xml:space="preserve"> качественных методик, в данном параграфе главным образом будут рассмотрены количественные </w:t>
      </w:r>
      <w:proofErr w:type="spellStart"/>
      <w:proofErr w:type="gramStart"/>
      <w:r>
        <w:rPr>
          <w:rFonts w:ascii="Times New Roman" w:hAnsi="Times New Roman" w:cs="Times New Roman"/>
          <w:sz w:val="24"/>
          <w:szCs w:val="24"/>
        </w:rPr>
        <w:t>кризис-прогнозные</w:t>
      </w:r>
      <w:proofErr w:type="spellEnd"/>
      <w:proofErr w:type="gramEnd"/>
      <w:r>
        <w:rPr>
          <w:rFonts w:ascii="Times New Roman" w:hAnsi="Times New Roman" w:cs="Times New Roman"/>
          <w:sz w:val="24"/>
          <w:szCs w:val="24"/>
        </w:rPr>
        <w:t xml:space="preserve"> метод</w:t>
      </w:r>
      <w:r>
        <w:rPr>
          <w:rFonts w:ascii="Times New Roman" w:hAnsi="Times New Roman" w:cs="Times New Roman"/>
          <w:sz w:val="24"/>
          <w:szCs w:val="24"/>
        </w:rPr>
        <w:t>и</w:t>
      </w:r>
      <w:r>
        <w:rPr>
          <w:rFonts w:ascii="Times New Roman" w:hAnsi="Times New Roman" w:cs="Times New Roman"/>
          <w:sz w:val="24"/>
          <w:szCs w:val="24"/>
        </w:rPr>
        <w:t xml:space="preserve">ки. </w:t>
      </w:r>
      <w:r w:rsidR="000C7C59" w:rsidRPr="000C7C59">
        <w:rPr>
          <w:rFonts w:ascii="Times New Roman" w:hAnsi="Times New Roman" w:cs="Times New Roman"/>
          <w:sz w:val="24"/>
          <w:szCs w:val="24"/>
        </w:rPr>
        <w:t xml:space="preserve">Далее в работе будут </w:t>
      </w:r>
      <w:r>
        <w:rPr>
          <w:rFonts w:ascii="Times New Roman" w:hAnsi="Times New Roman" w:cs="Times New Roman"/>
          <w:sz w:val="24"/>
          <w:szCs w:val="24"/>
        </w:rPr>
        <w:t>рассмотрены некоторые методики, которые учитывают специфику функционирования рынка, а также прочей специфики деятельности организации на террит</w:t>
      </w:r>
      <w:r>
        <w:rPr>
          <w:rFonts w:ascii="Times New Roman" w:hAnsi="Times New Roman" w:cs="Times New Roman"/>
          <w:sz w:val="24"/>
          <w:szCs w:val="24"/>
        </w:rPr>
        <w:t>о</w:t>
      </w:r>
      <w:r>
        <w:rPr>
          <w:rFonts w:ascii="Times New Roman" w:hAnsi="Times New Roman" w:cs="Times New Roman"/>
          <w:sz w:val="24"/>
          <w:szCs w:val="24"/>
        </w:rPr>
        <w:t xml:space="preserve">рии России. </w:t>
      </w:r>
    </w:p>
    <w:p w:rsidR="00CA789D" w:rsidRPr="00CA789D" w:rsidRDefault="00CA789D" w:rsidP="00CA789D">
      <w:pPr>
        <w:spacing w:line="360" w:lineRule="auto"/>
        <w:ind w:firstLine="709"/>
        <w:jc w:val="both"/>
        <w:rPr>
          <w:rFonts w:ascii="Times New Roman" w:hAnsi="Times New Roman" w:cs="Times New Roman"/>
          <w:sz w:val="24"/>
          <w:szCs w:val="24"/>
        </w:rPr>
      </w:pPr>
      <w:proofErr w:type="gramStart"/>
      <w:r w:rsidRPr="00CA789D">
        <w:rPr>
          <w:rFonts w:ascii="Times New Roman" w:hAnsi="Times New Roman" w:cs="Times New Roman"/>
          <w:sz w:val="24"/>
          <w:szCs w:val="24"/>
        </w:rPr>
        <w:t>Рассмот</w:t>
      </w:r>
      <w:r w:rsidR="00FE50A2">
        <w:rPr>
          <w:rFonts w:ascii="Times New Roman" w:hAnsi="Times New Roman" w:cs="Times New Roman"/>
          <w:sz w:val="24"/>
          <w:szCs w:val="24"/>
        </w:rPr>
        <w:t>рение кризис-прогозных методик на взгляд автора</w:t>
      </w:r>
      <w:r w:rsidRPr="00CA789D">
        <w:rPr>
          <w:rFonts w:ascii="Times New Roman" w:hAnsi="Times New Roman" w:cs="Times New Roman"/>
          <w:sz w:val="24"/>
          <w:szCs w:val="24"/>
        </w:rPr>
        <w:t xml:space="preserve"> необход</w:t>
      </w:r>
      <w:r w:rsidR="00FE50A2">
        <w:rPr>
          <w:rFonts w:ascii="Times New Roman" w:hAnsi="Times New Roman" w:cs="Times New Roman"/>
          <w:sz w:val="24"/>
          <w:szCs w:val="24"/>
        </w:rPr>
        <w:t>имо начать с на</w:t>
      </w:r>
      <w:r w:rsidR="00FE50A2">
        <w:rPr>
          <w:rFonts w:ascii="Times New Roman" w:hAnsi="Times New Roman" w:cs="Times New Roman"/>
          <w:sz w:val="24"/>
          <w:szCs w:val="24"/>
        </w:rPr>
        <w:t>и</w:t>
      </w:r>
      <w:r w:rsidR="00FE50A2">
        <w:rPr>
          <w:rFonts w:ascii="Times New Roman" w:hAnsi="Times New Roman" w:cs="Times New Roman"/>
          <w:sz w:val="24"/>
          <w:szCs w:val="24"/>
        </w:rPr>
        <w:t>более известной и</w:t>
      </w:r>
      <w:r w:rsidRPr="00CA789D">
        <w:rPr>
          <w:rFonts w:ascii="Times New Roman" w:hAnsi="Times New Roman" w:cs="Times New Roman"/>
          <w:sz w:val="24"/>
          <w:szCs w:val="24"/>
        </w:rPr>
        <w:t xml:space="preserve"> положившей начало развитию данного направления:</w:t>
      </w:r>
      <w:proofErr w:type="gramEnd"/>
      <w:r w:rsidRPr="00CA789D">
        <w:rPr>
          <w:rFonts w:ascii="Times New Roman" w:hAnsi="Times New Roman" w:cs="Times New Roman"/>
          <w:sz w:val="24"/>
          <w:szCs w:val="24"/>
        </w:rPr>
        <w:t xml:space="preserve"> </w:t>
      </w:r>
      <w:proofErr w:type="gramStart"/>
      <w:r w:rsidRPr="00CA789D">
        <w:rPr>
          <w:rFonts w:ascii="Times New Roman" w:hAnsi="Times New Roman" w:cs="Times New Roman"/>
          <w:sz w:val="24"/>
          <w:szCs w:val="24"/>
          <w:lang w:val="en-US"/>
        </w:rPr>
        <w:t>Z</w:t>
      </w:r>
      <w:r w:rsidRPr="00CA789D">
        <w:rPr>
          <w:rFonts w:ascii="Times New Roman" w:hAnsi="Times New Roman" w:cs="Times New Roman"/>
          <w:sz w:val="24"/>
          <w:szCs w:val="24"/>
        </w:rPr>
        <w:t>-счета (индекс кр</w:t>
      </w:r>
      <w:r w:rsidRPr="00CA789D">
        <w:rPr>
          <w:rFonts w:ascii="Times New Roman" w:hAnsi="Times New Roman" w:cs="Times New Roman"/>
          <w:sz w:val="24"/>
          <w:szCs w:val="24"/>
        </w:rPr>
        <w:t>е</w:t>
      </w:r>
      <w:r w:rsidRPr="00CA789D">
        <w:rPr>
          <w:rFonts w:ascii="Times New Roman" w:hAnsi="Times New Roman" w:cs="Times New Roman"/>
          <w:sz w:val="24"/>
          <w:szCs w:val="24"/>
        </w:rPr>
        <w:t>дитоспособности) Э. Альтмана. Метод построен в третьей четверти ХХ века с помощью а</w:t>
      </w:r>
      <w:r w:rsidRPr="00CA789D">
        <w:rPr>
          <w:rFonts w:ascii="Times New Roman" w:hAnsi="Times New Roman" w:cs="Times New Roman"/>
          <w:sz w:val="24"/>
          <w:szCs w:val="24"/>
        </w:rPr>
        <w:t>п</w:t>
      </w:r>
      <w:r w:rsidRPr="00CA789D">
        <w:rPr>
          <w:rFonts w:ascii="Times New Roman" w:hAnsi="Times New Roman" w:cs="Times New Roman"/>
          <w:sz w:val="24"/>
          <w:szCs w:val="24"/>
        </w:rPr>
        <w:t xml:space="preserve">парата мультипликативного </w:t>
      </w:r>
      <w:proofErr w:type="spellStart"/>
      <w:r w:rsidRPr="00CA789D">
        <w:rPr>
          <w:rFonts w:ascii="Times New Roman" w:hAnsi="Times New Roman" w:cs="Times New Roman"/>
          <w:sz w:val="24"/>
          <w:szCs w:val="24"/>
        </w:rPr>
        <w:t>дискриминантного</w:t>
      </w:r>
      <w:proofErr w:type="spellEnd"/>
      <w:r w:rsidRPr="00CA789D">
        <w:rPr>
          <w:rFonts w:ascii="Times New Roman" w:hAnsi="Times New Roman" w:cs="Times New Roman"/>
          <w:sz w:val="24"/>
          <w:szCs w:val="24"/>
        </w:rPr>
        <w:t xml:space="preserve"> анализа (</w:t>
      </w:r>
      <w:r w:rsidRPr="00CA789D">
        <w:rPr>
          <w:rFonts w:ascii="Times New Roman" w:hAnsi="Times New Roman" w:cs="Times New Roman"/>
          <w:sz w:val="24"/>
          <w:szCs w:val="24"/>
          <w:lang w:val="en-US"/>
        </w:rPr>
        <w:t>Multiple</w:t>
      </w:r>
      <w:r w:rsidRPr="00CA789D">
        <w:rPr>
          <w:rFonts w:ascii="Times New Roman" w:hAnsi="Times New Roman" w:cs="Times New Roman"/>
          <w:sz w:val="24"/>
          <w:szCs w:val="24"/>
        </w:rPr>
        <w:t>-</w:t>
      </w:r>
      <w:proofErr w:type="spellStart"/>
      <w:r w:rsidRPr="00CA789D">
        <w:rPr>
          <w:rFonts w:ascii="Times New Roman" w:hAnsi="Times New Roman" w:cs="Times New Roman"/>
          <w:sz w:val="24"/>
          <w:szCs w:val="24"/>
          <w:lang w:val="en-US"/>
        </w:rPr>
        <w:t>Discriminant</w:t>
      </w:r>
      <w:proofErr w:type="spellEnd"/>
      <w:r w:rsidRPr="00CA789D">
        <w:rPr>
          <w:rFonts w:ascii="Times New Roman" w:hAnsi="Times New Roman" w:cs="Times New Roman"/>
          <w:sz w:val="24"/>
          <w:szCs w:val="24"/>
        </w:rPr>
        <w:t xml:space="preserve"> </w:t>
      </w:r>
      <w:r w:rsidRPr="00CA789D">
        <w:rPr>
          <w:rFonts w:ascii="Times New Roman" w:hAnsi="Times New Roman" w:cs="Times New Roman"/>
          <w:sz w:val="24"/>
          <w:szCs w:val="24"/>
          <w:lang w:val="en-US"/>
        </w:rPr>
        <w:t>Analysis</w:t>
      </w:r>
      <w:r w:rsidRPr="00CA789D">
        <w:rPr>
          <w:rFonts w:ascii="Times New Roman" w:hAnsi="Times New Roman" w:cs="Times New Roman"/>
          <w:sz w:val="24"/>
          <w:szCs w:val="24"/>
        </w:rPr>
        <w:t xml:space="preserve"> – </w:t>
      </w:r>
      <w:r w:rsidRPr="00CA789D">
        <w:rPr>
          <w:rFonts w:ascii="Times New Roman" w:hAnsi="Times New Roman" w:cs="Times New Roman"/>
          <w:sz w:val="24"/>
          <w:szCs w:val="24"/>
          <w:lang w:val="en-US"/>
        </w:rPr>
        <w:t>MDA</w:t>
      </w:r>
      <w:r w:rsidRPr="00CA789D">
        <w:rPr>
          <w:rFonts w:ascii="Times New Roman" w:hAnsi="Times New Roman" w:cs="Times New Roman"/>
          <w:sz w:val="24"/>
          <w:szCs w:val="24"/>
        </w:rPr>
        <w:t>).</w:t>
      </w:r>
      <w:proofErr w:type="gramEnd"/>
      <w:r w:rsidRPr="00CA789D">
        <w:rPr>
          <w:rFonts w:ascii="Times New Roman" w:hAnsi="Times New Roman" w:cs="Times New Roman"/>
          <w:sz w:val="24"/>
          <w:szCs w:val="24"/>
        </w:rPr>
        <w:t xml:space="preserve"> Расчет индекса позволяет разделить исследуемые организации на потенциальных банкротов и </w:t>
      </w:r>
      <w:proofErr w:type="spellStart"/>
      <w:r w:rsidRPr="00CA789D">
        <w:rPr>
          <w:rFonts w:ascii="Times New Roman" w:hAnsi="Times New Roman" w:cs="Times New Roman"/>
          <w:sz w:val="24"/>
          <w:szCs w:val="24"/>
        </w:rPr>
        <w:t>небанкротов</w:t>
      </w:r>
      <w:proofErr w:type="spellEnd"/>
      <w:r w:rsidRPr="00CA789D">
        <w:rPr>
          <w:rFonts w:ascii="Times New Roman" w:hAnsi="Times New Roman" w:cs="Times New Roman"/>
          <w:sz w:val="24"/>
          <w:szCs w:val="24"/>
        </w:rPr>
        <w:t xml:space="preserve">. </w:t>
      </w:r>
    </w:p>
    <w:p w:rsidR="00CA789D" w:rsidRPr="00CA789D" w:rsidRDefault="00CA789D" w:rsidP="00CA789D">
      <w:pPr>
        <w:spacing w:line="360" w:lineRule="auto"/>
        <w:ind w:firstLine="709"/>
        <w:jc w:val="both"/>
        <w:rPr>
          <w:rFonts w:ascii="Times New Roman" w:hAnsi="Times New Roman" w:cs="Times New Roman"/>
          <w:sz w:val="24"/>
          <w:szCs w:val="24"/>
        </w:rPr>
      </w:pPr>
      <w:r w:rsidRPr="00CA789D">
        <w:rPr>
          <w:rFonts w:ascii="Times New Roman" w:hAnsi="Times New Roman" w:cs="Times New Roman"/>
          <w:sz w:val="24"/>
          <w:szCs w:val="24"/>
        </w:rPr>
        <w:t xml:space="preserve">При построении индекса были исследованы 22 </w:t>
      </w:r>
      <w:proofErr w:type="gramStart"/>
      <w:r w:rsidRPr="00CA789D">
        <w:rPr>
          <w:rFonts w:ascii="Times New Roman" w:hAnsi="Times New Roman" w:cs="Times New Roman"/>
          <w:sz w:val="24"/>
          <w:szCs w:val="24"/>
        </w:rPr>
        <w:t>аналитических</w:t>
      </w:r>
      <w:proofErr w:type="gramEnd"/>
      <w:r w:rsidRPr="00CA789D">
        <w:rPr>
          <w:rFonts w:ascii="Times New Roman" w:hAnsi="Times New Roman" w:cs="Times New Roman"/>
          <w:sz w:val="24"/>
          <w:szCs w:val="24"/>
        </w:rPr>
        <w:t xml:space="preserve"> коэффициента, из кот</w:t>
      </w:r>
      <w:r w:rsidRPr="00CA789D">
        <w:rPr>
          <w:rFonts w:ascii="Times New Roman" w:hAnsi="Times New Roman" w:cs="Times New Roman"/>
          <w:sz w:val="24"/>
          <w:szCs w:val="24"/>
        </w:rPr>
        <w:t>о</w:t>
      </w:r>
      <w:r w:rsidRPr="00CA789D">
        <w:rPr>
          <w:rFonts w:ascii="Times New Roman" w:hAnsi="Times New Roman" w:cs="Times New Roman"/>
          <w:sz w:val="24"/>
          <w:szCs w:val="24"/>
        </w:rPr>
        <w:t xml:space="preserve">рых впоследствии были отобраны 5 наиболее значимых с точки зрения прогнозирования банкротства. </w:t>
      </w:r>
      <w:r w:rsidR="00FE50A2">
        <w:rPr>
          <w:rFonts w:ascii="Times New Roman" w:hAnsi="Times New Roman" w:cs="Times New Roman"/>
          <w:sz w:val="24"/>
          <w:szCs w:val="24"/>
        </w:rPr>
        <w:t>Основной принцип использования методики – поэтапное сравнение финанс</w:t>
      </w:r>
      <w:r w:rsidR="00FE50A2">
        <w:rPr>
          <w:rFonts w:ascii="Times New Roman" w:hAnsi="Times New Roman" w:cs="Times New Roman"/>
          <w:sz w:val="24"/>
          <w:szCs w:val="24"/>
        </w:rPr>
        <w:t>о</w:t>
      </w:r>
      <w:r w:rsidR="00FE50A2">
        <w:rPr>
          <w:rFonts w:ascii="Times New Roman" w:hAnsi="Times New Roman" w:cs="Times New Roman"/>
          <w:sz w:val="24"/>
          <w:szCs w:val="24"/>
        </w:rPr>
        <w:t xml:space="preserve">вых результатов организации и вычисление коэффициентов, характеризующих финансовое положение. Далее происходит объединение результатов в </w:t>
      </w:r>
      <w:proofErr w:type="gramStart"/>
      <w:r w:rsidR="00FE50A2">
        <w:rPr>
          <w:rFonts w:ascii="Times New Roman" w:hAnsi="Times New Roman" w:cs="Times New Roman"/>
          <w:sz w:val="24"/>
          <w:szCs w:val="24"/>
        </w:rPr>
        <w:t>единый</w:t>
      </w:r>
      <w:proofErr w:type="gramEnd"/>
      <w:r w:rsidR="00FE50A2">
        <w:rPr>
          <w:rFonts w:ascii="Times New Roman" w:hAnsi="Times New Roman" w:cs="Times New Roman"/>
          <w:sz w:val="24"/>
          <w:szCs w:val="24"/>
        </w:rPr>
        <w:t xml:space="preserve"> </w:t>
      </w:r>
      <w:proofErr w:type="spellStart"/>
      <w:r w:rsidR="00FE50A2">
        <w:rPr>
          <w:rFonts w:ascii="Times New Roman" w:hAnsi="Times New Roman" w:cs="Times New Roman"/>
          <w:sz w:val="24"/>
          <w:szCs w:val="24"/>
        </w:rPr>
        <w:t>коэффциент</w:t>
      </w:r>
      <w:proofErr w:type="spellEnd"/>
      <w:r w:rsidR="00FE50A2">
        <w:rPr>
          <w:rFonts w:ascii="Times New Roman" w:hAnsi="Times New Roman" w:cs="Times New Roman"/>
          <w:sz w:val="24"/>
          <w:szCs w:val="24"/>
        </w:rPr>
        <w:t xml:space="preserve">, на основании которого производится финальная оценка. </w:t>
      </w:r>
      <w:r w:rsidRPr="00CA789D">
        <w:rPr>
          <w:rFonts w:ascii="Times New Roman" w:hAnsi="Times New Roman" w:cs="Times New Roman"/>
          <w:sz w:val="24"/>
          <w:szCs w:val="24"/>
        </w:rPr>
        <w:t>В виде</w:t>
      </w:r>
      <w:r w:rsidR="00FE50A2">
        <w:rPr>
          <w:rFonts w:ascii="Times New Roman" w:hAnsi="Times New Roman" w:cs="Times New Roman"/>
          <w:sz w:val="24"/>
          <w:szCs w:val="24"/>
        </w:rPr>
        <w:t xml:space="preserve"> формулы</w:t>
      </w:r>
      <w:r w:rsidRPr="00CA789D">
        <w:rPr>
          <w:rFonts w:ascii="Times New Roman" w:hAnsi="Times New Roman" w:cs="Times New Roman"/>
          <w:sz w:val="24"/>
          <w:szCs w:val="24"/>
        </w:rPr>
        <w:t xml:space="preserve"> индекс кредитоспособности (Z-счет) имеет вид:</w:t>
      </w:r>
    </w:p>
    <w:p w:rsidR="00CA789D" w:rsidRPr="00CA789D" w:rsidRDefault="00CA789D" w:rsidP="00CA789D">
      <w:pPr>
        <w:spacing w:line="360" w:lineRule="auto"/>
        <w:jc w:val="both"/>
        <w:rPr>
          <w:rFonts w:ascii="Times New Roman" w:hAnsi="Times New Roman" w:cs="Times New Roman"/>
          <w:sz w:val="24"/>
          <w:szCs w:val="24"/>
        </w:rPr>
      </w:pPr>
      <w:r w:rsidRPr="00CA789D">
        <w:rPr>
          <w:rFonts w:ascii="Times New Roman" w:hAnsi="Times New Roman" w:cs="Times New Roman"/>
          <w:b/>
          <w:sz w:val="24"/>
          <w:szCs w:val="24"/>
          <w:lang w:val="en-US"/>
        </w:rPr>
        <w:t>Z</w:t>
      </w:r>
      <w:r w:rsidRPr="00CA789D">
        <w:rPr>
          <w:rFonts w:ascii="Times New Roman" w:hAnsi="Times New Roman" w:cs="Times New Roman"/>
          <w:b/>
          <w:sz w:val="24"/>
          <w:szCs w:val="24"/>
        </w:rPr>
        <w:t>=3</w:t>
      </w:r>
      <w:proofErr w:type="gramStart"/>
      <w:r w:rsidRPr="00CA789D">
        <w:rPr>
          <w:rFonts w:ascii="Times New Roman" w:hAnsi="Times New Roman" w:cs="Times New Roman"/>
          <w:b/>
          <w:sz w:val="24"/>
          <w:szCs w:val="24"/>
        </w:rPr>
        <w:t>,3</w:t>
      </w:r>
      <w:r w:rsidRPr="00CA789D">
        <w:rPr>
          <w:rFonts w:ascii="Times New Roman" w:hAnsi="Times New Roman" w:cs="Times New Roman"/>
          <w:b/>
          <w:sz w:val="24"/>
          <w:szCs w:val="24"/>
          <w:lang w:val="en-US"/>
        </w:rPr>
        <w:t>X</w:t>
      </w:r>
      <w:r w:rsidRPr="00CA789D">
        <w:rPr>
          <w:rFonts w:ascii="Times New Roman" w:hAnsi="Times New Roman" w:cs="Times New Roman"/>
          <w:b/>
          <w:sz w:val="24"/>
          <w:szCs w:val="24"/>
        </w:rPr>
        <w:t>1</w:t>
      </w:r>
      <w:proofErr w:type="gramEnd"/>
      <w:r w:rsidRPr="00CA789D">
        <w:rPr>
          <w:rFonts w:ascii="Times New Roman" w:hAnsi="Times New Roman" w:cs="Times New Roman"/>
          <w:b/>
          <w:sz w:val="24"/>
          <w:szCs w:val="24"/>
        </w:rPr>
        <w:t>+</w:t>
      </w:r>
      <w:r w:rsidRPr="00CA789D">
        <w:rPr>
          <w:rFonts w:ascii="Times New Roman" w:hAnsi="Times New Roman" w:cs="Times New Roman"/>
          <w:b/>
          <w:sz w:val="24"/>
          <w:szCs w:val="24"/>
          <w:lang w:val="en-US"/>
        </w:rPr>
        <w:t>X</w:t>
      </w:r>
      <w:r w:rsidRPr="00CA789D">
        <w:rPr>
          <w:rFonts w:ascii="Times New Roman" w:hAnsi="Times New Roman" w:cs="Times New Roman"/>
          <w:b/>
          <w:sz w:val="24"/>
          <w:szCs w:val="24"/>
        </w:rPr>
        <w:t>2+0,6</w:t>
      </w:r>
      <w:r w:rsidRPr="00CA789D">
        <w:rPr>
          <w:rFonts w:ascii="Times New Roman" w:hAnsi="Times New Roman" w:cs="Times New Roman"/>
          <w:b/>
          <w:sz w:val="24"/>
          <w:szCs w:val="24"/>
          <w:lang w:val="en-US"/>
        </w:rPr>
        <w:t>X</w:t>
      </w:r>
      <w:r w:rsidRPr="00CA789D">
        <w:rPr>
          <w:rFonts w:ascii="Times New Roman" w:hAnsi="Times New Roman" w:cs="Times New Roman"/>
          <w:b/>
          <w:sz w:val="24"/>
          <w:szCs w:val="24"/>
        </w:rPr>
        <w:t>3 +1,4</w:t>
      </w:r>
      <w:r w:rsidRPr="00CA789D">
        <w:rPr>
          <w:rFonts w:ascii="Times New Roman" w:hAnsi="Times New Roman" w:cs="Times New Roman"/>
          <w:b/>
          <w:sz w:val="24"/>
          <w:szCs w:val="24"/>
          <w:lang w:val="en-US"/>
        </w:rPr>
        <w:t>X</w:t>
      </w:r>
      <w:r w:rsidRPr="00CA789D">
        <w:rPr>
          <w:rFonts w:ascii="Times New Roman" w:hAnsi="Times New Roman" w:cs="Times New Roman"/>
          <w:b/>
          <w:sz w:val="24"/>
          <w:szCs w:val="24"/>
        </w:rPr>
        <w:t>4+2</w:t>
      </w:r>
      <w:r w:rsidRPr="00CA789D">
        <w:rPr>
          <w:rFonts w:ascii="Times New Roman" w:hAnsi="Times New Roman" w:cs="Times New Roman"/>
          <w:b/>
          <w:sz w:val="24"/>
          <w:szCs w:val="24"/>
          <w:lang w:val="en-US"/>
        </w:rPr>
        <w:t>X</w:t>
      </w:r>
      <w:r w:rsidRPr="00CA789D">
        <w:rPr>
          <w:rFonts w:ascii="Times New Roman" w:hAnsi="Times New Roman" w:cs="Times New Roman"/>
          <w:b/>
          <w:sz w:val="24"/>
          <w:szCs w:val="24"/>
        </w:rPr>
        <w:t>5</w:t>
      </w:r>
      <w:r w:rsidR="00E16ED4" w:rsidRPr="00CA789D">
        <w:rPr>
          <w:rFonts w:ascii="Times New Roman" w:hAnsi="Times New Roman" w:cs="Times New Roman"/>
          <w:sz w:val="24"/>
          <w:szCs w:val="24"/>
        </w:rPr>
        <w:fldChar w:fldCharType="begin"/>
      </w:r>
      <w:r w:rsidRPr="00CA789D">
        <w:rPr>
          <w:rFonts w:ascii="Times New Roman" w:hAnsi="Times New Roman" w:cs="Times New Roman"/>
          <w:sz w:val="24"/>
          <w:szCs w:val="24"/>
        </w:rPr>
        <w:instrText xml:space="preserve"> INCLUDEPICTURE "C:\\Users\\Влад\\Desktop\\дипВлом\\image1\\image6.gif" \* MERGEFORMAT \d \z </w:instrText>
      </w:r>
      <w:r w:rsidR="00E16ED4" w:rsidRPr="00CA789D">
        <w:rPr>
          <w:rFonts w:ascii="Times New Roman" w:hAnsi="Times New Roman" w:cs="Times New Roman"/>
          <w:sz w:val="24"/>
          <w:szCs w:val="24"/>
        </w:rPr>
        <w:fldChar w:fldCharType="end"/>
      </w:r>
      <w:r w:rsidRPr="00CA789D">
        <w:rPr>
          <w:rFonts w:ascii="Times New Roman" w:hAnsi="Times New Roman" w:cs="Times New Roman"/>
          <w:sz w:val="24"/>
          <w:szCs w:val="24"/>
        </w:rPr>
        <w:t>, где</w:t>
      </w:r>
    </w:p>
    <w:p w:rsidR="00CA789D" w:rsidRPr="00CA789D" w:rsidRDefault="00CA789D" w:rsidP="001A5D21">
      <w:pPr>
        <w:pStyle w:val="a3"/>
        <w:numPr>
          <w:ilvl w:val="0"/>
          <w:numId w:val="23"/>
        </w:numPr>
        <w:spacing w:line="360" w:lineRule="auto"/>
        <w:jc w:val="both"/>
        <w:rPr>
          <w:rFonts w:ascii="Times New Roman" w:hAnsi="Times New Roman" w:cs="Times New Roman"/>
          <w:sz w:val="24"/>
          <w:szCs w:val="24"/>
        </w:rPr>
      </w:pPr>
      <w:r w:rsidRPr="00CA789D">
        <w:rPr>
          <w:rFonts w:ascii="Times New Roman" w:hAnsi="Times New Roman" w:cs="Times New Roman"/>
          <w:sz w:val="24"/>
          <w:szCs w:val="24"/>
        </w:rPr>
        <w:t>Х</w:t>
      </w:r>
      <w:proofErr w:type="gramStart"/>
      <w:r w:rsidRPr="00CA789D">
        <w:rPr>
          <w:rFonts w:ascii="Times New Roman" w:hAnsi="Times New Roman" w:cs="Times New Roman"/>
          <w:sz w:val="24"/>
          <w:szCs w:val="24"/>
        </w:rPr>
        <w:t>1</w:t>
      </w:r>
      <w:proofErr w:type="gramEnd"/>
      <w:r w:rsidRPr="00CA789D">
        <w:rPr>
          <w:rFonts w:ascii="Times New Roman" w:hAnsi="Times New Roman" w:cs="Times New Roman"/>
          <w:sz w:val="24"/>
          <w:szCs w:val="24"/>
        </w:rPr>
        <w:t xml:space="preserve"> – </w:t>
      </w:r>
      <w:r w:rsidRPr="00CA789D">
        <w:rPr>
          <w:rFonts w:ascii="Times New Roman" w:hAnsi="Times New Roman" w:cs="Times New Roman"/>
          <w:sz w:val="24"/>
          <w:szCs w:val="24"/>
          <w:lang w:val="en-US"/>
        </w:rPr>
        <w:t>EBIT</w:t>
      </w:r>
      <w:r w:rsidRPr="00CA789D">
        <w:rPr>
          <w:rFonts w:ascii="Times New Roman" w:hAnsi="Times New Roman" w:cs="Times New Roman"/>
          <w:sz w:val="24"/>
          <w:szCs w:val="24"/>
        </w:rPr>
        <w:t>/сумма активов</w:t>
      </w:r>
    </w:p>
    <w:p w:rsidR="00CA789D" w:rsidRPr="00CA789D" w:rsidRDefault="00CA789D" w:rsidP="001A5D21">
      <w:pPr>
        <w:pStyle w:val="a3"/>
        <w:numPr>
          <w:ilvl w:val="0"/>
          <w:numId w:val="23"/>
        </w:numPr>
        <w:spacing w:line="360" w:lineRule="auto"/>
        <w:jc w:val="both"/>
        <w:rPr>
          <w:rFonts w:ascii="Times New Roman" w:hAnsi="Times New Roman" w:cs="Times New Roman"/>
          <w:sz w:val="24"/>
          <w:szCs w:val="24"/>
        </w:rPr>
      </w:pPr>
      <w:r w:rsidRPr="00CA789D">
        <w:rPr>
          <w:rFonts w:ascii="Times New Roman" w:hAnsi="Times New Roman" w:cs="Times New Roman"/>
          <w:sz w:val="24"/>
          <w:szCs w:val="24"/>
        </w:rPr>
        <w:t>Х</w:t>
      </w:r>
      <w:proofErr w:type="gramStart"/>
      <w:r w:rsidRPr="00CA789D">
        <w:rPr>
          <w:rFonts w:ascii="Times New Roman" w:hAnsi="Times New Roman" w:cs="Times New Roman"/>
          <w:sz w:val="24"/>
          <w:szCs w:val="24"/>
        </w:rPr>
        <w:t>2</w:t>
      </w:r>
      <w:proofErr w:type="gramEnd"/>
      <w:r w:rsidRPr="00CA789D">
        <w:rPr>
          <w:rFonts w:ascii="Times New Roman" w:hAnsi="Times New Roman" w:cs="Times New Roman"/>
          <w:sz w:val="24"/>
          <w:szCs w:val="24"/>
        </w:rPr>
        <w:t xml:space="preserve"> – выручка от реализации/сумма активов;</w:t>
      </w:r>
    </w:p>
    <w:p w:rsidR="00CA789D" w:rsidRPr="00CA789D" w:rsidRDefault="00CA789D" w:rsidP="001A5D21">
      <w:pPr>
        <w:pStyle w:val="a3"/>
        <w:numPr>
          <w:ilvl w:val="0"/>
          <w:numId w:val="23"/>
        </w:numPr>
        <w:spacing w:line="360" w:lineRule="auto"/>
        <w:jc w:val="both"/>
        <w:rPr>
          <w:rFonts w:ascii="Times New Roman" w:hAnsi="Times New Roman" w:cs="Times New Roman"/>
          <w:sz w:val="24"/>
          <w:szCs w:val="24"/>
        </w:rPr>
      </w:pPr>
      <w:r w:rsidRPr="00CA789D">
        <w:rPr>
          <w:rFonts w:ascii="Times New Roman" w:hAnsi="Times New Roman" w:cs="Times New Roman"/>
          <w:sz w:val="24"/>
          <w:szCs w:val="24"/>
        </w:rPr>
        <w:t>Х3 – рыночная капитализация/балансовая задолженность;</w:t>
      </w:r>
    </w:p>
    <w:p w:rsidR="00CA789D" w:rsidRPr="00CA789D" w:rsidRDefault="00CA789D" w:rsidP="001A5D21">
      <w:pPr>
        <w:pStyle w:val="a3"/>
        <w:numPr>
          <w:ilvl w:val="0"/>
          <w:numId w:val="23"/>
        </w:numPr>
        <w:spacing w:line="360" w:lineRule="auto"/>
        <w:jc w:val="both"/>
        <w:rPr>
          <w:rFonts w:ascii="Times New Roman" w:hAnsi="Times New Roman" w:cs="Times New Roman"/>
          <w:sz w:val="24"/>
          <w:szCs w:val="24"/>
        </w:rPr>
      </w:pPr>
      <w:r w:rsidRPr="00CA789D">
        <w:rPr>
          <w:rFonts w:ascii="Times New Roman" w:hAnsi="Times New Roman" w:cs="Times New Roman"/>
          <w:sz w:val="24"/>
          <w:szCs w:val="24"/>
        </w:rPr>
        <w:t>Х</w:t>
      </w:r>
      <w:proofErr w:type="gramStart"/>
      <w:r w:rsidRPr="00CA789D">
        <w:rPr>
          <w:rFonts w:ascii="Times New Roman" w:hAnsi="Times New Roman" w:cs="Times New Roman"/>
          <w:sz w:val="24"/>
          <w:szCs w:val="24"/>
        </w:rPr>
        <w:t>4</w:t>
      </w:r>
      <w:proofErr w:type="gramEnd"/>
      <w:r w:rsidRPr="00CA789D">
        <w:rPr>
          <w:rFonts w:ascii="Times New Roman" w:hAnsi="Times New Roman" w:cs="Times New Roman"/>
          <w:sz w:val="24"/>
          <w:szCs w:val="24"/>
        </w:rPr>
        <w:t xml:space="preserve"> – нераспределенная/активы;</w:t>
      </w:r>
    </w:p>
    <w:p w:rsidR="00CA789D" w:rsidRPr="00CA789D" w:rsidRDefault="00CA789D" w:rsidP="001A5D21">
      <w:pPr>
        <w:pStyle w:val="a3"/>
        <w:numPr>
          <w:ilvl w:val="0"/>
          <w:numId w:val="23"/>
        </w:numPr>
        <w:spacing w:line="360" w:lineRule="auto"/>
        <w:jc w:val="both"/>
        <w:rPr>
          <w:rFonts w:ascii="Times New Roman" w:hAnsi="Times New Roman" w:cs="Times New Roman"/>
          <w:sz w:val="24"/>
          <w:szCs w:val="24"/>
        </w:rPr>
      </w:pPr>
      <w:r w:rsidRPr="00CA789D">
        <w:rPr>
          <w:rFonts w:ascii="Times New Roman" w:hAnsi="Times New Roman" w:cs="Times New Roman"/>
          <w:sz w:val="24"/>
          <w:szCs w:val="24"/>
        </w:rPr>
        <w:t>Х5 – собственные оборотные/активы.</w:t>
      </w:r>
    </w:p>
    <w:p w:rsidR="00FE50A2" w:rsidRDefault="00FE50A2" w:rsidP="00CA78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дополнением является тот факт, что методика существует уже долгий период времени, однако ее применение в российских условиях практически невозможно, ввиду зн</w:t>
      </w:r>
      <w:r>
        <w:rPr>
          <w:rFonts w:ascii="Times New Roman" w:hAnsi="Times New Roman" w:cs="Times New Roman"/>
          <w:sz w:val="24"/>
          <w:szCs w:val="24"/>
        </w:rPr>
        <w:t>а</w:t>
      </w:r>
      <w:r>
        <w:rPr>
          <w:rFonts w:ascii="Times New Roman" w:hAnsi="Times New Roman" w:cs="Times New Roman"/>
          <w:sz w:val="24"/>
          <w:szCs w:val="24"/>
        </w:rPr>
        <w:t xml:space="preserve">чительных отклонений финансовых нормативов, а также </w:t>
      </w:r>
      <w:r w:rsidR="00161FBB">
        <w:rPr>
          <w:rFonts w:ascii="Times New Roman" w:hAnsi="Times New Roman" w:cs="Times New Roman"/>
          <w:sz w:val="24"/>
          <w:szCs w:val="24"/>
        </w:rPr>
        <w:t>специфики ведения бизнеса на те</w:t>
      </w:r>
      <w:r w:rsidR="00161FBB">
        <w:rPr>
          <w:rFonts w:ascii="Times New Roman" w:hAnsi="Times New Roman" w:cs="Times New Roman"/>
          <w:sz w:val="24"/>
          <w:szCs w:val="24"/>
        </w:rPr>
        <w:t>р</w:t>
      </w:r>
      <w:r w:rsidR="00161FBB">
        <w:rPr>
          <w:rFonts w:ascii="Times New Roman" w:hAnsi="Times New Roman" w:cs="Times New Roman"/>
          <w:sz w:val="24"/>
          <w:szCs w:val="24"/>
        </w:rPr>
        <w:t>ритории России.</w:t>
      </w:r>
    </w:p>
    <w:p w:rsidR="00CA789D" w:rsidRDefault="00161FBB" w:rsidP="00CA78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w:t>
      </w:r>
      <w:r w:rsidR="00CA789D">
        <w:rPr>
          <w:rFonts w:ascii="Times New Roman" w:hAnsi="Times New Roman" w:cs="Times New Roman"/>
          <w:sz w:val="24"/>
          <w:szCs w:val="24"/>
        </w:rPr>
        <w:t xml:space="preserve"> для рассмотрения применимости </w:t>
      </w:r>
      <w:proofErr w:type="spellStart"/>
      <w:proofErr w:type="gramStart"/>
      <w:r w:rsidR="00CA789D">
        <w:rPr>
          <w:rFonts w:ascii="Times New Roman" w:hAnsi="Times New Roman" w:cs="Times New Roman"/>
          <w:sz w:val="24"/>
          <w:szCs w:val="24"/>
        </w:rPr>
        <w:t>кризис-прогнозных</w:t>
      </w:r>
      <w:proofErr w:type="spellEnd"/>
      <w:proofErr w:type="gramEnd"/>
      <w:r w:rsidR="00CA789D">
        <w:rPr>
          <w:rFonts w:ascii="Times New Roman" w:hAnsi="Times New Roman" w:cs="Times New Roman"/>
          <w:sz w:val="24"/>
          <w:szCs w:val="24"/>
        </w:rPr>
        <w:t xml:space="preserve"> методик в российских у</w:t>
      </w:r>
      <w:r w:rsidR="00CA789D">
        <w:rPr>
          <w:rFonts w:ascii="Times New Roman" w:hAnsi="Times New Roman" w:cs="Times New Roman"/>
          <w:sz w:val="24"/>
          <w:szCs w:val="24"/>
        </w:rPr>
        <w:t>с</w:t>
      </w:r>
      <w:r w:rsidR="00CA789D">
        <w:rPr>
          <w:rFonts w:ascii="Times New Roman" w:hAnsi="Times New Roman" w:cs="Times New Roman"/>
          <w:sz w:val="24"/>
          <w:szCs w:val="24"/>
        </w:rPr>
        <w:t>ловиях будут проанализированы путем сравнения 2 методик отечественных авторов:</w:t>
      </w:r>
    </w:p>
    <w:p w:rsidR="00CA789D" w:rsidRDefault="00CA789D" w:rsidP="001A5D21">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Количественная методика В.В. Ковалева;</w:t>
      </w:r>
    </w:p>
    <w:p w:rsidR="00CA789D" w:rsidRPr="00CA789D" w:rsidRDefault="00CA789D" w:rsidP="001A5D21">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Модель </w:t>
      </w:r>
      <w:proofErr w:type="spellStart"/>
      <w:r w:rsidRPr="00CA789D">
        <w:rPr>
          <w:rFonts w:ascii="Times New Roman" w:hAnsi="Times New Roman" w:cs="Times New Roman"/>
          <w:sz w:val="24"/>
          <w:szCs w:val="24"/>
        </w:rPr>
        <w:t>Р.С.Сайфуллина</w:t>
      </w:r>
      <w:proofErr w:type="spellEnd"/>
      <w:r w:rsidRPr="00CA789D">
        <w:rPr>
          <w:rFonts w:ascii="Times New Roman" w:hAnsi="Times New Roman" w:cs="Times New Roman"/>
          <w:sz w:val="24"/>
          <w:szCs w:val="24"/>
        </w:rPr>
        <w:t xml:space="preserve"> и Г.Г. </w:t>
      </w:r>
      <w:proofErr w:type="spellStart"/>
      <w:r w:rsidRPr="00CA789D">
        <w:rPr>
          <w:rFonts w:ascii="Times New Roman" w:hAnsi="Times New Roman" w:cs="Times New Roman"/>
          <w:sz w:val="24"/>
          <w:szCs w:val="24"/>
        </w:rPr>
        <w:t>Кадыкова</w:t>
      </w:r>
      <w:proofErr w:type="spellEnd"/>
      <w:r>
        <w:rPr>
          <w:rFonts w:ascii="Times New Roman" w:hAnsi="Times New Roman" w:cs="Times New Roman"/>
          <w:sz w:val="24"/>
          <w:szCs w:val="24"/>
        </w:rPr>
        <w:t>.</w:t>
      </w:r>
    </w:p>
    <w:p w:rsidR="00FE50A2" w:rsidRPr="00FE50A2" w:rsidRDefault="00161FBB" w:rsidP="00FE50A2">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w:t>
      </w:r>
      <w:r w:rsidR="00FE50A2" w:rsidRPr="00FE50A2">
        <w:rPr>
          <w:rFonts w:ascii="Times New Roman" w:eastAsia="Calibri" w:hAnsi="Times New Roman" w:cs="Times New Roman"/>
          <w:sz w:val="24"/>
          <w:szCs w:val="24"/>
        </w:rPr>
        <w:t>ндикатор финансовой устойчивости В.В. Ковалева</w:t>
      </w:r>
      <w:r w:rsidR="00FE50A2" w:rsidRPr="00FE50A2">
        <w:rPr>
          <w:rFonts w:ascii="Times New Roman" w:eastAsia="Calibri" w:hAnsi="Times New Roman" w:cs="Times New Roman"/>
          <w:sz w:val="24"/>
          <w:vertAlign w:val="superscript"/>
        </w:rPr>
        <w:footnoteReference w:id="27"/>
      </w:r>
      <w:r>
        <w:rPr>
          <w:rFonts w:ascii="Times New Roman" w:eastAsia="Calibri" w:hAnsi="Times New Roman" w:cs="Times New Roman"/>
          <w:sz w:val="24"/>
          <w:szCs w:val="24"/>
        </w:rPr>
        <w:t xml:space="preserve"> </w:t>
      </w:r>
      <w:r w:rsidR="00FE50A2" w:rsidRPr="00FE50A2">
        <w:rPr>
          <w:rFonts w:ascii="Times New Roman" w:eastAsia="Calibri" w:hAnsi="Times New Roman" w:cs="Times New Roman"/>
          <w:sz w:val="24"/>
          <w:szCs w:val="24"/>
        </w:rPr>
        <w:t>позволяет диагнос</w:t>
      </w:r>
      <w:r>
        <w:rPr>
          <w:rFonts w:ascii="Times New Roman" w:eastAsia="Calibri" w:hAnsi="Times New Roman" w:cs="Times New Roman"/>
          <w:sz w:val="24"/>
          <w:szCs w:val="24"/>
        </w:rPr>
        <w:t>тировать в</w:t>
      </w:r>
      <w:r>
        <w:rPr>
          <w:rFonts w:ascii="Times New Roman" w:eastAsia="Calibri" w:hAnsi="Times New Roman" w:cs="Times New Roman"/>
          <w:sz w:val="24"/>
          <w:szCs w:val="24"/>
        </w:rPr>
        <w:t>е</w:t>
      </w:r>
      <w:r>
        <w:rPr>
          <w:rFonts w:ascii="Times New Roman" w:eastAsia="Calibri" w:hAnsi="Times New Roman" w:cs="Times New Roman"/>
          <w:sz w:val="24"/>
          <w:szCs w:val="24"/>
        </w:rPr>
        <w:t>роятность банкротства, а также проводить совокупность процедур, направленную на прогн</w:t>
      </w:r>
      <w:r>
        <w:rPr>
          <w:rFonts w:ascii="Times New Roman" w:eastAsia="Calibri" w:hAnsi="Times New Roman" w:cs="Times New Roman"/>
          <w:sz w:val="24"/>
          <w:szCs w:val="24"/>
        </w:rPr>
        <w:t>о</w:t>
      </w:r>
      <w:r>
        <w:rPr>
          <w:rFonts w:ascii="Times New Roman" w:eastAsia="Calibri" w:hAnsi="Times New Roman" w:cs="Times New Roman"/>
          <w:sz w:val="24"/>
          <w:szCs w:val="24"/>
        </w:rPr>
        <w:t>зирование негативных тенденций в текущем развитии организации</w:t>
      </w:r>
      <w:r w:rsidR="00FE50A2" w:rsidRPr="00FE50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Методика представляет собой расчет общего индекса </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 посредством сложения 5 финансовых коэффициентов, с пр</w:t>
      </w:r>
      <w:r>
        <w:rPr>
          <w:rFonts w:ascii="Times New Roman" w:eastAsia="Calibri" w:hAnsi="Times New Roman" w:cs="Times New Roman"/>
          <w:sz w:val="24"/>
          <w:szCs w:val="24"/>
        </w:rPr>
        <w:t>и</w:t>
      </w:r>
      <w:r>
        <w:rPr>
          <w:rFonts w:ascii="Times New Roman" w:eastAsia="Calibri" w:hAnsi="Times New Roman" w:cs="Times New Roman"/>
          <w:sz w:val="24"/>
          <w:szCs w:val="24"/>
        </w:rPr>
        <w:t>сваиваемыми им весами.</w:t>
      </w:r>
      <w:r w:rsidRPr="00161FBB">
        <w:rPr>
          <w:rFonts w:ascii="Times New Roman" w:eastAsia="Calibri" w:hAnsi="Times New Roman" w:cs="Times New Roman"/>
          <w:sz w:val="24"/>
          <w:szCs w:val="24"/>
        </w:rPr>
        <w:t xml:space="preserve"> </w:t>
      </w:r>
      <w:r w:rsidR="00FE50A2" w:rsidRPr="00FE50A2">
        <w:rPr>
          <w:rFonts w:ascii="Times New Roman" w:eastAsia="Calibri" w:hAnsi="Times New Roman" w:cs="Times New Roman"/>
          <w:sz w:val="24"/>
          <w:szCs w:val="24"/>
        </w:rPr>
        <w:t xml:space="preserve">Индекс </w:t>
      </w:r>
      <w:r w:rsidR="00FE50A2" w:rsidRPr="00FE50A2">
        <w:rPr>
          <w:rFonts w:ascii="Times New Roman" w:eastAsia="Calibri" w:hAnsi="Times New Roman" w:cs="Times New Roman"/>
          <w:sz w:val="24"/>
          <w:szCs w:val="24"/>
          <w:lang w:val="en-US"/>
        </w:rPr>
        <w:t>N</w:t>
      </w:r>
      <w:r w:rsidR="00FE50A2" w:rsidRPr="00FE50A2">
        <w:rPr>
          <w:rFonts w:ascii="Times New Roman" w:eastAsia="Calibri" w:hAnsi="Times New Roman" w:cs="Times New Roman"/>
          <w:sz w:val="24"/>
          <w:szCs w:val="24"/>
        </w:rPr>
        <w:t xml:space="preserve"> определяется по следующей формуле:</w:t>
      </w:r>
    </w:p>
    <w:p w:rsidR="00115873" w:rsidRDefault="00FE50A2" w:rsidP="00FE50A2">
      <w:pPr>
        <w:spacing w:line="360" w:lineRule="auto"/>
        <w:ind w:firstLine="709"/>
        <w:jc w:val="both"/>
        <w:rPr>
          <w:rFonts w:ascii="Times New Roman" w:eastAsia="Calibri" w:hAnsi="Times New Roman" w:cs="Times New Roman"/>
          <w:b/>
          <w:sz w:val="24"/>
          <w:szCs w:val="24"/>
        </w:rPr>
      </w:pPr>
      <w:r w:rsidRPr="00FE50A2">
        <w:rPr>
          <w:rFonts w:ascii="Times New Roman" w:eastAsia="Calibri" w:hAnsi="Times New Roman" w:cs="Times New Roman"/>
          <w:b/>
          <w:sz w:val="24"/>
          <w:szCs w:val="24"/>
          <w:lang w:val="en-US"/>
        </w:rPr>
        <w:t>N</w:t>
      </w:r>
      <w:r w:rsidRPr="00FE50A2">
        <w:rPr>
          <w:rFonts w:ascii="Times New Roman" w:eastAsia="Calibri" w:hAnsi="Times New Roman" w:cs="Times New Roman"/>
          <w:b/>
          <w:sz w:val="24"/>
          <w:szCs w:val="24"/>
        </w:rPr>
        <w:t xml:space="preserve"> = 25</w:t>
      </w:r>
      <w:r w:rsidRPr="00FE50A2">
        <w:rPr>
          <w:rFonts w:ascii="Times New Roman" w:eastAsia="Calibri" w:hAnsi="Times New Roman" w:cs="Times New Roman"/>
          <w:b/>
          <w:sz w:val="24"/>
          <w:szCs w:val="24"/>
          <w:lang w:val="en-US"/>
        </w:rPr>
        <w:t>R</w:t>
      </w:r>
      <w:r w:rsidRPr="00FE50A2">
        <w:rPr>
          <w:rFonts w:ascii="Times New Roman" w:eastAsia="Calibri" w:hAnsi="Times New Roman" w:cs="Times New Roman"/>
          <w:b/>
          <w:sz w:val="24"/>
          <w:szCs w:val="24"/>
        </w:rPr>
        <w:t>1 + 25</w:t>
      </w:r>
      <w:r w:rsidRPr="00FE50A2">
        <w:rPr>
          <w:rFonts w:ascii="Times New Roman" w:eastAsia="Calibri" w:hAnsi="Times New Roman" w:cs="Times New Roman"/>
          <w:b/>
          <w:sz w:val="24"/>
          <w:szCs w:val="24"/>
          <w:lang w:val="en-US"/>
        </w:rPr>
        <w:t>R</w:t>
      </w:r>
      <w:r w:rsidRPr="00FE50A2">
        <w:rPr>
          <w:rFonts w:ascii="Times New Roman" w:eastAsia="Calibri" w:hAnsi="Times New Roman" w:cs="Times New Roman"/>
          <w:b/>
          <w:sz w:val="24"/>
          <w:szCs w:val="24"/>
        </w:rPr>
        <w:t>2 + 20</w:t>
      </w:r>
      <w:r w:rsidRPr="00FE50A2">
        <w:rPr>
          <w:rFonts w:ascii="Times New Roman" w:eastAsia="Calibri" w:hAnsi="Times New Roman" w:cs="Times New Roman"/>
          <w:b/>
          <w:sz w:val="24"/>
          <w:szCs w:val="24"/>
          <w:lang w:val="en-US"/>
        </w:rPr>
        <w:t>R</w:t>
      </w:r>
      <w:r w:rsidRPr="00FE50A2">
        <w:rPr>
          <w:rFonts w:ascii="Times New Roman" w:eastAsia="Calibri" w:hAnsi="Times New Roman" w:cs="Times New Roman"/>
          <w:b/>
          <w:sz w:val="24"/>
          <w:szCs w:val="24"/>
        </w:rPr>
        <w:t>3 + 20</w:t>
      </w:r>
      <w:r w:rsidRPr="00FE50A2">
        <w:rPr>
          <w:rFonts w:ascii="Times New Roman" w:eastAsia="Calibri" w:hAnsi="Times New Roman" w:cs="Times New Roman"/>
          <w:b/>
          <w:sz w:val="24"/>
          <w:szCs w:val="24"/>
          <w:lang w:val="en-US"/>
        </w:rPr>
        <w:t>R</w:t>
      </w:r>
      <w:r w:rsidRPr="00FE50A2">
        <w:rPr>
          <w:rFonts w:ascii="Times New Roman" w:eastAsia="Calibri" w:hAnsi="Times New Roman" w:cs="Times New Roman"/>
          <w:b/>
          <w:sz w:val="24"/>
          <w:szCs w:val="24"/>
        </w:rPr>
        <w:t>4 + 10</w:t>
      </w:r>
      <w:r w:rsidRPr="00FE50A2">
        <w:rPr>
          <w:rFonts w:ascii="Times New Roman" w:eastAsia="Calibri" w:hAnsi="Times New Roman" w:cs="Times New Roman"/>
          <w:b/>
          <w:sz w:val="24"/>
          <w:szCs w:val="24"/>
          <w:lang w:val="en-US"/>
        </w:rPr>
        <w:t>R</w:t>
      </w:r>
      <w:r w:rsidRPr="00FE50A2">
        <w:rPr>
          <w:rFonts w:ascii="Times New Roman" w:eastAsia="Calibri" w:hAnsi="Times New Roman" w:cs="Times New Roman"/>
          <w:b/>
          <w:sz w:val="24"/>
          <w:szCs w:val="24"/>
        </w:rPr>
        <w:t>5,</w:t>
      </w:r>
    </w:p>
    <w:p w:rsidR="00115873" w:rsidRPr="00E46E45" w:rsidRDefault="00954D7D" w:rsidP="001A5D21">
      <w:pPr>
        <w:pStyle w:val="a3"/>
        <w:numPr>
          <w:ilvl w:val="0"/>
          <w:numId w:val="28"/>
        </w:numPr>
        <w:spacing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00115873" w:rsidRPr="00115873">
        <w:rPr>
          <w:rFonts w:ascii="Times New Roman" w:eastAsia="Calibri" w:hAnsi="Times New Roman" w:cs="Times New Roman"/>
          <w:b/>
          <w:sz w:val="24"/>
          <w:szCs w:val="24"/>
        </w:rPr>
        <w:t>1</w:t>
      </w:r>
      <w:r w:rsidR="00115873" w:rsidRPr="00E46E45">
        <w:rPr>
          <w:rFonts w:ascii="Times New Roman" w:eastAsia="Calibri" w:hAnsi="Times New Roman" w:cs="Times New Roman"/>
          <w:sz w:val="24"/>
          <w:szCs w:val="24"/>
        </w:rPr>
        <w:t xml:space="preserve"> – коэффициент оборачиваемости запасов;</w:t>
      </w:r>
    </w:p>
    <w:p w:rsidR="00115873" w:rsidRPr="00E46E45" w:rsidRDefault="00954D7D" w:rsidP="001A5D21">
      <w:pPr>
        <w:pStyle w:val="a3"/>
        <w:numPr>
          <w:ilvl w:val="0"/>
          <w:numId w:val="28"/>
        </w:numPr>
        <w:spacing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00115873" w:rsidRPr="00115873">
        <w:rPr>
          <w:rFonts w:ascii="Times New Roman" w:eastAsia="Calibri" w:hAnsi="Times New Roman" w:cs="Times New Roman"/>
          <w:b/>
          <w:sz w:val="24"/>
          <w:szCs w:val="24"/>
        </w:rPr>
        <w:t>2</w:t>
      </w:r>
      <w:r w:rsidR="00115873" w:rsidRPr="00E46E45">
        <w:rPr>
          <w:rFonts w:ascii="Times New Roman" w:eastAsia="Calibri" w:hAnsi="Times New Roman" w:cs="Times New Roman"/>
          <w:sz w:val="24"/>
          <w:szCs w:val="24"/>
        </w:rPr>
        <w:t xml:space="preserve"> – коэффициент текущей ликвидности;</w:t>
      </w:r>
    </w:p>
    <w:p w:rsidR="00115873" w:rsidRPr="00E46E45" w:rsidRDefault="00954D7D" w:rsidP="001A5D21">
      <w:pPr>
        <w:pStyle w:val="a3"/>
        <w:numPr>
          <w:ilvl w:val="0"/>
          <w:numId w:val="28"/>
        </w:numPr>
        <w:spacing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00115873" w:rsidRPr="00115873">
        <w:rPr>
          <w:rFonts w:ascii="Times New Roman" w:eastAsia="Calibri" w:hAnsi="Times New Roman" w:cs="Times New Roman"/>
          <w:b/>
          <w:sz w:val="24"/>
          <w:szCs w:val="24"/>
        </w:rPr>
        <w:t>3</w:t>
      </w:r>
      <w:r w:rsidR="00115873" w:rsidRPr="00E46E45">
        <w:rPr>
          <w:rFonts w:ascii="Times New Roman" w:eastAsia="Calibri" w:hAnsi="Times New Roman" w:cs="Times New Roman"/>
          <w:sz w:val="24"/>
          <w:szCs w:val="24"/>
        </w:rPr>
        <w:t xml:space="preserve"> – коэффициент структуры капитала (СК/ЗК);</w:t>
      </w:r>
    </w:p>
    <w:p w:rsidR="00115873" w:rsidRPr="00E46E45" w:rsidRDefault="00954D7D" w:rsidP="001A5D21">
      <w:pPr>
        <w:pStyle w:val="a3"/>
        <w:numPr>
          <w:ilvl w:val="0"/>
          <w:numId w:val="28"/>
        </w:numPr>
        <w:spacing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00115873" w:rsidRPr="00115873">
        <w:rPr>
          <w:rFonts w:ascii="Times New Roman" w:eastAsia="Calibri" w:hAnsi="Times New Roman" w:cs="Times New Roman"/>
          <w:b/>
          <w:sz w:val="24"/>
          <w:szCs w:val="24"/>
        </w:rPr>
        <w:t>4</w:t>
      </w:r>
      <w:r w:rsidR="00115873" w:rsidRPr="00E46E45">
        <w:rPr>
          <w:rFonts w:ascii="Times New Roman" w:eastAsia="Calibri" w:hAnsi="Times New Roman" w:cs="Times New Roman"/>
          <w:sz w:val="24"/>
          <w:szCs w:val="24"/>
        </w:rPr>
        <w:t xml:space="preserve"> – коэффи</w:t>
      </w:r>
      <w:r w:rsidR="00D20F1A">
        <w:rPr>
          <w:rFonts w:ascii="Times New Roman" w:eastAsia="Calibri" w:hAnsi="Times New Roman" w:cs="Times New Roman"/>
          <w:sz w:val="24"/>
          <w:szCs w:val="24"/>
        </w:rPr>
        <w:t>циент рентабельности</w:t>
      </w:r>
      <w:r w:rsidR="00115873" w:rsidRPr="00E46E45">
        <w:rPr>
          <w:rFonts w:ascii="Times New Roman" w:eastAsia="Calibri" w:hAnsi="Times New Roman" w:cs="Times New Roman"/>
          <w:sz w:val="24"/>
          <w:szCs w:val="24"/>
        </w:rPr>
        <w:t>;</w:t>
      </w:r>
    </w:p>
    <w:p w:rsidR="00115873" w:rsidRPr="00E46E45" w:rsidRDefault="00954D7D" w:rsidP="001A5D21">
      <w:pPr>
        <w:pStyle w:val="a3"/>
        <w:numPr>
          <w:ilvl w:val="0"/>
          <w:numId w:val="28"/>
        </w:numPr>
        <w:spacing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00115873" w:rsidRPr="00115873">
        <w:rPr>
          <w:rFonts w:ascii="Times New Roman" w:eastAsia="Calibri" w:hAnsi="Times New Roman" w:cs="Times New Roman"/>
          <w:b/>
          <w:sz w:val="24"/>
          <w:szCs w:val="24"/>
        </w:rPr>
        <w:t>5</w:t>
      </w:r>
      <w:r w:rsidR="00D20F1A">
        <w:rPr>
          <w:rFonts w:ascii="Times New Roman" w:eastAsia="Calibri" w:hAnsi="Times New Roman" w:cs="Times New Roman"/>
          <w:sz w:val="24"/>
          <w:szCs w:val="24"/>
        </w:rPr>
        <w:t xml:space="preserve"> – коэффициент эффективности</w:t>
      </w:r>
      <w:r w:rsidR="00115873" w:rsidRPr="00E46E45">
        <w:rPr>
          <w:rFonts w:ascii="Times New Roman" w:eastAsia="Calibri" w:hAnsi="Times New Roman" w:cs="Times New Roman"/>
          <w:sz w:val="24"/>
          <w:szCs w:val="24"/>
        </w:rPr>
        <w:t>.</w:t>
      </w:r>
    </w:p>
    <w:p w:rsidR="00FE50A2" w:rsidRPr="00FE50A2" w:rsidRDefault="00FE50A2" w:rsidP="00954D7D">
      <w:pPr>
        <w:spacing w:before="120" w:line="360" w:lineRule="auto"/>
        <w:ind w:firstLine="709"/>
        <w:jc w:val="both"/>
        <w:rPr>
          <w:rFonts w:ascii="Times New Roman" w:eastAsia="Calibri" w:hAnsi="Times New Roman" w:cs="Times New Roman"/>
          <w:sz w:val="24"/>
          <w:szCs w:val="24"/>
        </w:rPr>
      </w:pPr>
      <w:r w:rsidRPr="00FE50A2">
        <w:rPr>
          <w:rFonts w:ascii="Times New Roman" w:eastAsia="Calibri" w:hAnsi="Times New Roman" w:cs="Times New Roman"/>
          <w:sz w:val="24"/>
          <w:szCs w:val="24"/>
        </w:rPr>
        <w:t xml:space="preserve">Коэффициенты уравнения представляют собой удельный вес каждого из показателей. При </w:t>
      </w:r>
      <w:r w:rsidRPr="00FE50A2">
        <w:rPr>
          <w:rFonts w:ascii="Times New Roman" w:eastAsia="Calibri" w:hAnsi="Times New Roman" w:cs="Times New Roman"/>
          <w:sz w:val="24"/>
          <w:szCs w:val="24"/>
          <w:lang w:val="en-US"/>
        </w:rPr>
        <w:t>N</w:t>
      </w:r>
      <w:r w:rsidRPr="00FE50A2">
        <w:rPr>
          <w:rFonts w:ascii="Times New Roman" w:eastAsia="Calibri" w:hAnsi="Times New Roman" w:cs="Times New Roman"/>
          <w:sz w:val="24"/>
          <w:szCs w:val="24"/>
        </w:rPr>
        <w:t xml:space="preserve"> &gt;100, финансовое состояние на предприятии устойчивое, при </w:t>
      </w:r>
      <w:r w:rsidRPr="00FE50A2">
        <w:rPr>
          <w:rFonts w:ascii="Times New Roman" w:eastAsia="Calibri" w:hAnsi="Times New Roman" w:cs="Times New Roman"/>
          <w:sz w:val="24"/>
          <w:szCs w:val="24"/>
          <w:lang w:val="en-US"/>
        </w:rPr>
        <w:t>N</w:t>
      </w:r>
      <w:r w:rsidRPr="00FE50A2">
        <w:rPr>
          <w:rFonts w:ascii="Times New Roman" w:eastAsia="Calibri" w:hAnsi="Times New Roman" w:cs="Times New Roman"/>
          <w:sz w:val="24"/>
          <w:szCs w:val="24"/>
        </w:rPr>
        <w:t xml:space="preserve"> &lt; 100 – оно должно вызвать беспокойство.</w:t>
      </w:r>
    </w:p>
    <w:p w:rsidR="00FE50A2" w:rsidRDefault="00FE50A2" w:rsidP="00FE50A2">
      <w:pPr>
        <w:spacing w:line="360" w:lineRule="auto"/>
        <w:ind w:firstLine="709"/>
        <w:jc w:val="both"/>
        <w:rPr>
          <w:rFonts w:ascii="Times New Roman" w:eastAsia="Calibri" w:hAnsi="Times New Roman" w:cs="Times New Roman"/>
          <w:sz w:val="24"/>
          <w:szCs w:val="24"/>
        </w:rPr>
      </w:pPr>
      <w:r w:rsidRPr="00FE50A2">
        <w:rPr>
          <w:rFonts w:ascii="Times New Roman" w:eastAsia="Calibri" w:hAnsi="Times New Roman" w:cs="Times New Roman"/>
          <w:sz w:val="24"/>
          <w:szCs w:val="24"/>
        </w:rPr>
        <w:t>Однако указанный результат, характеризующий финансовую устойчивость согласно модели, может отличаться в зависимости от отрасли деятельности организации, текущей макро- и микроэкономической обстановкой. Другим существенным недостатком модели я</w:t>
      </w:r>
      <w:r w:rsidRPr="00FE50A2">
        <w:rPr>
          <w:rFonts w:ascii="Times New Roman" w:eastAsia="Calibri" w:hAnsi="Times New Roman" w:cs="Times New Roman"/>
          <w:sz w:val="24"/>
          <w:szCs w:val="24"/>
        </w:rPr>
        <w:t>в</w:t>
      </w:r>
      <w:r w:rsidRPr="00FE50A2">
        <w:rPr>
          <w:rFonts w:ascii="Times New Roman" w:eastAsia="Calibri" w:hAnsi="Times New Roman" w:cs="Times New Roman"/>
          <w:sz w:val="24"/>
          <w:szCs w:val="24"/>
        </w:rPr>
        <w:t>ляется тот факт, что в ней отсутствует градация оценки устойчивости. Так, например, знач</w:t>
      </w:r>
      <w:r w:rsidRPr="00FE50A2">
        <w:rPr>
          <w:rFonts w:ascii="Times New Roman" w:eastAsia="Calibri" w:hAnsi="Times New Roman" w:cs="Times New Roman"/>
          <w:sz w:val="24"/>
          <w:szCs w:val="24"/>
        </w:rPr>
        <w:t>е</w:t>
      </w:r>
      <w:r w:rsidRPr="00FE50A2">
        <w:rPr>
          <w:rFonts w:ascii="Times New Roman" w:eastAsia="Calibri" w:hAnsi="Times New Roman" w:cs="Times New Roman"/>
          <w:sz w:val="24"/>
          <w:szCs w:val="24"/>
        </w:rPr>
        <w:t>ние коэффициента, равное 75 согласно данной модели может быть трактовано как в сторону относительной безопасности, так и неустойчивого финансового положения организации. Для вывода необходимо будет оценить динамику изменения показателей за предыдущие пери</w:t>
      </w:r>
      <w:r w:rsidRPr="00FE50A2">
        <w:rPr>
          <w:rFonts w:ascii="Times New Roman" w:eastAsia="Calibri" w:hAnsi="Times New Roman" w:cs="Times New Roman"/>
          <w:sz w:val="24"/>
          <w:szCs w:val="24"/>
        </w:rPr>
        <w:t>о</w:t>
      </w:r>
      <w:r w:rsidRPr="00FE50A2">
        <w:rPr>
          <w:rFonts w:ascii="Times New Roman" w:eastAsia="Calibri" w:hAnsi="Times New Roman" w:cs="Times New Roman"/>
          <w:sz w:val="24"/>
          <w:szCs w:val="24"/>
        </w:rPr>
        <w:t>ды, а также воспользоваться другими методиками оценки вероятности наступления банкро</w:t>
      </w:r>
      <w:r w:rsidRPr="00FE50A2">
        <w:rPr>
          <w:rFonts w:ascii="Times New Roman" w:eastAsia="Calibri" w:hAnsi="Times New Roman" w:cs="Times New Roman"/>
          <w:sz w:val="24"/>
          <w:szCs w:val="24"/>
        </w:rPr>
        <w:t>т</w:t>
      </w:r>
      <w:r w:rsidRPr="00FE50A2">
        <w:rPr>
          <w:rFonts w:ascii="Times New Roman" w:eastAsia="Calibri" w:hAnsi="Times New Roman" w:cs="Times New Roman"/>
          <w:sz w:val="24"/>
          <w:szCs w:val="24"/>
        </w:rPr>
        <w:t>ства.</w:t>
      </w:r>
    </w:p>
    <w:p w:rsidR="00FE50A2" w:rsidRDefault="008E51A7" w:rsidP="00FE50A2">
      <w:pPr>
        <w:spacing w:line="360" w:lineRule="auto"/>
        <w:ind w:firstLine="709"/>
        <w:jc w:val="both"/>
        <w:rPr>
          <w:rFonts w:ascii="Times New Roman" w:eastAsia="Calibri" w:hAnsi="Times New Roman" w:cs="Times New Roman"/>
          <w:sz w:val="24"/>
          <w:szCs w:val="24"/>
        </w:rPr>
      </w:pPr>
      <w:r w:rsidRPr="008E51A7">
        <w:rPr>
          <w:rFonts w:ascii="Times New Roman" w:eastAsia="Calibri" w:hAnsi="Times New Roman" w:cs="Times New Roman"/>
          <w:sz w:val="24"/>
          <w:szCs w:val="24"/>
        </w:rPr>
        <w:t xml:space="preserve">Модель </w:t>
      </w:r>
      <w:proofErr w:type="spellStart"/>
      <w:r w:rsidRPr="008E51A7">
        <w:rPr>
          <w:rFonts w:ascii="Times New Roman" w:eastAsia="Calibri" w:hAnsi="Times New Roman" w:cs="Times New Roman"/>
          <w:sz w:val="24"/>
          <w:szCs w:val="24"/>
        </w:rPr>
        <w:t>Р.С.Сайфуллина</w:t>
      </w:r>
      <w:proofErr w:type="spellEnd"/>
      <w:r w:rsidRPr="008E51A7">
        <w:rPr>
          <w:rFonts w:ascii="Times New Roman" w:eastAsia="Calibri" w:hAnsi="Times New Roman" w:cs="Times New Roman"/>
          <w:sz w:val="24"/>
          <w:szCs w:val="24"/>
        </w:rPr>
        <w:t xml:space="preserve"> и Г.Г. </w:t>
      </w:r>
      <w:proofErr w:type="spellStart"/>
      <w:r w:rsidRPr="008E51A7">
        <w:rPr>
          <w:rFonts w:ascii="Times New Roman" w:eastAsia="Calibri" w:hAnsi="Times New Roman" w:cs="Times New Roman"/>
          <w:sz w:val="24"/>
          <w:szCs w:val="24"/>
        </w:rPr>
        <w:t>Кадыкова</w:t>
      </w:r>
      <w:proofErr w:type="spellEnd"/>
      <w:r w:rsidRPr="008E51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основана на использовании рейтингового числа </w:t>
      </w:r>
      <w:r>
        <w:rPr>
          <w:rFonts w:ascii="Times New Roman" w:eastAsia="Calibri" w:hAnsi="Times New Roman" w:cs="Times New Roman"/>
          <w:sz w:val="24"/>
          <w:szCs w:val="24"/>
          <w:lang w:val="en-US"/>
        </w:rPr>
        <w:t>R</w:t>
      </w:r>
      <w:r w:rsidRPr="008E51A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которое вычисляется следующим образом:</w:t>
      </w:r>
    </w:p>
    <w:p w:rsidR="008E51A7" w:rsidRPr="00E46E45" w:rsidRDefault="00E46E45" w:rsidP="00FE50A2">
      <w:pPr>
        <w:spacing w:line="360" w:lineRule="auto"/>
        <w:ind w:firstLine="709"/>
        <w:jc w:val="both"/>
        <w:rPr>
          <w:rFonts w:ascii="Times New Roman" w:eastAsia="Calibri" w:hAnsi="Times New Roman" w:cs="Times New Roman"/>
          <w:b/>
          <w:i/>
          <w:sz w:val="24"/>
          <w:szCs w:val="24"/>
        </w:rPr>
      </w:pPr>
      <m:oMath>
        <m:r>
          <m:rPr>
            <m:sty m:val="bi"/>
          </m:rPr>
          <w:rPr>
            <w:rFonts w:ascii="Cambria Math" w:eastAsia="Calibri" w:hAnsi="Cambria Math" w:cs="Times New Roman"/>
            <w:sz w:val="24"/>
            <w:szCs w:val="24"/>
          </w:rPr>
          <m:t>R=2</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об.с.</m:t>
            </m:r>
          </m:sub>
        </m:sSub>
        <m:r>
          <m:rPr>
            <m:sty m:val="bi"/>
          </m:rPr>
          <w:rPr>
            <w:rFonts w:ascii="Cambria Math" w:eastAsia="Calibri" w:hAnsi="Cambria Math" w:cs="Times New Roman"/>
            <w:sz w:val="24"/>
            <w:szCs w:val="24"/>
          </w:rPr>
          <m:t>+0,1</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тек.ликв.</m:t>
            </m:r>
          </m:sub>
        </m:sSub>
        <m:r>
          <m:rPr>
            <m:sty m:val="bi"/>
          </m:rPr>
          <w:rPr>
            <w:rFonts w:ascii="Cambria Math" w:eastAsia="Calibri" w:hAnsi="Cambria Math" w:cs="Times New Roman"/>
            <w:sz w:val="24"/>
            <w:szCs w:val="24"/>
          </w:rPr>
          <m:t>+0,8</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об.активов</m:t>
            </m:r>
          </m:sub>
        </m:sSub>
        <m:r>
          <m:rPr>
            <m:sty m:val="bi"/>
          </m:rPr>
          <w:rPr>
            <w:rFonts w:ascii="Cambria Math" w:eastAsia="Calibri" w:hAnsi="Cambria Math" w:cs="Times New Roman"/>
            <w:sz w:val="24"/>
            <w:szCs w:val="24"/>
          </w:rPr>
          <m:t>+0,45</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Р</m:t>
            </m:r>
          </m:e>
          <m:sub>
            <m:r>
              <m:rPr>
                <m:sty m:val="bi"/>
              </m:rPr>
              <w:rPr>
                <w:rFonts w:ascii="Cambria Math" w:eastAsia="Calibri" w:hAnsi="Cambria Math" w:cs="Times New Roman"/>
                <w:sz w:val="24"/>
                <w:szCs w:val="24"/>
              </w:rPr>
              <m:t>пр.</m:t>
            </m:r>
          </m:sub>
        </m:sSub>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Р</m:t>
            </m:r>
          </m:e>
          <m:sub>
            <m:r>
              <m:rPr>
                <m:sty m:val="bi"/>
              </m:rPr>
              <w:rPr>
                <w:rFonts w:ascii="Cambria Math" w:eastAsia="Calibri" w:hAnsi="Cambria Math" w:cs="Times New Roman"/>
                <w:sz w:val="24"/>
                <w:szCs w:val="24"/>
              </w:rPr>
              <m:t>СК</m:t>
            </m:r>
          </m:sub>
        </m:sSub>
      </m:oMath>
      <w:r>
        <w:rPr>
          <w:rFonts w:ascii="Times New Roman" w:eastAsia="Calibri" w:hAnsi="Times New Roman" w:cs="Times New Roman"/>
          <w:b/>
          <w:i/>
          <w:sz w:val="24"/>
          <w:szCs w:val="24"/>
        </w:rPr>
        <w:t>, где:</w:t>
      </w:r>
    </w:p>
    <w:p w:rsidR="00E46E45" w:rsidRDefault="00E46E45" w:rsidP="001A5D21">
      <w:pPr>
        <w:pStyle w:val="aa"/>
        <w:numPr>
          <w:ilvl w:val="0"/>
          <w:numId w:val="39"/>
        </w:numPr>
        <w:spacing w:before="0" w:beforeAutospacing="0" w:after="0" w:afterAutospacing="0"/>
        <w:ind w:left="714" w:hanging="357"/>
        <w:jc w:val="both"/>
      </w:pPr>
      <w:proofErr w:type="spellStart"/>
      <w:r w:rsidRPr="000410D7">
        <w:rPr>
          <w:b/>
        </w:rPr>
        <w:t>К</w:t>
      </w:r>
      <w:r w:rsidRPr="000410D7">
        <w:rPr>
          <w:b/>
          <w:vertAlign w:val="subscript"/>
        </w:rPr>
        <w:t>об.с</w:t>
      </w:r>
      <w:proofErr w:type="spellEnd"/>
      <w:r w:rsidRPr="000410D7">
        <w:rPr>
          <w:b/>
          <w:vertAlign w:val="subscript"/>
        </w:rPr>
        <w:t>.</w:t>
      </w:r>
      <w:r>
        <w:t xml:space="preserve"> – коэффициент обеспеченности собственными средствами;</w:t>
      </w:r>
    </w:p>
    <w:p w:rsidR="00E46E45" w:rsidRDefault="00E46E45" w:rsidP="001A5D21">
      <w:pPr>
        <w:pStyle w:val="aa"/>
        <w:numPr>
          <w:ilvl w:val="0"/>
          <w:numId w:val="39"/>
        </w:numPr>
        <w:spacing w:before="0" w:beforeAutospacing="0" w:after="0" w:afterAutospacing="0"/>
        <w:ind w:left="714" w:hanging="357"/>
        <w:jc w:val="both"/>
      </w:pPr>
      <w:proofErr w:type="spellStart"/>
      <w:r w:rsidRPr="000410D7">
        <w:rPr>
          <w:b/>
        </w:rPr>
        <w:t>К</w:t>
      </w:r>
      <w:r w:rsidRPr="000410D7">
        <w:rPr>
          <w:b/>
          <w:vertAlign w:val="subscript"/>
        </w:rPr>
        <w:t>тек</w:t>
      </w:r>
      <w:proofErr w:type="spellEnd"/>
      <w:r w:rsidRPr="000410D7">
        <w:rPr>
          <w:b/>
          <w:vertAlign w:val="subscript"/>
        </w:rPr>
        <w:t xml:space="preserve">. </w:t>
      </w:r>
      <w:proofErr w:type="spellStart"/>
      <w:r w:rsidRPr="000410D7">
        <w:rPr>
          <w:b/>
          <w:vertAlign w:val="subscript"/>
        </w:rPr>
        <w:t>ликв</w:t>
      </w:r>
      <w:proofErr w:type="spellEnd"/>
      <w:r w:rsidRPr="000410D7">
        <w:rPr>
          <w:b/>
          <w:vertAlign w:val="subscript"/>
        </w:rPr>
        <w:t>.</w:t>
      </w:r>
      <w:r>
        <w:rPr>
          <w:vertAlign w:val="subscript"/>
        </w:rPr>
        <w:t xml:space="preserve"> </w:t>
      </w:r>
      <w:r>
        <w:t>– коэффициент текущей ликвидности;</w:t>
      </w:r>
    </w:p>
    <w:p w:rsidR="00E46E45" w:rsidRDefault="00E46E45" w:rsidP="001A5D21">
      <w:pPr>
        <w:pStyle w:val="aa"/>
        <w:numPr>
          <w:ilvl w:val="0"/>
          <w:numId w:val="39"/>
        </w:numPr>
        <w:spacing w:before="0" w:beforeAutospacing="0" w:after="0" w:afterAutospacing="0"/>
        <w:ind w:left="714" w:hanging="357"/>
        <w:jc w:val="both"/>
      </w:pPr>
      <w:proofErr w:type="spellStart"/>
      <w:r w:rsidRPr="000410D7">
        <w:rPr>
          <w:b/>
        </w:rPr>
        <w:t>К</w:t>
      </w:r>
      <w:r w:rsidRPr="000410D7">
        <w:rPr>
          <w:b/>
          <w:vertAlign w:val="subscript"/>
        </w:rPr>
        <w:t>об</w:t>
      </w:r>
      <w:proofErr w:type="spellEnd"/>
      <w:r w:rsidRPr="000410D7">
        <w:rPr>
          <w:b/>
          <w:vertAlign w:val="subscript"/>
        </w:rPr>
        <w:t>.  активов</w:t>
      </w:r>
      <w:r>
        <w:rPr>
          <w:vertAlign w:val="subscript"/>
        </w:rPr>
        <w:t xml:space="preserve"> </w:t>
      </w:r>
      <w:r>
        <w:t>– коэффициент оборачиваемости активов;</w:t>
      </w:r>
    </w:p>
    <w:p w:rsidR="00E46E45" w:rsidRDefault="00E46E45" w:rsidP="001A5D21">
      <w:pPr>
        <w:pStyle w:val="aa"/>
        <w:numPr>
          <w:ilvl w:val="0"/>
          <w:numId w:val="39"/>
        </w:numPr>
        <w:spacing w:before="0" w:beforeAutospacing="0" w:after="0" w:afterAutospacing="0"/>
        <w:ind w:left="714" w:hanging="357"/>
        <w:jc w:val="both"/>
      </w:pPr>
      <w:proofErr w:type="spellStart"/>
      <w:r w:rsidRPr="000410D7">
        <w:rPr>
          <w:b/>
        </w:rPr>
        <w:t>Р</w:t>
      </w:r>
      <w:r w:rsidRPr="000410D7">
        <w:rPr>
          <w:b/>
          <w:vertAlign w:val="subscript"/>
        </w:rPr>
        <w:t>продаж</w:t>
      </w:r>
      <w:proofErr w:type="spellEnd"/>
      <w:r>
        <w:rPr>
          <w:vertAlign w:val="subscript"/>
        </w:rPr>
        <w:t xml:space="preserve"> </w:t>
      </w:r>
      <w:r>
        <w:t>– рентабельность продаж;</w:t>
      </w:r>
    </w:p>
    <w:p w:rsidR="00E46E45" w:rsidRDefault="00E46E45" w:rsidP="001A5D21">
      <w:pPr>
        <w:pStyle w:val="aa"/>
        <w:numPr>
          <w:ilvl w:val="0"/>
          <w:numId w:val="39"/>
        </w:numPr>
        <w:spacing w:before="0" w:beforeAutospacing="0" w:after="120" w:afterAutospacing="0"/>
        <w:ind w:left="714" w:hanging="357"/>
        <w:jc w:val="both"/>
      </w:pPr>
      <w:r w:rsidRPr="000410D7">
        <w:rPr>
          <w:b/>
        </w:rPr>
        <w:t>Р</w:t>
      </w:r>
      <w:r w:rsidRPr="000410D7">
        <w:rPr>
          <w:b/>
          <w:vertAlign w:val="subscript"/>
        </w:rPr>
        <w:t>СК</w:t>
      </w:r>
      <w:r>
        <w:rPr>
          <w:vertAlign w:val="subscript"/>
        </w:rPr>
        <w:t xml:space="preserve"> </w:t>
      </w:r>
      <w:r>
        <w:t>– рентабельность собственного капитала.</w:t>
      </w:r>
    </w:p>
    <w:p w:rsidR="00CA789D" w:rsidRPr="00954D7D" w:rsidRDefault="00954D7D" w:rsidP="00E46E45">
      <w:pPr>
        <w:pStyle w:val="aa"/>
        <w:spacing w:before="0" w:beforeAutospacing="0" w:after="0" w:afterAutospacing="0" w:line="360" w:lineRule="auto"/>
        <w:ind w:firstLine="709"/>
        <w:jc w:val="both"/>
      </w:pPr>
      <w:r>
        <w:t>Формулы расчета коэффициентов методик, а также нормативные значения предста</w:t>
      </w:r>
      <w:r>
        <w:t>в</w:t>
      </w:r>
      <w:r>
        <w:t>лены в приложении 1.</w:t>
      </w:r>
    </w:p>
    <w:p w:rsidR="00115873" w:rsidRDefault="00115873" w:rsidP="00E46E45">
      <w:pPr>
        <w:pStyle w:val="aa"/>
        <w:spacing w:before="0" w:beforeAutospacing="0" w:after="0" w:afterAutospacing="0" w:line="360" w:lineRule="auto"/>
        <w:ind w:firstLine="709"/>
        <w:jc w:val="both"/>
      </w:pPr>
      <w:r>
        <w:t xml:space="preserve">Ознакомление с параметрами, использованными для расчетов результатов методик, позволяет провести сводное сравнение двух отечественных методик на предмет выявления </w:t>
      </w:r>
      <w:r>
        <w:lastRenderedPageBreak/>
        <w:t xml:space="preserve">их </w:t>
      </w:r>
      <w:r w:rsidR="00B35F7B">
        <w:t>особенностей. Данная процедура была реализован</w:t>
      </w:r>
      <w:r>
        <w:t>а</w:t>
      </w:r>
      <w:r w:rsidR="00B35F7B">
        <w:t xml:space="preserve"> посредством выполнения анализа</w:t>
      </w:r>
      <w:r>
        <w:t xml:space="preserve"> в </w:t>
      </w:r>
      <w:r w:rsidR="00B35F7B">
        <w:t>представленной ниже таблице</w:t>
      </w:r>
      <w:r>
        <w:t>.</w:t>
      </w:r>
    </w:p>
    <w:p w:rsidR="00115873" w:rsidRPr="00115873" w:rsidRDefault="00115873" w:rsidP="00115873">
      <w:pPr>
        <w:pStyle w:val="aa"/>
        <w:spacing w:before="0" w:beforeAutospacing="0" w:after="0" w:afterAutospacing="0" w:line="360" w:lineRule="auto"/>
        <w:ind w:firstLine="709"/>
        <w:jc w:val="right"/>
        <w:rPr>
          <w:rFonts w:eastAsiaTheme="minorHAnsi"/>
          <w:i/>
          <w:lang w:eastAsia="en-US"/>
        </w:rPr>
      </w:pPr>
      <w:r w:rsidRPr="00115873">
        <w:rPr>
          <w:rFonts w:eastAsiaTheme="minorHAnsi"/>
          <w:i/>
          <w:lang w:eastAsia="en-US"/>
        </w:rPr>
        <w:t>Таблица 9.</w:t>
      </w:r>
    </w:p>
    <w:p w:rsidR="00115873" w:rsidRDefault="00115873" w:rsidP="00115873">
      <w:pPr>
        <w:pStyle w:val="aa"/>
        <w:spacing w:before="0" w:beforeAutospacing="0" w:after="0" w:afterAutospacing="0" w:line="360" w:lineRule="auto"/>
        <w:jc w:val="center"/>
        <w:rPr>
          <w:rFonts w:eastAsiaTheme="minorHAnsi"/>
          <w:b/>
          <w:lang w:eastAsia="en-US"/>
        </w:rPr>
      </w:pPr>
      <w:r w:rsidRPr="00115873">
        <w:rPr>
          <w:rFonts w:eastAsiaTheme="minorHAnsi"/>
          <w:b/>
          <w:lang w:eastAsia="en-US"/>
        </w:rPr>
        <w:t xml:space="preserve">Сравнительный анализ </w:t>
      </w:r>
      <w:proofErr w:type="spellStart"/>
      <w:proofErr w:type="gramStart"/>
      <w:r w:rsidRPr="00115873">
        <w:rPr>
          <w:rFonts w:eastAsiaTheme="minorHAnsi"/>
          <w:b/>
          <w:lang w:eastAsia="en-US"/>
        </w:rPr>
        <w:t>кризис-прогнозных</w:t>
      </w:r>
      <w:proofErr w:type="spellEnd"/>
      <w:proofErr w:type="gramEnd"/>
      <w:r w:rsidRPr="00115873">
        <w:rPr>
          <w:rFonts w:eastAsiaTheme="minorHAnsi"/>
          <w:b/>
          <w:lang w:eastAsia="en-US"/>
        </w:rPr>
        <w:t xml:space="preserve"> методик В.В. Ковалева и</w:t>
      </w:r>
    </w:p>
    <w:p w:rsidR="00115873" w:rsidRPr="00115873" w:rsidRDefault="00115873" w:rsidP="00115873">
      <w:pPr>
        <w:pStyle w:val="aa"/>
        <w:spacing w:before="0" w:beforeAutospacing="0" w:after="0" w:afterAutospacing="0" w:line="360" w:lineRule="auto"/>
        <w:jc w:val="center"/>
        <w:rPr>
          <w:rFonts w:eastAsiaTheme="minorHAnsi"/>
          <w:b/>
          <w:lang w:eastAsia="en-US"/>
        </w:rPr>
      </w:pPr>
      <w:r w:rsidRPr="00115873">
        <w:rPr>
          <w:rFonts w:eastAsiaTheme="minorHAnsi"/>
          <w:b/>
          <w:lang w:eastAsia="en-US"/>
        </w:rPr>
        <w:t>Р.С</w:t>
      </w:r>
      <w:r>
        <w:rPr>
          <w:rFonts w:eastAsiaTheme="minorHAnsi"/>
          <w:b/>
          <w:lang w:eastAsia="en-US"/>
        </w:rPr>
        <w:t xml:space="preserve">. </w:t>
      </w:r>
      <w:proofErr w:type="spellStart"/>
      <w:r w:rsidRPr="00115873">
        <w:rPr>
          <w:rFonts w:eastAsiaTheme="minorHAnsi"/>
          <w:b/>
          <w:lang w:eastAsia="en-US"/>
        </w:rPr>
        <w:t>Сайфуллина</w:t>
      </w:r>
      <w:proofErr w:type="spellEnd"/>
      <w:r w:rsidRPr="00115873">
        <w:rPr>
          <w:rFonts w:eastAsiaTheme="minorHAnsi"/>
          <w:b/>
          <w:lang w:eastAsia="en-US"/>
        </w:rPr>
        <w:t xml:space="preserve"> – Г.Г. </w:t>
      </w:r>
      <w:proofErr w:type="spellStart"/>
      <w:r w:rsidRPr="00115873">
        <w:rPr>
          <w:rFonts w:eastAsiaTheme="minorHAnsi"/>
          <w:b/>
          <w:lang w:eastAsia="en-US"/>
        </w:rPr>
        <w:t>Кадыкова</w:t>
      </w:r>
      <w:proofErr w:type="spellEnd"/>
      <w:r w:rsidRPr="00115873">
        <w:rPr>
          <w:rFonts w:eastAsiaTheme="minorHAnsi"/>
          <w:b/>
          <w:lang w:eastAsia="en-US"/>
        </w:rPr>
        <w:t>.</w:t>
      </w:r>
    </w:p>
    <w:tbl>
      <w:tblPr>
        <w:tblStyle w:val="af"/>
        <w:tblW w:w="0" w:type="auto"/>
        <w:tblLook w:val="04A0"/>
      </w:tblPr>
      <w:tblGrid>
        <w:gridCol w:w="2093"/>
        <w:gridCol w:w="3685"/>
        <w:gridCol w:w="4076"/>
      </w:tblGrid>
      <w:tr w:rsidR="00EA188C" w:rsidRPr="00115873" w:rsidTr="00E351E1">
        <w:tc>
          <w:tcPr>
            <w:tcW w:w="2093" w:type="dxa"/>
          </w:tcPr>
          <w:p w:rsidR="00EA188C" w:rsidRPr="00115873" w:rsidRDefault="00EA188C" w:rsidP="00115873">
            <w:pPr>
              <w:pStyle w:val="aa"/>
              <w:spacing w:before="0" w:beforeAutospacing="0" w:after="0" w:afterAutospacing="0"/>
              <w:jc w:val="both"/>
              <w:rPr>
                <w:sz w:val="22"/>
                <w:szCs w:val="22"/>
              </w:rPr>
            </w:pPr>
          </w:p>
        </w:tc>
        <w:tc>
          <w:tcPr>
            <w:tcW w:w="3685" w:type="dxa"/>
          </w:tcPr>
          <w:p w:rsidR="00EA188C" w:rsidRPr="00115873" w:rsidRDefault="00EA188C" w:rsidP="00115873">
            <w:pPr>
              <w:pStyle w:val="aa"/>
              <w:spacing w:before="0" w:beforeAutospacing="0" w:after="0" w:afterAutospacing="0"/>
              <w:jc w:val="both"/>
              <w:rPr>
                <w:b/>
                <w:sz w:val="22"/>
                <w:szCs w:val="22"/>
              </w:rPr>
            </w:pPr>
            <w:r w:rsidRPr="00115873">
              <w:rPr>
                <w:b/>
                <w:sz w:val="22"/>
                <w:szCs w:val="22"/>
              </w:rPr>
              <w:t>Методика В.В. Ковалева</w:t>
            </w:r>
          </w:p>
        </w:tc>
        <w:tc>
          <w:tcPr>
            <w:tcW w:w="4076" w:type="dxa"/>
          </w:tcPr>
          <w:p w:rsidR="00EA188C" w:rsidRPr="00115873" w:rsidRDefault="00EA188C" w:rsidP="00115873">
            <w:pPr>
              <w:pStyle w:val="aa"/>
              <w:spacing w:before="0" w:beforeAutospacing="0" w:after="0" w:afterAutospacing="0"/>
              <w:jc w:val="both"/>
              <w:rPr>
                <w:b/>
                <w:sz w:val="22"/>
                <w:szCs w:val="22"/>
              </w:rPr>
            </w:pPr>
            <w:r w:rsidRPr="00115873">
              <w:rPr>
                <w:b/>
                <w:sz w:val="22"/>
                <w:szCs w:val="22"/>
              </w:rPr>
              <w:t xml:space="preserve">Методика </w:t>
            </w:r>
            <w:proofErr w:type="spellStart"/>
            <w:r w:rsidRPr="00115873">
              <w:rPr>
                <w:rFonts w:eastAsia="Calibri"/>
                <w:b/>
                <w:sz w:val="22"/>
                <w:szCs w:val="22"/>
              </w:rPr>
              <w:t>Р.С.Сайфуллина</w:t>
            </w:r>
            <w:proofErr w:type="spellEnd"/>
            <w:r w:rsidRPr="00115873">
              <w:rPr>
                <w:rFonts w:eastAsia="Calibri"/>
                <w:b/>
                <w:sz w:val="22"/>
                <w:szCs w:val="22"/>
              </w:rPr>
              <w:t xml:space="preserve"> и Г.Г. </w:t>
            </w:r>
            <w:proofErr w:type="spellStart"/>
            <w:r w:rsidRPr="00115873">
              <w:rPr>
                <w:rFonts w:eastAsia="Calibri"/>
                <w:b/>
                <w:sz w:val="22"/>
                <w:szCs w:val="22"/>
              </w:rPr>
              <w:t>К</w:t>
            </w:r>
            <w:r w:rsidRPr="00115873">
              <w:rPr>
                <w:rFonts w:eastAsia="Calibri"/>
                <w:b/>
                <w:sz w:val="22"/>
                <w:szCs w:val="22"/>
              </w:rPr>
              <w:t>а</w:t>
            </w:r>
            <w:r w:rsidRPr="00115873">
              <w:rPr>
                <w:rFonts w:eastAsia="Calibri"/>
                <w:b/>
                <w:sz w:val="22"/>
                <w:szCs w:val="22"/>
              </w:rPr>
              <w:t>дыкова</w:t>
            </w:r>
            <w:proofErr w:type="spellEnd"/>
          </w:p>
        </w:tc>
      </w:tr>
      <w:tr w:rsidR="00EA188C" w:rsidRPr="00115873" w:rsidTr="00E351E1">
        <w:tc>
          <w:tcPr>
            <w:tcW w:w="2093" w:type="dxa"/>
          </w:tcPr>
          <w:p w:rsidR="00EA188C" w:rsidRPr="00115873" w:rsidRDefault="00EA188C" w:rsidP="00115873">
            <w:pPr>
              <w:pStyle w:val="aa"/>
              <w:spacing w:before="0" w:beforeAutospacing="0" w:after="0" w:afterAutospacing="0"/>
              <w:jc w:val="both"/>
              <w:rPr>
                <w:sz w:val="22"/>
                <w:szCs w:val="22"/>
              </w:rPr>
            </w:pPr>
            <w:r w:rsidRPr="00115873">
              <w:rPr>
                <w:sz w:val="22"/>
                <w:szCs w:val="22"/>
              </w:rPr>
              <w:t>Наибольший вес в модели</w:t>
            </w:r>
          </w:p>
        </w:tc>
        <w:tc>
          <w:tcPr>
            <w:tcW w:w="3685" w:type="dxa"/>
          </w:tcPr>
          <w:p w:rsidR="00EA188C" w:rsidRPr="00115873" w:rsidRDefault="00EA188C" w:rsidP="00115873">
            <w:pPr>
              <w:pStyle w:val="aa"/>
              <w:spacing w:before="0" w:beforeAutospacing="0" w:after="0" w:afterAutospacing="0"/>
              <w:jc w:val="both"/>
              <w:rPr>
                <w:sz w:val="22"/>
                <w:szCs w:val="22"/>
              </w:rPr>
            </w:pPr>
            <w:r w:rsidRPr="00115873">
              <w:rPr>
                <w:sz w:val="22"/>
                <w:szCs w:val="22"/>
              </w:rPr>
              <w:t>Оборачиваемость запасов</w:t>
            </w:r>
            <w:r w:rsidR="00115873">
              <w:rPr>
                <w:sz w:val="22"/>
                <w:szCs w:val="22"/>
              </w:rPr>
              <w:t>; текущая ликвидность – основной акцент в методики делается на скорость об</w:t>
            </w:r>
            <w:r w:rsidR="00115873">
              <w:rPr>
                <w:sz w:val="22"/>
                <w:szCs w:val="22"/>
              </w:rPr>
              <w:t>о</w:t>
            </w:r>
            <w:r w:rsidR="00115873">
              <w:rPr>
                <w:sz w:val="22"/>
                <w:szCs w:val="22"/>
              </w:rPr>
              <w:t>рот</w:t>
            </w:r>
            <w:r w:rsidR="00CF55BA">
              <w:rPr>
                <w:sz w:val="22"/>
                <w:szCs w:val="22"/>
              </w:rPr>
              <w:t>а запасов, как главной характ</w:t>
            </w:r>
            <w:r w:rsidR="00CF55BA">
              <w:rPr>
                <w:sz w:val="22"/>
                <w:szCs w:val="22"/>
              </w:rPr>
              <w:t>е</w:t>
            </w:r>
            <w:r w:rsidR="00CF55BA">
              <w:rPr>
                <w:sz w:val="22"/>
                <w:szCs w:val="22"/>
              </w:rPr>
              <w:t>ристики деятельности производс</w:t>
            </w:r>
            <w:r w:rsidR="00CF55BA">
              <w:rPr>
                <w:sz w:val="22"/>
                <w:szCs w:val="22"/>
              </w:rPr>
              <w:t>т</w:t>
            </w:r>
            <w:r w:rsidR="00CF55BA">
              <w:rPr>
                <w:sz w:val="22"/>
                <w:szCs w:val="22"/>
              </w:rPr>
              <w:t>венного предприятия. При оценке текущей ликвидности основной з</w:t>
            </w:r>
            <w:r w:rsidR="00CF55BA">
              <w:rPr>
                <w:sz w:val="22"/>
                <w:szCs w:val="22"/>
              </w:rPr>
              <w:t>а</w:t>
            </w:r>
            <w:r w:rsidR="00CF55BA">
              <w:rPr>
                <w:sz w:val="22"/>
                <w:szCs w:val="22"/>
              </w:rPr>
              <w:t>дачей ставится  возможность пог</w:t>
            </w:r>
            <w:r w:rsidR="00CF55BA">
              <w:rPr>
                <w:sz w:val="22"/>
                <w:szCs w:val="22"/>
              </w:rPr>
              <w:t>а</w:t>
            </w:r>
            <w:r w:rsidR="00CF55BA">
              <w:rPr>
                <w:sz w:val="22"/>
                <w:szCs w:val="22"/>
              </w:rPr>
              <w:t>шения краткосрочных обязательств посредством только оборотных средств, что при должном уровне обеспечивает финансовую безопа</w:t>
            </w:r>
            <w:r w:rsidR="00CF55BA">
              <w:rPr>
                <w:sz w:val="22"/>
                <w:szCs w:val="22"/>
              </w:rPr>
              <w:t>с</w:t>
            </w:r>
            <w:r w:rsidR="00CF55BA">
              <w:rPr>
                <w:sz w:val="22"/>
                <w:szCs w:val="22"/>
              </w:rPr>
              <w:t>ность.</w:t>
            </w:r>
          </w:p>
        </w:tc>
        <w:tc>
          <w:tcPr>
            <w:tcW w:w="4076" w:type="dxa"/>
          </w:tcPr>
          <w:p w:rsidR="00EA188C" w:rsidRPr="00115873" w:rsidRDefault="00EA188C" w:rsidP="00115873">
            <w:pPr>
              <w:pStyle w:val="aa"/>
              <w:spacing w:before="0" w:beforeAutospacing="0" w:after="0" w:afterAutospacing="0"/>
              <w:jc w:val="both"/>
              <w:rPr>
                <w:sz w:val="22"/>
                <w:szCs w:val="22"/>
              </w:rPr>
            </w:pPr>
            <w:r w:rsidRPr="00115873">
              <w:rPr>
                <w:sz w:val="22"/>
                <w:szCs w:val="22"/>
              </w:rPr>
              <w:t>Обеспеченность собственными средс</w:t>
            </w:r>
            <w:r w:rsidRPr="00115873">
              <w:rPr>
                <w:sz w:val="22"/>
                <w:szCs w:val="22"/>
              </w:rPr>
              <w:t>т</w:t>
            </w:r>
            <w:r w:rsidRPr="00115873">
              <w:rPr>
                <w:sz w:val="22"/>
                <w:szCs w:val="22"/>
              </w:rPr>
              <w:t>вами</w:t>
            </w:r>
            <w:r w:rsidR="00CF55BA">
              <w:rPr>
                <w:sz w:val="22"/>
                <w:szCs w:val="22"/>
              </w:rPr>
              <w:t xml:space="preserve"> – оценивается доля собственных оборотных </w:t>
            </w:r>
            <w:proofErr w:type="gramStart"/>
            <w:r w:rsidR="00CF55BA">
              <w:rPr>
                <w:sz w:val="22"/>
                <w:szCs w:val="22"/>
              </w:rPr>
              <w:t>средствах</w:t>
            </w:r>
            <w:proofErr w:type="gramEnd"/>
            <w:r w:rsidR="00CF55BA">
              <w:rPr>
                <w:sz w:val="22"/>
                <w:szCs w:val="22"/>
              </w:rPr>
              <w:t xml:space="preserve"> в общей величине</w:t>
            </w:r>
            <w:r w:rsidR="00E351E1">
              <w:rPr>
                <w:sz w:val="22"/>
                <w:szCs w:val="22"/>
              </w:rPr>
              <w:t>. Превышение кредиторской задолженн</w:t>
            </w:r>
            <w:r w:rsidR="00E351E1">
              <w:rPr>
                <w:sz w:val="22"/>
                <w:szCs w:val="22"/>
              </w:rPr>
              <w:t>о</w:t>
            </w:r>
            <w:r w:rsidR="00E351E1">
              <w:rPr>
                <w:sz w:val="22"/>
                <w:szCs w:val="22"/>
              </w:rPr>
              <w:t>сти и краткосрочных займов над об</w:t>
            </w:r>
            <w:r w:rsidR="00E351E1">
              <w:rPr>
                <w:sz w:val="22"/>
                <w:szCs w:val="22"/>
              </w:rPr>
              <w:t>о</w:t>
            </w:r>
            <w:r w:rsidR="00E351E1">
              <w:rPr>
                <w:sz w:val="22"/>
                <w:szCs w:val="22"/>
              </w:rPr>
              <w:t>ротными активами рассматривается как основных причин возникновения ф</w:t>
            </w:r>
            <w:r w:rsidR="00E351E1">
              <w:rPr>
                <w:sz w:val="22"/>
                <w:szCs w:val="22"/>
              </w:rPr>
              <w:t>и</w:t>
            </w:r>
            <w:r w:rsidR="00E351E1">
              <w:rPr>
                <w:sz w:val="22"/>
                <w:szCs w:val="22"/>
              </w:rPr>
              <w:t>нансовой неустойчивости организации.</w:t>
            </w:r>
          </w:p>
        </w:tc>
      </w:tr>
      <w:tr w:rsidR="00E351E1" w:rsidRPr="00115873" w:rsidTr="00E351E1">
        <w:tc>
          <w:tcPr>
            <w:tcW w:w="2093" w:type="dxa"/>
          </w:tcPr>
          <w:p w:rsidR="00E351E1" w:rsidRPr="00115873" w:rsidRDefault="00E351E1" w:rsidP="00E351E1">
            <w:pPr>
              <w:pStyle w:val="aa"/>
              <w:spacing w:before="0" w:beforeAutospacing="0" w:after="0" w:afterAutospacing="0"/>
              <w:jc w:val="both"/>
              <w:rPr>
                <w:sz w:val="22"/>
                <w:szCs w:val="22"/>
              </w:rPr>
            </w:pPr>
            <w:r w:rsidRPr="00115873">
              <w:rPr>
                <w:sz w:val="22"/>
                <w:szCs w:val="22"/>
              </w:rPr>
              <w:t>Разница между к</w:t>
            </w:r>
            <w:r w:rsidRPr="00115873">
              <w:rPr>
                <w:sz w:val="22"/>
                <w:szCs w:val="22"/>
              </w:rPr>
              <w:t>о</w:t>
            </w:r>
            <w:r w:rsidRPr="00115873">
              <w:rPr>
                <w:sz w:val="22"/>
                <w:szCs w:val="22"/>
              </w:rPr>
              <w:t>эфф</w:t>
            </w:r>
            <w:r>
              <w:rPr>
                <w:sz w:val="22"/>
                <w:szCs w:val="22"/>
              </w:rPr>
              <w:t>ициентами п</w:t>
            </w:r>
            <w:r>
              <w:rPr>
                <w:sz w:val="22"/>
                <w:szCs w:val="22"/>
              </w:rPr>
              <w:t>е</w:t>
            </w:r>
            <w:r>
              <w:rPr>
                <w:sz w:val="22"/>
                <w:szCs w:val="22"/>
              </w:rPr>
              <w:t>ред переменным</w:t>
            </w:r>
            <w:r w:rsidRPr="00115873">
              <w:rPr>
                <w:sz w:val="22"/>
                <w:szCs w:val="22"/>
              </w:rPr>
              <w:t>и модели (раз)</w:t>
            </w:r>
          </w:p>
        </w:tc>
        <w:tc>
          <w:tcPr>
            <w:tcW w:w="3685" w:type="dxa"/>
          </w:tcPr>
          <w:p w:rsidR="00E351E1" w:rsidRPr="00115873" w:rsidRDefault="00E351E1" w:rsidP="00E351E1">
            <w:pPr>
              <w:pStyle w:val="aa"/>
              <w:spacing w:before="0" w:beforeAutospacing="0" w:after="0" w:afterAutospacing="0"/>
              <w:jc w:val="both"/>
              <w:rPr>
                <w:sz w:val="22"/>
                <w:szCs w:val="22"/>
              </w:rPr>
            </w:pPr>
            <w:r w:rsidRPr="00E351E1">
              <w:rPr>
                <w:b/>
                <w:sz w:val="22"/>
                <w:szCs w:val="22"/>
              </w:rPr>
              <w:t>2,5</w:t>
            </w:r>
            <w:r>
              <w:rPr>
                <w:sz w:val="22"/>
                <w:szCs w:val="22"/>
              </w:rPr>
              <w:t xml:space="preserve"> – модель предполагает дост</w:t>
            </w:r>
            <w:r>
              <w:rPr>
                <w:sz w:val="22"/>
                <w:szCs w:val="22"/>
              </w:rPr>
              <w:t>а</w:t>
            </w:r>
            <w:r>
              <w:rPr>
                <w:sz w:val="22"/>
                <w:szCs w:val="22"/>
              </w:rPr>
              <w:t>точное равнозначное распределение среди используемых коэффицие</w:t>
            </w:r>
            <w:r>
              <w:rPr>
                <w:sz w:val="22"/>
                <w:szCs w:val="22"/>
              </w:rPr>
              <w:t>н</w:t>
            </w:r>
            <w:r>
              <w:rPr>
                <w:sz w:val="22"/>
                <w:szCs w:val="22"/>
              </w:rPr>
              <w:t>тов, что подтверждает тезис об о</w:t>
            </w:r>
            <w:r>
              <w:rPr>
                <w:sz w:val="22"/>
                <w:szCs w:val="22"/>
              </w:rPr>
              <w:t>т</w:t>
            </w:r>
            <w:r>
              <w:rPr>
                <w:sz w:val="22"/>
                <w:szCs w:val="22"/>
              </w:rPr>
              <w:t>боре наиболее значимых параметров для предсказания возникновения кризисных ситуаций</w:t>
            </w:r>
          </w:p>
        </w:tc>
        <w:tc>
          <w:tcPr>
            <w:tcW w:w="4076" w:type="dxa"/>
          </w:tcPr>
          <w:p w:rsidR="00E351E1" w:rsidRPr="00E351E1" w:rsidRDefault="00E351E1" w:rsidP="00E351E1">
            <w:pPr>
              <w:pStyle w:val="aa"/>
              <w:spacing w:before="0" w:beforeAutospacing="0" w:after="0" w:afterAutospacing="0"/>
              <w:jc w:val="both"/>
              <w:rPr>
                <w:sz w:val="22"/>
                <w:szCs w:val="22"/>
              </w:rPr>
            </w:pPr>
            <w:r w:rsidRPr="00E351E1">
              <w:rPr>
                <w:b/>
                <w:sz w:val="22"/>
                <w:szCs w:val="22"/>
              </w:rPr>
              <w:t>20</w:t>
            </w:r>
            <w:r>
              <w:rPr>
                <w:b/>
                <w:sz w:val="22"/>
                <w:szCs w:val="22"/>
              </w:rPr>
              <w:t xml:space="preserve"> – </w:t>
            </w:r>
            <w:r>
              <w:rPr>
                <w:sz w:val="22"/>
                <w:szCs w:val="22"/>
              </w:rPr>
              <w:t>модель в гораздо меньшей степени сбалансирована, однако главным обр</w:t>
            </w:r>
            <w:r>
              <w:rPr>
                <w:sz w:val="22"/>
                <w:szCs w:val="22"/>
              </w:rPr>
              <w:t>а</w:t>
            </w:r>
            <w:r>
              <w:rPr>
                <w:sz w:val="22"/>
                <w:szCs w:val="22"/>
              </w:rPr>
              <w:t>зом разница образована между коэфф</w:t>
            </w:r>
            <w:r>
              <w:rPr>
                <w:sz w:val="22"/>
                <w:szCs w:val="22"/>
              </w:rPr>
              <w:t>и</w:t>
            </w:r>
            <w:r>
              <w:rPr>
                <w:sz w:val="22"/>
                <w:szCs w:val="22"/>
              </w:rPr>
              <w:t>циентами обеспеченности собственн</w:t>
            </w:r>
            <w:r>
              <w:rPr>
                <w:sz w:val="22"/>
                <w:szCs w:val="22"/>
              </w:rPr>
              <w:t>ы</w:t>
            </w:r>
            <w:r>
              <w:rPr>
                <w:sz w:val="22"/>
                <w:szCs w:val="22"/>
              </w:rPr>
              <w:t>ми средствами и текущей ликвидности, между которыми наблюдается дост</w:t>
            </w:r>
            <w:r>
              <w:rPr>
                <w:sz w:val="22"/>
                <w:szCs w:val="22"/>
              </w:rPr>
              <w:t>а</w:t>
            </w:r>
            <w:r>
              <w:rPr>
                <w:sz w:val="22"/>
                <w:szCs w:val="22"/>
              </w:rPr>
              <w:t xml:space="preserve">точно сильная зависимость. Приняв во внимание данный факт, вернее будет оценить разницу между оставшимися коэффициентами. Значение = </w:t>
            </w:r>
            <w:r w:rsidRPr="00E351E1">
              <w:rPr>
                <w:b/>
                <w:sz w:val="22"/>
                <w:szCs w:val="22"/>
              </w:rPr>
              <w:t>4,5</w:t>
            </w:r>
            <w:r>
              <w:rPr>
                <w:sz w:val="22"/>
                <w:szCs w:val="22"/>
              </w:rPr>
              <w:t xml:space="preserve"> </w:t>
            </w:r>
            <w:r>
              <w:rPr>
                <w:b/>
                <w:sz w:val="22"/>
                <w:szCs w:val="22"/>
              </w:rPr>
              <w:t xml:space="preserve">– </w:t>
            </w:r>
            <w:r>
              <w:rPr>
                <w:sz w:val="22"/>
                <w:szCs w:val="22"/>
              </w:rPr>
              <w:t>вес коэффициентов различается сильнее, чем в аналоге.</w:t>
            </w:r>
          </w:p>
        </w:tc>
      </w:tr>
      <w:tr w:rsidR="00C42BBE" w:rsidRPr="00115873" w:rsidTr="00E351E1">
        <w:tc>
          <w:tcPr>
            <w:tcW w:w="2093" w:type="dxa"/>
            <w:vMerge w:val="restart"/>
          </w:tcPr>
          <w:p w:rsidR="00C42BBE" w:rsidRPr="00115873" w:rsidRDefault="00C42BBE" w:rsidP="00E351E1">
            <w:pPr>
              <w:pStyle w:val="aa"/>
              <w:spacing w:before="0" w:beforeAutospacing="0" w:after="0" w:afterAutospacing="0"/>
              <w:jc w:val="both"/>
              <w:rPr>
                <w:sz w:val="22"/>
                <w:szCs w:val="22"/>
              </w:rPr>
            </w:pPr>
            <w:r>
              <w:rPr>
                <w:sz w:val="22"/>
                <w:szCs w:val="22"/>
              </w:rPr>
              <w:t>Градация оценок и интерпретация к</w:t>
            </w:r>
            <w:r>
              <w:rPr>
                <w:sz w:val="22"/>
                <w:szCs w:val="22"/>
              </w:rPr>
              <w:t>о</w:t>
            </w:r>
            <w:r>
              <w:rPr>
                <w:sz w:val="22"/>
                <w:szCs w:val="22"/>
              </w:rPr>
              <w:t>эффициентов</w:t>
            </w:r>
          </w:p>
        </w:tc>
        <w:tc>
          <w:tcPr>
            <w:tcW w:w="3685" w:type="dxa"/>
          </w:tcPr>
          <w:p w:rsidR="00C42BBE" w:rsidRPr="00115873" w:rsidRDefault="00C42BBE" w:rsidP="00C42BBE">
            <w:pPr>
              <w:pStyle w:val="aa"/>
              <w:spacing w:before="0" w:beforeAutospacing="0" w:after="0" w:afterAutospacing="0"/>
              <w:jc w:val="both"/>
              <w:rPr>
                <w:sz w:val="22"/>
                <w:szCs w:val="22"/>
              </w:rPr>
            </w:pPr>
            <w:r>
              <w:rPr>
                <w:sz w:val="22"/>
                <w:szCs w:val="22"/>
              </w:rPr>
              <w:t xml:space="preserve">Предполагает пороговое значение, равное 100. Автор оговаривает </w:t>
            </w:r>
            <w:proofErr w:type="spellStart"/>
            <w:r>
              <w:rPr>
                <w:sz w:val="22"/>
                <w:szCs w:val="22"/>
              </w:rPr>
              <w:t>н</w:t>
            </w:r>
            <w:r>
              <w:rPr>
                <w:sz w:val="22"/>
                <w:szCs w:val="22"/>
              </w:rPr>
              <w:t>е</w:t>
            </w:r>
            <w:r>
              <w:rPr>
                <w:sz w:val="22"/>
                <w:szCs w:val="22"/>
              </w:rPr>
              <w:t>универсиальность</w:t>
            </w:r>
            <w:proofErr w:type="spellEnd"/>
            <w:r>
              <w:rPr>
                <w:sz w:val="22"/>
                <w:szCs w:val="22"/>
              </w:rPr>
              <w:t xml:space="preserve"> оценки, а также не выводится четкая градация ме</w:t>
            </w:r>
            <w:r>
              <w:rPr>
                <w:sz w:val="22"/>
                <w:szCs w:val="22"/>
              </w:rPr>
              <w:t>ж</w:t>
            </w:r>
            <w:r>
              <w:rPr>
                <w:sz w:val="22"/>
                <w:szCs w:val="22"/>
              </w:rPr>
              <w:t>ду относительно безопасным с</w:t>
            </w:r>
            <w:r>
              <w:rPr>
                <w:sz w:val="22"/>
                <w:szCs w:val="22"/>
              </w:rPr>
              <w:t>о</w:t>
            </w:r>
            <w:r>
              <w:rPr>
                <w:sz w:val="22"/>
                <w:szCs w:val="22"/>
              </w:rPr>
              <w:t>стоянием и наличием кризиса орг</w:t>
            </w:r>
            <w:r>
              <w:rPr>
                <w:sz w:val="22"/>
                <w:szCs w:val="22"/>
              </w:rPr>
              <w:t>а</w:t>
            </w:r>
            <w:r>
              <w:rPr>
                <w:sz w:val="22"/>
                <w:szCs w:val="22"/>
              </w:rPr>
              <w:t>низации.</w:t>
            </w:r>
            <w:r w:rsidRPr="00115873">
              <w:rPr>
                <w:sz w:val="22"/>
                <w:szCs w:val="22"/>
              </w:rPr>
              <w:t xml:space="preserve"> </w:t>
            </w:r>
          </w:p>
        </w:tc>
        <w:tc>
          <w:tcPr>
            <w:tcW w:w="4076" w:type="dxa"/>
          </w:tcPr>
          <w:p w:rsidR="00C42BBE" w:rsidRPr="00E351E1" w:rsidRDefault="00C42BBE" w:rsidP="00E351E1">
            <w:pPr>
              <w:pStyle w:val="aa"/>
              <w:spacing w:before="0" w:beforeAutospacing="0" w:after="0" w:afterAutospacing="0"/>
              <w:jc w:val="both"/>
              <w:rPr>
                <w:sz w:val="22"/>
                <w:szCs w:val="22"/>
              </w:rPr>
            </w:pPr>
            <w:r>
              <w:rPr>
                <w:sz w:val="22"/>
                <w:szCs w:val="22"/>
              </w:rPr>
              <w:t>Имеет пороговое значение, равное 1. В случае его превышения положение о</w:t>
            </w:r>
            <w:r>
              <w:rPr>
                <w:sz w:val="22"/>
                <w:szCs w:val="22"/>
              </w:rPr>
              <w:t>р</w:t>
            </w:r>
            <w:r>
              <w:rPr>
                <w:sz w:val="22"/>
                <w:szCs w:val="22"/>
              </w:rPr>
              <w:t>ганизации считается безопасным. Пол</w:t>
            </w:r>
            <w:r>
              <w:rPr>
                <w:sz w:val="22"/>
                <w:szCs w:val="22"/>
              </w:rPr>
              <w:t>о</w:t>
            </w:r>
            <w:r>
              <w:rPr>
                <w:sz w:val="22"/>
                <w:szCs w:val="22"/>
              </w:rPr>
              <w:t>жение с градацией и интерпретацией полученных результатов аналогично модели В.В. Ковалева.</w:t>
            </w:r>
          </w:p>
        </w:tc>
      </w:tr>
      <w:tr w:rsidR="00C42BBE" w:rsidRPr="00115873" w:rsidTr="00262B06">
        <w:tc>
          <w:tcPr>
            <w:tcW w:w="2093" w:type="dxa"/>
            <w:vMerge/>
          </w:tcPr>
          <w:p w:rsidR="00C42BBE" w:rsidRPr="00115873" w:rsidRDefault="00C42BBE" w:rsidP="00E351E1">
            <w:pPr>
              <w:pStyle w:val="aa"/>
              <w:spacing w:before="0" w:beforeAutospacing="0" w:after="0" w:afterAutospacing="0"/>
              <w:jc w:val="both"/>
              <w:rPr>
                <w:sz w:val="22"/>
                <w:szCs w:val="22"/>
              </w:rPr>
            </w:pPr>
          </w:p>
        </w:tc>
        <w:tc>
          <w:tcPr>
            <w:tcW w:w="7761" w:type="dxa"/>
            <w:gridSpan w:val="2"/>
          </w:tcPr>
          <w:p w:rsidR="00C42BBE" w:rsidRPr="00115873" w:rsidRDefault="00C42BBE" w:rsidP="00C42BBE">
            <w:pPr>
              <w:pStyle w:val="aa"/>
              <w:spacing w:before="0" w:beforeAutospacing="0" w:after="0" w:afterAutospacing="0"/>
              <w:jc w:val="both"/>
              <w:rPr>
                <w:sz w:val="22"/>
                <w:szCs w:val="22"/>
              </w:rPr>
            </w:pPr>
            <w:r>
              <w:rPr>
                <w:sz w:val="22"/>
                <w:szCs w:val="22"/>
              </w:rPr>
              <w:t>При получении результатов возникает затруднение в их интерпретации в сл</w:t>
            </w:r>
            <w:r>
              <w:rPr>
                <w:sz w:val="22"/>
                <w:szCs w:val="22"/>
              </w:rPr>
              <w:t>у</w:t>
            </w:r>
            <w:r>
              <w:rPr>
                <w:sz w:val="22"/>
                <w:szCs w:val="22"/>
              </w:rPr>
              <w:t>чае применения в специфических отраслях деятельности организации. Необх</w:t>
            </w:r>
            <w:r>
              <w:rPr>
                <w:sz w:val="22"/>
                <w:szCs w:val="22"/>
              </w:rPr>
              <w:t>о</w:t>
            </w:r>
            <w:r>
              <w:rPr>
                <w:sz w:val="22"/>
                <w:szCs w:val="22"/>
              </w:rPr>
              <w:t>димо изучение ретроспективы с целью сопоставления результатов модели и фактической деятельности предприятия в данные периоды.</w:t>
            </w:r>
          </w:p>
        </w:tc>
      </w:tr>
    </w:tbl>
    <w:p w:rsidR="00E46E45" w:rsidRPr="00954D7D" w:rsidRDefault="00954D7D" w:rsidP="00954D7D">
      <w:pPr>
        <w:spacing w:after="120"/>
        <w:contextualSpacing/>
        <w:rPr>
          <w:rFonts w:ascii="Times New Roman" w:hAnsi="Times New Roman" w:cs="Times New Roman"/>
          <w:sz w:val="20"/>
          <w:szCs w:val="20"/>
        </w:rPr>
      </w:pPr>
      <w:r w:rsidRPr="00954D7D">
        <w:rPr>
          <w:rFonts w:ascii="Times New Roman" w:hAnsi="Times New Roman" w:cs="Times New Roman"/>
          <w:sz w:val="20"/>
          <w:szCs w:val="20"/>
        </w:rPr>
        <w:t xml:space="preserve">Составлено автором с использованием Ковалев В.В. Финансовый анализ: методы и процедуры. - М.: Финансы и статистика, 2011; </w:t>
      </w:r>
      <w:proofErr w:type="spellStart"/>
      <w:r w:rsidRPr="00954D7D">
        <w:rPr>
          <w:rFonts w:ascii="Times New Roman" w:hAnsi="Times New Roman" w:cs="Times New Roman"/>
          <w:sz w:val="20"/>
          <w:szCs w:val="20"/>
        </w:rPr>
        <w:t>Швецова</w:t>
      </w:r>
      <w:proofErr w:type="spellEnd"/>
      <w:r w:rsidRPr="00954D7D">
        <w:rPr>
          <w:rFonts w:ascii="Times New Roman" w:hAnsi="Times New Roman" w:cs="Times New Roman"/>
          <w:sz w:val="20"/>
          <w:szCs w:val="20"/>
        </w:rPr>
        <w:t xml:space="preserve"> Н.К. РАЗВИТИЕ МЕТОДИКИ АНАЛИЗА ФИНАНСОВОЙ УСТОЙЧИВОСТИ ПРЕДПРИЯТИЯ // Современные проблемы науки и образования. – 2014. – № 4.;  URL: </w:t>
      </w:r>
      <w:hyperlink r:id="rId15" w:history="1">
        <w:r w:rsidRPr="00954D7D">
          <w:rPr>
            <w:rStyle w:val="a7"/>
            <w:rFonts w:ascii="Times New Roman" w:hAnsi="Times New Roman" w:cs="Times New Roman"/>
            <w:sz w:val="20"/>
            <w:szCs w:val="20"/>
          </w:rPr>
          <w:t>http://www.science-education.ru/ru/article/view?id=14199</w:t>
        </w:r>
      </w:hyperlink>
      <w:r w:rsidRPr="00954D7D">
        <w:rPr>
          <w:rFonts w:ascii="Times New Roman" w:hAnsi="Times New Roman" w:cs="Times New Roman"/>
          <w:sz w:val="20"/>
          <w:szCs w:val="20"/>
        </w:rPr>
        <w:t xml:space="preserve"> (дата обращения: 06.12.2016)</w:t>
      </w:r>
    </w:p>
    <w:p w:rsidR="00C42BBE" w:rsidRPr="00C42BBE" w:rsidRDefault="00C42BBE" w:rsidP="00C42BBE">
      <w:pPr>
        <w:pStyle w:val="aa"/>
        <w:spacing w:before="0" w:beforeAutospacing="0" w:after="0" w:afterAutospacing="0" w:line="360" w:lineRule="auto"/>
        <w:ind w:firstLine="709"/>
        <w:jc w:val="both"/>
      </w:pPr>
      <w:r w:rsidRPr="00C42BBE">
        <w:t xml:space="preserve">Исследование </w:t>
      </w:r>
      <w:proofErr w:type="spellStart"/>
      <w:proofErr w:type="gramStart"/>
      <w:r w:rsidRPr="00C42BBE">
        <w:t>кризис-прогнозных</w:t>
      </w:r>
      <w:proofErr w:type="spellEnd"/>
      <w:proofErr w:type="gramEnd"/>
      <w:r w:rsidRPr="00C42BBE">
        <w:t xml:space="preserve"> методик показало, что они также являются </w:t>
      </w:r>
      <w:r w:rsidR="002C4457" w:rsidRPr="00C42BBE">
        <w:t>инстр</w:t>
      </w:r>
      <w:r w:rsidR="002C4457" w:rsidRPr="00C42BBE">
        <w:t>у</w:t>
      </w:r>
      <w:r w:rsidR="002C4457" w:rsidRPr="00C42BBE">
        <w:t>ментом</w:t>
      </w:r>
      <w:r w:rsidRPr="00C42BBE">
        <w:t xml:space="preserve"> мониторинга и анализа деятельности предприятия при реализации мероприятий си</w:t>
      </w:r>
      <w:r w:rsidRPr="00C42BBE">
        <w:t>с</w:t>
      </w:r>
      <w:r w:rsidRPr="00C42BBE">
        <w:t xml:space="preserve">темы антикризисного управления. Вместе с тем необходимо помнить о том, что методики должны быть адаптированы к конкретной организации и использоваться лишь как один из </w:t>
      </w:r>
      <w:r w:rsidRPr="00C42BBE">
        <w:lastRenderedPageBreak/>
        <w:t xml:space="preserve">инструментов антикризисного управления, а их результаты интерпретироваться со всех функциональных областях деятельности предприятия. </w:t>
      </w:r>
    </w:p>
    <w:p w:rsidR="00C42BBE" w:rsidRPr="00C42BBE" w:rsidRDefault="00C42BBE" w:rsidP="00C42BBE">
      <w:pPr>
        <w:pStyle w:val="aa"/>
        <w:spacing w:before="0" w:beforeAutospacing="0" w:after="0" w:afterAutospacing="0" w:line="360" w:lineRule="auto"/>
        <w:ind w:firstLine="709"/>
        <w:jc w:val="both"/>
      </w:pPr>
      <w:r w:rsidRPr="00C42BBE">
        <w:t xml:space="preserve">Другим выводом становится тот факт, что применение методик в чистом виде с </w:t>
      </w:r>
      <w:r w:rsidR="002C4457" w:rsidRPr="00C42BBE">
        <w:t>бол</w:t>
      </w:r>
      <w:r w:rsidR="002C4457" w:rsidRPr="00C42BBE">
        <w:t>ь</w:t>
      </w:r>
      <w:r w:rsidR="002C4457" w:rsidRPr="00C42BBE">
        <w:t>шой</w:t>
      </w:r>
      <w:r w:rsidRPr="00C42BBE">
        <w:t xml:space="preserve"> вероятностью не покажет высокой точности в прогнозировании наступления </w:t>
      </w:r>
      <w:r w:rsidR="002C4457" w:rsidRPr="00C42BBE">
        <w:t>неплат</w:t>
      </w:r>
      <w:r w:rsidR="002C4457" w:rsidRPr="00C42BBE">
        <w:t>е</w:t>
      </w:r>
      <w:r w:rsidR="002C4457" w:rsidRPr="00C42BBE">
        <w:t>жеспособности</w:t>
      </w:r>
      <w:r w:rsidRPr="00C42BBE">
        <w:t xml:space="preserve"> организации; только адаптировав «шаблон» классических методик и умелый анализ собственных отличительных средств организации поз</w:t>
      </w:r>
      <w:r w:rsidR="002C4457">
        <w:t>волит получить наиболее то</w:t>
      </w:r>
      <w:r w:rsidR="002C4457">
        <w:t>ч</w:t>
      </w:r>
      <w:r w:rsidRPr="00C42BBE">
        <w:t>ные выводы о перспективах организации</w:t>
      </w:r>
      <w:r w:rsidR="00020A42">
        <w:rPr>
          <w:rStyle w:val="a6"/>
        </w:rPr>
        <w:footnoteReference w:id="28"/>
      </w:r>
      <w:r w:rsidRPr="00C42BBE">
        <w:t>.</w:t>
      </w:r>
    </w:p>
    <w:p w:rsidR="00C42BBE" w:rsidRPr="00EA188C" w:rsidRDefault="00C42BBE" w:rsidP="002C4457">
      <w:pPr>
        <w:pStyle w:val="aa"/>
        <w:spacing w:before="0" w:beforeAutospacing="0" w:after="0" w:afterAutospacing="0" w:line="360" w:lineRule="auto"/>
        <w:ind w:firstLine="709"/>
        <w:jc w:val="both"/>
      </w:pPr>
      <w:r w:rsidRPr="00C42BBE">
        <w:t xml:space="preserve">Применение нескольких подходов в </w:t>
      </w:r>
      <w:proofErr w:type="spellStart"/>
      <w:proofErr w:type="gramStart"/>
      <w:r w:rsidRPr="00C42BBE">
        <w:t>кризис-прогнозных</w:t>
      </w:r>
      <w:proofErr w:type="spellEnd"/>
      <w:proofErr w:type="gramEnd"/>
      <w:r w:rsidRPr="00C42BBE">
        <w:t xml:space="preserve"> методиках может дать прот</w:t>
      </w:r>
      <w:r w:rsidRPr="00C42BBE">
        <w:t>и</w:t>
      </w:r>
      <w:r w:rsidRPr="00C42BBE">
        <w:t>воречивые результаты. Это, с одной стороны, вызывает несогласованность и трудности в и</w:t>
      </w:r>
      <w:r w:rsidRPr="00C42BBE">
        <w:t>н</w:t>
      </w:r>
      <w:r w:rsidRPr="00C42BBE">
        <w:t>терпретации итоговых значений, а с другой – за счет разных подходов к оценке влияния фа</w:t>
      </w:r>
      <w:r w:rsidRPr="00C42BBE">
        <w:t>к</w:t>
      </w:r>
      <w:r w:rsidRPr="00C42BBE">
        <w:t>торов на возникновение потенциальной кризисной ситуации помогает обратить внимание на все значимые факторы влияния.</w:t>
      </w:r>
    </w:p>
    <w:p w:rsidR="00CA789D" w:rsidRDefault="00CA789D" w:rsidP="00CA789D">
      <w:pPr>
        <w:spacing w:line="360" w:lineRule="auto"/>
        <w:jc w:val="both"/>
        <w:rPr>
          <w:rFonts w:ascii="Times New Roman" w:hAnsi="Times New Roman" w:cs="Times New Roman"/>
          <w:sz w:val="24"/>
          <w:szCs w:val="24"/>
        </w:rPr>
      </w:pPr>
    </w:p>
    <w:p w:rsidR="00F8104F" w:rsidRPr="00D2727B" w:rsidRDefault="00D2727B" w:rsidP="00F8104F">
      <w:pPr>
        <w:spacing w:line="360" w:lineRule="auto"/>
        <w:jc w:val="both"/>
        <w:rPr>
          <w:rFonts w:ascii="Times New Roman" w:hAnsi="Times New Roman" w:cs="Times New Roman"/>
          <w:b/>
          <w:sz w:val="24"/>
          <w:szCs w:val="24"/>
        </w:rPr>
      </w:pPr>
      <w:r w:rsidRPr="00D2727B">
        <w:rPr>
          <w:rFonts w:ascii="Times New Roman" w:hAnsi="Times New Roman" w:cs="Times New Roman"/>
          <w:b/>
          <w:sz w:val="24"/>
          <w:szCs w:val="24"/>
        </w:rPr>
        <w:t>Выводы к главе 2.</w:t>
      </w:r>
    </w:p>
    <w:p w:rsidR="00D2727B" w:rsidRDefault="00D2727B" w:rsidP="00D2727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исследования методов и подходов к антикризисному управлению стало выделение двух его видов: превентивное и реактивное антикризисное управление. </w:t>
      </w:r>
    </w:p>
    <w:p w:rsidR="00D2727B" w:rsidRDefault="00D2727B" w:rsidP="00D2727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Было выявлены основные направления превентивного антикризисного управления: мониторинг внутренней и внешней среды и контроллинг поступающей в процессе монит</w:t>
      </w:r>
      <w:r>
        <w:rPr>
          <w:rFonts w:ascii="Times New Roman" w:hAnsi="Times New Roman" w:cs="Times New Roman"/>
          <w:sz w:val="24"/>
          <w:szCs w:val="24"/>
        </w:rPr>
        <w:t>о</w:t>
      </w:r>
      <w:r>
        <w:rPr>
          <w:rFonts w:ascii="Times New Roman" w:hAnsi="Times New Roman" w:cs="Times New Roman"/>
          <w:sz w:val="24"/>
          <w:szCs w:val="24"/>
        </w:rPr>
        <w:t xml:space="preserve">ринга информации. </w:t>
      </w:r>
      <w:r w:rsidR="00FC2EEB">
        <w:rPr>
          <w:rFonts w:ascii="Times New Roman" w:hAnsi="Times New Roman" w:cs="Times New Roman"/>
          <w:sz w:val="24"/>
          <w:szCs w:val="24"/>
        </w:rPr>
        <w:t>Проанализированы основные функциональные области деятельности о</w:t>
      </w:r>
      <w:r w:rsidR="00FC2EEB">
        <w:rPr>
          <w:rFonts w:ascii="Times New Roman" w:hAnsi="Times New Roman" w:cs="Times New Roman"/>
          <w:sz w:val="24"/>
          <w:szCs w:val="24"/>
        </w:rPr>
        <w:t>р</w:t>
      </w:r>
      <w:r w:rsidR="00FC2EEB">
        <w:rPr>
          <w:rFonts w:ascii="Times New Roman" w:hAnsi="Times New Roman" w:cs="Times New Roman"/>
          <w:sz w:val="24"/>
          <w:szCs w:val="24"/>
        </w:rPr>
        <w:t xml:space="preserve">ганизации и предложены меры по эффективному контролю деятельности. </w:t>
      </w:r>
      <w:r>
        <w:rPr>
          <w:rFonts w:ascii="Times New Roman" w:hAnsi="Times New Roman" w:cs="Times New Roman"/>
          <w:sz w:val="24"/>
          <w:szCs w:val="24"/>
        </w:rPr>
        <w:t>Предложена структура, которая позволяет наилучшим образом совместить процесс превентивного упра</w:t>
      </w:r>
      <w:r>
        <w:rPr>
          <w:rFonts w:ascii="Times New Roman" w:hAnsi="Times New Roman" w:cs="Times New Roman"/>
          <w:sz w:val="24"/>
          <w:szCs w:val="24"/>
        </w:rPr>
        <w:t>в</w:t>
      </w:r>
      <w:r>
        <w:rPr>
          <w:rFonts w:ascii="Times New Roman" w:hAnsi="Times New Roman" w:cs="Times New Roman"/>
          <w:sz w:val="24"/>
          <w:szCs w:val="24"/>
        </w:rPr>
        <w:t xml:space="preserve">ления (процессов мониторинга и </w:t>
      </w:r>
      <w:proofErr w:type="spellStart"/>
      <w:r>
        <w:rPr>
          <w:rFonts w:ascii="Times New Roman" w:hAnsi="Times New Roman" w:cs="Times New Roman"/>
          <w:sz w:val="24"/>
          <w:szCs w:val="24"/>
        </w:rPr>
        <w:t>контроллинга</w:t>
      </w:r>
      <w:proofErr w:type="spellEnd"/>
      <w:r>
        <w:rPr>
          <w:rFonts w:ascii="Times New Roman" w:hAnsi="Times New Roman" w:cs="Times New Roman"/>
          <w:sz w:val="24"/>
          <w:szCs w:val="24"/>
        </w:rPr>
        <w:t>) с системой реактивного управления (разр</w:t>
      </w:r>
      <w:r>
        <w:rPr>
          <w:rFonts w:ascii="Times New Roman" w:hAnsi="Times New Roman" w:cs="Times New Roman"/>
          <w:sz w:val="24"/>
          <w:szCs w:val="24"/>
        </w:rPr>
        <w:t>а</w:t>
      </w:r>
      <w:r>
        <w:rPr>
          <w:rFonts w:ascii="Times New Roman" w:hAnsi="Times New Roman" w:cs="Times New Roman"/>
          <w:sz w:val="24"/>
          <w:szCs w:val="24"/>
        </w:rPr>
        <w:t xml:space="preserve">ботка стратегических действий по предотвращению развития кризиса). </w:t>
      </w:r>
    </w:p>
    <w:p w:rsidR="00FC2EEB" w:rsidRDefault="00D2727B" w:rsidP="00D2727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proofErr w:type="spellStart"/>
      <w:r>
        <w:rPr>
          <w:rFonts w:ascii="Times New Roman" w:hAnsi="Times New Roman" w:cs="Times New Roman"/>
          <w:sz w:val="24"/>
          <w:szCs w:val="24"/>
        </w:rPr>
        <w:t>кризис-прогнозых</w:t>
      </w:r>
      <w:proofErr w:type="spellEnd"/>
      <w:r>
        <w:rPr>
          <w:rFonts w:ascii="Times New Roman" w:hAnsi="Times New Roman" w:cs="Times New Roman"/>
          <w:sz w:val="24"/>
          <w:szCs w:val="24"/>
        </w:rPr>
        <w:t xml:space="preserve"> методик как </w:t>
      </w:r>
      <w:r w:rsidR="00FC2EEB">
        <w:rPr>
          <w:rFonts w:ascii="Times New Roman" w:hAnsi="Times New Roman" w:cs="Times New Roman"/>
          <w:sz w:val="24"/>
          <w:szCs w:val="24"/>
        </w:rPr>
        <w:t>одного из инструментов превентивного антикризисного управления показало необходимость их анализа с целью применения для о</w:t>
      </w:r>
      <w:r w:rsidR="00FC2EEB">
        <w:rPr>
          <w:rFonts w:ascii="Times New Roman" w:hAnsi="Times New Roman" w:cs="Times New Roman"/>
          <w:sz w:val="24"/>
          <w:szCs w:val="24"/>
        </w:rPr>
        <w:t>т</w:t>
      </w:r>
      <w:r w:rsidR="00FC2EEB">
        <w:rPr>
          <w:rFonts w:ascii="Times New Roman" w:hAnsi="Times New Roman" w:cs="Times New Roman"/>
          <w:sz w:val="24"/>
          <w:szCs w:val="24"/>
        </w:rPr>
        <w:t>дельных отраслей в зависимости от набора показателей, используемых в них. Полученные в результате выполнения теоретической части навыки будут применены в практической части работы</w:t>
      </w:r>
    </w:p>
    <w:p w:rsidR="00D2727B" w:rsidRDefault="00D2727B" w:rsidP="00F8104F">
      <w:pPr>
        <w:spacing w:line="360" w:lineRule="auto"/>
        <w:jc w:val="both"/>
        <w:rPr>
          <w:rFonts w:ascii="Times New Roman" w:hAnsi="Times New Roman" w:cs="Times New Roman"/>
          <w:sz w:val="24"/>
          <w:szCs w:val="24"/>
        </w:rPr>
      </w:pPr>
    </w:p>
    <w:p w:rsidR="00D2727B" w:rsidRDefault="00D2727B" w:rsidP="00F8104F">
      <w:pPr>
        <w:spacing w:line="360" w:lineRule="auto"/>
        <w:jc w:val="both"/>
        <w:rPr>
          <w:rFonts w:ascii="Times New Roman" w:hAnsi="Times New Roman" w:cs="Times New Roman"/>
          <w:sz w:val="24"/>
          <w:szCs w:val="24"/>
        </w:rPr>
      </w:pPr>
    </w:p>
    <w:p w:rsidR="00D2727B" w:rsidRPr="00E46E45" w:rsidRDefault="00D2727B" w:rsidP="00F8104F">
      <w:pPr>
        <w:spacing w:line="360" w:lineRule="auto"/>
        <w:jc w:val="both"/>
        <w:rPr>
          <w:rFonts w:ascii="Times New Roman" w:hAnsi="Times New Roman" w:cs="Times New Roman"/>
          <w:sz w:val="24"/>
          <w:szCs w:val="24"/>
        </w:rPr>
        <w:sectPr w:rsidR="00D2727B" w:rsidRPr="00E46E45" w:rsidSect="00D50EA2">
          <w:pgSz w:w="11906" w:h="16838"/>
          <w:pgMar w:top="1134" w:right="567" w:bottom="1134" w:left="1701" w:header="709" w:footer="709" w:gutter="0"/>
          <w:cols w:space="708"/>
          <w:docGrid w:linePitch="360"/>
        </w:sectPr>
      </w:pPr>
    </w:p>
    <w:p w:rsidR="00AD2E95" w:rsidRPr="001D7806" w:rsidRDefault="00AD2E95" w:rsidP="001D7806">
      <w:pPr>
        <w:pStyle w:val="1"/>
        <w:rPr>
          <w:sz w:val="24"/>
          <w:szCs w:val="24"/>
        </w:rPr>
      </w:pPr>
      <w:bookmarkStart w:id="9" w:name="_Toc482711169"/>
      <w:r w:rsidRPr="001D7806">
        <w:rPr>
          <w:sz w:val="24"/>
          <w:szCs w:val="24"/>
        </w:rPr>
        <w:lastRenderedPageBreak/>
        <w:t xml:space="preserve">ГЛАВА 3. ПРИМЕНЕНИЕ </w:t>
      </w:r>
      <w:proofErr w:type="gramStart"/>
      <w:r w:rsidRPr="001D7806">
        <w:rPr>
          <w:sz w:val="24"/>
          <w:szCs w:val="24"/>
        </w:rPr>
        <w:t>КРИЗИС-ПРОГНОЗНЫХ</w:t>
      </w:r>
      <w:proofErr w:type="gramEnd"/>
      <w:r w:rsidRPr="001D7806">
        <w:rPr>
          <w:sz w:val="24"/>
          <w:szCs w:val="24"/>
        </w:rPr>
        <w:t xml:space="preserve"> МЕТОДИК НА ПРИМЕРЕ ПР</w:t>
      </w:r>
      <w:r w:rsidRPr="001D7806">
        <w:rPr>
          <w:sz w:val="24"/>
          <w:szCs w:val="24"/>
        </w:rPr>
        <w:t>О</w:t>
      </w:r>
      <w:r w:rsidRPr="001D7806">
        <w:rPr>
          <w:sz w:val="24"/>
          <w:szCs w:val="24"/>
        </w:rPr>
        <w:t>Ф</w:t>
      </w:r>
      <w:r w:rsidR="001D7806">
        <w:rPr>
          <w:sz w:val="24"/>
          <w:szCs w:val="24"/>
        </w:rPr>
        <w:t>ЕССИОНАЛЬНОГО ФУТБОЛЬНОГО КЛУБА</w:t>
      </w:r>
      <w:bookmarkEnd w:id="9"/>
    </w:p>
    <w:p w:rsidR="00AD2E95" w:rsidRPr="001D7806" w:rsidRDefault="00AD2E95" w:rsidP="001D7806">
      <w:pPr>
        <w:pStyle w:val="2"/>
        <w:rPr>
          <w:rFonts w:ascii="Times New Roman" w:hAnsi="Times New Roman" w:cs="Times New Roman"/>
          <w:color w:val="auto"/>
          <w:sz w:val="24"/>
          <w:szCs w:val="24"/>
        </w:rPr>
      </w:pPr>
      <w:bookmarkStart w:id="10" w:name="_Toc482711170"/>
      <w:r w:rsidRPr="001D7806">
        <w:rPr>
          <w:rFonts w:ascii="Times New Roman" w:hAnsi="Times New Roman" w:cs="Times New Roman"/>
          <w:color w:val="auto"/>
          <w:sz w:val="24"/>
          <w:szCs w:val="24"/>
        </w:rPr>
        <w:t>3.1. Описание профессионального спо</w:t>
      </w:r>
      <w:r w:rsidR="001D7806">
        <w:rPr>
          <w:rFonts w:ascii="Times New Roman" w:hAnsi="Times New Roman" w:cs="Times New Roman"/>
          <w:color w:val="auto"/>
          <w:sz w:val="24"/>
          <w:szCs w:val="24"/>
        </w:rPr>
        <w:t>рта как сферы бизнеса</w:t>
      </w:r>
      <w:bookmarkEnd w:id="10"/>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 xml:space="preserve">Спорт и человечество неразрывно </w:t>
      </w:r>
      <w:proofErr w:type="gramStart"/>
      <w:r w:rsidRPr="00AD2E95">
        <w:rPr>
          <w:rFonts w:ascii="Times New Roman" w:hAnsi="Times New Roman" w:cs="Times New Roman"/>
          <w:sz w:val="24"/>
          <w:szCs w:val="24"/>
        </w:rPr>
        <w:t>связаны</w:t>
      </w:r>
      <w:proofErr w:type="gramEnd"/>
      <w:r w:rsidRPr="00AD2E95">
        <w:rPr>
          <w:rFonts w:ascii="Times New Roman" w:hAnsi="Times New Roman" w:cs="Times New Roman"/>
          <w:sz w:val="24"/>
          <w:szCs w:val="24"/>
        </w:rPr>
        <w:t xml:space="preserve"> уже долгое время. Находки археологов подтверждают предположения о том, что уже десятки тысяч лет люди выясняли отношения, состязаясь в различных областях.</w:t>
      </w:r>
    </w:p>
    <w:p w:rsidR="00AD2E95" w:rsidRPr="00AD2E95" w:rsidRDefault="00AD2E95" w:rsidP="00AD2E95">
      <w:pPr>
        <w:spacing w:line="360" w:lineRule="auto"/>
        <w:ind w:firstLine="709"/>
        <w:jc w:val="both"/>
        <w:rPr>
          <w:rFonts w:ascii="Times New Roman" w:hAnsi="Times New Roman" w:cs="Times New Roman"/>
          <w:sz w:val="24"/>
          <w:szCs w:val="24"/>
        </w:rPr>
      </w:pPr>
      <w:proofErr w:type="gramStart"/>
      <w:r w:rsidRPr="00AD2E95">
        <w:rPr>
          <w:rFonts w:ascii="Times New Roman" w:hAnsi="Times New Roman" w:cs="Times New Roman"/>
          <w:sz w:val="24"/>
          <w:szCs w:val="24"/>
        </w:rPr>
        <w:t xml:space="preserve">За то долгое время существования спорта он прошел долгий путь от простого хобби до выстраивания полноценных </w:t>
      </w:r>
      <w:proofErr w:type="spellStart"/>
      <w:r w:rsidRPr="00AD2E95">
        <w:rPr>
          <w:rFonts w:ascii="Times New Roman" w:hAnsi="Times New Roman" w:cs="Times New Roman"/>
          <w:sz w:val="24"/>
          <w:szCs w:val="24"/>
        </w:rPr>
        <w:t>бизнес-единиц</w:t>
      </w:r>
      <w:proofErr w:type="spellEnd"/>
      <w:r w:rsidRPr="00AD2E95">
        <w:rPr>
          <w:rFonts w:ascii="Times New Roman" w:hAnsi="Times New Roman" w:cs="Times New Roman"/>
          <w:sz w:val="24"/>
          <w:szCs w:val="24"/>
        </w:rPr>
        <w:t>, причем гигантский прорыв спортивной инд</w:t>
      </w:r>
      <w:r w:rsidRPr="00AD2E95">
        <w:rPr>
          <w:rFonts w:ascii="Times New Roman" w:hAnsi="Times New Roman" w:cs="Times New Roman"/>
          <w:sz w:val="24"/>
          <w:szCs w:val="24"/>
        </w:rPr>
        <w:t>у</w:t>
      </w:r>
      <w:r w:rsidRPr="00AD2E95">
        <w:rPr>
          <w:rFonts w:ascii="Times New Roman" w:hAnsi="Times New Roman" w:cs="Times New Roman"/>
          <w:sz w:val="24"/>
          <w:szCs w:val="24"/>
        </w:rPr>
        <w:t>стрии в область экономики произошел лишь в последние 20-30 лет, что в контексте развития технологий, маркетинга, взаимодействия спортивной составляющей и экономического пл</w:t>
      </w:r>
      <w:r w:rsidRPr="00AD2E95">
        <w:rPr>
          <w:rFonts w:ascii="Times New Roman" w:hAnsi="Times New Roman" w:cs="Times New Roman"/>
          <w:sz w:val="24"/>
          <w:szCs w:val="24"/>
        </w:rPr>
        <w:t>а</w:t>
      </w:r>
      <w:r w:rsidRPr="00AD2E95">
        <w:rPr>
          <w:rFonts w:ascii="Times New Roman" w:hAnsi="Times New Roman" w:cs="Times New Roman"/>
          <w:sz w:val="24"/>
          <w:szCs w:val="24"/>
        </w:rPr>
        <w:t>нирования представляет наибольший интерес в разрезе построения стабильно и эффективно функционирующей системы антикризисного управления спортивной организацией.</w:t>
      </w:r>
      <w:proofErr w:type="gramEnd"/>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Согласно исследованию компании «</w:t>
      </w:r>
      <w:proofErr w:type="spellStart"/>
      <w:r w:rsidRPr="00AD2E95">
        <w:rPr>
          <w:rFonts w:ascii="Times New Roman" w:hAnsi="Times New Roman" w:cs="Times New Roman"/>
          <w:sz w:val="24"/>
          <w:szCs w:val="24"/>
        </w:rPr>
        <w:t>Делойт</w:t>
      </w:r>
      <w:proofErr w:type="spellEnd"/>
      <w:r w:rsidRPr="00AD2E95">
        <w:rPr>
          <w:rFonts w:ascii="Times New Roman" w:hAnsi="Times New Roman" w:cs="Times New Roman"/>
          <w:sz w:val="24"/>
          <w:szCs w:val="24"/>
        </w:rPr>
        <w:t>»</w:t>
      </w:r>
      <w:r w:rsidRPr="00AD2E95">
        <w:rPr>
          <w:rStyle w:val="a6"/>
          <w:rFonts w:ascii="Times New Roman" w:hAnsi="Times New Roman" w:cs="Times New Roman"/>
          <w:sz w:val="24"/>
          <w:szCs w:val="24"/>
        </w:rPr>
        <w:footnoteReference w:id="29"/>
      </w:r>
      <w:r w:rsidRPr="00AD2E95">
        <w:rPr>
          <w:rFonts w:ascii="Times New Roman" w:hAnsi="Times New Roman" w:cs="Times New Roman"/>
          <w:sz w:val="24"/>
          <w:szCs w:val="24"/>
        </w:rPr>
        <w:t>, в 1997 году профессиональным фу</w:t>
      </w:r>
      <w:r w:rsidRPr="00AD2E95">
        <w:rPr>
          <w:rFonts w:ascii="Times New Roman" w:hAnsi="Times New Roman" w:cs="Times New Roman"/>
          <w:sz w:val="24"/>
          <w:szCs w:val="24"/>
        </w:rPr>
        <w:t>т</w:t>
      </w:r>
      <w:r w:rsidRPr="00AD2E95">
        <w:rPr>
          <w:rFonts w:ascii="Times New Roman" w:hAnsi="Times New Roman" w:cs="Times New Roman"/>
          <w:sz w:val="24"/>
          <w:szCs w:val="24"/>
        </w:rPr>
        <w:t xml:space="preserve">больным клубом с наибольшим объемом выручки был назван «Манчестер </w:t>
      </w:r>
      <w:proofErr w:type="spellStart"/>
      <w:r w:rsidRPr="00AD2E95">
        <w:rPr>
          <w:rFonts w:ascii="Times New Roman" w:hAnsi="Times New Roman" w:cs="Times New Roman"/>
          <w:sz w:val="24"/>
          <w:szCs w:val="24"/>
        </w:rPr>
        <w:t>Юнайтед</w:t>
      </w:r>
      <w:proofErr w:type="spellEnd"/>
      <w:r w:rsidRPr="00AD2E95">
        <w:rPr>
          <w:rFonts w:ascii="Times New Roman" w:hAnsi="Times New Roman" w:cs="Times New Roman"/>
          <w:sz w:val="24"/>
          <w:szCs w:val="24"/>
        </w:rPr>
        <w:t>» из Ан</w:t>
      </w:r>
      <w:r w:rsidRPr="00AD2E95">
        <w:rPr>
          <w:rFonts w:ascii="Times New Roman" w:hAnsi="Times New Roman" w:cs="Times New Roman"/>
          <w:sz w:val="24"/>
          <w:szCs w:val="24"/>
        </w:rPr>
        <w:t>г</w:t>
      </w:r>
      <w:r w:rsidRPr="00AD2E95">
        <w:rPr>
          <w:rFonts w:ascii="Times New Roman" w:hAnsi="Times New Roman" w:cs="Times New Roman"/>
          <w:sz w:val="24"/>
          <w:szCs w:val="24"/>
        </w:rPr>
        <w:t xml:space="preserve">лии с ее объемом в 117,7 </w:t>
      </w:r>
      <w:proofErr w:type="spellStart"/>
      <w:proofErr w:type="gramStart"/>
      <w:r w:rsidRPr="00AD2E95">
        <w:rPr>
          <w:rFonts w:ascii="Times New Roman" w:hAnsi="Times New Roman" w:cs="Times New Roman"/>
          <w:sz w:val="24"/>
          <w:szCs w:val="24"/>
        </w:rPr>
        <w:t>млн</w:t>
      </w:r>
      <w:proofErr w:type="spellEnd"/>
      <w:proofErr w:type="gramEnd"/>
      <w:r w:rsidRPr="00AD2E95">
        <w:rPr>
          <w:rFonts w:ascii="Times New Roman" w:hAnsi="Times New Roman" w:cs="Times New Roman"/>
          <w:sz w:val="24"/>
          <w:szCs w:val="24"/>
        </w:rPr>
        <w:t xml:space="preserve"> евро. По итогам 2016 года «Манчестер </w:t>
      </w:r>
      <w:proofErr w:type="spellStart"/>
      <w:r w:rsidRPr="00AD2E95">
        <w:rPr>
          <w:rFonts w:ascii="Times New Roman" w:hAnsi="Times New Roman" w:cs="Times New Roman"/>
          <w:sz w:val="24"/>
          <w:szCs w:val="24"/>
        </w:rPr>
        <w:t>Юнайтед</w:t>
      </w:r>
      <w:proofErr w:type="spellEnd"/>
      <w:r w:rsidRPr="00AD2E95">
        <w:rPr>
          <w:rFonts w:ascii="Times New Roman" w:hAnsi="Times New Roman" w:cs="Times New Roman"/>
          <w:sz w:val="24"/>
          <w:szCs w:val="24"/>
        </w:rPr>
        <w:t>» сохранил л</w:t>
      </w:r>
      <w:r w:rsidRPr="00AD2E95">
        <w:rPr>
          <w:rFonts w:ascii="Times New Roman" w:hAnsi="Times New Roman" w:cs="Times New Roman"/>
          <w:sz w:val="24"/>
          <w:szCs w:val="24"/>
        </w:rPr>
        <w:t>и</w:t>
      </w:r>
      <w:r w:rsidRPr="00AD2E95">
        <w:rPr>
          <w:rFonts w:ascii="Times New Roman" w:hAnsi="Times New Roman" w:cs="Times New Roman"/>
          <w:sz w:val="24"/>
          <w:szCs w:val="24"/>
        </w:rPr>
        <w:t xml:space="preserve">дирующее положение, однако объем его выручки за 20 лет вырос до 689 </w:t>
      </w:r>
      <w:proofErr w:type="spellStart"/>
      <w:proofErr w:type="gramStart"/>
      <w:r w:rsidRPr="00AD2E95">
        <w:rPr>
          <w:rFonts w:ascii="Times New Roman" w:hAnsi="Times New Roman" w:cs="Times New Roman"/>
          <w:sz w:val="24"/>
          <w:szCs w:val="24"/>
        </w:rPr>
        <w:t>млн</w:t>
      </w:r>
      <w:proofErr w:type="spellEnd"/>
      <w:proofErr w:type="gramEnd"/>
      <w:r w:rsidRPr="00AD2E95">
        <w:rPr>
          <w:rFonts w:ascii="Times New Roman" w:hAnsi="Times New Roman" w:cs="Times New Roman"/>
          <w:sz w:val="24"/>
          <w:szCs w:val="24"/>
        </w:rPr>
        <w:t xml:space="preserve"> евро, что бол</w:t>
      </w:r>
      <w:r w:rsidRPr="00AD2E95">
        <w:rPr>
          <w:rFonts w:ascii="Times New Roman" w:hAnsi="Times New Roman" w:cs="Times New Roman"/>
          <w:sz w:val="24"/>
          <w:szCs w:val="24"/>
        </w:rPr>
        <w:t>ь</w:t>
      </w:r>
      <w:r w:rsidRPr="00AD2E95">
        <w:rPr>
          <w:rFonts w:ascii="Times New Roman" w:hAnsi="Times New Roman" w:cs="Times New Roman"/>
          <w:sz w:val="24"/>
          <w:szCs w:val="24"/>
        </w:rPr>
        <w:t>ше аналогичного показателя в 1997 году в 6! раз. По итогам этого же года совокупная в</w:t>
      </w:r>
      <w:r w:rsidRPr="00AD2E95">
        <w:rPr>
          <w:rFonts w:ascii="Times New Roman" w:hAnsi="Times New Roman" w:cs="Times New Roman"/>
          <w:sz w:val="24"/>
          <w:szCs w:val="24"/>
        </w:rPr>
        <w:t>ы</w:t>
      </w:r>
      <w:r w:rsidRPr="00AD2E95">
        <w:rPr>
          <w:rFonts w:ascii="Times New Roman" w:hAnsi="Times New Roman" w:cs="Times New Roman"/>
          <w:sz w:val="24"/>
          <w:szCs w:val="24"/>
        </w:rPr>
        <w:t>ручка топ-20 клубов превысила значение в 7 </w:t>
      </w:r>
      <w:proofErr w:type="spellStart"/>
      <w:proofErr w:type="gramStart"/>
      <w:r w:rsidRPr="00AD2E95">
        <w:rPr>
          <w:rFonts w:ascii="Times New Roman" w:hAnsi="Times New Roman" w:cs="Times New Roman"/>
          <w:sz w:val="24"/>
          <w:szCs w:val="24"/>
        </w:rPr>
        <w:t>млрд</w:t>
      </w:r>
      <w:proofErr w:type="spellEnd"/>
      <w:proofErr w:type="gramEnd"/>
      <w:r w:rsidRPr="00AD2E95">
        <w:rPr>
          <w:rFonts w:ascii="Times New Roman" w:hAnsi="Times New Roman" w:cs="Times New Roman"/>
          <w:sz w:val="24"/>
          <w:szCs w:val="24"/>
        </w:rPr>
        <w:t xml:space="preserve"> евро, достигнув значения в 7,4 </w:t>
      </w:r>
      <w:proofErr w:type="spellStart"/>
      <w:r w:rsidRPr="00AD2E95">
        <w:rPr>
          <w:rFonts w:ascii="Times New Roman" w:hAnsi="Times New Roman" w:cs="Times New Roman"/>
          <w:sz w:val="24"/>
          <w:szCs w:val="24"/>
        </w:rPr>
        <w:t>млрд</w:t>
      </w:r>
      <w:proofErr w:type="spellEnd"/>
      <w:r w:rsidRPr="00AD2E95">
        <w:rPr>
          <w:rFonts w:ascii="Times New Roman" w:hAnsi="Times New Roman" w:cs="Times New Roman"/>
          <w:sz w:val="24"/>
          <w:szCs w:val="24"/>
        </w:rPr>
        <w:t xml:space="preserve"> евро, а средний темп прироста показывал значение, приблизительно равное 9%.</w:t>
      </w:r>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Оценивая структуру выручки, в общемировом масштабе выделяются три ключевые статьи:</w:t>
      </w:r>
    </w:p>
    <w:p w:rsidR="00AD2E95" w:rsidRPr="00AD2E95" w:rsidRDefault="00AD2E95" w:rsidP="001A5D21">
      <w:pPr>
        <w:pStyle w:val="a3"/>
        <w:numPr>
          <w:ilvl w:val="0"/>
          <w:numId w:val="18"/>
        </w:numPr>
        <w:spacing w:line="360" w:lineRule="auto"/>
        <w:jc w:val="both"/>
        <w:rPr>
          <w:rFonts w:ascii="Times New Roman" w:hAnsi="Times New Roman" w:cs="Times New Roman"/>
          <w:sz w:val="24"/>
          <w:szCs w:val="24"/>
        </w:rPr>
      </w:pPr>
      <w:r w:rsidRPr="00AD2E95">
        <w:rPr>
          <w:rFonts w:ascii="Times New Roman" w:hAnsi="Times New Roman" w:cs="Times New Roman"/>
          <w:sz w:val="24"/>
          <w:szCs w:val="24"/>
        </w:rPr>
        <w:t>49% - выручка от продажи прав на показ матчей (</w:t>
      </w:r>
      <w:proofErr w:type="spellStart"/>
      <w:r w:rsidRPr="00AD2E95">
        <w:rPr>
          <w:rFonts w:ascii="Times New Roman" w:hAnsi="Times New Roman" w:cs="Times New Roman"/>
          <w:sz w:val="24"/>
          <w:szCs w:val="24"/>
        </w:rPr>
        <w:t>телетрансляции</w:t>
      </w:r>
      <w:proofErr w:type="spellEnd"/>
      <w:r w:rsidRPr="00AD2E95">
        <w:rPr>
          <w:rFonts w:ascii="Times New Roman" w:hAnsi="Times New Roman" w:cs="Times New Roman"/>
          <w:sz w:val="24"/>
          <w:szCs w:val="24"/>
        </w:rPr>
        <w:t>);</w:t>
      </w:r>
    </w:p>
    <w:p w:rsidR="00AD2E95" w:rsidRPr="00AD2E95" w:rsidRDefault="00AD2E95" w:rsidP="001A5D21">
      <w:pPr>
        <w:pStyle w:val="a3"/>
        <w:numPr>
          <w:ilvl w:val="0"/>
          <w:numId w:val="18"/>
        </w:numPr>
        <w:spacing w:line="360" w:lineRule="auto"/>
        <w:jc w:val="both"/>
        <w:rPr>
          <w:rFonts w:ascii="Times New Roman" w:hAnsi="Times New Roman" w:cs="Times New Roman"/>
          <w:sz w:val="24"/>
          <w:szCs w:val="24"/>
        </w:rPr>
      </w:pPr>
      <w:r w:rsidRPr="00AD2E95">
        <w:rPr>
          <w:rFonts w:ascii="Times New Roman" w:hAnsi="Times New Roman" w:cs="Times New Roman"/>
          <w:sz w:val="24"/>
          <w:szCs w:val="24"/>
        </w:rPr>
        <w:t>42% - коммерческая выручка;</w:t>
      </w:r>
    </w:p>
    <w:p w:rsidR="00AD2E95" w:rsidRPr="00AD2E95" w:rsidRDefault="00AD2E95" w:rsidP="001A5D21">
      <w:pPr>
        <w:pStyle w:val="a3"/>
        <w:numPr>
          <w:ilvl w:val="0"/>
          <w:numId w:val="18"/>
        </w:numPr>
        <w:spacing w:line="360" w:lineRule="auto"/>
        <w:jc w:val="both"/>
        <w:rPr>
          <w:rFonts w:ascii="Times New Roman" w:hAnsi="Times New Roman" w:cs="Times New Roman"/>
          <w:sz w:val="24"/>
          <w:szCs w:val="24"/>
        </w:rPr>
      </w:pPr>
      <w:r w:rsidRPr="00AD2E95">
        <w:rPr>
          <w:rFonts w:ascii="Times New Roman" w:hAnsi="Times New Roman" w:cs="Times New Roman"/>
          <w:sz w:val="24"/>
          <w:szCs w:val="24"/>
        </w:rPr>
        <w:t>9% - выручка от непосредственного проведения матчей.</w:t>
      </w:r>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Единственный участник рейтинга из России «Зенит» из Санкт-Петербурга, занима</w:t>
      </w:r>
      <w:r w:rsidRPr="00AD2E95">
        <w:rPr>
          <w:rFonts w:ascii="Times New Roman" w:hAnsi="Times New Roman" w:cs="Times New Roman"/>
          <w:sz w:val="24"/>
          <w:szCs w:val="24"/>
        </w:rPr>
        <w:t>ю</w:t>
      </w:r>
      <w:r w:rsidRPr="00AD2E95">
        <w:rPr>
          <w:rFonts w:ascii="Times New Roman" w:hAnsi="Times New Roman" w:cs="Times New Roman"/>
          <w:sz w:val="24"/>
          <w:szCs w:val="24"/>
        </w:rPr>
        <w:t xml:space="preserve">щий 17 место имеет несколько другое распределение доходов. Так, коммерческая выручка составила 145,8 </w:t>
      </w:r>
      <w:proofErr w:type="spellStart"/>
      <w:proofErr w:type="gramStart"/>
      <w:r w:rsidRPr="00AD2E95">
        <w:rPr>
          <w:rFonts w:ascii="Times New Roman" w:hAnsi="Times New Roman" w:cs="Times New Roman"/>
          <w:sz w:val="24"/>
          <w:szCs w:val="24"/>
        </w:rPr>
        <w:t>млн</w:t>
      </w:r>
      <w:proofErr w:type="spellEnd"/>
      <w:proofErr w:type="gramEnd"/>
      <w:r w:rsidRPr="00AD2E95">
        <w:rPr>
          <w:rFonts w:ascii="Times New Roman" w:hAnsi="Times New Roman" w:cs="Times New Roman"/>
          <w:sz w:val="24"/>
          <w:szCs w:val="24"/>
        </w:rPr>
        <w:t xml:space="preserve"> евро (74%), выручка от продажи прав на трансляции 40,4 </w:t>
      </w:r>
      <w:proofErr w:type="spellStart"/>
      <w:r w:rsidRPr="00AD2E95">
        <w:rPr>
          <w:rFonts w:ascii="Times New Roman" w:hAnsi="Times New Roman" w:cs="Times New Roman"/>
          <w:sz w:val="24"/>
          <w:szCs w:val="24"/>
        </w:rPr>
        <w:t>млн</w:t>
      </w:r>
      <w:proofErr w:type="spellEnd"/>
      <w:r w:rsidRPr="00AD2E95">
        <w:rPr>
          <w:rFonts w:ascii="Times New Roman" w:hAnsi="Times New Roman" w:cs="Times New Roman"/>
          <w:sz w:val="24"/>
          <w:szCs w:val="24"/>
        </w:rPr>
        <w:t xml:space="preserve"> евро (21%), а выручка от проведения матчей остановилась на отметке 10,3 </w:t>
      </w:r>
      <w:proofErr w:type="spellStart"/>
      <w:r w:rsidRPr="00AD2E95">
        <w:rPr>
          <w:rFonts w:ascii="Times New Roman" w:hAnsi="Times New Roman" w:cs="Times New Roman"/>
          <w:sz w:val="24"/>
          <w:szCs w:val="24"/>
        </w:rPr>
        <w:t>млн</w:t>
      </w:r>
      <w:proofErr w:type="spellEnd"/>
      <w:r w:rsidRPr="00AD2E95">
        <w:rPr>
          <w:rFonts w:ascii="Times New Roman" w:hAnsi="Times New Roman" w:cs="Times New Roman"/>
          <w:sz w:val="24"/>
          <w:szCs w:val="24"/>
        </w:rPr>
        <w:t xml:space="preserve"> евро (5%). В ц</w:t>
      </w:r>
      <w:r w:rsidRPr="00AD2E95">
        <w:rPr>
          <w:rFonts w:ascii="Times New Roman" w:hAnsi="Times New Roman" w:cs="Times New Roman"/>
          <w:sz w:val="24"/>
          <w:szCs w:val="24"/>
        </w:rPr>
        <w:t>е</w:t>
      </w:r>
      <w:r w:rsidRPr="00AD2E95">
        <w:rPr>
          <w:rFonts w:ascii="Times New Roman" w:hAnsi="Times New Roman" w:cs="Times New Roman"/>
          <w:sz w:val="24"/>
          <w:szCs w:val="24"/>
        </w:rPr>
        <w:t>лом, подобное распределение характерно для главных российских профессиональных фу</w:t>
      </w:r>
      <w:r w:rsidRPr="00AD2E95">
        <w:rPr>
          <w:rFonts w:ascii="Times New Roman" w:hAnsi="Times New Roman" w:cs="Times New Roman"/>
          <w:sz w:val="24"/>
          <w:szCs w:val="24"/>
        </w:rPr>
        <w:t>т</w:t>
      </w:r>
      <w:r w:rsidRPr="00AD2E95">
        <w:rPr>
          <w:rFonts w:ascii="Times New Roman" w:hAnsi="Times New Roman" w:cs="Times New Roman"/>
          <w:sz w:val="24"/>
          <w:szCs w:val="24"/>
        </w:rPr>
        <w:t>больных клубов.</w:t>
      </w:r>
    </w:p>
    <w:p w:rsidR="005D42AA"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Опираясь на данные цифры, можно сделать вывод, что футбольный клуб уже стал полноценным бизнесом, в котором эффективность управления и своевременность реагир</w:t>
      </w:r>
      <w:r w:rsidRPr="00AD2E95">
        <w:rPr>
          <w:rFonts w:ascii="Times New Roman" w:hAnsi="Times New Roman" w:cs="Times New Roman"/>
          <w:sz w:val="24"/>
          <w:szCs w:val="24"/>
        </w:rPr>
        <w:t>о</w:t>
      </w:r>
      <w:r w:rsidRPr="00AD2E95">
        <w:rPr>
          <w:rFonts w:ascii="Times New Roman" w:hAnsi="Times New Roman" w:cs="Times New Roman"/>
          <w:sz w:val="24"/>
          <w:szCs w:val="24"/>
        </w:rPr>
        <w:lastRenderedPageBreak/>
        <w:t>вания на кризисные сигналы должны стать неотъемлемой частью деятельности организации. Исходя из этого факта, будет</w:t>
      </w:r>
      <w:r w:rsidR="005D42AA" w:rsidRPr="005D42AA">
        <w:rPr>
          <w:rFonts w:ascii="Times New Roman" w:hAnsi="Times New Roman" w:cs="Times New Roman"/>
          <w:sz w:val="24"/>
          <w:szCs w:val="24"/>
        </w:rPr>
        <w:t xml:space="preserve"> </w:t>
      </w:r>
      <w:r w:rsidR="005D42AA">
        <w:rPr>
          <w:rFonts w:ascii="Times New Roman" w:hAnsi="Times New Roman" w:cs="Times New Roman"/>
          <w:sz w:val="24"/>
          <w:szCs w:val="24"/>
        </w:rPr>
        <w:t>рассмотрена специфика бизнес-процессов в деятельности пр</w:t>
      </w:r>
      <w:r w:rsidR="005D42AA">
        <w:rPr>
          <w:rFonts w:ascii="Times New Roman" w:hAnsi="Times New Roman" w:cs="Times New Roman"/>
          <w:sz w:val="24"/>
          <w:szCs w:val="24"/>
        </w:rPr>
        <w:t>о</w:t>
      </w:r>
      <w:r w:rsidR="005D42AA">
        <w:rPr>
          <w:rFonts w:ascii="Times New Roman" w:hAnsi="Times New Roman" w:cs="Times New Roman"/>
          <w:sz w:val="24"/>
          <w:szCs w:val="24"/>
        </w:rPr>
        <w:t>фессионального футбольного клуба.</w:t>
      </w:r>
      <w:r w:rsidRPr="00AD2E95">
        <w:rPr>
          <w:rFonts w:ascii="Times New Roman" w:hAnsi="Times New Roman" w:cs="Times New Roman"/>
          <w:sz w:val="24"/>
          <w:szCs w:val="24"/>
        </w:rPr>
        <w:t xml:space="preserve"> </w:t>
      </w:r>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Продолжая рассмотрения российского футбола как индустрии, важно сказать, что он только начинает свое развитие не как элемент социальной нагрузки или развлечения для у</w:t>
      </w:r>
      <w:r w:rsidRPr="00AD2E95">
        <w:rPr>
          <w:rFonts w:ascii="Times New Roman" w:hAnsi="Times New Roman" w:cs="Times New Roman"/>
          <w:sz w:val="24"/>
          <w:szCs w:val="24"/>
        </w:rPr>
        <w:t>з</w:t>
      </w:r>
      <w:r w:rsidRPr="00AD2E95">
        <w:rPr>
          <w:rFonts w:ascii="Times New Roman" w:hAnsi="Times New Roman" w:cs="Times New Roman"/>
          <w:sz w:val="24"/>
          <w:szCs w:val="24"/>
        </w:rPr>
        <w:t xml:space="preserve">кого круга людей, а как полноценная совокупность бизнес-процессов. </w:t>
      </w:r>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Для подробного исследования и построения системы антикризисного управления н</w:t>
      </w:r>
      <w:r w:rsidRPr="00AD2E95">
        <w:rPr>
          <w:rFonts w:ascii="Times New Roman" w:hAnsi="Times New Roman" w:cs="Times New Roman"/>
          <w:sz w:val="24"/>
          <w:szCs w:val="24"/>
        </w:rPr>
        <w:t>е</w:t>
      </w:r>
      <w:r w:rsidRPr="00AD2E95">
        <w:rPr>
          <w:rFonts w:ascii="Times New Roman" w:hAnsi="Times New Roman" w:cs="Times New Roman"/>
          <w:sz w:val="24"/>
          <w:szCs w:val="24"/>
        </w:rPr>
        <w:t>обходимо рассмотреть модели управления клубом и его модели владения в российском пр</w:t>
      </w:r>
      <w:r w:rsidRPr="00AD2E95">
        <w:rPr>
          <w:rFonts w:ascii="Times New Roman" w:hAnsi="Times New Roman" w:cs="Times New Roman"/>
          <w:sz w:val="24"/>
          <w:szCs w:val="24"/>
        </w:rPr>
        <w:t>о</w:t>
      </w:r>
      <w:r w:rsidRPr="00AD2E95">
        <w:rPr>
          <w:rFonts w:ascii="Times New Roman" w:hAnsi="Times New Roman" w:cs="Times New Roman"/>
          <w:sz w:val="24"/>
          <w:szCs w:val="24"/>
        </w:rPr>
        <w:t>фессиональном футболе. Выделяются три основные модели</w:t>
      </w:r>
      <w:r w:rsidR="00B7718C">
        <w:rPr>
          <w:rFonts w:ascii="Times New Roman" w:hAnsi="Times New Roman" w:cs="Times New Roman"/>
          <w:sz w:val="24"/>
          <w:szCs w:val="24"/>
        </w:rPr>
        <w:t>, которые представлены в табл. 10</w:t>
      </w:r>
      <w:r w:rsidRPr="00AD2E95">
        <w:rPr>
          <w:rFonts w:ascii="Times New Roman" w:hAnsi="Times New Roman" w:cs="Times New Roman"/>
          <w:sz w:val="24"/>
          <w:szCs w:val="24"/>
        </w:rPr>
        <w:t>:</w:t>
      </w:r>
    </w:p>
    <w:p w:rsidR="00AD2E95" w:rsidRPr="00AD2E95" w:rsidRDefault="00B7718C" w:rsidP="00AD2E95">
      <w:pPr>
        <w:spacing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Таблица 10</w:t>
      </w:r>
      <w:r w:rsidR="00AD2E95" w:rsidRPr="00AD2E95">
        <w:rPr>
          <w:rFonts w:ascii="Times New Roman" w:hAnsi="Times New Roman" w:cs="Times New Roman"/>
          <w:i/>
          <w:sz w:val="24"/>
          <w:szCs w:val="24"/>
        </w:rPr>
        <w:t>.</w:t>
      </w:r>
    </w:p>
    <w:p w:rsidR="00AD2E95" w:rsidRPr="00AD2E95" w:rsidRDefault="00AD2E95" w:rsidP="00AD2E95">
      <w:pPr>
        <w:spacing w:line="360" w:lineRule="auto"/>
        <w:ind w:firstLine="709"/>
        <w:jc w:val="both"/>
        <w:rPr>
          <w:rFonts w:ascii="Times New Roman" w:hAnsi="Times New Roman" w:cs="Times New Roman"/>
          <w:b/>
          <w:sz w:val="24"/>
          <w:szCs w:val="24"/>
        </w:rPr>
      </w:pPr>
      <w:r w:rsidRPr="00AD2E95">
        <w:rPr>
          <w:rFonts w:ascii="Times New Roman" w:hAnsi="Times New Roman" w:cs="Times New Roman"/>
          <w:b/>
          <w:sz w:val="24"/>
          <w:szCs w:val="24"/>
        </w:rPr>
        <w:t>Модели управления профессиональным футбольным клубом в России.</w:t>
      </w:r>
    </w:p>
    <w:tbl>
      <w:tblPr>
        <w:tblStyle w:val="af"/>
        <w:tblW w:w="0" w:type="auto"/>
        <w:tblLayout w:type="fixed"/>
        <w:tblLook w:val="04A0"/>
      </w:tblPr>
      <w:tblGrid>
        <w:gridCol w:w="1980"/>
        <w:gridCol w:w="2830"/>
        <w:gridCol w:w="2698"/>
        <w:gridCol w:w="2114"/>
      </w:tblGrid>
      <w:tr w:rsidR="00AD2E95" w:rsidRPr="00AD2E95" w:rsidTr="008E51A7">
        <w:tc>
          <w:tcPr>
            <w:tcW w:w="1980" w:type="dxa"/>
          </w:tcPr>
          <w:p w:rsidR="00AD2E95" w:rsidRPr="00AD2E95" w:rsidRDefault="00AD2E95" w:rsidP="008E51A7">
            <w:pPr>
              <w:jc w:val="both"/>
              <w:rPr>
                <w:rFonts w:ascii="Times New Roman" w:hAnsi="Times New Roman" w:cs="Times New Roman"/>
                <w:b/>
              </w:rPr>
            </w:pPr>
            <w:r w:rsidRPr="00AD2E95">
              <w:rPr>
                <w:rFonts w:ascii="Times New Roman" w:hAnsi="Times New Roman" w:cs="Times New Roman"/>
                <w:b/>
              </w:rPr>
              <w:t>Модель</w:t>
            </w:r>
          </w:p>
        </w:tc>
        <w:tc>
          <w:tcPr>
            <w:tcW w:w="2830" w:type="dxa"/>
          </w:tcPr>
          <w:p w:rsidR="00AD2E95" w:rsidRPr="00AD2E95" w:rsidRDefault="00AD2E95" w:rsidP="008E51A7">
            <w:pPr>
              <w:jc w:val="both"/>
              <w:rPr>
                <w:rFonts w:ascii="Times New Roman" w:hAnsi="Times New Roman" w:cs="Times New Roman"/>
                <w:b/>
              </w:rPr>
            </w:pPr>
            <w:r w:rsidRPr="00AD2E95">
              <w:rPr>
                <w:rFonts w:ascii="Times New Roman" w:hAnsi="Times New Roman" w:cs="Times New Roman"/>
                <w:b/>
              </w:rPr>
              <w:t>Источники финансир</w:t>
            </w:r>
            <w:r w:rsidRPr="00AD2E95">
              <w:rPr>
                <w:rFonts w:ascii="Times New Roman" w:hAnsi="Times New Roman" w:cs="Times New Roman"/>
                <w:b/>
              </w:rPr>
              <w:t>о</w:t>
            </w:r>
            <w:r w:rsidRPr="00AD2E95">
              <w:rPr>
                <w:rFonts w:ascii="Times New Roman" w:hAnsi="Times New Roman" w:cs="Times New Roman"/>
                <w:b/>
              </w:rPr>
              <w:t>вания</w:t>
            </w:r>
          </w:p>
        </w:tc>
        <w:tc>
          <w:tcPr>
            <w:tcW w:w="2698" w:type="dxa"/>
          </w:tcPr>
          <w:p w:rsidR="00AD2E95" w:rsidRPr="00AD2E95" w:rsidRDefault="00AD2E95" w:rsidP="008E51A7">
            <w:pPr>
              <w:jc w:val="both"/>
              <w:rPr>
                <w:rFonts w:ascii="Times New Roman" w:hAnsi="Times New Roman" w:cs="Times New Roman"/>
                <w:b/>
              </w:rPr>
            </w:pPr>
            <w:r w:rsidRPr="00AD2E95">
              <w:rPr>
                <w:rFonts w:ascii="Times New Roman" w:hAnsi="Times New Roman" w:cs="Times New Roman"/>
                <w:b/>
              </w:rPr>
              <w:t>Оценка эффективности проведенной работы</w:t>
            </w:r>
          </w:p>
        </w:tc>
        <w:tc>
          <w:tcPr>
            <w:tcW w:w="2114" w:type="dxa"/>
          </w:tcPr>
          <w:p w:rsidR="00AD2E95" w:rsidRPr="00AD2E95" w:rsidRDefault="00AD2E95" w:rsidP="008E51A7">
            <w:pPr>
              <w:jc w:val="both"/>
              <w:rPr>
                <w:rFonts w:ascii="Times New Roman" w:hAnsi="Times New Roman" w:cs="Times New Roman"/>
                <w:b/>
              </w:rPr>
            </w:pPr>
            <w:r w:rsidRPr="00AD2E95">
              <w:rPr>
                <w:rFonts w:ascii="Times New Roman" w:hAnsi="Times New Roman" w:cs="Times New Roman"/>
                <w:b/>
              </w:rPr>
              <w:t>Перспективы</w:t>
            </w:r>
          </w:p>
        </w:tc>
      </w:tr>
      <w:tr w:rsidR="00AD2E95" w:rsidRPr="00AD2E95" w:rsidTr="008E51A7">
        <w:tc>
          <w:tcPr>
            <w:tcW w:w="1980"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Полностью час</w:t>
            </w:r>
            <w:r w:rsidRPr="00AD2E95">
              <w:rPr>
                <w:rFonts w:ascii="Times New Roman" w:hAnsi="Times New Roman" w:cs="Times New Roman"/>
              </w:rPr>
              <w:t>т</w:t>
            </w:r>
            <w:r w:rsidRPr="00AD2E95">
              <w:rPr>
                <w:rFonts w:ascii="Times New Roman" w:hAnsi="Times New Roman" w:cs="Times New Roman"/>
              </w:rPr>
              <w:t>ный клуб</w:t>
            </w:r>
          </w:p>
        </w:tc>
        <w:tc>
          <w:tcPr>
            <w:tcW w:w="2830"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Средства владельца и а</w:t>
            </w:r>
            <w:r w:rsidRPr="00AD2E95">
              <w:rPr>
                <w:rFonts w:ascii="Times New Roman" w:hAnsi="Times New Roman" w:cs="Times New Roman"/>
              </w:rPr>
              <w:t>к</w:t>
            </w:r>
            <w:r w:rsidRPr="00AD2E95">
              <w:rPr>
                <w:rFonts w:ascii="Times New Roman" w:hAnsi="Times New Roman" w:cs="Times New Roman"/>
              </w:rPr>
              <w:t>ционеров, доходы от спо</w:t>
            </w:r>
            <w:r w:rsidRPr="00AD2E95">
              <w:rPr>
                <w:rFonts w:ascii="Times New Roman" w:hAnsi="Times New Roman" w:cs="Times New Roman"/>
              </w:rPr>
              <w:t>р</w:t>
            </w:r>
            <w:r w:rsidRPr="00AD2E95">
              <w:rPr>
                <w:rFonts w:ascii="Times New Roman" w:hAnsi="Times New Roman" w:cs="Times New Roman"/>
              </w:rPr>
              <w:t>тивной и прочей деятел</w:t>
            </w:r>
            <w:r w:rsidRPr="00AD2E95">
              <w:rPr>
                <w:rFonts w:ascii="Times New Roman" w:hAnsi="Times New Roman" w:cs="Times New Roman"/>
              </w:rPr>
              <w:t>ь</w:t>
            </w:r>
            <w:r w:rsidRPr="00AD2E95">
              <w:rPr>
                <w:rFonts w:ascii="Times New Roman" w:hAnsi="Times New Roman" w:cs="Times New Roman"/>
              </w:rPr>
              <w:t>ности организации</w:t>
            </w:r>
          </w:p>
        </w:tc>
        <w:tc>
          <w:tcPr>
            <w:tcW w:w="2698" w:type="dxa"/>
            <w:vMerge w:val="restart"/>
            <w:vAlign w:val="center"/>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Результат в турнирах (спортивная составля</w:t>
            </w:r>
            <w:r w:rsidRPr="00AD2E95">
              <w:rPr>
                <w:rFonts w:ascii="Times New Roman" w:hAnsi="Times New Roman" w:cs="Times New Roman"/>
              </w:rPr>
              <w:t>ю</w:t>
            </w:r>
            <w:r w:rsidRPr="00AD2E95">
              <w:rPr>
                <w:rFonts w:ascii="Times New Roman" w:hAnsi="Times New Roman" w:cs="Times New Roman"/>
              </w:rPr>
              <w:t>щая). Финансовое состо</w:t>
            </w:r>
            <w:r w:rsidRPr="00AD2E95">
              <w:rPr>
                <w:rFonts w:ascii="Times New Roman" w:hAnsi="Times New Roman" w:cs="Times New Roman"/>
              </w:rPr>
              <w:t>я</w:t>
            </w:r>
            <w:r w:rsidRPr="00AD2E95">
              <w:rPr>
                <w:rFonts w:ascii="Times New Roman" w:hAnsi="Times New Roman" w:cs="Times New Roman"/>
              </w:rPr>
              <w:t>ние клуба по окончании отчетного периода (зар</w:t>
            </w:r>
            <w:r w:rsidRPr="00AD2E95">
              <w:rPr>
                <w:rFonts w:ascii="Times New Roman" w:hAnsi="Times New Roman" w:cs="Times New Roman"/>
              </w:rPr>
              <w:t>а</w:t>
            </w:r>
            <w:r w:rsidRPr="00AD2E95">
              <w:rPr>
                <w:rFonts w:ascii="Times New Roman" w:hAnsi="Times New Roman" w:cs="Times New Roman"/>
              </w:rPr>
              <w:t xml:space="preserve">ботанные средства и </w:t>
            </w:r>
            <w:proofErr w:type="spellStart"/>
            <w:r w:rsidRPr="00AD2E95">
              <w:rPr>
                <w:rFonts w:ascii="Times New Roman" w:hAnsi="Times New Roman" w:cs="Times New Roman"/>
              </w:rPr>
              <w:t>тд</w:t>
            </w:r>
            <w:proofErr w:type="spellEnd"/>
            <w:r w:rsidRPr="00AD2E95">
              <w:rPr>
                <w:rFonts w:ascii="Times New Roman" w:hAnsi="Times New Roman" w:cs="Times New Roman"/>
              </w:rPr>
              <w:t>)</w:t>
            </w:r>
          </w:p>
        </w:tc>
        <w:tc>
          <w:tcPr>
            <w:tcW w:w="2114"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Наиболее перспе</w:t>
            </w:r>
            <w:r w:rsidRPr="00AD2E95">
              <w:rPr>
                <w:rFonts w:ascii="Times New Roman" w:hAnsi="Times New Roman" w:cs="Times New Roman"/>
              </w:rPr>
              <w:t>к</w:t>
            </w:r>
            <w:r w:rsidRPr="00AD2E95">
              <w:rPr>
                <w:rFonts w:ascii="Times New Roman" w:hAnsi="Times New Roman" w:cs="Times New Roman"/>
              </w:rPr>
              <w:t>тивный вид упра</w:t>
            </w:r>
            <w:r w:rsidRPr="00AD2E95">
              <w:rPr>
                <w:rFonts w:ascii="Times New Roman" w:hAnsi="Times New Roman" w:cs="Times New Roman"/>
              </w:rPr>
              <w:t>в</w:t>
            </w:r>
            <w:r w:rsidRPr="00AD2E95">
              <w:rPr>
                <w:rFonts w:ascii="Times New Roman" w:hAnsi="Times New Roman" w:cs="Times New Roman"/>
              </w:rPr>
              <w:t>ления с точки зр</w:t>
            </w:r>
            <w:r w:rsidRPr="00AD2E95">
              <w:rPr>
                <w:rFonts w:ascii="Times New Roman" w:hAnsi="Times New Roman" w:cs="Times New Roman"/>
              </w:rPr>
              <w:t>е</w:t>
            </w:r>
            <w:r w:rsidRPr="00AD2E95">
              <w:rPr>
                <w:rFonts w:ascii="Times New Roman" w:hAnsi="Times New Roman" w:cs="Times New Roman"/>
              </w:rPr>
              <w:t>ния долгосрочного функционирования</w:t>
            </w:r>
          </w:p>
        </w:tc>
      </w:tr>
      <w:tr w:rsidR="00AD2E95" w:rsidRPr="00AD2E95" w:rsidTr="008E51A7">
        <w:tc>
          <w:tcPr>
            <w:tcW w:w="1980"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Клуб «под кр</w:t>
            </w:r>
            <w:r w:rsidRPr="00AD2E95">
              <w:rPr>
                <w:rFonts w:ascii="Times New Roman" w:hAnsi="Times New Roman" w:cs="Times New Roman"/>
              </w:rPr>
              <w:t>ы</w:t>
            </w:r>
            <w:r w:rsidRPr="00AD2E95">
              <w:rPr>
                <w:rFonts w:ascii="Times New Roman" w:hAnsi="Times New Roman" w:cs="Times New Roman"/>
              </w:rPr>
              <w:t>лом» государс</w:t>
            </w:r>
            <w:r w:rsidRPr="00AD2E95">
              <w:rPr>
                <w:rFonts w:ascii="Times New Roman" w:hAnsi="Times New Roman" w:cs="Times New Roman"/>
              </w:rPr>
              <w:t>т</w:t>
            </w:r>
            <w:r w:rsidRPr="00AD2E95">
              <w:rPr>
                <w:rFonts w:ascii="Times New Roman" w:hAnsi="Times New Roman" w:cs="Times New Roman"/>
              </w:rPr>
              <w:t>венной корпор</w:t>
            </w:r>
            <w:r w:rsidRPr="00AD2E95">
              <w:rPr>
                <w:rFonts w:ascii="Times New Roman" w:hAnsi="Times New Roman" w:cs="Times New Roman"/>
              </w:rPr>
              <w:t>а</w:t>
            </w:r>
            <w:r w:rsidRPr="00AD2E95">
              <w:rPr>
                <w:rFonts w:ascii="Times New Roman" w:hAnsi="Times New Roman" w:cs="Times New Roman"/>
              </w:rPr>
              <w:t>ции</w:t>
            </w:r>
          </w:p>
        </w:tc>
        <w:tc>
          <w:tcPr>
            <w:tcW w:w="2830"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 xml:space="preserve">Средства </w:t>
            </w:r>
            <w:proofErr w:type="spellStart"/>
            <w:r w:rsidRPr="00AD2E95">
              <w:rPr>
                <w:rFonts w:ascii="Times New Roman" w:hAnsi="Times New Roman" w:cs="Times New Roman"/>
              </w:rPr>
              <w:t>госкорпораций</w:t>
            </w:r>
            <w:proofErr w:type="spellEnd"/>
            <w:r w:rsidRPr="00AD2E95">
              <w:rPr>
                <w:rFonts w:ascii="Times New Roman" w:hAnsi="Times New Roman" w:cs="Times New Roman"/>
              </w:rPr>
              <w:t xml:space="preserve"> или компаний с государс</w:t>
            </w:r>
            <w:r w:rsidRPr="00AD2E95">
              <w:rPr>
                <w:rFonts w:ascii="Times New Roman" w:hAnsi="Times New Roman" w:cs="Times New Roman"/>
              </w:rPr>
              <w:t>т</w:t>
            </w:r>
            <w:r w:rsidRPr="00AD2E95">
              <w:rPr>
                <w:rFonts w:ascii="Times New Roman" w:hAnsi="Times New Roman" w:cs="Times New Roman"/>
              </w:rPr>
              <w:t>венным участием (АО «РЖД», ПАО «Газпром»), доходы от спортивной и прочей деятельности</w:t>
            </w:r>
          </w:p>
        </w:tc>
        <w:tc>
          <w:tcPr>
            <w:tcW w:w="2698" w:type="dxa"/>
            <w:vMerge/>
          </w:tcPr>
          <w:p w:rsidR="00AD2E95" w:rsidRPr="00AD2E95" w:rsidRDefault="00AD2E95" w:rsidP="008E51A7">
            <w:pPr>
              <w:jc w:val="both"/>
              <w:rPr>
                <w:rFonts w:ascii="Times New Roman" w:hAnsi="Times New Roman" w:cs="Times New Roman"/>
              </w:rPr>
            </w:pPr>
          </w:p>
        </w:tc>
        <w:tc>
          <w:tcPr>
            <w:tcW w:w="2114"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Модель, которая при определенных условиях должна приносить как спортивный, так и финансовый успех</w:t>
            </w:r>
          </w:p>
        </w:tc>
      </w:tr>
      <w:tr w:rsidR="00AD2E95" w:rsidRPr="00AD2E95" w:rsidTr="008E51A7">
        <w:tc>
          <w:tcPr>
            <w:tcW w:w="1980"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Клуб, в большей степени опира</w:t>
            </w:r>
            <w:r w:rsidRPr="00AD2E95">
              <w:rPr>
                <w:rFonts w:ascii="Times New Roman" w:hAnsi="Times New Roman" w:cs="Times New Roman"/>
              </w:rPr>
              <w:t>ю</w:t>
            </w:r>
            <w:r w:rsidRPr="00AD2E95">
              <w:rPr>
                <w:rFonts w:ascii="Times New Roman" w:hAnsi="Times New Roman" w:cs="Times New Roman"/>
              </w:rPr>
              <w:t>щийся на бю</w:t>
            </w:r>
            <w:r w:rsidRPr="00AD2E95">
              <w:rPr>
                <w:rFonts w:ascii="Times New Roman" w:hAnsi="Times New Roman" w:cs="Times New Roman"/>
              </w:rPr>
              <w:t>д</w:t>
            </w:r>
            <w:r w:rsidRPr="00AD2E95">
              <w:rPr>
                <w:rFonts w:ascii="Times New Roman" w:hAnsi="Times New Roman" w:cs="Times New Roman"/>
              </w:rPr>
              <w:t>жетное финанс</w:t>
            </w:r>
            <w:r w:rsidRPr="00AD2E95">
              <w:rPr>
                <w:rFonts w:ascii="Times New Roman" w:hAnsi="Times New Roman" w:cs="Times New Roman"/>
              </w:rPr>
              <w:t>и</w:t>
            </w:r>
            <w:r w:rsidRPr="00AD2E95">
              <w:rPr>
                <w:rFonts w:ascii="Times New Roman" w:hAnsi="Times New Roman" w:cs="Times New Roman"/>
              </w:rPr>
              <w:t>рование</w:t>
            </w:r>
          </w:p>
        </w:tc>
        <w:tc>
          <w:tcPr>
            <w:tcW w:w="2830"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Средства, выделяемые из бюджета</w:t>
            </w:r>
          </w:p>
        </w:tc>
        <w:tc>
          <w:tcPr>
            <w:tcW w:w="2698"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Результаты в турнирах, однако, финансовых з</w:t>
            </w:r>
            <w:r w:rsidRPr="00AD2E95">
              <w:rPr>
                <w:rFonts w:ascii="Times New Roman" w:hAnsi="Times New Roman" w:cs="Times New Roman"/>
              </w:rPr>
              <w:t>а</w:t>
            </w:r>
            <w:r w:rsidRPr="00AD2E95">
              <w:rPr>
                <w:rFonts w:ascii="Times New Roman" w:hAnsi="Times New Roman" w:cs="Times New Roman"/>
              </w:rPr>
              <w:t>дач не стоит</w:t>
            </w:r>
          </w:p>
        </w:tc>
        <w:tc>
          <w:tcPr>
            <w:tcW w:w="2114" w:type="dxa"/>
          </w:tcPr>
          <w:p w:rsidR="00AD2E95" w:rsidRPr="00AD2E95" w:rsidRDefault="00AD2E95" w:rsidP="008E51A7">
            <w:pPr>
              <w:jc w:val="both"/>
              <w:rPr>
                <w:rFonts w:ascii="Times New Roman" w:hAnsi="Times New Roman" w:cs="Times New Roman"/>
              </w:rPr>
            </w:pPr>
            <w:r w:rsidRPr="00AD2E95">
              <w:rPr>
                <w:rFonts w:ascii="Times New Roman" w:hAnsi="Times New Roman" w:cs="Times New Roman"/>
              </w:rPr>
              <w:t>Модель, от которой следует отказаться в ближайшее время</w:t>
            </w:r>
          </w:p>
        </w:tc>
      </w:tr>
    </w:tbl>
    <w:p w:rsidR="00AD2E95" w:rsidRPr="00AD0EB3" w:rsidRDefault="00AD2E95" w:rsidP="00AD0EB3">
      <w:pPr>
        <w:spacing w:line="240" w:lineRule="auto"/>
        <w:jc w:val="both"/>
        <w:rPr>
          <w:rFonts w:ascii="Times New Roman" w:hAnsi="Times New Roman" w:cs="Times New Roman"/>
          <w:sz w:val="20"/>
          <w:szCs w:val="20"/>
        </w:rPr>
      </w:pPr>
      <w:r w:rsidRPr="00AD0EB3">
        <w:rPr>
          <w:rFonts w:ascii="Times New Roman" w:hAnsi="Times New Roman" w:cs="Times New Roman"/>
          <w:sz w:val="20"/>
          <w:szCs w:val="20"/>
        </w:rPr>
        <w:t xml:space="preserve">Составлено автором с использованием данных сайта </w:t>
      </w:r>
      <w:hyperlink r:id="rId16" w:history="1">
        <w:r w:rsidRPr="00AD0EB3">
          <w:rPr>
            <w:rStyle w:val="a7"/>
            <w:rFonts w:ascii="Times New Roman" w:hAnsi="Times New Roman" w:cs="Times New Roman"/>
            <w:color w:val="auto"/>
            <w:sz w:val="20"/>
            <w:szCs w:val="20"/>
          </w:rPr>
          <w:t>https://www.sports.ru/tribuna/blogs/manager/35538.html</w:t>
        </w:r>
      </w:hyperlink>
      <w:r w:rsidRPr="00AD0EB3">
        <w:rPr>
          <w:rFonts w:ascii="Times New Roman" w:hAnsi="Times New Roman" w:cs="Times New Roman"/>
          <w:sz w:val="20"/>
          <w:szCs w:val="20"/>
        </w:rPr>
        <w:t xml:space="preserve"> (дата обращения 19.04.2017); </w:t>
      </w:r>
      <w:proofErr w:type="spellStart"/>
      <w:r w:rsidRPr="00AD0EB3">
        <w:rPr>
          <w:rFonts w:ascii="Times New Roman" w:hAnsi="Times New Roman" w:cs="Times New Roman"/>
          <w:sz w:val="20"/>
          <w:szCs w:val="20"/>
        </w:rPr>
        <w:t>Багатырова</w:t>
      </w:r>
      <w:proofErr w:type="spellEnd"/>
      <w:r w:rsidRPr="00AD0EB3">
        <w:rPr>
          <w:rFonts w:ascii="Times New Roman" w:hAnsi="Times New Roman" w:cs="Times New Roman"/>
          <w:sz w:val="20"/>
          <w:szCs w:val="20"/>
        </w:rPr>
        <w:t xml:space="preserve"> А.Б. Антикризисное управление футбольным клубом// Вестник Московск</w:t>
      </w:r>
      <w:r w:rsidRPr="00AD0EB3">
        <w:rPr>
          <w:rFonts w:ascii="Times New Roman" w:hAnsi="Times New Roman" w:cs="Times New Roman"/>
          <w:sz w:val="20"/>
          <w:szCs w:val="20"/>
        </w:rPr>
        <w:t>о</w:t>
      </w:r>
      <w:r w:rsidRPr="00AD0EB3">
        <w:rPr>
          <w:rFonts w:ascii="Times New Roman" w:hAnsi="Times New Roman" w:cs="Times New Roman"/>
          <w:sz w:val="20"/>
          <w:szCs w:val="20"/>
        </w:rPr>
        <w:t xml:space="preserve">го университета Сер. 21, Управление (государство и общество). 2014. № 3. С. 117—132; Петрунин Ю.Ю. Управление эффективностью в футболе // Государственное управление. Электронный вестник. 2012. № 35. URL: </w:t>
      </w:r>
      <w:hyperlink r:id="rId17" w:history="1">
        <w:r w:rsidR="00AD0EB3" w:rsidRPr="00AD0EB3">
          <w:rPr>
            <w:rStyle w:val="a7"/>
            <w:rFonts w:ascii="Times New Roman" w:hAnsi="Times New Roman" w:cs="Times New Roman"/>
            <w:color w:val="auto"/>
            <w:sz w:val="20"/>
            <w:szCs w:val="20"/>
          </w:rPr>
          <w:t>http://</w:t>
        </w:r>
        <w:r w:rsidR="00AD0EB3" w:rsidRPr="00AD0EB3">
          <w:rPr>
            <w:rStyle w:val="a7"/>
            <w:rFonts w:ascii="Times New Roman" w:hAnsi="Times New Roman" w:cs="Times New Roman"/>
            <w:color w:val="auto"/>
            <w:sz w:val="20"/>
            <w:szCs w:val="20"/>
            <w:lang w:val="en-US"/>
          </w:rPr>
          <w:t>e</w:t>
        </w:r>
        <w:r w:rsidR="00AD0EB3" w:rsidRPr="00AD0EB3">
          <w:rPr>
            <w:rStyle w:val="a7"/>
            <w:rFonts w:ascii="Times New Roman" w:hAnsi="Times New Roman" w:cs="Times New Roman"/>
            <w:color w:val="auto"/>
            <w:sz w:val="20"/>
            <w:szCs w:val="20"/>
          </w:rPr>
          <w:t>-</w:t>
        </w:r>
        <w:r w:rsidR="00AD0EB3" w:rsidRPr="00AD0EB3">
          <w:rPr>
            <w:rStyle w:val="a7"/>
            <w:rFonts w:ascii="Times New Roman" w:hAnsi="Times New Roman" w:cs="Times New Roman"/>
            <w:color w:val="auto"/>
            <w:sz w:val="20"/>
            <w:szCs w:val="20"/>
            <w:lang w:val="en-US"/>
          </w:rPr>
          <w:t>journal</w:t>
        </w:r>
        <w:r w:rsidR="00AD0EB3" w:rsidRPr="00AD0EB3">
          <w:rPr>
            <w:rStyle w:val="a7"/>
            <w:rFonts w:ascii="Times New Roman" w:hAnsi="Times New Roman" w:cs="Times New Roman"/>
            <w:color w:val="auto"/>
            <w:sz w:val="20"/>
            <w:szCs w:val="20"/>
          </w:rPr>
          <w:t>.</w:t>
        </w:r>
        <w:r w:rsidR="00AD0EB3" w:rsidRPr="00AD0EB3">
          <w:rPr>
            <w:rStyle w:val="a7"/>
            <w:rFonts w:ascii="Times New Roman" w:hAnsi="Times New Roman" w:cs="Times New Roman"/>
            <w:color w:val="auto"/>
            <w:sz w:val="20"/>
            <w:szCs w:val="20"/>
            <w:lang w:val="en-US"/>
          </w:rPr>
          <w:t>spa</w:t>
        </w:r>
        <w:r w:rsidR="00AD0EB3" w:rsidRPr="00AD0EB3">
          <w:rPr>
            <w:rStyle w:val="a7"/>
            <w:rFonts w:ascii="Times New Roman" w:hAnsi="Times New Roman" w:cs="Times New Roman"/>
            <w:color w:val="auto"/>
            <w:sz w:val="20"/>
            <w:szCs w:val="20"/>
          </w:rPr>
          <w:t>.</w:t>
        </w:r>
        <w:r w:rsidR="00AD0EB3" w:rsidRPr="00AD0EB3">
          <w:rPr>
            <w:rStyle w:val="a7"/>
            <w:rFonts w:ascii="Times New Roman" w:hAnsi="Times New Roman" w:cs="Times New Roman"/>
            <w:color w:val="auto"/>
            <w:sz w:val="20"/>
            <w:szCs w:val="20"/>
            <w:lang w:val="en-US"/>
          </w:rPr>
          <w:t>msu</w:t>
        </w:r>
        <w:r w:rsidR="00AD0EB3" w:rsidRPr="00AD0EB3">
          <w:rPr>
            <w:rStyle w:val="a7"/>
            <w:rFonts w:ascii="Times New Roman" w:hAnsi="Times New Roman" w:cs="Times New Roman"/>
            <w:color w:val="auto"/>
            <w:sz w:val="20"/>
            <w:szCs w:val="20"/>
          </w:rPr>
          <w:t>.</w:t>
        </w:r>
        <w:r w:rsidR="00AD0EB3" w:rsidRPr="00AD0EB3">
          <w:rPr>
            <w:rStyle w:val="a7"/>
            <w:rFonts w:ascii="Times New Roman" w:hAnsi="Times New Roman" w:cs="Times New Roman"/>
            <w:color w:val="auto"/>
            <w:sz w:val="20"/>
            <w:szCs w:val="20"/>
            <w:lang w:val="en-US"/>
          </w:rPr>
          <w:t>ru</w:t>
        </w:r>
        <w:r w:rsidR="00AD0EB3" w:rsidRPr="00AD0EB3">
          <w:rPr>
            <w:rStyle w:val="a7"/>
            <w:rFonts w:ascii="Times New Roman" w:hAnsi="Times New Roman" w:cs="Times New Roman"/>
            <w:color w:val="auto"/>
            <w:sz w:val="20"/>
            <w:szCs w:val="20"/>
          </w:rPr>
          <w:t>/</w:t>
        </w:r>
        <w:r w:rsidR="00AD0EB3" w:rsidRPr="00AD0EB3">
          <w:rPr>
            <w:rStyle w:val="a7"/>
            <w:rFonts w:ascii="Times New Roman" w:hAnsi="Times New Roman" w:cs="Times New Roman"/>
            <w:color w:val="auto"/>
            <w:sz w:val="20"/>
            <w:szCs w:val="20"/>
            <w:lang w:val="en-US"/>
          </w:rPr>
          <w:t>vestnik</w:t>
        </w:r>
        <w:r w:rsidR="00AD0EB3" w:rsidRPr="00AD0EB3">
          <w:rPr>
            <w:rStyle w:val="a7"/>
            <w:rFonts w:ascii="Times New Roman" w:hAnsi="Times New Roman" w:cs="Times New Roman"/>
            <w:color w:val="auto"/>
            <w:sz w:val="20"/>
            <w:szCs w:val="20"/>
          </w:rPr>
          <w:t>/</w:t>
        </w:r>
        <w:r w:rsidR="00AD0EB3" w:rsidRPr="00AD0EB3">
          <w:rPr>
            <w:rStyle w:val="a7"/>
            <w:rFonts w:ascii="Times New Roman" w:hAnsi="Times New Roman" w:cs="Times New Roman"/>
            <w:color w:val="auto"/>
            <w:sz w:val="20"/>
            <w:szCs w:val="20"/>
            <w:lang w:val="en-US"/>
          </w:rPr>
          <w:t>item</w:t>
        </w:r>
        <w:r w:rsidR="00AD0EB3" w:rsidRPr="00AD0EB3">
          <w:rPr>
            <w:rStyle w:val="a7"/>
            <w:rFonts w:ascii="Times New Roman" w:hAnsi="Times New Roman" w:cs="Times New Roman"/>
            <w:color w:val="auto"/>
            <w:sz w:val="20"/>
            <w:szCs w:val="20"/>
          </w:rPr>
          <w:t>/35_2012</w:t>
        </w:r>
        <w:r w:rsidR="00AD0EB3" w:rsidRPr="00AD0EB3">
          <w:rPr>
            <w:rStyle w:val="a7"/>
            <w:rFonts w:ascii="Times New Roman" w:hAnsi="Times New Roman" w:cs="Times New Roman"/>
            <w:color w:val="auto"/>
            <w:sz w:val="20"/>
            <w:szCs w:val="20"/>
            <w:lang w:val="en-US"/>
          </w:rPr>
          <w:t>petrunin</w:t>
        </w:r>
        <w:r w:rsidR="00AD0EB3" w:rsidRPr="00AD0EB3">
          <w:rPr>
            <w:rStyle w:val="a7"/>
            <w:rFonts w:ascii="Times New Roman" w:hAnsi="Times New Roman" w:cs="Times New Roman"/>
            <w:color w:val="auto"/>
            <w:sz w:val="20"/>
            <w:szCs w:val="20"/>
          </w:rPr>
          <w:t>.</w:t>
        </w:r>
        <w:r w:rsidR="00AD0EB3" w:rsidRPr="00AD0EB3">
          <w:rPr>
            <w:rStyle w:val="a7"/>
            <w:rFonts w:ascii="Times New Roman" w:hAnsi="Times New Roman" w:cs="Times New Roman"/>
            <w:color w:val="auto"/>
            <w:sz w:val="20"/>
            <w:szCs w:val="20"/>
            <w:lang w:val="en-US"/>
          </w:rPr>
          <w:t>htm</w:t>
        </w:r>
      </w:hyperlink>
      <w:r w:rsidRPr="00AD0EB3">
        <w:rPr>
          <w:rFonts w:ascii="Times New Roman" w:hAnsi="Times New Roman" w:cs="Times New Roman"/>
          <w:sz w:val="20"/>
          <w:szCs w:val="20"/>
        </w:rPr>
        <w:t xml:space="preserve"> (дата обращения25.04.2017)</w:t>
      </w:r>
    </w:p>
    <w:p w:rsidR="00AD2E95" w:rsidRPr="00AD2E95" w:rsidRDefault="00AD2E95" w:rsidP="00AD2E95">
      <w:pPr>
        <w:spacing w:before="120"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К сожалению, российская модель функционирования футбольных клубов далека от мировых стандартов, а доля полностью частных клубов все еще невысока. Однако в после</w:t>
      </w:r>
      <w:r w:rsidRPr="00AD2E95">
        <w:rPr>
          <w:rFonts w:ascii="Times New Roman" w:hAnsi="Times New Roman" w:cs="Times New Roman"/>
          <w:sz w:val="24"/>
          <w:szCs w:val="24"/>
        </w:rPr>
        <w:t>д</w:t>
      </w:r>
      <w:r w:rsidRPr="00AD2E95">
        <w:rPr>
          <w:rFonts w:ascii="Times New Roman" w:hAnsi="Times New Roman" w:cs="Times New Roman"/>
          <w:sz w:val="24"/>
          <w:szCs w:val="24"/>
        </w:rPr>
        <w:t>нее время все более очевидной является тенденция того, что для успешного функциониров</w:t>
      </w:r>
      <w:r w:rsidRPr="00AD2E95">
        <w:rPr>
          <w:rFonts w:ascii="Times New Roman" w:hAnsi="Times New Roman" w:cs="Times New Roman"/>
          <w:sz w:val="24"/>
          <w:szCs w:val="24"/>
        </w:rPr>
        <w:t>а</w:t>
      </w:r>
      <w:r w:rsidRPr="00AD2E95">
        <w:rPr>
          <w:rFonts w:ascii="Times New Roman" w:hAnsi="Times New Roman" w:cs="Times New Roman"/>
          <w:sz w:val="24"/>
          <w:szCs w:val="24"/>
        </w:rPr>
        <w:t xml:space="preserve">ния организации необходимы </w:t>
      </w:r>
      <w:r w:rsidR="005D42AA" w:rsidRPr="00AD2E95">
        <w:rPr>
          <w:rFonts w:ascii="Times New Roman" w:hAnsi="Times New Roman" w:cs="Times New Roman"/>
          <w:sz w:val="24"/>
          <w:szCs w:val="24"/>
        </w:rPr>
        <w:t>перемены,</w:t>
      </w:r>
      <w:r w:rsidRPr="00AD2E95">
        <w:rPr>
          <w:rFonts w:ascii="Times New Roman" w:hAnsi="Times New Roman" w:cs="Times New Roman"/>
          <w:sz w:val="24"/>
          <w:szCs w:val="24"/>
        </w:rPr>
        <w:t xml:space="preserve"> в том числе в структуре организации и построении управления.</w:t>
      </w:r>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Как и в стандартных экономических реалиях</w:t>
      </w:r>
      <w:r w:rsidR="005D42AA">
        <w:rPr>
          <w:rFonts w:ascii="Times New Roman" w:hAnsi="Times New Roman" w:cs="Times New Roman"/>
          <w:sz w:val="24"/>
          <w:szCs w:val="24"/>
        </w:rPr>
        <w:t>,</w:t>
      </w:r>
      <w:r w:rsidRPr="00AD2E95">
        <w:rPr>
          <w:rFonts w:ascii="Times New Roman" w:hAnsi="Times New Roman" w:cs="Times New Roman"/>
          <w:sz w:val="24"/>
          <w:szCs w:val="24"/>
        </w:rPr>
        <w:t xml:space="preserve"> наиболее конкурентоспособными пр</w:t>
      </w:r>
      <w:r w:rsidRPr="00AD2E95">
        <w:rPr>
          <w:rFonts w:ascii="Times New Roman" w:hAnsi="Times New Roman" w:cs="Times New Roman"/>
          <w:sz w:val="24"/>
          <w:szCs w:val="24"/>
        </w:rPr>
        <w:t>о</w:t>
      </w:r>
      <w:r w:rsidRPr="00AD2E95">
        <w:rPr>
          <w:rFonts w:ascii="Times New Roman" w:hAnsi="Times New Roman" w:cs="Times New Roman"/>
          <w:sz w:val="24"/>
          <w:szCs w:val="24"/>
        </w:rPr>
        <w:t>фессиональными футбольными организациями являются те из них, которые принадлежат частным владельцам. В них владелец или акционеры напрямую заинтересованы в финанс</w:t>
      </w:r>
      <w:r w:rsidRPr="00AD2E95">
        <w:rPr>
          <w:rFonts w:ascii="Times New Roman" w:hAnsi="Times New Roman" w:cs="Times New Roman"/>
          <w:sz w:val="24"/>
          <w:szCs w:val="24"/>
        </w:rPr>
        <w:t>о</w:t>
      </w:r>
      <w:r w:rsidRPr="00AD2E95">
        <w:rPr>
          <w:rFonts w:ascii="Times New Roman" w:hAnsi="Times New Roman" w:cs="Times New Roman"/>
          <w:sz w:val="24"/>
          <w:szCs w:val="24"/>
        </w:rPr>
        <w:t xml:space="preserve">вом успехе организации, так как все убытки покрываются не средствами, выделенными из </w:t>
      </w:r>
      <w:r w:rsidRPr="00AD2E95">
        <w:rPr>
          <w:rFonts w:ascii="Times New Roman" w:hAnsi="Times New Roman" w:cs="Times New Roman"/>
          <w:sz w:val="24"/>
          <w:szCs w:val="24"/>
        </w:rPr>
        <w:lastRenderedPageBreak/>
        <w:t xml:space="preserve">бюджета или государственными корпорациями, а непосредственно ими самими. Но </w:t>
      </w:r>
      <w:proofErr w:type="gramStart"/>
      <w:r w:rsidRPr="00AD2E95">
        <w:rPr>
          <w:rFonts w:ascii="Times New Roman" w:hAnsi="Times New Roman" w:cs="Times New Roman"/>
          <w:sz w:val="24"/>
          <w:szCs w:val="24"/>
        </w:rPr>
        <w:t>даже</w:t>
      </w:r>
      <w:proofErr w:type="gramEnd"/>
      <w:r w:rsidRPr="00AD2E95">
        <w:rPr>
          <w:rFonts w:ascii="Times New Roman" w:hAnsi="Times New Roman" w:cs="Times New Roman"/>
          <w:sz w:val="24"/>
          <w:szCs w:val="24"/>
        </w:rPr>
        <w:t xml:space="preserve"> н</w:t>
      </w:r>
      <w:r w:rsidRPr="00AD2E95">
        <w:rPr>
          <w:rFonts w:ascii="Times New Roman" w:hAnsi="Times New Roman" w:cs="Times New Roman"/>
          <w:sz w:val="24"/>
          <w:szCs w:val="24"/>
        </w:rPr>
        <w:t>е</w:t>
      </w:r>
      <w:r w:rsidRPr="00AD2E95">
        <w:rPr>
          <w:rFonts w:ascii="Times New Roman" w:hAnsi="Times New Roman" w:cs="Times New Roman"/>
          <w:sz w:val="24"/>
          <w:szCs w:val="24"/>
        </w:rPr>
        <w:t xml:space="preserve">смотря на переход к модели частного бизнеса наблюдается высокая зависимость клубов от владельца, что также является важным фактором риска. Так, </w:t>
      </w:r>
      <w:proofErr w:type="spellStart"/>
      <w:r w:rsidRPr="00AD2E95">
        <w:rPr>
          <w:rFonts w:ascii="Times New Roman" w:hAnsi="Times New Roman" w:cs="Times New Roman"/>
          <w:sz w:val="24"/>
          <w:szCs w:val="24"/>
        </w:rPr>
        <w:t>приобревший</w:t>
      </w:r>
      <w:proofErr w:type="spellEnd"/>
      <w:r w:rsidRPr="00AD2E95">
        <w:rPr>
          <w:rFonts w:ascii="Times New Roman" w:hAnsi="Times New Roman" w:cs="Times New Roman"/>
          <w:sz w:val="24"/>
          <w:szCs w:val="24"/>
        </w:rPr>
        <w:t xml:space="preserve"> в 2011 году ФК «</w:t>
      </w:r>
      <w:proofErr w:type="spellStart"/>
      <w:r w:rsidRPr="00AD2E95">
        <w:rPr>
          <w:rFonts w:ascii="Times New Roman" w:hAnsi="Times New Roman" w:cs="Times New Roman"/>
          <w:sz w:val="24"/>
          <w:szCs w:val="24"/>
        </w:rPr>
        <w:t>Анжи</w:t>
      </w:r>
      <w:proofErr w:type="spellEnd"/>
      <w:r w:rsidRPr="00AD2E95">
        <w:rPr>
          <w:rFonts w:ascii="Times New Roman" w:hAnsi="Times New Roman" w:cs="Times New Roman"/>
          <w:sz w:val="24"/>
          <w:szCs w:val="24"/>
        </w:rPr>
        <w:t xml:space="preserve">» из Махачкалы, миллиардер Сулейман Керимов вложил в развитие клуба более 400 </w:t>
      </w:r>
      <w:proofErr w:type="spellStart"/>
      <w:proofErr w:type="gramStart"/>
      <w:r w:rsidRPr="00AD2E95">
        <w:rPr>
          <w:rFonts w:ascii="Times New Roman" w:hAnsi="Times New Roman" w:cs="Times New Roman"/>
          <w:sz w:val="24"/>
          <w:szCs w:val="24"/>
        </w:rPr>
        <w:t>млн</w:t>
      </w:r>
      <w:proofErr w:type="spellEnd"/>
      <w:proofErr w:type="gramEnd"/>
      <w:r w:rsidRPr="00AD2E95">
        <w:rPr>
          <w:rFonts w:ascii="Times New Roman" w:hAnsi="Times New Roman" w:cs="Times New Roman"/>
          <w:sz w:val="24"/>
          <w:szCs w:val="24"/>
        </w:rPr>
        <w:t xml:space="preserve"> евро за 4 3 года на приобретение ведущих игроков и тренеров, а также строительство стадиона. Не получив мгновенного результата, бизнесмен поспешил объявить о «смене ку</w:t>
      </w:r>
      <w:r w:rsidRPr="00AD2E95">
        <w:rPr>
          <w:rFonts w:ascii="Times New Roman" w:hAnsi="Times New Roman" w:cs="Times New Roman"/>
          <w:sz w:val="24"/>
          <w:szCs w:val="24"/>
        </w:rPr>
        <w:t>р</w:t>
      </w:r>
      <w:r w:rsidRPr="00AD2E95">
        <w:rPr>
          <w:rFonts w:ascii="Times New Roman" w:hAnsi="Times New Roman" w:cs="Times New Roman"/>
          <w:sz w:val="24"/>
          <w:szCs w:val="24"/>
        </w:rPr>
        <w:t>са» клуба и продаже ведущих игроков. В 2017 году миллиардер окончательно расстался с клубом, зафиксировав убытки</w:t>
      </w:r>
      <w:r w:rsidRPr="00AD2E95">
        <w:rPr>
          <w:rStyle w:val="a6"/>
          <w:rFonts w:ascii="Times New Roman" w:hAnsi="Times New Roman" w:cs="Times New Roman"/>
          <w:sz w:val="24"/>
          <w:szCs w:val="24"/>
        </w:rPr>
        <w:footnoteReference w:id="30"/>
      </w:r>
      <w:r w:rsidRPr="00AD2E95">
        <w:rPr>
          <w:rFonts w:ascii="Times New Roman" w:hAnsi="Times New Roman" w:cs="Times New Roman"/>
          <w:sz w:val="24"/>
          <w:szCs w:val="24"/>
        </w:rPr>
        <w:t>.</w:t>
      </w:r>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В условиях дефицита бюджета последние две формы финансирования професси</w:t>
      </w:r>
      <w:r w:rsidRPr="00AD2E95">
        <w:rPr>
          <w:rFonts w:ascii="Times New Roman" w:hAnsi="Times New Roman" w:cs="Times New Roman"/>
          <w:sz w:val="24"/>
          <w:szCs w:val="24"/>
        </w:rPr>
        <w:t>о</w:t>
      </w:r>
      <w:r w:rsidRPr="00AD2E95">
        <w:rPr>
          <w:rFonts w:ascii="Times New Roman" w:hAnsi="Times New Roman" w:cs="Times New Roman"/>
          <w:sz w:val="24"/>
          <w:szCs w:val="24"/>
        </w:rPr>
        <w:t>нального спорта рискуют потерять свой текущий статус. Так, в 2013 году в Государственную думу были предложены поправки в закон о естественных монополиях, согласно которым им бы запрещалось напрямую финансировать профессиональные клубы, а средства, затрачива</w:t>
      </w:r>
      <w:r w:rsidRPr="00AD2E95">
        <w:rPr>
          <w:rFonts w:ascii="Times New Roman" w:hAnsi="Times New Roman" w:cs="Times New Roman"/>
          <w:sz w:val="24"/>
          <w:szCs w:val="24"/>
        </w:rPr>
        <w:t>е</w:t>
      </w:r>
      <w:r w:rsidRPr="00AD2E95">
        <w:rPr>
          <w:rFonts w:ascii="Times New Roman" w:hAnsi="Times New Roman" w:cs="Times New Roman"/>
          <w:sz w:val="24"/>
          <w:szCs w:val="24"/>
        </w:rPr>
        <w:t>мые на данные цели</w:t>
      </w:r>
      <w:r w:rsidR="00A0358A">
        <w:rPr>
          <w:rFonts w:ascii="Times New Roman" w:hAnsi="Times New Roman" w:cs="Times New Roman"/>
          <w:sz w:val="24"/>
          <w:szCs w:val="24"/>
        </w:rPr>
        <w:t>,</w:t>
      </w:r>
      <w:r w:rsidRPr="00AD2E95">
        <w:rPr>
          <w:rFonts w:ascii="Times New Roman" w:hAnsi="Times New Roman" w:cs="Times New Roman"/>
          <w:sz w:val="24"/>
          <w:szCs w:val="24"/>
        </w:rPr>
        <w:t xml:space="preserve"> должны были бы направляться в федеральный бюджет, из которого бы перераспределялись в интересах развити</w:t>
      </w:r>
      <w:r w:rsidR="00A0358A">
        <w:rPr>
          <w:rFonts w:ascii="Times New Roman" w:hAnsi="Times New Roman" w:cs="Times New Roman"/>
          <w:sz w:val="24"/>
          <w:szCs w:val="24"/>
        </w:rPr>
        <w:t>я спорта в РФ. На данный момент</w:t>
      </w:r>
      <w:r w:rsidRPr="00AD2E95">
        <w:rPr>
          <w:rFonts w:ascii="Times New Roman" w:hAnsi="Times New Roman" w:cs="Times New Roman"/>
          <w:sz w:val="24"/>
          <w:szCs w:val="24"/>
        </w:rPr>
        <w:t xml:space="preserve"> поправки не ра</w:t>
      </w:r>
      <w:r w:rsidRPr="00AD2E95">
        <w:rPr>
          <w:rFonts w:ascii="Times New Roman" w:hAnsi="Times New Roman" w:cs="Times New Roman"/>
          <w:sz w:val="24"/>
          <w:szCs w:val="24"/>
        </w:rPr>
        <w:t>с</w:t>
      </w:r>
      <w:r w:rsidRPr="00AD2E95">
        <w:rPr>
          <w:rFonts w:ascii="Times New Roman" w:hAnsi="Times New Roman" w:cs="Times New Roman"/>
          <w:sz w:val="24"/>
          <w:szCs w:val="24"/>
        </w:rPr>
        <w:t>смотрены даже в первом чтении Государственной Думы</w:t>
      </w:r>
      <w:r w:rsidRPr="00AD2E95">
        <w:rPr>
          <w:rStyle w:val="a6"/>
          <w:rFonts w:ascii="Times New Roman" w:hAnsi="Times New Roman" w:cs="Times New Roman"/>
          <w:sz w:val="24"/>
          <w:szCs w:val="24"/>
        </w:rPr>
        <w:footnoteReference w:id="31"/>
      </w:r>
      <w:r w:rsidRPr="00AD2E95">
        <w:rPr>
          <w:rFonts w:ascii="Times New Roman" w:hAnsi="Times New Roman" w:cs="Times New Roman"/>
          <w:sz w:val="24"/>
          <w:szCs w:val="24"/>
        </w:rPr>
        <w:t>.</w:t>
      </w:r>
    </w:p>
    <w:p w:rsidR="00AD2E95" w:rsidRPr="00AD2E95" w:rsidRDefault="00AD2E95" w:rsidP="00AD2E95">
      <w:pPr>
        <w:spacing w:line="360" w:lineRule="auto"/>
        <w:ind w:firstLine="709"/>
        <w:jc w:val="both"/>
        <w:rPr>
          <w:rFonts w:ascii="Times New Roman" w:hAnsi="Times New Roman" w:cs="Times New Roman"/>
          <w:sz w:val="24"/>
          <w:szCs w:val="24"/>
        </w:rPr>
      </w:pPr>
      <w:r w:rsidRPr="00AD2E95">
        <w:rPr>
          <w:rFonts w:ascii="Times New Roman" w:hAnsi="Times New Roman" w:cs="Times New Roman"/>
          <w:sz w:val="24"/>
          <w:szCs w:val="24"/>
        </w:rPr>
        <w:t xml:space="preserve">В середине 2015 года была опубликована более реалистичная инициатива в проекте Основных направлений бюджетной политики на 2016 и плановый период 2017-2018 года. По нему, государственным корпорациям и компаниям, доля </w:t>
      </w:r>
      <w:proofErr w:type="gramStart"/>
      <w:r w:rsidR="00A0358A">
        <w:rPr>
          <w:rFonts w:ascii="Times New Roman" w:hAnsi="Times New Roman" w:cs="Times New Roman"/>
          <w:sz w:val="24"/>
          <w:szCs w:val="24"/>
        </w:rPr>
        <w:t>государства</w:t>
      </w:r>
      <w:proofErr w:type="gramEnd"/>
      <w:r w:rsidRPr="00AD2E95">
        <w:rPr>
          <w:rFonts w:ascii="Times New Roman" w:hAnsi="Times New Roman" w:cs="Times New Roman"/>
          <w:sz w:val="24"/>
          <w:szCs w:val="24"/>
        </w:rPr>
        <w:t xml:space="preserve"> в уставном капитале которых более 25%, предполагается «исключить возможность использования професси</w:t>
      </w:r>
      <w:r w:rsidRPr="00AD2E95">
        <w:rPr>
          <w:rFonts w:ascii="Times New Roman" w:hAnsi="Times New Roman" w:cs="Times New Roman"/>
          <w:sz w:val="24"/>
          <w:szCs w:val="24"/>
        </w:rPr>
        <w:t>о</w:t>
      </w:r>
      <w:r w:rsidRPr="00AD2E95">
        <w:rPr>
          <w:rFonts w:ascii="Times New Roman" w:hAnsi="Times New Roman" w:cs="Times New Roman"/>
          <w:sz w:val="24"/>
          <w:szCs w:val="24"/>
        </w:rPr>
        <w:t>нальными спортивными клубами направляемых им в установленном порядке бюджетных ассигнований на цели оплаты услуг спортивных агентов […], а также на любые выплаты, связанные с переходом профессиональных спортсменов в профессиональные спортивные клубы».</w:t>
      </w:r>
      <w:r w:rsidRPr="00AD2E95">
        <w:rPr>
          <w:rStyle w:val="a6"/>
          <w:rFonts w:ascii="Times New Roman" w:hAnsi="Times New Roman" w:cs="Times New Roman"/>
          <w:sz w:val="24"/>
          <w:szCs w:val="24"/>
        </w:rPr>
        <w:footnoteReference w:id="32"/>
      </w:r>
    </w:p>
    <w:p w:rsidR="00AD0EB3" w:rsidRPr="001D7806" w:rsidRDefault="00AD0EB3" w:rsidP="001D7806">
      <w:pPr>
        <w:pStyle w:val="2"/>
        <w:rPr>
          <w:rFonts w:ascii="Times New Roman" w:hAnsi="Times New Roman" w:cs="Times New Roman"/>
          <w:color w:val="auto"/>
          <w:sz w:val="24"/>
          <w:szCs w:val="24"/>
        </w:rPr>
      </w:pPr>
      <w:bookmarkStart w:id="11" w:name="_Toc482711171"/>
      <w:r w:rsidRPr="001D7806">
        <w:rPr>
          <w:rFonts w:ascii="Times New Roman" w:hAnsi="Times New Roman" w:cs="Times New Roman"/>
          <w:color w:val="auto"/>
          <w:sz w:val="24"/>
          <w:szCs w:val="24"/>
        </w:rPr>
        <w:t>3.2. Особенности бизнес-процессов профессионального футбольно</w:t>
      </w:r>
      <w:r w:rsidR="001D7806">
        <w:rPr>
          <w:rFonts w:ascii="Times New Roman" w:hAnsi="Times New Roman" w:cs="Times New Roman"/>
          <w:color w:val="auto"/>
          <w:sz w:val="24"/>
          <w:szCs w:val="24"/>
        </w:rPr>
        <w:t>го клуба</w:t>
      </w:r>
      <w:bookmarkEnd w:id="11"/>
    </w:p>
    <w:p w:rsidR="00AD0EB3" w:rsidRDefault="00AF38C2" w:rsidP="00AF38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Деятельность профессионального футбольного клуба непосредственно связана с ре</w:t>
      </w:r>
      <w:r>
        <w:rPr>
          <w:rFonts w:ascii="Times New Roman" w:hAnsi="Times New Roman" w:cs="Times New Roman"/>
          <w:sz w:val="24"/>
          <w:szCs w:val="24"/>
        </w:rPr>
        <w:t>а</w:t>
      </w:r>
      <w:r>
        <w:rPr>
          <w:rFonts w:ascii="Times New Roman" w:hAnsi="Times New Roman" w:cs="Times New Roman"/>
          <w:sz w:val="24"/>
          <w:szCs w:val="24"/>
        </w:rPr>
        <w:t>лизацией и нахождением оптимального соотношения между двумя целями:</w:t>
      </w:r>
    </w:p>
    <w:p w:rsidR="00AF38C2" w:rsidRDefault="00AF38C2" w:rsidP="001A5D21">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Спортивный успех;</w:t>
      </w:r>
    </w:p>
    <w:p w:rsidR="00AF38C2" w:rsidRPr="00AF38C2" w:rsidRDefault="00AF38C2" w:rsidP="001A5D21">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Финансовое благополучие</w:t>
      </w:r>
      <w:r w:rsidR="00262B06">
        <w:rPr>
          <w:rFonts w:ascii="Times New Roman" w:hAnsi="Times New Roman" w:cs="Times New Roman"/>
          <w:sz w:val="24"/>
          <w:szCs w:val="24"/>
        </w:rPr>
        <w:t>.</w:t>
      </w:r>
    </w:p>
    <w:p w:rsidR="00D95881" w:rsidRDefault="00262B06" w:rsidP="00262B0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этих целей в футбольном клубе реализуются два основных бизнес-процесса: спортивный и коммерческий. Предположение об их параллельной и независимой работе является в корне неверным. Конечно, основной целью, с которой создается футбол</w:t>
      </w:r>
      <w:r>
        <w:rPr>
          <w:rFonts w:ascii="Times New Roman" w:hAnsi="Times New Roman" w:cs="Times New Roman"/>
          <w:sz w:val="24"/>
          <w:szCs w:val="24"/>
        </w:rPr>
        <w:t>ь</w:t>
      </w:r>
      <w:r>
        <w:rPr>
          <w:rFonts w:ascii="Times New Roman" w:hAnsi="Times New Roman" w:cs="Times New Roman"/>
          <w:sz w:val="24"/>
          <w:szCs w:val="24"/>
        </w:rPr>
        <w:lastRenderedPageBreak/>
        <w:t>ный клуб</w:t>
      </w:r>
      <w:r w:rsidR="005623D7">
        <w:rPr>
          <w:rFonts w:ascii="Times New Roman" w:hAnsi="Times New Roman" w:cs="Times New Roman"/>
          <w:sz w:val="24"/>
          <w:szCs w:val="24"/>
        </w:rPr>
        <w:t>,</w:t>
      </w:r>
      <w:r>
        <w:rPr>
          <w:rFonts w:ascii="Times New Roman" w:hAnsi="Times New Roman" w:cs="Times New Roman"/>
          <w:sz w:val="24"/>
          <w:szCs w:val="24"/>
        </w:rPr>
        <w:t xml:space="preserve"> является достижение спортивного результата. Так, согласно </w:t>
      </w:r>
      <w:r w:rsidRPr="00262B06">
        <w:rPr>
          <w:rFonts w:ascii="Times New Roman" w:hAnsi="Times New Roman" w:cs="Times New Roman"/>
          <w:sz w:val="24"/>
          <w:szCs w:val="24"/>
        </w:rPr>
        <w:t>исследованию комп</w:t>
      </w:r>
      <w:r w:rsidRPr="00262B06">
        <w:rPr>
          <w:rFonts w:ascii="Times New Roman" w:hAnsi="Times New Roman" w:cs="Times New Roman"/>
          <w:sz w:val="24"/>
          <w:szCs w:val="24"/>
        </w:rPr>
        <w:t>а</w:t>
      </w:r>
      <w:r w:rsidRPr="00262B06">
        <w:rPr>
          <w:rFonts w:ascii="Times New Roman" w:hAnsi="Times New Roman" w:cs="Times New Roman"/>
          <w:sz w:val="24"/>
          <w:szCs w:val="24"/>
        </w:rPr>
        <w:t>нии KPMG</w:t>
      </w:r>
      <w:r>
        <w:rPr>
          <w:rStyle w:val="a6"/>
          <w:rFonts w:ascii="Times New Roman" w:hAnsi="Times New Roman" w:cs="Times New Roman"/>
          <w:sz w:val="24"/>
          <w:szCs w:val="24"/>
        </w:rPr>
        <w:footnoteReference w:id="33"/>
      </w:r>
      <w:r w:rsidRPr="00262B06">
        <w:rPr>
          <w:rFonts w:ascii="Times New Roman" w:hAnsi="Times New Roman" w:cs="Times New Roman"/>
          <w:sz w:val="24"/>
          <w:szCs w:val="24"/>
        </w:rPr>
        <w:t xml:space="preserve">  и опросу ведущих спортивных менеджеров европейских футбольных клубов, большинство футбольных клубов ставят главной задачей укрепление престижа и успеха на спортивных аренах</w:t>
      </w:r>
      <w:r>
        <w:rPr>
          <w:rFonts w:ascii="Times New Roman" w:hAnsi="Times New Roman" w:cs="Times New Roman"/>
          <w:sz w:val="24"/>
          <w:szCs w:val="24"/>
        </w:rPr>
        <w:t>, однако респонденты отмечают, что без правильного финансового упра</w:t>
      </w:r>
      <w:r>
        <w:rPr>
          <w:rFonts w:ascii="Times New Roman" w:hAnsi="Times New Roman" w:cs="Times New Roman"/>
          <w:sz w:val="24"/>
          <w:szCs w:val="24"/>
        </w:rPr>
        <w:t>в</w:t>
      </w:r>
      <w:r>
        <w:rPr>
          <w:rFonts w:ascii="Times New Roman" w:hAnsi="Times New Roman" w:cs="Times New Roman"/>
          <w:sz w:val="24"/>
          <w:szCs w:val="24"/>
        </w:rPr>
        <w:t xml:space="preserve">ления достижение этих целей становится невозможным. </w:t>
      </w:r>
    </w:p>
    <w:p w:rsidR="00D95881" w:rsidRPr="00D95881" w:rsidRDefault="00D95881" w:rsidP="00D95881">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Для подробного анализа данных составляющих важной задачей представляется оце</w:t>
      </w:r>
      <w:r>
        <w:rPr>
          <w:rFonts w:ascii="Times New Roman" w:eastAsia="Open Sans" w:hAnsi="Times New Roman" w:cs="Times New Roman"/>
          <w:sz w:val="24"/>
          <w:szCs w:val="24"/>
        </w:rPr>
        <w:t>н</w:t>
      </w:r>
      <w:r>
        <w:rPr>
          <w:rFonts w:ascii="Times New Roman" w:eastAsia="Open Sans" w:hAnsi="Times New Roman" w:cs="Times New Roman"/>
          <w:sz w:val="24"/>
          <w:szCs w:val="24"/>
        </w:rPr>
        <w:t>ка данного</w:t>
      </w:r>
      <w:r w:rsidRPr="00D95881">
        <w:rPr>
          <w:rFonts w:ascii="Times New Roman" w:eastAsia="Open Sans" w:hAnsi="Times New Roman" w:cs="Times New Roman"/>
          <w:sz w:val="24"/>
          <w:szCs w:val="24"/>
        </w:rPr>
        <w:t xml:space="preserve"> тип</w:t>
      </w:r>
      <w:r>
        <w:rPr>
          <w:rFonts w:ascii="Times New Roman" w:eastAsia="Open Sans" w:hAnsi="Times New Roman" w:cs="Times New Roman"/>
          <w:sz w:val="24"/>
          <w:szCs w:val="24"/>
        </w:rPr>
        <w:t>а</w:t>
      </w:r>
      <w:r w:rsidRPr="00D95881">
        <w:rPr>
          <w:rFonts w:ascii="Times New Roman" w:eastAsia="Open Sans" w:hAnsi="Times New Roman" w:cs="Times New Roman"/>
          <w:sz w:val="24"/>
          <w:szCs w:val="24"/>
        </w:rPr>
        <w:t xml:space="preserve"> организации со стороны потенциала его деятельности. Под потенциалом в данном случае подразумевается «совокупность финансовых, человеческих и материальных ресурсов, а также спортивных достижений команды»</w:t>
      </w:r>
      <w:r w:rsidRPr="00D95881">
        <w:rPr>
          <w:rFonts w:ascii="Times New Roman" w:eastAsia="Open Sans" w:hAnsi="Times New Roman" w:cs="Times New Roman"/>
          <w:sz w:val="24"/>
          <w:vertAlign w:val="superscript"/>
        </w:rPr>
        <w:footnoteReference w:id="34"/>
      </w:r>
      <w:r w:rsidRPr="00D95881">
        <w:rPr>
          <w:rFonts w:ascii="Times New Roman" w:eastAsia="Open Sans" w:hAnsi="Times New Roman" w:cs="Times New Roman"/>
          <w:sz w:val="24"/>
          <w:szCs w:val="24"/>
        </w:rPr>
        <w:t>. Эффективность от реализации этого потенциала будет оценена с точки зрения достижения максимальных спортивных результ</w:t>
      </w:r>
      <w:r w:rsidRPr="00D95881">
        <w:rPr>
          <w:rFonts w:ascii="Times New Roman" w:eastAsia="Open Sans" w:hAnsi="Times New Roman" w:cs="Times New Roman"/>
          <w:sz w:val="24"/>
          <w:szCs w:val="24"/>
        </w:rPr>
        <w:t>а</w:t>
      </w:r>
      <w:r w:rsidRPr="00D95881">
        <w:rPr>
          <w:rFonts w:ascii="Times New Roman" w:eastAsia="Open Sans" w:hAnsi="Times New Roman" w:cs="Times New Roman"/>
          <w:sz w:val="24"/>
          <w:szCs w:val="24"/>
        </w:rPr>
        <w:t xml:space="preserve">тов, что в свою очередь ведет к достижению экономических целей организации. </w:t>
      </w:r>
      <w:r w:rsidR="002C1BF7">
        <w:rPr>
          <w:rFonts w:ascii="Times New Roman" w:eastAsia="Open Sans" w:hAnsi="Times New Roman" w:cs="Times New Roman"/>
          <w:sz w:val="24"/>
          <w:szCs w:val="24"/>
        </w:rPr>
        <w:t>На основ</w:t>
      </w:r>
      <w:r w:rsidR="002C1BF7">
        <w:rPr>
          <w:rFonts w:ascii="Times New Roman" w:eastAsia="Open Sans" w:hAnsi="Times New Roman" w:cs="Times New Roman"/>
          <w:sz w:val="24"/>
          <w:szCs w:val="24"/>
        </w:rPr>
        <w:t>а</w:t>
      </w:r>
      <w:r w:rsidR="002C1BF7">
        <w:rPr>
          <w:rFonts w:ascii="Times New Roman" w:eastAsia="Open Sans" w:hAnsi="Times New Roman" w:cs="Times New Roman"/>
          <w:sz w:val="24"/>
          <w:szCs w:val="24"/>
        </w:rPr>
        <w:t>нии методик, предложенных с</w:t>
      </w:r>
      <w:r w:rsidRPr="00D95881">
        <w:rPr>
          <w:rFonts w:ascii="Times New Roman" w:eastAsia="Open Sans" w:hAnsi="Times New Roman" w:cs="Times New Roman"/>
          <w:sz w:val="24"/>
          <w:szCs w:val="24"/>
        </w:rPr>
        <w:t>пециалист</w:t>
      </w:r>
      <w:r w:rsidR="002C1BF7">
        <w:rPr>
          <w:rFonts w:ascii="Times New Roman" w:eastAsia="Open Sans" w:hAnsi="Times New Roman" w:cs="Times New Roman"/>
          <w:sz w:val="24"/>
          <w:szCs w:val="24"/>
        </w:rPr>
        <w:t>а</w:t>
      </w:r>
      <w:r w:rsidRPr="00D95881">
        <w:rPr>
          <w:rFonts w:ascii="Times New Roman" w:eastAsia="Open Sans" w:hAnsi="Times New Roman" w:cs="Times New Roman"/>
          <w:sz w:val="24"/>
          <w:szCs w:val="24"/>
        </w:rPr>
        <w:t>м</w:t>
      </w:r>
      <w:r w:rsidR="002C1BF7">
        <w:rPr>
          <w:rFonts w:ascii="Times New Roman" w:eastAsia="Open Sans" w:hAnsi="Times New Roman" w:cs="Times New Roman"/>
          <w:sz w:val="24"/>
          <w:szCs w:val="24"/>
        </w:rPr>
        <w:t>и</w:t>
      </w:r>
      <w:r w:rsidRPr="00D95881">
        <w:rPr>
          <w:rFonts w:ascii="Times New Roman" w:eastAsia="Open Sans" w:hAnsi="Times New Roman" w:cs="Times New Roman"/>
          <w:sz w:val="24"/>
          <w:szCs w:val="24"/>
        </w:rPr>
        <w:t>, исследующим эффективность функциониров</w:t>
      </w:r>
      <w:r w:rsidRPr="00D95881">
        <w:rPr>
          <w:rFonts w:ascii="Times New Roman" w:eastAsia="Open Sans" w:hAnsi="Times New Roman" w:cs="Times New Roman"/>
          <w:sz w:val="24"/>
          <w:szCs w:val="24"/>
        </w:rPr>
        <w:t>а</w:t>
      </w:r>
      <w:r w:rsidRPr="00D95881">
        <w:rPr>
          <w:rFonts w:ascii="Times New Roman" w:eastAsia="Open Sans" w:hAnsi="Times New Roman" w:cs="Times New Roman"/>
          <w:sz w:val="24"/>
          <w:szCs w:val="24"/>
        </w:rPr>
        <w:t>ния футбольных клубов как организации, А.А. Дмитриевым</w:t>
      </w:r>
      <w:r w:rsidR="002C1BF7" w:rsidRPr="00D95881">
        <w:rPr>
          <w:rFonts w:ascii="Times New Roman" w:eastAsia="Open Sans" w:hAnsi="Times New Roman" w:cs="Times New Roman"/>
          <w:sz w:val="24"/>
          <w:vertAlign w:val="superscript"/>
        </w:rPr>
        <w:footnoteReference w:id="35"/>
      </w:r>
      <w:r w:rsidR="002C1BF7">
        <w:rPr>
          <w:rFonts w:ascii="Times New Roman" w:eastAsia="Open Sans" w:hAnsi="Times New Roman" w:cs="Times New Roman"/>
          <w:sz w:val="24"/>
          <w:szCs w:val="24"/>
        </w:rPr>
        <w:t xml:space="preserve">, а также А.Б. </w:t>
      </w:r>
      <w:proofErr w:type="spellStart"/>
      <w:r w:rsidR="002C1BF7">
        <w:rPr>
          <w:rFonts w:ascii="Times New Roman" w:eastAsia="Open Sans" w:hAnsi="Times New Roman" w:cs="Times New Roman"/>
          <w:sz w:val="24"/>
          <w:szCs w:val="24"/>
        </w:rPr>
        <w:t>Багатыровой</w:t>
      </w:r>
      <w:proofErr w:type="spellEnd"/>
      <w:r w:rsidR="002C1BF7">
        <w:rPr>
          <w:rStyle w:val="a6"/>
          <w:rFonts w:ascii="Times New Roman" w:eastAsia="Open Sans" w:hAnsi="Times New Roman" w:cs="Times New Roman"/>
          <w:sz w:val="24"/>
          <w:szCs w:val="24"/>
        </w:rPr>
        <w:footnoteReference w:id="36"/>
      </w:r>
      <w:r w:rsidRPr="00D95881">
        <w:rPr>
          <w:rFonts w:ascii="Times New Roman" w:eastAsia="Open Sans" w:hAnsi="Times New Roman" w:cs="Times New Roman"/>
          <w:sz w:val="24"/>
          <w:szCs w:val="24"/>
        </w:rPr>
        <w:t xml:space="preserve"> были выделены четыре составляющих потенциала профессионального футбольного клуба:</w:t>
      </w:r>
    </w:p>
    <w:p w:rsidR="00D95881" w:rsidRPr="00D95881" w:rsidRDefault="00D95881" w:rsidP="001A5D21">
      <w:pPr>
        <w:numPr>
          <w:ilvl w:val="0"/>
          <w:numId w:val="32"/>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спортивные достижения</w:t>
      </w:r>
    </w:p>
    <w:p w:rsidR="00D95881" w:rsidRPr="00D95881" w:rsidRDefault="00D95881" w:rsidP="001A5D21">
      <w:pPr>
        <w:numPr>
          <w:ilvl w:val="0"/>
          <w:numId w:val="32"/>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финансовые ресурсы</w:t>
      </w:r>
    </w:p>
    <w:p w:rsidR="00D95881" w:rsidRPr="00D95881" w:rsidRDefault="00D95881" w:rsidP="001A5D21">
      <w:pPr>
        <w:numPr>
          <w:ilvl w:val="0"/>
          <w:numId w:val="32"/>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материальные ресурсы</w:t>
      </w:r>
    </w:p>
    <w:p w:rsidR="00D95881" w:rsidRPr="00D95881" w:rsidRDefault="00D95881" w:rsidP="001A5D21">
      <w:pPr>
        <w:numPr>
          <w:ilvl w:val="0"/>
          <w:numId w:val="32"/>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 xml:space="preserve">человеческие ресурсы </w:t>
      </w:r>
    </w:p>
    <w:p w:rsidR="00D95881" w:rsidRPr="00D95881" w:rsidRDefault="00D95881" w:rsidP="00D95881">
      <w:pPr>
        <w:spacing w:line="360" w:lineRule="auto"/>
        <w:ind w:firstLine="709"/>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1. Спортивные достижения – основная цель, с которой создается такая организация как футбольный клуб. Главной целью стоит победа и/или достойное выступление в турн</w:t>
      </w:r>
      <w:r w:rsidRPr="00D95881">
        <w:rPr>
          <w:rFonts w:ascii="Times New Roman" w:eastAsia="Open Sans" w:hAnsi="Times New Roman" w:cs="Times New Roman"/>
          <w:sz w:val="24"/>
          <w:szCs w:val="24"/>
        </w:rPr>
        <w:t>и</w:t>
      </w:r>
      <w:r w:rsidRPr="00D95881">
        <w:rPr>
          <w:rFonts w:ascii="Times New Roman" w:eastAsia="Open Sans" w:hAnsi="Times New Roman" w:cs="Times New Roman"/>
          <w:sz w:val="24"/>
          <w:szCs w:val="24"/>
        </w:rPr>
        <w:t>рах, в которых участвует команда. Главными драйверами данной составляющей нужно отм</w:t>
      </w:r>
      <w:r w:rsidRPr="00D95881">
        <w:rPr>
          <w:rFonts w:ascii="Times New Roman" w:eastAsia="Open Sans" w:hAnsi="Times New Roman" w:cs="Times New Roman"/>
          <w:sz w:val="24"/>
          <w:szCs w:val="24"/>
        </w:rPr>
        <w:t>е</w:t>
      </w:r>
      <w:r w:rsidRPr="00D95881">
        <w:rPr>
          <w:rFonts w:ascii="Times New Roman" w:eastAsia="Open Sans" w:hAnsi="Times New Roman" w:cs="Times New Roman"/>
          <w:sz w:val="24"/>
          <w:szCs w:val="24"/>
        </w:rPr>
        <w:t>тить достижения клуба за последние несколько лет, а также оценка его перспектив.</w:t>
      </w:r>
      <w:r w:rsidR="00D03A12">
        <w:rPr>
          <w:rFonts w:ascii="Times New Roman" w:eastAsia="Open Sans" w:hAnsi="Times New Roman" w:cs="Times New Roman"/>
          <w:sz w:val="24"/>
          <w:szCs w:val="24"/>
        </w:rPr>
        <w:t xml:space="preserve"> </w:t>
      </w:r>
      <w:r>
        <w:rPr>
          <w:rFonts w:ascii="Times New Roman" w:eastAsia="Open Sans" w:hAnsi="Times New Roman" w:cs="Times New Roman"/>
          <w:sz w:val="24"/>
          <w:szCs w:val="24"/>
        </w:rPr>
        <w:t xml:space="preserve">Исходя из этих </w:t>
      </w:r>
      <w:r w:rsidRPr="00D95881">
        <w:rPr>
          <w:rFonts w:ascii="Times New Roman" w:eastAsia="Open Sans" w:hAnsi="Times New Roman" w:cs="Times New Roman"/>
          <w:sz w:val="24"/>
          <w:szCs w:val="24"/>
        </w:rPr>
        <w:t xml:space="preserve">факторов, становится возможным оценить перспективность заполнения стадионов, роста </w:t>
      </w:r>
      <w:proofErr w:type="spellStart"/>
      <w:proofErr w:type="gramStart"/>
      <w:r w:rsidRPr="00D95881">
        <w:rPr>
          <w:rFonts w:ascii="Times New Roman" w:eastAsia="Open Sans" w:hAnsi="Times New Roman" w:cs="Times New Roman"/>
          <w:sz w:val="24"/>
          <w:szCs w:val="24"/>
        </w:rPr>
        <w:t>фан-базы</w:t>
      </w:r>
      <w:proofErr w:type="spellEnd"/>
      <w:proofErr w:type="gramEnd"/>
      <w:r w:rsidRPr="00D95881">
        <w:rPr>
          <w:rFonts w:ascii="Times New Roman" w:eastAsia="Open Sans" w:hAnsi="Times New Roman" w:cs="Times New Roman"/>
          <w:sz w:val="24"/>
          <w:szCs w:val="24"/>
        </w:rPr>
        <w:t xml:space="preserve"> и т.д. </w:t>
      </w:r>
    </w:p>
    <w:p w:rsidR="00D95881" w:rsidRPr="00D95881" w:rsidRDefault="00D95881" w:rsidP="00D95881">
      <w:pPr>
        <w:spacing w:line="360" w:lineRule="auto"/>
        <w:ind w:firstLine="709"/>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2. Финансовые ресурсы – определяется двумя факторами:</w:t>
      </w:r>
    </w:p>
    <w:p w:rsidR="00D95881" w:rsidRPr="00D95881" w:rsidRDefault="00EF772E" w:rsidP="001A5D21">
      <w:pPr>
        <w:numPr>
          <w:ilvl w:val="0"/>
          <w:numId w:val="33"/>
        </w:numPr>
        <w:spacing w:line="360" w:lineRule="auto"/>
        <w:contextualSpacing/>
        <w:jc w:val="both"/>
        <w:rPr>
          <w:rFonts w:ascii="Times New Roman" w:eastAsia="Open Sans" w:hAnsi="Times New Roman" w:cs="Times New Roman"/>
          <w:sz w:val="24"/>
          <w:szCs w:val="24"/>
        </w:rPr>
      </w:pPr>
      <w:r>
        <w:rPr>
          <w:rFonts w:ascii="Times New Roman" w:eastAsia="Open Sans" w:hAnsi="Times New Roman" w:cs="Times New Roman"/>
          <w:sz w:val="24"/>
          <w:szCs w:val="24"/>
        </w:rPr>
        <w:t>размер бюджета;</w:t>
      </w:r>
    </w:p>
    <w:p w:rsidR="00D95881" w:rsidRPr="00D95881" w:rsidRDefault="00D95881" w:rsidP="001A5D21">
      <w:pPr>
        <w:numPr>
          <w:ilvl w:val="0"/>
          <w:numId w:val="33"/>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наличие и качество титульног</w:t>
      </w:r>
      <w:proofErr w:type="gramStart"/>
      <w:r w:rsidRPr="00D95881">
        <w:rPr>
          <w:rFonts w:ascii="Times New Roman" w:eastAsia="Open Sans" w:hAnsi="Times New Roman" w:cs="Times New Roman"/>
          <w:sz w:val="24"/>
          <w:szCs w:val="24"/>
        </w:rPr>
        <w:t>о</w:t>
      </w:r>
      <w:r>
        <w:rPr>
          <w:rFonts w:ascii="Times New Roman" w:eastAsia="Open Sans" w:hAnsi="Times New Roman" w:cs="Times New Roman"/>
          <w:sz w:val="24"/>
          <w:szCs w:val="24"/>
        </w:rPr>
        <w:t>(</w:t>
      </w:r>
      <w:proofErr w:type="gramEnd"/>
      <w:r>
        <w:rPr>
          <w:rFonts w:ascii="Times New Roman" w:eastAsia="Open Sans" w:hAnsi="Times New Roman" w:cs="Times New Roman"/>
          <w:sz w:val="24"/>
          <w:szCs w:val="24"/>
        </w:rPr>
        <w:t>-</w:t>
      </w:r>
      <w:proofErr w:type="spellStart"/>
      <w:r>
        <w:rPr>
          <w:rFonts w:ascii="Times New Roman" w:eastAsia="Open Sans" w:hAnsi="Times New Roman" w:cs="Times New Roman"/>
          <w:sz w:val="24"/>
          <w:szCs w:val="24"/>
        </w:rPr>
        <w:t>ых</w:t>
      </w:r>
      <w:proofErr w:type="spellEnd"/>
      <w:r>
        <w:rPr>
          <w:rFonts w:ascii="Times New Roman" w:eastAsia="Open Sans" w:hAnsi="Times New Roman" w:cs="Times New Roman"/>
          <w:sz w:val="24"/>
          <w:szCs w:val="24"/>
        </w:rPr>
        <w:t>)</w:t>
      </w:r>
      <w:r w:rsidRPr="00D95881">
        <w:rPr>
          <w:rFonts w:ascii="Times New Roman" w:eastAsia="Open Sans" w:hAnsi="Times New Roman" w:cs="Times New Roman"/>
          <w:sz w:val="24"/>
          <w:szCs w:val="24"/>
        </w:rPr>
        <w:t xml:space="preserve"> спонсора</w:t>
      </w:r>
      <w:r>
        <w:rPr>
          <w:rFonts w:ascii="Times New Roman" w:eastAsia="Open Sans" w:hAnsi="Times New Roman" w:cs="Times New Roman"/>
          <w:sz w:val="24"/>
          <w:szCs w:val="24"/>
        </w:rPr>
        <w:t>(-</w:t>
      </w:r>
      <w:proofErr w:type="spellStart"/>
      <w:r>
        <w:rPr>
          <w:rFonts w:ascii="Times New Roman" w:eastAsia="Open Sans" w:hAnsi="Times New Roman" w:cs="Times New Roman"/>
          <w:sz w:val="24"/>
          <w:szCs w:val="24"/>
        </w:rPr>
        <w:t>ов</w:t>
      </w:r>
      <w:proofErr w:type="spellEnd"/>
      <w:r>
        <w:rPr>
          <w:rFonts w:ascii="Times New Roman" w:eastAsia="Open Sans" w:hAnsi="Times New Roman" w:cs="Times New Roman"/>
          <w:sz w:val="24"/>
          <w:szCs w:val="24"/>
        </w:rPr>
        <w:t>)</w:t>
      </w:r>
    </w:p>
    <w:p w:rsidR="00D03A12" w:rsidRDefault="00EF772E" w:rsidP="00D03A12">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lastRenderedPageBreak/>
        <w:t>Большую роль в формировании и распределении бюджетом организации играет роль владельца профессионального футбольного клуба. Его готовность к долгосрочному инвест</w:t>
      </w:r>
      <w:r>
        <w:rPr>
          <w:rFonts w:ascii="Times New Roman" w:eastAsia="Open Sans" w:hAnsi="Times New Roman" w:cs="Times New Roman"/>
          <w:sz w:val="24"/>
          <w:szCs w:val="24"/>
        </w:rPr>
        <w:t>и</w:t>
      </w:r>
      <w:r>
        <w:rPr>
          <w:rFonts w:ascii="Times New Roman" w:eastAsia="Open Sans" w:hAnsi="Times New Roman" w:cs="Times New Roman"/>
          <w:sz w:val="24"/>
          <w:szCs w:val="24"/>
        </w:rPr>
        <w:t xml:space="preserve">рованию, а также дополнительному финансированию в случае </w:t>
      </w:r>
      <w:proofErr w:type="spellStart"/>
      <w:r>
        <w:rPr>
          <w:rFonts w:ascii="Times New Roman" w:eastAsia="Open Sans" w:hAnsi="Times New Roman" w:cs="Times New Roman"/>
          <w:sz w:val="24"/>
          <w:szCs w:val="24"/>
        </w:rPr>
        <w:t>недостижения</w:t>
      </w:r>
      <w:proofErr w:type="spellEnd"/>
      <w:r>
        <w:rPr>
          <w:rFonts w:ascii="Times New Roman" w:eastAsia="Open Sans" w:hAnsi="Times New Roman" w:cs="Times New Roman"/>
          <w:sz w:val="24"/>
          <w:szCs w:val="24"/>
        </w:rPr>
        <w:t xml:space="preserve"> заданных пок</w:t>
      </w:r>
      <w:r>
        <w:rPr>
          <w:rFonts w:ascii="Times New Roman" w:eastAsia="Open Sans" w:hAnsi="Times New Roman" w:cs="Times New Roman"/>
          <w:sz w:val="24"/>
          <w:szCs w:val="24"/>
        </w:rPr>
        <w:t>а</w:t>
      </w:r>
      <w:r>
        <w:rPr>
          <w:rFonts w:ascii="Times New Roman" w:eastAsia="Open Sans" w:hAnsi="Times New Roman" w:cs="Times New Roman"/>
          <w:sz w:val="24"/>
          <w:szCs w:val="24"/>
        </w:rPr>
        <w:t>зателей на данный момент играет определяющую роль в успехе клуба в долгосрочном п</w:t>
      </w:r>
      <w:r>
        <w:rPr>
          <w:rFonts w:ascii="Times New Roman" w:eastAsia="Open Sans" w:hAnsi="Times New Roman" w:cs="Times New Roman"/>
          <w:sz w:val="24"/>
          <w:szCs w:val="24"/>
        </w:rPr>
        <w:t>е</w:t>
      </w:r>
      <w:r>
        <w:rPr>
          <w:rFonts w:ascii="Times New Roman" w:eastAsia="Open Sans" w:hAnsi="Times New Roman" w:cs="Times New Roman"/>
          <w:sz w:val="24"/>
          <w:szCs w:val="24"/>
        </w:rPr>
        <w:t>риоде деятельности.</w:t>
      </w:r>
      <w:r w:rsidR="00D03A12">
        <w:rPr>
          <w:rFonts w:ascii="Times New Roman" w:eastAsia="Open Sans" w:hAnsi="Times New Roman" w:cs="Times New Roman"/>
          <w:sz w:val="24"/>
          <w:szCs w:val="24"/>
        </w:rPr>
        <w:t xml:space="preserve"> </w:t>
      </w:r>
      <w:r w:rsidR="00D95881" w:rsidRPr="00D95881">
        <w:rPr>
          <w:rFonts w:ascii="Times New Roman" w:eastAsia="Open Sans" w:hAnsi="Times New Roman" w:cs="Times New Roman"/>
          <w:sz w:val="24"/>
          <w:szCs w:val="24"/>
        </w:rPr>
        <w:t>Как было описано ранее, финансы являются ключевым, но не единс</w:t>
      </w:r>
      <w:r w:rsidR="00D95881" w:rsidRPr="00D95881">
        <w:rPr>
          <w:rFonts w:ascii="Times New Roman" w:eastAsia="Open Sans" w:hAnsi="Times New Roman" w:cs="Times New Roman"/>
          <w:sz w:val="24"/>
          <w:szCs w:val="24"/>
        </w:rPr>
        <w:t>т</w:t>
      </w:r>
      <w:r w:rsidR="00D95881" w:rsidRPr="00D95881">
        <w:rPr>
          <w:rFonts w:ascii="Times New Roman" w:eastAsia="Open Sans" w:hAnsi="Times New Roman" w:cs="Times New Roman"/>
          <w:sz w:val="24"/>
          <w:szCs w:val="24"/>
        </w:rPr>
        <w:t>венным фактором успеха футбольного клуба.</w:t>
      </w:r>
      <w:r w:rsidR="00D03A12">
        <w:rPr>
          <w:rFonts w:ascii="Times New Roman" w:eastAsia="Open Sans" w:hAnsi="Times New Roman" w:cs="Times New Roman"/>
          <w:sz w:val="24"/>
          <w:szCs w:val="24"/>
        </w:rPr>
        <w:t xml:space="preserve"> </w:t>
      </w:r>
    </w:p>
    <w:p w:rsidR="00D95881" w:rsidRPr="00A0358A" w:rsidRDefault="00D03A12" w:rsidP="00D03A12">
      <w:pPr>
        <w:spacing w:line="360" w:lineRule="auto"/>
        <w:ind w:firstLine="709"/>
        <w:jc w:val="both"/>
        <w:rPr>
          <w:rFonts w:ascii="Times New Roman" w:eastAsia="Open Sans" w:hAnsi="Times New Roman" w:cs="Times New Roman"/>
          <w:sz w:val="24"/>
          <w:szCs w:val="24"/>
        </w:rPr>
      </w:pPr>
      <w:r>
        <w:rPr>
          <w:rFonts w:ascii="Times New Roman" w:hAnsi="Times New Roman" w:cs="Times New Roman"/>
          <w:sz w:val="24"/>
          <w:szCs w:val="24"/>
        </w:rPr>
        <w:t xml:space="preserve">Главным фактором, который в наибольшей мере отличает деятельность футбольного клуба от производственной организации, является большая непредсказуемость спортивных  результатов, которые напрямую влияют на выручку клуба и, следовательно, его прибыль. </w:t>
      </w:r>
      <w:r>
        <w:rPr>
          <w:rFonts w:ascii="Times New Roman" w:eastAsia="Open Sans" w:hAnsi="Times New Roman" w:cs="Times New Roman"/>
          <w:sz w:val="24"/>
          <w:szCs w:val="24"/>
        </w:rPr>
        <w:t>Анализ и определение роли основных источников доходов, а также прочих финансовых п</w:t>
      </w:r>
      <w:r>
        <w:rPr>
          <w:rFonts w:ascii="Times New Roman" w:eastAsia="Open Sans" w:hAnsi="Times New Roman" w:cs="Times New Roman"/>
          <w:sz w:val="24"/>
          <w:szCs w:val="24"/>
        </w:rPr>
        <w:t>о</w:t>
      </w:r>
      <w:r>
        <w:rPr>
          <w:rFonts w:ascii="Times New Roman" w:eastAsia="Open Sans" w:hAnsi="Times New Roman" w:cs="Times New Roman"/>
          <w:sz w:val="24"/>
          <w:szCs w:val="24"/>
        </w:rPr>
        <w:t>казателей, характерных для деятельности профессионального футбольного клуба будут пр</w:t>
      </w:r>
      <w:r>
        <w:rPr>
          <w:rFonts w:ascii="Times New Roman" w:eastAsia="Open Sans" w:hAnsi="Times New Roman" w:cs="Times New Roman"/>
          <w:sz w:val="24"/>
          <w:szCs w:val="24"/>
        </w:rPr>
        <w:t>о</w:t>
      </w:r>
      <w:r w:rsidR="007813EF">
        <w:rPr>
          <w:rFonts w:ascii="Times New Roman" w:eastAsia="Open Sans" w:hAnsi="Times New Roman" w:cs="Times New Roman"/>
          <w:sz w:val="24"/>
          <w:szCs w:val="24"/>
        </w:rPr>
        <w:t xml:space="preserve">ведены далее. </w:t>
      </w:r>
    </w:p>
    <w:p w:rsidR="00D95881" w:rsidRPr="00D95881" w:rsidRDefault="00D95881" w:rsidP="00E02E47">
      <w:pPr>
        <w:spacing w:line="360" w:lineRule="auto"/>
        <w:ind w:firstLine="709"/>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3. Материальные ресурсы, к которым относятся материальные активы клуба: стадион, тренировочные базы, центры подготовки футболистов, а также прочие активы, не относ</w:t>
      </w:r>
      <w:r w:rsidRPr="00D95881">
        <w:rPr>
          <w:rFonts w:ascii="Times New Roman" w:eastAsia="Open Sans" w:hAnsi="Times New Roman" w:cs="Times New Roman"/>
          <w:sz w:val="24"/>
          <w:szCs w:val="24"/>
        </w:rPr>
        <w:t>я</w:t>
      </w:r>
      <w:r w:rsidRPr="00D95881">
        <w:rPr>
          <w:rFonts w:ascii="Times New Roman" w:eastAsia="Open Sans" w:hAnsi="Times New Roman" w:cs="Times New Roman"/>
          <w:sz w:val="24"/>
          <w:szCs w:val="24"/>
        </w:rPr>
        <w:t xml:space="preserve">щиеся к основному виду деятельности организации. </w:t>
      </w:r>
      <w:r w:rsidR="00D03A12" w:rsidRPr="00D03A12">
        <w:rPr>
          <w:rFonts w:ascii="Times New Roman" w:eastAsia="Open Sans" w:hAnsi="Times New Roman" w:cs="Times New Roman"/>
          <w:sz w:val="24"/>
          <w:szCs w:val="24"/>
        </w:rPr>
        <w:t>Для уменьшения зависимости от неп</w:t>
      </w:r>
      <w:r w:rsidR="00D03A12" w:rsidRPr="00D03A12">
        <w:rPr>
          <w:rFonts w:ascii="Times New Roman" w:eastAsia="Open Sans" w:hAnsi="Times New Roman" w:cs="Times New Roman"/>
          <w:sz w:val="24"/>
          <w:szCs w:val="24"/>
        </w:rPr>
        <w:t>о</w:t>
      </w:r>
      <w:r w:rsidR="00D03A12" w:rsidRPr="00D03A12">
        <w:rPr>
          <w:rFonts w:ascii="Times New Roman" w:eastAsia="Open Sans" w:hAnsi="Times New Roman" w:cs="Times New Roman"/>
          <w:sz w:val="24"/>
          <w:szCs w:val="24"/>
        </w:rPr>
        <w:t>средственно спортивных результатов в европейском и американском профессиональном футболе в последние 20 лет наблюдается тенденция трансформации клубов от полностью спортивных организаций в холдинги, включающие в себя множество организаций, ведущие самые различные виды деятельности. Так, например, входящий в топ-10 футбольных клубов с наибольшей выручкой,</w:t>
      </w:r>
      <w:r w:rsidR="00D03A12" w:rsidRPr="00D03A12">
        <w:rPr>
          <w:rFonts w:ascii="Times New Roman" w:eastAsia="Open Sans" w:hAnsi="Times New Roman" w:cs="Times New Roman"/>
          <w:sz w:val="24"/>
          <w:vertAlign w:val="superscript"/>
        </w:rPr>
        <w:footnoteReference w:id="37"/>
      </w:r>
      <w:r w:rsidR="00D03A12" w:rsidRPr="00D03A12">
        <w:rPr>
          <w:rFonts w:ascii="Times New Roman" w:eastAsia="Open Sans" w:hAnsi="Times New Roman" w:cs="Times New Roman"/>
          <w:sz w:val="24"/>
          <w:szCs w:val="24"/>
        </w:rPr>
        <w:t xml:space="preserve"> итальянский «Ювентус» из Турина в 2013 году приобрел в аренду на срок 99 лет у муниципалитета для возведения полноценного микрорайона «</w:t>
      </w:r>
      <w:r w:rsidR="00D03A12" w:rsidRPr="00D03A12">
        <w:rPr>
          <w:rFonts w:ascii="Times New Roman" w:eastAsia="Open Sans" w:hAnsi="Times New Roman" w:cs="Times New Roman"/>
          <w:sz w:val="24"/>
          <w:szCs w:val="24"/>
          <w:lang w:val="en-US"/>
        </w:rPr>
        <w:t>J</w:t>
      </w:r>
      <w:r w:rsidR="00D03A12" w:rsidRPr="00D03A12">
        <w:rPr>
          <w:rFonts w:ascii="Times New Roman" w:eastAsia="Open Sans" w:hAnsi="Times New Roman" w:cs="Times New Roman"/>
          <w:sz w:val="24"/>
          <w:szCs w:val="24"/>
        </w:rPr>
        <w:t>-</w:t>
      </w:r>
      <w:r w:rsidR="00D03A12" w:rsidRPr="00D03A12">
        <w:rPr>
          <w:rFonts w:ascii="Times New Roman" w:eastAsia="Open Sans" w:hAnsi="Times New Roman" w:cs="Times New Roman"/>
          <w:sz w:val="24"/>
          <w:szCs w:val="24"/>
          <w:lang w:val="en-US"/>
        </w:rPr>
        <w:t>village</w:t>
      </w:r>
      <w:r w:rsidR="00D03A12" w:rsidRPr="00D03A12">
        <w:rPr>
          <w:rFonts w:ascii="Times New Roman" w:eastAsia="Open Sans" w:hAnsi="Times New Roman" w:cs="Times New Roman"/>
          <w:sz w:val="24"/>
          <w:szCs w:val="24"/>
        </w:rPr>
        <w:t>»</w:t>
      </w:r>
      <w:r w:rsidR="00D03A12" w:rsidRPr="00D03A12">
        <w:rPr>
          <w:rFonts w:ascii="Times New Roman" w:eastAsia="Open Sans" w:hAnsi="Times New Roman" w:cs="Times New Roman"/>
          <w:sz w:val="24"/>
          <w:vertAlign w:val="superscript"/>
        </w:rPr>
        <w:footnoteReference w:id="38"/>
      </w:r>
      <w:r w:rsidR="00D03A12" w:rsidRPr="00D03A12">
        <w:rPr>
          <w:rFonts w:ascii="Times New Roman" w:eastAsia="Open Sans" w:hAnsi="Times New Roman" w:cs="Times New Roman"/>
          <w:sz w:val="24"/>
          <w:szCs w:val="24"/>
        </w:rPr>
        <w:t>, в состав которого войдут как объекты спортивной инфраструктуры, так и гостиница, совр</w:t>
      </w:r>
      <w:r w:rsidR="00D03A12" w:rsidRPr="00D03A12">
        <w:rPr>
          <w:rFonts w:ascii="Times New Roman" w:eastAsia="Open Sans" w:hAnsi="Times New Roman" w:cs="Times New Roman"/>
          <w:sz w:val="24"/>
          <w:szCs w:val="24"/>
        </w:rPr>
        <w:t>е</w:t>
      </w:r>
      <w:r w:rsidR="00D03A12" w:rsidRPr="00D03A12">
        <w:rPr>
          <w:rFonts w:ascii="Times New Roman" w:eastAsia="Open Sans" w:hAnsi="Times New Roman" w:cs="Times New Roman"/>
          <w:sz w:val="24"/>
          <w:szCs w:val="24"/>
        </w:rPr>
        <w:t>менный медицинский центр, крупный торговый центр, а также международная школа на 600 мест. Предполагается, что микрорайон будет полностью сдан в эксплуатацию в июле 2017 года. В России</w:t>
      </w:r>
      <w:r w:rsidR="00E02E47">
        <w:rPr>
          <w:rFonts w:ascii="Times New Roman" w:eastAsia="Open Sans" w:hAnsi="Times New Roman" w:cs="Times New Roman"/>
          <w:sz w:val="24"/>
          <w:szCs w:val="24"/>
        </w:rPr>
        <w:t xml:space="preserve"> данный процесс развит в меньше степени, а реализацией</w:t>
      </w:r>
      <w:r w:rsidR="00D03A12" w:rsidRPr="00D03A12">
        <w:rPr>
          <w:rFonts w:ascii="Times New Roman" w:eastAsia="Open Sans" w:hAnsi="Times New Roman" w:cs="Times New Roman"/>
          <w:sz w:val="24"/>
          <w:szCs w:val="24"/>
        </w:rPr>
        <w:t xml:space="preserve"> подобного проекта занят футбольный клуб «Краснодар», создавая инфраструктуру вокруг построенного стади</w:t>
      </w:r>
      <w:r w:rsidR="00D03A12" w:rsidRPr="00D03A12">
        <w:rPr>
          <w:rFonts w:ascii="Times New Roman" w:eastAsia="Open Sans" w:hAnsi="Times New Roman" w:cs="Times New Roman"/>
          <w:sz w:val="24"/>
          <w:szCs w:val="24"/>
        </w:rPr>
        <w:t>о</w:t>
      </w:r>
      <w:r w:rsidR="00D03A12" w:rsidRPr="00D03A12">
        <w:rPr>
          <w:rFonts w:ascii="Times New Roman" w:eastAsia="Open Sans" w:hAnsi="Times New Roman" w:cs="Times New Roman"/>
          <w:sz w:val="24"/>
          <w:szCs w:val="24"/>
        </w:rPr>
        <w:t>на.</w:t>
      </w:r>
    </w:p>
    <w:p w:rsidR="00D95881" w:rsidRPr="00D95881" w:rsidRDefault="00D95881" w:rsidP="00D95881">
      <w:pPr>
        <w:spacing w:line="360" w:lineRule="auto"/>
        <w:ind w:firstLine="709"/>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4. Человеческие ресурсы – возможно, главный фактор в достижении потенциала в деятельности организации. Ключевыми элементами человеческих ресурсов являются пре</w:t>
      </w:r>
      <w:r w:rsidRPr="00D95881">
        <w:rPr>
          <w:rFonts w:ascii="Times New Roman" w:eastAsia="Open Sans" w:hAnsi="Times New Roman" w:cs="Times New Roman"/>
          <w:sz w:val="24"/>
          <w:szCs w:val="24"/>
        </w:rPr>
        <w:t>д</w:t>
      </w:r>
      <w:r w:rsidRPr="00D95881">
        <w:rPr>
          <w:rFonts w:ascii="Times New Roman" w:eastAsia="Open Sans" w:hAnsi="Times New Roman" w:cs="Times New Roman"/>
          <w:sz w:val="24"/>
          <w:szCs w:val="24"/>
        </w:rPr>
        <w:t xml:space="preserve">ставители трех подразделений: </w:t>
      </w:r>
    </w:p>
    <w:p w:rsidR="00D95881" w:rsidRPr="00D95881" w:rsidRDefault="00D95881" w:rsidP="001A5D21">
      <w:pPr>
        <w:numPr>
          <w:ilvl w:val="0"/>
          <w:numId w:val="34"/>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представители команды (тренерский штаб, игроки, молодежный состав);</w:t>
      </w:r>
    </w:p>
    <w:p w:rsidR="00D95881" w:rsidRPr="00D95881" w:rsidRDefault="00D95881" w:rsidP="001A5D21">
      <w:pPr>
        <w:numPr>
          <w:ilvl w:val="0"/>
          <w:numId w:val="34"/>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lastRenderedPageBreak/>
        <w:t>представители скаутской службы (скауты, агенты);</w:t>
      </w:r>
    </w:p>
    <w:p w:rsidR="00D95881" w:rsidRDefault="00D95881" w:rsidP="001A5D21">
      <w:pPr>
        <w:numPr>
          <w:ilvl w:val="0"/>
          <w:numId w:val="34"/>
        </w:numPr>
        <w:spacing w:line="360" w:lineRule="auto"/>
        <w:contextualSpacing/>
        <w:jc w:val="both"/>
        <w:rPr>
          <w:rFonts w:ascii="Times New Roman" w:eastAsia="Open Sans" w:hAnsi="Times New Roman" w:cs="Times New Roman"/>
          <w:sz w:val="24"/>
          <w:szCs w:val="24"/>
        </w:rPr>
      </w:pPr>
      <w:r w:rsidRPr="00D95881">
        <w:rPr>
          <w:rFonts w:ascii="Times New Roman" w:eastAsia="Open Sans" w:hAnsi="Times New Roman" w:cs="Times New Roman"/>
          <w:sz w:val="24"/>
          <w:szCs w:val="24"/>
        </w:rPr>
        <w:t>представители финансовой сферы организации.</w:t>
      </w:r>
    </w:p>
    <w:p w:rsidR="00262B06" w:rsidRPr="00AF38C2" w:rsidRDefault="00262B06" w:rsidP="00262B0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EF772E">
        <w:rPr>
          <w:rFonts w:ascii="Times New Roman" w:hAnsi="Times New Roman" w:cs="Times New Roman"/>
          <w:sz w:val="24"/>
          <w:szCs w:val="24"/>
        </w:rPr>
        <w:t xml:space="preserve">дальнейшей оценки особенностей </w:t>
      </w:r>
      <w:r>
        <w:rPr>
          <w:rFonts w:ascii="Times New Roman" w:hAnsi="Times New Roman" w:cs="Times New Roman"/>
          <w:sz w:val="24"/>
          <w:szCs w:val="24"/>
        </w:rPr>
        <w:t>спортивного и коммерческого направлений</w:t>
      </w:r>
      <w:r w:rsidR="00EF772E">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футбольного клуба необходимо выделить основные источники выручки орг</w:t>
      </w:r>
      <w:r>
        <w:rPr>
          <w:rFonts w:ascii="Times New Roman" w:hAnsi="Times New Roman" w:cs="Times New Roman"/>
          <w:sz w:val="24"/>
          <w:szCs w:val="24"/>
        </w:rPr>
        <w:t>а</w:t>
      </w:r>
      <w:r>
        <w:rPr>
          <w:rFonts w:ascii="Times New Roman" w:hAnsi="Times New Roman" w:cs="Times New Roman"/>
          <w:sz w:val="24"/>
          <w:szCs w:val="24"/>
        </w:rPr>
        <w:t>низации.</w:t>
      </w:r>
      <w:r w:rsidR="00EF772E">
        <w:rPr>
          <w:rFonts w:ascii="Times New Roman" w:hAnsi="Times New Roman" w:cs="Times New Roman"/>
          <w:sz w:val="24"/>
          <w:szCs w:val="24"/>
        </w:rPr>
        <w:t xml:space="preserve"> Источники выручки профессионального футбольного клуба, а также основные драйверы представлены на рисунке.</w:t>
      </w:r>
    </w:p>
    <w:p w:rsidR="00AD0EB3" w:rsidRPr="00AF38C2" w:rsidRDefault="00E16ED4" w:rsidP="00AD0EB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Группа 10" o:spid="_x0000_s1090" style="position:absolute;left:0;text-align:left;margin-left:103.2pt;margin-top:13.3pt;width:43.5pt;height:184.5pt;z-index:251658240" coordsize="5524,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">
            <v:roundrect id="Скругленный прямоугольник 3" o:spid="_x0000_s1091" style="position:absolute;left:857;top:20383;width:466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c8IA&#10;AADaAAAADwAAAGRycy9kb3ducmV2LnhtbESPUWsCMRCE3wv9D2ELvtVcFaS9GkVaCqII1fYHbJP1&#10;7uhlcySrnv/eCIKPw8x8w0znvW/VkWJqAht4GRagiG1wDVcGfn++nl9BJUF22AYmA2dKMJ89Pkyx&#10;dOHEWzrupFIZwqlEA7VIV2qdbE0e0zB0xNnbh+hRsoyVdhFPGe5bPSqKifbYcF6osaOPmuz/7uAN&#10;tHE76vYbHdar9UI+v/9sI2/WmMFTv3gHJdTLPXxrL52BMVyv5Bu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ZhzwgAAANoAAAAPAAAAAAAAAAAAAAAAAJgCAABkcnMvZG93&#10;bnJldi54bWxQSwUGAAAAAAQABAD1AAAAhwMAAAAA&#10;" filled="f" strokecolor="#f79646 [3209]" strokeweight="1pt">
              <v:stroke joinstyle="miter"/>
              <v:textbox style="mso-next-textbox:#Скругленный прямоугольник 3">
                <w:txbxContent>
                  <w:p w:rsidR="00A0358A" w:rsidRDefault="00A0358A" w:rsidP="0022447A">
                    <w:pPr>
                      <w:jc w:val="center"/>
                    </w:pPr>
                    <w:r>
                      <w:t>60%</w:t>
                    </w:r>
                  </w:p>
                </w:txbxContent>
              </v:textbox>
            </v:roundrect>
            <v:roundrect id="Скругленный прямоугольник 8" o:spid="_x0000_s1092" style="position:absolute;left:762;top:10287;width:466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Ar4A&#10;AADaAAAADwAAAGRycy9kb3ducmV2LnhtbERPzWoCMRC+F3yHMEJvNauHUlejiFIQpaC2DzAm4+7i&#10;ZrIkU92+fXMQPH58//Nl71t1o5iawAbGowIUsQ2u4crAz/fn2weoJMgO28Bk4I8SLBeDlzmWLtz5&#10;SLeTVCqHcCrRQC3SlVonW5PHNAodceYuIXqUDGOlXcR7DvetnhTFu/bYcG6osaN1TfZ6+vUG2nic&#10;dJcvHfa7/Uo2h7NtZGqNeR32qxkooV6e4od76wzkrflKvgF6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JCgK+AAAA2gAAAA8AAAAAAAAAAAAAAAAAmAIAAGRycy9kb3ducmV2&#10;LnhtbFBLBQYAAAAABAAEAPUAAACDAwAAAAA=&#10;" filled="f" strokecolor="#f79646 [3209]" strokeweight="1pt">
              <v:stroke joinstyle="miter"/>
              <v:textbox style="mso-next-textbox:#Скругленный прямоугольник 8">
                <w:txbxContent>
                  <w:p w:rsidR="00A0358A" w:rsidRDefault="00A0358A" w:rsidP="0022447A">
                    <w:pPr>
                      <w:jc w:val="center"/>
                    </w:pPr>
                    <w:r>
                      <w:t>30%</w:t>
                    </w:r>
                  </w:p>
                </w:txbxContent>
              </v:textbox>
            </v:roundrect>
            <v:roundrect id="Скругленный прямоугольник 9" o:spid="_x0000_s1093" style="position:absolute;width:466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vmcEA&#10;AADaAAAADwAAAGRycy9kb3ducmV2LnhtbESPUWsCMRCE3wX/Q1jBN83pg9SrUaRSEKVQbX/ANlnv&#10;jl42R7LV679vBKGPw8x8w6w2vW/VlWJqAhuYTQtQxDa4hisDnx+vkydQSZAdtoHJwC8l2KyHgxWW&#10;Ltz4RNezVCpDOJVooBbpSq2TrcljmoaOOHuXED1KlrHSLuItw32r50Wx0B4bzgs1dvRSk/0+/3gD&#10;bTzNu8ubDsfDcSu79y/byNIaMx7122dQQr38hx/tvTOwhPuVf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Fr5nBAAAA2gAAAA8AAAAAAAAAAAAAAAAAmAIAAGRycy9kb3du&#10;cmV2LnhtbFBLBQYAAAAABAAEAPUAAACGAwAAAAA=&#10;" filled="f" strokecolor="#f79646 [3209]" strokeweight="1pt">
              <v:stroke joinstyle="miter"/>
              <v:textbox style="mso-next-textbox:#Скругленный прямоугольник 9">
                <w:txbxContent>
                  <w:p w:rsidR="00A0358A" w:rsidRDefault="00A0358A" w:rsidP="0022447A">
                    <w:pPr>
                      <w:jc w:val="center"/>
                    </w:pPr>
                    <w:r>
                      <w:t>10%</w:t>
                    </w:r>
                  </w:p>
                </w:txbxContent>
              </v:textbox>
            </v:roundrect>
          </v:group>
        </w:pict>
      </w:r>
    </w:p>
    <w:p w:rsidR="00AD0EB3" w:rsidRDefault="00AD0EB3" w:rsidP="00AD0EB3">
      <w:pPr>
        <w:spacing w:line="360" w:lineRule="auto"/>
        <w:jc w:val="both"/>
        <w:rPr>
          <w:rFonts w:ascii="Times New Roman" w:hAnsi="Times New Roman" w:cs="Times New Roman"/>
          <w:sz w:val="24"/>
          <w:szCs w:val="24"/>
        </w:rPr>
      </w:pPr>
      <w:r w:rsidRPr="00AD0EB3">
        <w:rPr>
          <w:rFonts w:ascii="Times New Roman" w:hAnsi="Times New Roman" w:cs="Times New Roman"/>
          <w:noProof/>
          <w:sz w:val="24"/>
          <w:szCs w:val="24"/>
          <w:lang w:eastAsia="ru-RU"/>
        </w:rPr>
        <w:drawing>
          <wp:inline distT="0" distB="0" distL="0" distR="0">
            <wp:extent cx="6116320" cy="2847975"/>
            <wp:effectExtent l="0" t="0" r="0" b="952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116320" cy="2847975"/>
                    </a:xfrm>
                    <a:prstGeom prst="rect">
                      <a:avLst/>
                    </a:prstGeom>
                  </pic:spPr>
                </pic:pic>
              </a:graphicData>
            </a:graphic>
          </wp:inline>
        </w:drawing>
      </w:r>
    </w:p>
    <w:p w:rsidR="0022447A" w:rsidRPr="0022447A" w:rsidRDefault="00B7718C" w:rsidP="0022447A">
      <w:pPr>
        <w:spacing w:after="120" w:line="360" w:lineRule="auto"/>
        <w:jc w:val="both"/>
        <w:rPr>
          <w:rFonts w:ascii="Times New Roman" w:eastAsia="Open Sans" w:hAnsi="Times New Roman" w:cs="Times New Roman"/>
          <w:sz w:val="20"/>
          <w:szCs w:val="20"/>
        </w:rPr>
      </w:pPr>
      <w:r w:rsidRPr="00B7718C">
        <w:rPr>
          <w:rFonts w:ascii="Times New Roman" w:eastAsia="Open Sans" w:hAnsi="Times New Roman" w:cs="Times New Roman"/>
          <w:sz w:val="20"/>
          <w:szCs w:val="20"/>
        </w:rPr>
        <w:t>Рисунок 11</w:t>
      </w:r>
      <w:r w:rsidR="0022447A" w:rsidRPr="00B7718C">
        <w:rPr>
          <w:rFonts w:ascii="Times New Roman" w:eastAsia="Open Sans" w:hAnsi="Times New Roman" w:cs="Times New Roman"/>
          <w:sz w:val="20"/>
          <w:szCs w:val="20"/>
        </w:rPr>
        <w:t>. Основные источники выручки профессионального футбольного клуба и их главные драйверы.</w:t>
      </w:r>
    </w:p>
    <w:p w:rsidR="005960F6" w:rsidRDefault="0022447A" w:rsidP="0022447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Ключевыми источниками заработка, выделяющимися из трех </w:t>
      </w:r>
      <w:r w:rsidR="00D95881">
        <w:rPr>
          <w:rFonts w:ascii="Times New Roman" w:hAnsi="Times New Roman" w:cs="Times New Roman"/>
          <w:sz w:val="24"/>
          <w:szCs w:val="24"/>
        </w:rPr>
        <w:t>областей</w:t>
      </w:r>
      <w:r w:rsidR="005960F6">
        <w:rPr>
          <w:rFonts w:ascii="Times New Roman" w:hAnsi="Times New Roman" w:cs="Times New Roman"/>
          <w:sz w:val="24"/>
          <w:szCs w:val="24"/>
        </w:rPr>
        <w:t xml:space="preserve"> функционир</w:t>
      </w:r>
      <w:r w:rsidR="005960F6">
        <w:rPr>
          <w:rFonts w:ascii="Times New Roman" w:hAnsi="Times New Roman" w:cs="Times New Roman"/>
          <w:sz w:val="24"/>
          <w:szCs w:val="24"/>
        </w:rPr>
        <w:t>о</w:t>
      </w:r>
      <w:r w:rsidR="005960F6">
        <w:rPr>
          <w:rFonts w:ascii="Times New Roman" w:hAnsi="Times New Roman" w:cs="Times New Roman"/>
          <w:sz w:val="24"/>
          <w:szCs w:val="24"/>
        </w:rPr>
        <w:t>вания футбольного клуба</w:t>
      </w:r>
      <w:r w:rsidR="005623D7">
        <w:rPr>
          <w:rFonts w:ascii="Times New Roman" w:hAnsi="Times New Roman" w:cs="Times New Roman"/>
          <w:sz w:val="24"/>
          <w:szCs w:val="24"/>
        </w:rPr>
        <w:t>,</w:t>
      </w:r>
      <w:r w:rsidR="005960F6">
        <w:rPr>
          <w:rFonts w:ascii="Times New Roman" w:hAnsi="Times New Roman" w:cs="Times New Roman"/>
          <w:sz w:val="24"/>
          <w:szCs w:val="24"/>
        </w:rPr>
        <w:t xml:space="preserve"> </w:t>
      </w:r>
      <w:r w:rsidR="00D95881">
        <w:rPr>
          <w:rFonts w:ascii="Times New Roman" w:hAnsi="Times New Roman" w:cs="Times New Roman"/>
          <w:sz w:val="24"/>
          <w:szCs w:val="24"/>
        </w:rPr>
        <w:t>принято выделять</w:t>
      </w:r>
      <w:r w:rsidR="005960F6">
        <w:rPr>
          <w:rFonts w:ascii="Times New Roman" w:hAnsi="Times New Roman" w:cs="Times New Roman"/>
          <w:sz w:val="24"/>
          <w:szCs w:val="24"/>
        </w:rPr>
        <w:t xml:space="preserve"> следующие</w:t>
      </w:r>
      <w:r w:rsidR="00D95881">
        <w:rPr>
          <w:rFonts w:ascii="Times New Roman" w:hAnsi="Times New Roman" w:cs="Times New Roman"/>
          <w:sz w:val="24"/>
          <w:szCs w:val="24"/>
        </w:rPr>
        <w:t xml:space="preserve"> статьи доходов</w:t>
      </w:r>
      <w:r w:rsidR="005960F6">
        <w:rPr>
          <w:rFonts w:ascii="Times New Roman" w:hAnsi="Times New Roman" w:cs="Times New Roman"/>
          <w:sz w:val="24"/>
          <w:szCs w:val="24"/>
        </w:rPr>
        <w:t>:</w:t>
      </w:r>
    </w:p>
    <w:p w:rsidR="005960F6" w:rsidRPr="005960F6" w:rsidRDefault="005960F6" w:rsidP="001A5D21">
      <w:pPr>
        <w:pStyle w:val="a3"/>
        <w:numPr>
          <w:ilvl w:val="0"/>
          <w:numId w:val="31"/>
        </w:numPr>
        <w:spacing w:line="360" w:lineRule="auto"/>
        <w:jc w:val="both"/>
        <w:rPr>
          <w:rFonts w:ascii="Times New Roman" w:hAnsi="Times New Roman" w:cs="Times New Roman"/>
          <w:sz w:val="24"/>
          <w:szCs w:val="24"/>
        </w:rPr>
      </w:pPr>
      <w:r w:rsidRPr="005960F6">
        <w:rPr>
          <w:rFonts w:ascii="Times New Roman" w:hAnsi="Times New Roman" w:cs="Times New Roman"/>
          <w:sz w:val="24"/>
          <w:szCs w:val="24"/>
        </w:rPr>
        <w:t>доходы, полученные от сотрудничества со</w:t>
      </w:r>
      <w:r w:rsidR="0022447A" w:rsidRPr="005960F6">
        <w:rPr>
          <w:rFonts w:ascii="Times New Roman" w:hAnsi="Times New Roman" w:cs="Times New Roman"/>
          <w:sz w:val="24"/>
          <w:szCs w:val="24"/>
        </w:rPr>
        <w:t xml:space="preserve"> спонсор</w:t>
      </w:r>
      <w:r w:rsidRPr="005960F6">
        <w:rPr>
          <w:rFonts w:ascii="Times New Roman" w:hAnsi="Times New Roman" w:cs="Times New Roman"/>
          <w:sz w:val="24"/>
          <w:szCs w:val="24"/>
        </w:rPr>
        <w:t>ами;</w:t>
      </w:r>
      <w:r w:rsidR="0022447A" w:rsidRPr="005960F6">
        <w:rPr>
          <w:rFonts w:ascii="Times New Roman" w:hAnsi="Times New Roman" w:cs="Times New Roman"/>
          <w:sz w:val="24"/>
          <w:szCs w:val="24"/>
        </w:rPr>
        <w:t xml:space="preserve"> </w:t>
      </w:r>
    </w:p>
    <w:p w:rsidR="005960F6" w:rsidRPr="005960F6" w:rsidRDefault="0022447A" w:rsidP="001A5D21">
      <w:pPr>
        <w:pStyle w:val="a3"/>
        <w:numPr>
          <w:ilvl w:val="0"/>
          <w:numId w:val="31"/>
        </w:numPr>
        <w:spacing w:line="360" w:lineRule="auto"/>
        <w:jc w:val="both"/>
        <w:rPr>
          <w:rFonts w:ascii="Times New Roman" w:hAnsi="Times New Roman" w:cs="Times New Roman"/>
          <w:sz w:val="24"/>
          <w:szCs w:val="24"/>
        </w:rPr>
      </w:pPr>
      <w:r w:rsidRPr="005960F6">
        <w:rPr>
          <w:rFonts w:ascii="Times New Roman" w:hAnsi="Times New Roman" w:cs="Times New Roman"/>
          <w:sz w:val="24"/>
          <w:szCs w:val="24"/>
        </w:rPr>
        <w:t xml:space="preserve">сальдо от </w:t>
      </w:r>
      <w:proofErr w:type="spellStart"/>
      <w:r w:rsidRPr="005960F6">
        <w:rPr>
          <w:rFonts w:ascii="Times New Roman" w:hAnsi="Times New Roman" w:cs="Times New Roman"/>
          <w:sz w:val="24"/>
          <w:szCs w:val="24"/>
        </w:rPr>
        <w:t>трансферов</w:t>
      </w:r>
      <w:proofErr w:type="spellEnd"/>
      <w:r w:rsidRPr="005960F6">
        <w:rPr>
          <w:rFonts w:ascii="Times New Roman" w:hAnsi="Times New Roman" w:cs="Times New Roman"/>
          <w:sz w:val="24"/>
          <w:szCs w:val="24"/>
        </w:rPr>
        <w:t xml:space="preserve"> игроков</w:t>
      </w:r>
      <w:r w:rsidR="005960F6" w:rsidRPr="005960F6">
        <w:rPr>
          <w:rFonts w:ascii="Times New Roman" w:hAnsi="Times New Roman" w:cs="Times New Roman"/>
          <w:sz w:val="24"/>
          <w:szCs w:val="24"/>
        </w:rPr>
        <w:t>;</w:t>
      </w:r>
    </w:p>
    <w:p w:rsidR="005960F6" w:rsidRPr="005960F6" w:rsidRDefault="0022447A" w:rsidP="001A5D21">
      <w:pPr>
        <w:pStyle w:val="a3"/>
        <w:numPr>
          <w:ilvl w:val="0"/>
          <w:numId w:val="31"/>
        </w:numPr>
        <w:spacing w:line="360" w:lineRule="auto"/>
        <w:jc w:val="both"/>
        <w:rPr>
          <w:rFonts w:ascii="Times New Roman" w:hAnsi="Times New Roman" w:cs="Times New Roman"/>
          <w:sz w:val="24"/>
          <w:szCs w:val="24"/>
        </w:rPr>
      </w:pPr>
      <w:r w:rsidRPr="005960F6">
        <w:rPr>
          <w:rFonts w:ascii="Times New Roman" w:hAnsi="Times New Roman" w:cs="Times New Roman"/>
          <w:sz w:val="24"/>
          <w:szCs w:val="24"/>
        </w:rPr>
        <w:t xml:space="preserve">получение средств от продажи </w:t>
      </w:r>
      <w:proofErr w:type="spellStart"/>
      <w:r w:rsidR="006C00D5">
        <w:rPr>
          <w:rFonts w:ascii="Times New Roman" w:hAnsi="Times New Roman" w:cs="Times New Roman"/>
          <w:sz w:val="24"/>
          <w:szCs w:val="24"/>
        </w:rPr>
        <w:t>медиа-</w:t>
      </w:r>
      <w:r w:rsidRPr="005960F6">
        <w:rPr>
          <w:rFonts w:ascii="Times New Roman" w:hAnsi="Times New Roman" w:cs="Times New Roman"/>
          <w:sz w:val="24"/>
          <w:szCs w:val="24"/>
        </w:rPr>
        <w:t>прав</w:t>
      </w:r>
      <w:proofErr w:type="spellEnd"/>
      <w:r w:rsidRPr="005960F6">
        <w:rPr>
          <w:rFonts w:ascii="Times New Roman" w:hAnsi="Times New Roman" w:cs="Times New Roman"/>
          <w:sz w:val="24"/>
          <w:szCs w:val="24"/>
        </w:rPr>
        <w:t xml:space="preserve"> на трансляции матчей с участием кл</w:t>
      </w:r>
      <w:r w:rsidRPr="005960F6">
        <w:rPr>
          <w:rFonts w:ascii="Times New Roman" w:hAnsi="Times New Roman" w:cs="Times New Roman"/>
          <w:sz w:val="24"/>
          <w:szCs w:val="24"/>
        </w:rPr>
        <w:t>у</w:t>
      </w:r>
      <w:r w:rsidRPr="005960F6">
        <w:rPr>
          <w:rFonts w:ascii="Times New Roman" w:hAnsi="Times New Roman" w:cs="Times New Roman"/>
          <w:sz w:val="24"/>
          <w:szCs w:val="24"/>
        </w:rPr>
        <w:t xml:space="preserve">ба. </w:t>
      </w:r>
    </w:p>
    <w:p w:rsidR="00D95881" w:rsidRDefault="0022447A" w:rsidP="0022447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Общим для всех источников является факт зависимости от спортивных результатов, так как для потенциальных спонсоров и партнеров важен уровень клуба, </w:t>
      </w:r>
      <w:proofErr w:type="spellStart"/>
      <w:r>
        <w:rPr>
          <w:rFonts w:ascii="Times New Roman" w:hAnsi="Times New Roman" w:cs="Times New Roman"/>
          <w:sz w:val="24"/>
          <w:szCs w:val="24"/>
        </w:rPr>
        <w:t>трансферная</w:t>
      </w:r>
      <w:proofErr w:type="spellEnd"/>
      <w:r>
        <w:rPr>
          <w:rFonts w:ascii="Times New Roman" w:hAnsi="Times New Roman" w:cs="Times New Roman"/>
          <w:sz w:val="24"/>
          <w:szCs w:val="24"/>
        </w:rPr>
        <w:t xml:space="preserve"> сто</w:t>
      </w:r>
      <w:r>
        <w:rPr>
          <w:rFonts w:ascii="Times New Roman" w:hAnsi="Times New Roman" w:cs="Times New Roman"/>
          <w:sz w:val="24"/>
          <w:szCs w:val="24"/>
        </w:rPr>
        <w:t>и</w:t>
      </w:r>
      <w:r>
        <w:rPr>
          <w:rFonts w:ascii="Times New Roman" w:hAnsi="Times New Roman" w:cs="Times New Roman"/>
          <w:sz w:val="24"/>
          <w:szCs w:val="24"/>
        </w:rPr>
        <w:t xml:space="preserve">мость игроков изменяется посредством успешности их выступления, а права на </w:t>
      </w:r>
      <w:proofErr w:type="spellStart"/>
      <w:r>
        <w:rPr>
          <w:rFonts w:ascii="Times New Roman" w:hAnsi="Times New Roman" w:cs="Times New Roman"/>
          <w:sz w:val="24"/>
          <w:szCs w:val="24"/>
        </w:rPr>
        <w:t>телетрансл</w:t>
      </w:r>
      <w:r>
        <w:rPr>
          <w:rFonts w:ascii="Times New Roman" w:hAnsi="Times New Roman" w:cs="Times New Roman"/>
          <w:sz w:val="24"/>
          <w:szCs w:val="24"/>
        </w:rPr>
        <w:t>я</w:t>
      </w:r>
      <w:r>
        <w:rPr>
          <w:rFonts w:ascii="Times New Roman" w:hAnsi="Times New Roman" w:cs="Times New Roman"/>
          <w:sz w:val="24"/>
          <w:szCs w:val="24"/>
        </w:rPr>
        <w:t>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прямопропорциональны</w:t>
      </w:r>
      <w:proofErr w:type="spellEnd"/>
      <w:r>
        <w:rPr>
          <w:rFonts w:ascii="Times New Roman" w:hAnsi="Times New Roman" w:cs="Times New Roman"/>
          <w:sz w:val="24"/>
          <w:szCs w:val="24"/>
        </w:rPr>
        <w:t xml:space="preserve"> занятому в чемпионате месту. </w:t>
      </w:r>
      <w:r w:rsidR="006C00D5">
        <w:rPr>
          <w:rFonts w:ascii="Times New Roman" w:hAnsi="Times New Roman" w:cs="Times New Roman"/>
          <w:sz w:val="24"/>
          <w:szCs w:val="24"/>
        </w:rPr>
        <w:t>Строго говоря, фактор получения средств от трансляций в значительной степени коррелирует с первыми двумя областями, п</w:t>
      </w:r>
      <w:r w:rsidR="006C00D5">
        <w:rPr>
          <w:rFonts w:ascii="Times New Roman" w:hAnsi="Times New Roman" w:cs="Times New Roman"/>
          <w:sz w:val="24"/>
          <w:szCs w:val="24"/>
        </w:rPr>
        <w:t>о</w:t>
      </w:r>
      <w:r w:rsidR="006C00D5">
        <w:rPr>
          <w:rFonts w:ascii="Times New Roman" w:hAnsi="Times New Roman" w:cs="Times New Roman"/>
          <w:sz w:val="24"/>
          <w:szCs w:val="24"/>
        </w:rPr>
        <w:t>этому в его отдельном рассмотрении нет необходимости.</w:t>
      </w:r>
    </w:p>
    <w:p w:rsidR="00D03A12" w:rsidRPr="00D95881" w:rsidRDefault="00D03A12" w:rsidP="00D03A12">
      <w:pPr>
        <w:spacing w:line="360" w:lineRule="auto"/>
        <w:ind w:firstLine="709"/>
        <w:jc w:val="both"/>
        <w:rPr>
          <w:rFonts w:ascii="Times New Roman" w:eastAsia="Open Sans" w:hAnsi="Times New Roman" w:cs="Times New Roman"/>
          <w:sz w:val="24"/>
          <w:szCs w:val="24"/>
        </w:rPr>
      </w:pPr>
      <w:r>
        <w:rPr>
          <w:rFonts w:ascii="Times New Roman" w:hAnsi="Times New Roman" w:cs="Times New Roman"/>
          <w:sz w:val="24"/>
          <w:szCs w:val="24"/>
        </w:rPr>
        <w:t>Рассмотрение статьи доходов, связанной с сотрудничеством со спонсорами, необх</w:t>
      </w:r>
      <w:r>
        <w:rPr>
          <w:rFonts w:ascii="Times New Roman" w:hAnsi="Times New Roman" w:cs="Times New Roman"/>
          <w:sz w:val="24"/>
          <w:szCs w:val="24"/>
        </w:rPr>
        <w:t>о</w:t>
      </w:r>
      <w:r>
        <w:rPr>
          <w:rFonts w:ascii="Times New Roman" w:hAnsi="Times New Roman" w:cs="Times New Roman"/>
          <w:sz w:val="24"/>
          <w:szCs w:val="24"/>
        </w:rPr>
        <w:t xml:space="preserve">димо начать с выявления и анализа факторов, привлекающих последних к сотрудничеству с футбольным клубом. </w:t>
      </w:r>
      <w:r w:rsidRPr="00D95881">
        <w:rPr>
          <w:rFonts w:ascii="Times New Roman" w:eastAsia="Open Sans" w:hAnsi="Times New Roman" w:cs="Times New Roman"/>
          <w:sz w:val="24"/>
          <w:szCs w:val="24"/>
        </w:rPr>
        <w:t xml:space="preserve">Схематично зависимость бюджета, размера и количества спонсорских </w:t>
      </w:r>
      <w:r w:rsidRPr="00D95881">
        <w:rPr>
          <w:rFonts w:ascii="Times New Roman" w:eastAsia="Open Sans" w:hAnsi="Times New Roman" w:cs="Times New Roman"/>
          <w:sz w:val="24"/>
          <w:szCs w:val="24"/>
        </w:rPr>
        <w:lastRenderedPageBreak/>
        <w:t>соглашений можно представить в виде следующей схемы, представляющей собой ромб, в котором каждый элемент оказывает влияние на остальные (</w:t>
      </w:r>
      <w:proofErr w:type="gramStart"/>
      <w:r w:rsidRPr="00D95881">
        <w:rPr>
          <w:rFonts w:ascii="Times New Roman" w:eastAsia="Open Sans" w:hAnsi="Times New Roman" w:cs="Times New Roman"/>
          <w:sz w:val="24"/>
          <w:szCs w:val="24"/>
        </w:rPr>
        <w:t>см</w:t>
      </w:r>
      <w:proofErr w:type="gramEnd"/>
      <w:r w:rsidRPr="00D95881">
        <w:rPr>
          <w:rFonts w:ascii="Times New Roman" w:eastAsia="Open Sans" w:hAnsi="Times New Roman" w:cs="Times New Roman"/>
          <w:sz w:val="24"/>
          <w:szCs w:val="24"/>
        </w:rPr>
        <w:t>. рисунок 8):</w:t>
      </w:r>
    </w:p>
    <w:p w:rsidR="00D03A12" w:rsidRPr="00D95881" w:rsidRDefault="00D03A12" w:rsidP="00D03A12">
      <w:pPr>
        <w:spacing w:line="360" w:lineRule="auto"/>
        <w:jc w:val="center"/>
        <w:rPr>
          <w:rFonts w:ascii="Times New Roman" w:eastAsia="Open Sans" w:hAnsi="Times New Roman" w:cs="Times New Roman"/>
          <w:sz w:val="24"/>
          <w:szCs w:val="24"/>
        </w:rPr>
      </w:pPr>
      <w:r w:rsidRPr="00D95881">
        <w:rPr>
          <w:rFonts w:ascii="Times New Roman" w:eastAsia="Open Sans" w:hAnsi="Times New Roman" w:cs="Times New Roman"/>
          <w:noProof/>
          <w:sz w:val="20"/>
          <w:lang w:eastAsia="ru-RU"/>
        </w:rPr>
        <w:drawing>
          <wp:inline distT="0" distB="0" distL="0" distR="0">
            <wp:extent cx="3894200" cy="1304925"/>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926602" cy="1315783"/>
                    </a:xfrm>
                    <a:prstGeom prst="rect">
                      <a:avLst/>
                    </a:prstGeom>
                  </pic:spPr>
                </pic:pic>
              </a:graphicData>
            </a:graphic>
          </wp:inline>
        </w:drawing>
      </w:r>
    </w:p>
    <w:p w:rsidR="00D03A12" w:rsidRPr="00D95881" w:rsidRDefault="00B7718C" w:rsidP="00D03A12">
      <w:pPr>
        <w:spacing w:line="240" w:lineRule="auto"/>
        <w:jc w:val="both"/>
        <w:rPr>
          <w:rFonts w:ascii="Times New Roman" w:eastAsia="Open Sans" w:hAnsi="Times New Roman" w:cs="Times New Roman"/>
          <w:sz w:val="20"/>
          <w:szCs w:val="20"/>
        </w:rPr>
      </w:pPr>
      <w:r>
        <w:rPr>
          <w:rFonts w:ascii="Times New Roman" w:eastAsia="Open Sans" w:hAnsi="Times New Roman" w:cs="Times New Roman"/>
          <w:sz w:val="20"/>
          <w:szCs w:val="20"/>
        </w:rPr>
        <w:t>Рисунок 12</w:t>
      </w:r>
      <w:r w:rsidR="00D03A12" w:rsidRPr="00D95881">
        <w:rPr>
          <w:rFonts w:ascii="Times New Roman" w:eastAsia="Open Sans" w:hAnsi="Times New Roman" w:cs="Times New Roman"/>
          <w:sz w:val="20"/>
          <w:szCs w:val="20"/>
        </w:rPr>
        <w:t>. Зависимость финансовых показателей ФК от остальных факторов деятельности</w:t>
      </w:r>
    </w:p>
    <w:p w:rsidR="00D03A12" w:rsidRPr="00D95881" w:rsidRDefault="00D03A12" w:rsidP="00D03A12">
      <w:pPr>
        <w:spacing w:line="240" w:lineRule="auto"/>
        <w:jc w:val="both"/>
        <w:rPr>
          <w:rFonts w:ascii="Times New Roman" w:eastAsia="Open Sans" w:hAnsi="Times New Roman" w:cs="Times New Roman"/>
          <w:sz w:val="20"/>
          <w:szCs w:val="20"/>
        </w:rPr>
      </w:pPr>
      <w:r w:rsidRPr="00D95881">
        <w:rPr>
          <w:rFonts w:ascii="Times New Roman" w:eastAsia="Open Sans" w:hAnsi="Times New Roman" w:cs="Times New Roman"/>
          <w:sz w:val="20"/>
          <w:szCs w:val="20"/>
        </w:rPr>
        <w:t xml:space="preserve">Составлено автором с использованием отчета компании </w:t>
      </w:r>
      <w:r w:rsidRPr="00D95881">
        <w:rPr>
          <w:rFonts w:ascii="Times New Roman" w:eastAsia="Open Sans" w:hAnsi="Times New Roman" w:cs="Times New Roman"/>
          <w:sz w:val="20"/>
          <w:szCs w:val="20"/>
          <w:lang w:val="en-US"/>
        </w:rPr>
        <w:t>KPMG</w:t>
      </w:r>
      <w:r w:rsidRPr="00D95881">
        <w:rPr>
          <w:rFonts w:ascii="Times New Roman" w:eastAsia="Open Sans" w:hAnsi="Times New Roman" w:cs="Times New Roman"/>
          <w:sz w:val="20"/>
          <w:szCs w:val="20"/>
        </w:rPr>
        <w:t xml:space="preserve"> “</w:t>
      </w:r>
      <w:r w:rsidRPr="00D95881">
        <w:rPr>
          <w:rFonts w:ascii="Times New Roman" w:eastAsia="Open Sans" w:hAnsi="Times New Roman" w:cs="Times New Roman"/>
          <w:sz w:val="20"/>
          <w:szCs w:val="20"/>
          <w:lang w:val="en-US"/>
        </w:rPr>
        <w:t>Football</w:t>
      </w:r>
      <w:r w:rsidRPr="00D95881">
        <w:rPr>
          <w:rFonts w:ascii="Times New Roman" w:eastAsia="Open Sans" w:hAnsi="Times New Roman" w:cs="Times New Roman"/>
          <w:sz w:val="20"/>
          <w:szCs w:val="20"/>
        </w:rPr>
        <w:t>’</w:t>
      </w:r>
      <w:r w:rsidRPr="00D95881">
        <w:rPr>
          <w:rFonts w:ascii="Times New Roman" w:eastAsia="Open Sans" w:hAnsi="Times New Roman" w:cs="Times New Roman"/>
          <w:sz w:val="20"/>
          <w:szCs w:val="20"/>
          <w:lang w:val="en-US"/>
        </w:rPr>
        <w:t>s</w:t>
      </w:r>
      <w:r w:rsidRPr="00D95881">
        <w:rPr>
          <w:rFonts w:ascii="Times New Roman" w:eastAsia="Open Sans" w:hAnsi="Times New Roman" w:cs="Times New Roman"/>
          <w:sz w:val="20"/>
          <w:szCs w:val="20"/>
        </w:rPr>
        <w:t xml:space="preserve"> </w:t>
      </w:r>
      <w:r w:rsidRPr="00D95881">
        <w:rPr>
          <w:rFonts w:ascii="Times New Roman" w:eastAsia="Open Sans" w:hAnsi="Times New Roman" w:cs="Times New Roman"/>
          <w:sz w:val="20"/>
          <w:szCs w:val="20"/>
          <w:lang w:val="en-US"/>
        </w:rPr>
        <w:t>Club</w:t>
      </w:r>
      <w:r w:rsidRPr="00D95881">
        <w:rPr>
          <w:rFonts w:ascii="Times New Roman" w:eastAsia="Open Sans" w:hAnsi="Times New Roman" w:cs="Times New Roman"/>
          <w:sz w:val="20"/>
          <w:szCs w:val="20"/>
        </w:rPr>
        <w:t xml:space="preserve"> </w:t>
      </w:r>
      <w:r w:rsidRPr="00D95881">
        <w:rPr>
          <w:rFonts w:ascii="Times New Roman" w:eastAsia="Open Sans" w:hAnsi="Times New Roman" w:cs="Times New Roman"/>
          <w:sz w:val="20"/>
          <w:szCs w:val="20"/>
          <w:lang w:val="en-US"/>
        </w:rPr>
        <w:t>Valuation</w:t>
      </w:r>
      <w:r w:rsidRPr="00D95881">
        <w:rPr>
          <w:rFonts w:ascii="Times New Roman" w:eastAsia="Open Sans" w:hAnsi="Times New Roman" w:cs="Times New Roman"/>
          <w:sz w:val="20"/>
          <w:szCs w:val="20"/>
        </w:rPr>
        <w:t xml:space="preserve">: </w:t>
      </w:r>
      <w:proofErr w:type="gramStart"/>
      <w:r w:rsidRPr="00D95881">
        <w:rPr>
          <w:rFonts w:ascii="Times New Roman" w:eastAsia="Open Sans" w:hAnsi="Times New Roman" w:cs="Times New Roman"/>
          <w:sz w:val="20"/>
          <w:szCs w:val="20"/>
          <w:lang w:val="en-US"/>
        </w:rPr>
        <w:t>The</w:t>
      </w:r>
      <w:r w:rsidRPr="00D95881">
        <w:rPr>
          <w:rFonts w:ascii="Times New Roman" w:eastAsia="Open Sans" w:hAnsi="Times New Roman" w:cs="Times New Roman"/>
          <w:sz w:val="20"/>
          <w:szCs w:val="20"/>
        </w:rPr>
        <w:t xml:space="preserve"> </w:t>
      </w:r>
      <w:r w:rsidRPr="00D95881">
        <w:rPr>
          <w:rFonts w:ascii="Times New Roman" w:eastAsia="Open Sans" w:hAnsi="Times New Roman" w:cs="Times New Roman"/>
          <w:sz w:val="20"/>
          <w:szCs w:val="20"/>
          <w:lang w:val="en-US"/>
        </w:rPr>
        <w:t>European</w:t>
      </w:r>
      <w:r w:rsidRPr="00D95881">
        <w:rPr>
          <w:rFonts w:ascii="Times New Roman" w:eastAsia="Open Sans" w:hAnsi="Times New Roman" w:cs="Times New Roman"/>
          <w:sz w:val="20"/>
          <w:szCs w:val="20"/>
        </w:rPr>
        <w:t xml:space="preserve"> </w:t>
      </w:r>
      <w:r w:rsidRPr="00D95881">
        <w:rPr>
          <w:rFonts w:ascii="Times New Roman" w:eastAsia="Open Sans" w:hAnsi="Times New Roman" w:cs="Times New Roman"/>
          <w:sz w:val="20"/>
          <w:szCs w:val="20"/>
          <w:lang w:val="en-US"/>
        </w:rPr>
        <w:t>Elite</w:t>
      </w:r>
      <w:r w:rsidRPr="00D95881">
        <w:rPr>
          <w:rFonts w:ascii="Times New Roman" w:eastAsia="Open Sans" w:hAnsi="Times New Roman" w:cs="Times New Roman"/>
          <w:sz w:val="20"/>
          <w:szCs w:val="20"/>
        </w:rPr>
        <w:t xml:space="preserve"> 2016”.</w:t>
      </w:r>
      <w:proofErr w:type="gramEnd"/>
      <w:r w:rsidRPr="00D95881">
        <w:rPr>
          <w:rFonts w:ascii="Times New Roman" w:eastAsia="Open Sans" w:hAnsi="Times New Roman" w:cs="Times New Roman"/>
          <w:sz w:val="20"/>
          <w:szCs w:val="20"/>
        </w:rPr>
        <w:t xml:space="preserve"> </w:t>
      </w:r>
      <w:r w:rsidRPr="00D95881">
        <w:rPr>
          <w:rFonts w:ascii="Times New Roman" w:eastAsia="Open Sans" w:hAnsi="Times New Roman" w:cs="Times New Roman"/>
          <w:sz w:val="20"/>
          <w:szCs w:val="20"/>
          <w:lang w:val="en-US"/>
        </w:rPr>
        <w:t>URL</w:t>
      </w:r>
      <w:r w:rsidRPr="00D95881">
        <w:rPr>
          <w:rFonts w:ascii="Times New Roman" w:eastAsia="Open Sans" w:hAnsi="Times New Roman" w:cs="Times New Roman"/>
          <w:sz w:val="20"/>
          <w:szCs w:val="20"/>
        </w:rPr>
        <w:t xml:space="preserve">: </w:t>
      </w:r>
      <w:hyperlink r:id="rId20" w:history="1">
        <w:r w:rsidRPr="00D95881">
          <w:rPr>
            <w:rFonts w:ascii="Times New Roman" w:eastAsia="Open Sans" w:hAnsi="Times New Roman" w:cs="Times New Roman"/>
            <w:color w:val="0000FF"/>
            <w:sz w:val="20"/>
            <w:u w:val="single"/>
            <w:lang w:val="en-US"/>
          </w:rPr>
          <w:t>https</w:t>
        </w:r>
        <w:r w:rsidRPr="00D95881">
          <w:rPr>
            <w:rFonts w:ascii="Times New Roman" w:eastAsia="Open Sans" w:hAnsi="Times New Roman" w:cs="Times New Roman"/>
            <w:color w:val="0000FF"/>
            <w:sz w:val="20"/>
            <w:u w:val="single"/>
          </w:rPr>
          <w:t>://</w:t>
        </w:r>
        <w:r w:rsidRPr="00D95881">
          <w:rPr>
            <w:rFonts w:ascii="Times New Roman" w:eastAsia="Open Sans" w:hAnsi="Times New Roman" w:cs="Times New Roman"/>
            <w:color w:val="0000FF"/>
            <w:sz w:val="20"/>
            <w:u w:val="single"/>
            <w:lang w:val="en-US"/>
          </w:rPr>
          <w:t>assets</w:t>
        </w:r>
        <w:r w:rsidRPr="00D95881">
          <w:rPr>
            <w:rFonts w:ascii="Times New Roman" w:eastAsia="Open Sans" w:hAnsi="Times New Roman" w:cs="Times New Roman"/>
            <w:color w:val="0000FF"/>
            <w:sz w:val="20"/>
            <w:u w:val="single"/>
          </w:rPr>
          <w:t>.</w:t>
        </w:r>
        <w:proofErr w:type="spellStart"/>
        <w:r w:rsidRPr="00D95881">
          <w:rPr>
            <w:rFonts w:ascii="Times New Roman" w:eastAsia="Open Sans" w:hAnsi="Times New Roman" w:cs="Times New Roman"/>
            <w:color w:val="0000FF"/>
            <w:sz w:val="20"/>
            <w:u w:val="single"/>
            <w:lang w:val="en-US"/>
          </w:rPr>
          <w:t>kpmg</w:t>
        </w:r>
        <w:proofErr w:type="spellEnd"/>
        <w:r w:rsidRPr="00D95881">
          <w:rPr>
            <w:rFonts w:ascii="Times New Roman" w:eastAsia="Open Sans" w:hAnsi="Times New Roman" w:cs="Times New Roman"/>
            <w:color w:val="0000FF"/>
            <w:sz w:val="20"/>
            <w:u w:val="single"/>
          </w:rPr>
          <w:t>.</w:t>
        </w:r>
        <w:r w:rsidRPr="00D95881">
          <w:rPr>
            <w:rFonts w:ascii="Times New Roman" w:eastAsia="Open Sans" w:hAnsi="Times New Roman" w:cs="Times New Roman"/>
            <w:color w:val="0000FF"/>
            <w:sz w:val="20"/>
            <w:u w:val="single"/>
            <w:lang w:val="en-US"/>
          </w:rPr>
          <w:t>com</w:t>
        </w:r>
        <w:r w:rsidRPr="00D95881">
          <w:rPr>
            <w:rFonts w:ascii="Times New Roman" w:eastAsia="Open Sans" w:hAnsi="Times New Roman" w:cs="Times New Roman"/>
            <w:color w:val="0000FF"/>
            <w:sz w:val="20"/>
            <w:u w:val="single"/>
          </w:rPr>
          <w:t>/</w:t>
        </w:r>
        <w:r w:rsidRPr="00D95881">
          <w:rPr>
            <w:rFonts w:ascii="Times New Roman" w:eastAsia="Open Sans" w:hAnsi="Times New Roman" w:cs="Times New Roman"/>
            <w:color w:val="0000FF"/>
            <w:sz w:val="20"/>
            <w:u w:val="single"/>
            <w:lang w:val="en-US"/>
          </w:rPr>
          <w:t>content</w:t>
        </w:r>
        <w:r w:rsidRPr="00D95881">
          <w:rPr>
            <w:rFonts w:ascii="Times New Roman" w:eastAsia="Open Sans" w:hAnsi="Times New Roman" w:cs="Times New Roman"/>
            <w:color w:val="0000FF"/>
            <w:sz w:val="20"/>
            <w:u w:val="single"/>
          </w:rPr>
          <w:t>/</w:t>
        </w:r>
        <w:r w:rsidRPr="00D95881">
          <w:rPr>
            <w:rFonts w:ascii="Times New Roman" w:eastAsia="Open Sans" w:hAnsi="Times New Roman" w:cs="Times New Roman"/>
            <w:color w:val="0000FF"/>
            <w:sz w:val="20"/>
            <w:u w:val="single"/>
            <w:lang w:val="en-US"/>
          </w:rPr>
          <w:t>dam</w:t>
        </w:r>
        <w:r w:rsidRPr="00D95881">
          <w:rPr>
            <w:rFonts w:ascii="Times New Roman" w:eastAsia="Open Sans" w:hAnsi="Times New Roman" w:cs="Times New Roman"/>
            <w:color w:val="0000FF"/>
            <w:sz w:val="20"/>
            <w:u w:val="single"/>
          </w:rPr>
          <w:t>/</w:t>
        </w:r>
        <w:proofErr w:type="spellStart"/>
        <w:r w:rsidRPr="00D95881">
          <w:rPr>
            <w:rFonts w:ascii="Times New Roman" w:eastAsia="Open Sans" w:hAnsi="Times New Roman" w:cs="Times New Roman"/>
            <w:color w:val="0000FF"/>
            <w:sz w:val="20"/>
            <w:u w:val="single"/>
            <w:lang w:val="en-US"/>
          </w:rPr>
          <w:t>kpmg</w:t>
        </w:r>
        <w:proofErr w:type="spellEnd"/>
        <w:r w:rsidRPr="00D95881">
          <w:rPr>
            <w:rFonts w:ascii="Times New Roman" w:eastAsia="Open Sans" w:hAnsi="Times New Roman" w:cs="Times New Roman"/>
            <w:color w:val="0000FF"/>
            <w:sz w:val="20"/>
            <w:u w:val="single"/>
          </w:rPr>
          <w:t>/</w:t>
        </w:r>
        <w:proofErr w:type="spellStart"/>
        <w:r w:rsidRPr="00D95881">
          <w:rPr>
            <w:rFonts w:ascii="Times New Roman" w:eastAsia="Open Sans" w:hAnsi="Times New Roman" w:cs="Times New Roman"/>
            <w:color w:val="0000FF"/>
            <w:sz w:val="20"/>
            <w:u w:val="single"/>
            <w:lang w:val="en-US"/>
          </w:rPr>
          <w:t>pdf</w:t>
        </w:r>
        <w:proofErr w:type="spellEnd"/>
        <w:r w:rsidRPr="00D95881">
          <w:rPr>
            <w:rFonts w:ascii="Times New Roman" w:eastAsia="Open Sans" w:hAnsi="Times New Roman" w:cs="Times New Roman"/>
            <w:color w:val="0000FF"/>
            <w:sz w:val="20"/>
            <w:u w:val="single"/>
          </w:rPr>
          <w:t>/2016/05/</w:t>
        </w:r>
        <w:r w:rsidRPr="00D95881">
          <w:rPr>
            <w:rFonts w:ascii="Times New Roman" w:eastAsia="Open Sans" w:hAnsi="Times New Roman" w:cs="Times New Roman"/>
            <w:color w:val="0000FF"/>
            <w:sz w:val="20"/>
            <w:u w:val="single"/>
            <w:lang w:val="en-US"/>
          </w:rPr>
          <w:t>the</w:t>
        </w:r>
        <w:r w:rsidRPr="00D95881">
          <w:rPr>
            <w:rFonts w:ascii="Times New Roman" w:eastAsia="Open Sans" w:hAnsi="Times New Roman" w:cs="Times New Roman"/>
            <w:color w:val="0000FF"/>
            <w:sz w:val="20"/>
            <w:u w:val="single"/>
          </w:rPr>
          <w:t>-</w:t>
        </w:r>
        <w:proofErr w:type="spellStart"/>
        <w:r w:rsidRPr="00D95881">
          <w:rPr>
            <w:rFonts w:ascii="Times New Roman" w:eastAsia="Open Sans" w:hAnsi="Times New Roman" w:cs="Times New Roman"/>
            <w:color w:val="0000FF"/>
            <w:sz w:val="20"/>
            <w:u w:val="single"/>
            <w:lang w:val="en-US"/>
          </w:rPr>
          <w:t>european</w:t>
        </w:r>
        <w:proofErr w:type="spellEnd"/>
        <w:r w:rsidRPr="00D95881">
          <w:rPr>
            <w:rFonts w:ascii="Times New Roman" w:eastAsia="Open Sans" w:hAnsi="Times New Roman" w:cs="Times New Roman"/>
            <w:color w:val="0000FF"/>
            <w:sz w:val="20"/>
            <w:u w:val="single"/>
          </w:rPr>
          <w:t>-</w:t>
        </w:r>
        <w:r w:rsidRPr="00D95881">
          <w:rPr>
            <w:rFonts w:ascii="Times New Roman" w:eastAsia="Open Sans" w:hAnsi="Times New Roman" w:cs="Times New Roman"/>
            <w:color w:val="0000FF"/>
            <w:sz w:val="20"/>
            <w:u w:val="single"/>
            <w:lang w:val="en-US"/>
          </w:rPr>
          <w:t>elite</w:t>
        </w:r>
        <w:r w:rsidRPr="00D95881">
          <w:rPr>
            <w:rFonts w:ascii="Times New Roman" w:eastAsia="Open Sans" w:hAnsi="Times New Roman" w:cs="Times New Roman"/>
            <w:color w:val="0000FF"/>
            <w:sz w:val="20"/>
            <w:u w:val="single"/>
          </w:rPr>
          <w:t>-2016.</w:t>
        </w:r>
        <w:proofErr w:type="spellStart"/>
        <w:r w:rsidRPr="00D95881">
          <w:rPr>
            <w:rFonts w:ascii="Times New Roman" w:eastAsia="Open Sans" w:hAnsi="Times New Roman" w:cs="Times New Roman"/>
            <w:color w:val="0000FF"/>
            <w:sz w:val="20"/>
            <w:u w:val="single"/>
            <w:lang w:val="en-US"/>
          </w:rPr>
          <w:t>pdf</w:t>
        </w:r>
        <w:proofErr w:type="spellEnd"/>
      </w:hyperlink>
      <w:r w:rsidRPr="00D95881">
        <w:rPr>
          <w:rFonts w:ascii="Times New Roman" w:eastAsia="Open Sans" w:hAnsi="Times New Roman" w:cs="Times New Roman"/>
          <w:sz w:val="20"/>
          <w:szCs w:val="20"/>
        </w:rPr>
        <w:t xml:space="preserve"> (дата обращения 04.05.2017)</w:t>
      </w:r>
    </w:p>
    <w:p w:rsidR="00D03A12" w:rsidRPr="00D95881" w:rsidRDefault="00D03A12" w:rsidP="00D03A12">
      <w:pPr>
        <w:spacing w:line="240" w:lineRule="auto"/>
        <w:jc w:val="both"/>
        <w:rPr>
          <w:rFonts w:ascii="Times New Roman" w:eastAsia="Open Sans" w:hAnsi="Times New Roman" w:cs="Times New Roman"/>
          <w:sz w:val="20"/>
          <w:szCs w:val="20"/>
        </w:rPr>
      </w:pPr>
    </w:p>
    <w:p w:rsidR="00D03A12" w:rsidRDefault="00E02E47" w:rsidP="00D03A12">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Так</w:t>
      </w:r>
      <w:r w:rsidR="00D03A12" w:rsidRPr="00D95881">
        <w:rPr>
          <w:rFonts w:ascii="Times New Roman" w:eastAsia="Open Sans" w:hAnsi="Times New Roman" w:cs="Times New Roman"/>
          <w:sz w:val="24"/>
          <w:szCs w:val="24"/>
        </w:rPr>
        <w:t>, при крупном спортивном успехе клуб привлекает к себе б</w:t>
      </w:r>
      <w:r>
        <w:rPr>
          <w:rFonts w:ascii="Times New Roman" w:eastAsia="Open Sans" w:hAnsi="Times New Roman" w:cs="Times New Roman"/>
          <w:sz w:val="24"/>
          <w:szCs w:val="24"/>
        </w:rPr>
        <w:t>ольше внимания со стороны людей. Это приводит к увеличению потенциальной аудитории, а также узнаваем</w:t>
      </w:r>
      <w:r>
        <w:rPr>
          <w:rFonts w:ascii="Times New Roman" w:eastAsia="Open Sans" w:hAnsi="Times New Roman" w:cs="Times New Roman"/>
          <w:sz w:val="24"/>
          <w:szCs w:val="24"/>
        </w:rPr>
        <w:t>о</w:t>
      </w:r>
      <w:r>
        <w:rPr>
          <w:rFonts w:ascii="Times New Roman" w:eastAsia="Open Sans" w:hAnsi="Times New Roman" w:cs="Times New Roman"/>
          <w:sz w:val="24"/>
          <w:szCs w:val="24"/>
        </w:rPr>
        <w:t>сти бренда:</w:t>
      </w:r>
      <w:r w:rsidR="00D03A12" w:rsidRPr="00D95881">
        <w:rPr>
          <w:rFonts w:ascii="Times New Roman" w:eastAsia="Open Sans" w:hAnsi="Times New Roman" w:cs="Times New Roman"/>
          <w:sz w:val="24"/>
          <w:szCs w:val="24"/>
        </w:rPr>
        <w:t xml:space="preserve"> тем самым </w:t>
      </w:r>
      <w:r>
        <w:rPr>
          <w:rFonts w:ascii="Times New Roman" w:eastAsia="Open Sans" w:hAnsi="Times New Roman" w:cs="Times New Roman"/>
          <w:sz w:val="24"/>
          <w:szCs w:val="24"/>
        </w:rPr>
        <w:t>увеличивается количество организаций, предлагающих сотруднич</w:t>
      </w:r>
      <w:r>
        <w:rPr>
          <w:rFonts w:ascii="Times New Roman" w:eastAsia="Open Sans" w:hAnsi="Times New Roman" w:cs="Times New Roman"/>
          <w:sz w:val="24"/>
          <w:szCs w:val="24"/>
        </w:rPr>
        <w:t>е</w:t>
      </w:r>
      <w:r>
        <w:rPr>
          <w:rFonts w:ascii="Times New Roman" w:eastAsia="Open Sans" w:hAnsi="Times New Roman" w:cs="Times New Roman"/>
          <w:sz w:val="24"/>
          <w:szCs w:val="24"/>
        </w:rPr>
        <w:t xml:space="preserve">ство и, следовательно, </w:t>
      </w:r>
      <w:r w:rsidR="00D03A12" w:rsidRPr="00D95881">
        <w:rPr>
          <w:rFonts w:ascii="Times New Roman" w:eastAsia="Open Sans" w:hAnsi="Times New Roman" w:cs="Times New Roman"/>
          <w:sz w:val="24"/>
          <w:szCs w:val="24"/>
        </w:rPr>
        <w:t xml:space="preserve"> дополнительные спонсорские соглашения</w:t>
      </w:r>
      <w:r>
        <w:rPr>
          <w:rFonts w:ascii="Times New Roman" w:eastAsia="Open Sans" w:hAnsi="Times New Roman" w:cs="Times New Roman"/>
          <w:sz w:val="24"/>
          <w:szCs w:val="24"/>
        </w:rPr>
        <w:t>. Исследуя данный проце</w:t>
      </w:r>
      <w:proofErr w:type="gramStart"/>
      <w:r>
        <w:rPr>
          <w:rFonts w:ascii="Times New Roman" w:eastAsia="Open Sans" w:hAnsi="Times New Roman" w:cs="Times New Roman"/>
          <w:sz w:val="24"/>
          <w:szCs w:val="24"/>
        </w:rPr>
        <w:t>сс с др</w:t>
      </w:r>
      <w:proofErr w:type="gramEnd"/>
      <w:r>
        <w:rPr>
          <w:rFonts w:ascii="Times New Roman" w:eastAsia="Open Sans" w:hAnsi="Times New Roman" w:cs="Times New Roman"/>
          <w:sz w:val="24"/>
          <w:szCs w:val="24"/>
        </w:rPr>
        <w:t>угой стадии</w:t>
      </w:r>
      <w:r w:rsidR="00D03A12" w:rsidRPr="00D95881">
        <w:rPr>
          <w:rFonts w:ascii="Times New Roman" w:eastAsia="Open Sans" w:hAnsi="Times New Roman" w:cs="Times New Roman"/>
          <w:sz w:val="24"/>
          <w:szCs w:val="24"/>
        </w:rPr>
        <w:t>,</w:t>
      </w:r>
      <w:r>
        <w:rPr>
          <w:rFonts w:ascii="Times New Roman" w:eastAsia="Open Sans" w:hAnsi="Times New Roman" w:cs="Times New Roman"/>
          <w:sz w:val="24"/>
          <w:szCs w:val="24"/>
        </w:rPr>
        <w:t xml:space="preserve"> зависимость протекает в обратном направлении:</w:t>
      </w:r>
      <w:r w:rsidR="00D03A12" w:rsidRPr="00D95881">
        <w:rPr>
          <w:rFonts w:ascii="Times New Roman" w:eastAsia="Open Sans" w:hAnsi="Times New Roman" w:cs="Times New Roman"/>
          <w:sz w:val="24"/>
          <w:szCs w:val="24"/>
        </w:rPr>
        <w:t xml:space="preserve"> с привлечением дополн</w:t>
      </w:r>
      <w:r w:rsidR="00D03A12" w:rsidRPr="00D95881">
        <w:rPr>
          <w:rFonts w:ascii="Times New Roman" w:eastAsia="Open Sans" w:hAnsi="Times New Roman" w:cs="Times New Roman"/>
          <w:sz w:val="24"/>
          <w:szCs w:val="24"/>
        </w:rPr>
        <w:t>и</w:t>
      </w:r>
      <w:r w:rsidR="00D03A12" w:rsidRPr="00D95881">
        <w:rPr>
          <w:rFonts w:ascii="Times New Roman" w:eastAsia="Open Sans" w:hAnsi="Times New Roman" w:cs="Times New Roman"/>
          <w:sz w:val="24"/>
          <w:szCs w:val="24"/>
        </w:rPr>
        <w:t>тельных спонсорских соглашений может произойти увеличение поступающих денежных средств в организацию, что в свою очередь приводит к усилению состава игроков, что ведет к достижению успеха в спортивной области.</w:t>
      </w:r>
    </w:p>
    <w:p w:rsidR="00E02E47" w:rsidRPr="00E02E47" w:rsidRDefault="00E02E47" w:rsidP="00E02E47">
      <w:pPr>
        <w:spacing w:line="360" w:lineRule="auto"/>
        <w:ind w:firstLine="709"/>
        <w:jc w:val="both"/>
        <w:rPr>
          <w:rFonts w:ascii="Times New Roman" w:eastAsia="Open Sans" w:hAnsi="Times New Roman" w:cs="Times New Roman"/>
          <w:sz w:val="24"/>
          <w:szCs w:val="24"/>
        </w:rPr>
      </w:pPr>
      <w:r w:rsidRPr="00E02E47">
        <w:rPr>
          <w:rFonts w:ascii="Times New Roman" w:eastAsia="Open Sans" w:hAnsi="Times New Roman" w:cs="Times New Roman"/>
          <w:sz w:val="24"/>
          <w:szCs w:val="24"/>
        </w:rPr>
        <w:t xml:space="preserve">Одну из ключевых ролей в финансовом и спортивном успехе профессионального футбольного клуба играет построение системы </w:t>
      </w:r>
      <w:proofErr w:type="spellStart"/>
      <w:r w:rsidRPr="00E02E47">
        <w:rPr>
          <w:rFonts w:ascii="Times New Roman" w:eastAsia="Open Sans" w:hAnsi="Times New Roman" w:cs="Times New Roman"/>
          <w:sz w:val="24"/>
          <w:szCs w:val="24"/>
        </w:rPr>
        <w:t>трансферов</w:t>
      </w:r>
      <w:proofErr w:type="spellEnd"/>
      <w:r w:rsidRPr="00E02E47">
        <w:rPr>
          <w:rFonts w:ascii="Times New Roman" w:eastAsia="Open Sans" w:hAnsi="Times New Roman" w:cs="Times New Roman"/>
          <w:sz w:val="24"/>
          <w:szCs w:val="24"/>
        </w:rPr>
        <w:t xml:space="preserve"> организации. Схематично стру</w:t>
      </w:r>
      <w:r w:rsidRPr="00E02E47">
        <w:rPr>
          <w:rFonts w:ascii="Times New Roman" w:eastAsia="Open Sans" w:hAnsi="Times New Roman" w:cs="Times New Roman"/>
          <w:sz w:val="24"/>
          <w:szCs w:val="24"/>
        </w:rPr>
        <w:t>к</w:t>
      </w:r>
      <w:r w:rsidRPr="00E02E47">
        <w:rPr>
          <w:rFonts w:ascii="Times New Roman" w:eastAsia="Open Sans" w:hAnsi="Times New Roman" w:cs="Times New Roman"/>
          <w:sz w:val="24"/>
          <w:szCs w:val="24"/>
        </w:rPr>
        <w:t xml:space="preserve">тура системы, ответственной за </w:t>
      </w:r>
      <w:proofErr w:type="spellStart"/>
      <w:r w:rsidRPr="00E02E47">
        <w:rPr>
          <w:rFonts w:ascii="Times New Roman" w:eastAsia="Open Sans" w:hAnsi="Times New Roman" w:cs="Times New Roman"/>
          <w:sz w:val="24"/>
          <w:szCs w:val="24"/>
        </w:rPr>
        <w:t>трансферы</w:t>
      </w:r>
      <w:proofErr w:type="spellEnd"/>
      <w:r w:rsidRPr="00E02E47">
        <w:rPr>
          <w:rFonts w:ascii="Times New Roman" w:eastAsia="Open Sans" w:hAnsi="Times New Roman" w:cs="Times New Roman"/>
          <w:sz w:val="24"/>
          <w:szCs w:val="24"/>
        </w:rPr>
        <w:t>, а также мероприятия, необходимые в рамках а</w:t>
      </w:r>
      <w:r w:rsidRPr="00E02E47">
        <w:rPr>
          <w:rFonts w:ascii="Times New Roman" w:eastAsia="Open Sans" w:hAnsi="Times New Roman" w:cs="Times New Roman"/>
          <w:sz w:val="24"/>
          <w:szCs w:val="24"/>
        </w:rPr>
        <w:t>н</w:t>
      </w:r>
      <w:r w:rsidRPr="00E02E47">
        <w:rPr>
          <w:rFonts w:ascii="Times New Roman" w:eastAsia="Open Sans" w:hAnsi="Times New Roman" w:cs="Times New Roman"/>
          <w:sz w:val="24"/>
          <w:szCs w:val="24"/>
        </w:rPr>
        <w:t>тикризисного мо</w:t>
      </w:r>
      <w:r w:rsidR="00B7718C">
        <w:rPr>
          <w:rFonts w:ascii="Times New Roman" w:eastAsia="Open Sans" w:hAnsi="Times New Roman" w:cs="Times New Roman"/>
          <w:sz w:val="24"/>
          <w:szCs w:val="24"/>
        </w:rPr>
        <w:t>ниторинга представлена в табл. 11</w:t>
      </w:r>
      <w:r w:rsidRPr="00E02E47">
        <w:rPr>
          <w:rFonts w:ascii="Times New Roman" w:eastAsia="Open Sans" w:hAnsi="Times New Roman" w:cs="Times New Roman"/>
          <w:sz w:val="24"/>
          <w:szCs w:val="24"/>
        </w:rPr>
        <w:t>.</w:t>
      </w:r>
    </w:p>
    <w:p w:rsidR="00E02E47" w:rsidRPr="00E02E47" w:rsidRDefault="00E02E47" w:rsidP="00E02E47">
      <w:pPr>
        <w:spacing w:line="360" w:lineRule="auto"/>
        <w:ind w:firstLine="709"/>
        <w:jc w:val="right"/>
        <w:rPr>
          <w:rFonts w:ascii="Times New Roman" w:eastAsia="Open Sans" w:hAnsi="Times New Roman" w:cs="Times New Roman"/>
          <w:i/>
          <w:sz w:val="24"/>
          <w:szCs w:val="24"/>
        </w:rPr>
      </w:pPr>
      <w:r w:rsidRPr="00E02E47">
        <w:rPr>
          <w:rFonts w:ascii="Times New Roman" w:eastAsia="Open Sans" w:hAnsi="Times New Roman" w:cs="Times New Roman"/>
          <w:i/>
          <w:sz w:val="24"/>
          <w:szCs w:val="24"/>
        </w:rPr>
        <w:t xml:space="preserve">Таблица </w:t>
      </w:r>
      <w:r w:rsidR="00B7718C">
        <w:rPr>
          <w:rFonts w:ascii="Times New Roman" w:eastAsia="Open Sans" w:hAnsi="Times New Roman" w:cs="Times New Roman"/>
          <w:i/>
          <w:sz w:val="24"/>
          <w:szCs w:val="24"/>
        </w:rPr>
        <w:t>11</w:t>
      </w:r>
      <w:r w:rsidRPr="00E02E47">
        <w:rPr>
          <w:rFonts w:ascii="Times New Roman" w:eastAsia="Open Sans" w:hAnsi="Times New Roman" w:cs="Times New Roman"/>
          <w:i/>
          <w:sz w:val="24"/>
          <w:szCs w:val="24"/>
        </w:rPr>
        <w:t>.</w:t>
      </w:r>
    </w:p>
    <w:p w:rsidR="00E02E47" w:rsidRPr="00E02E47" w:rsidRDefault="00E02E47" w:rsidP="00E02E47">
      <w:pPr>
        <w:spacing w:line="360" w:lineRule="auto"/>
        <w:ind w:firstLine="709"/>
        <w:jc w:val="center"/>
        <w:rPr>
          <w:rFonts w:ascii="Times New Roman" w:eastAsia="Open Sans" w:hAnsi="Times New Roman" w:cs="Times New Roman"/>
          <w:b/>
          <w:sz w:val="24"/>
          <w:szCs w:val="24"/>
        </w:rPr>
      </w:pPr>
      <w:r w:rsidRPr="00E02E47">
        <w:rPr>
          <w:rFonts w:ascii="Times New Roman" w:eastAsia="Open Sans" w:hAnsi="Times New Roman" w:cs="Times New Roman"/>
          <w:b/>
          <w:sz w:val="24"/>
          <w:szCs w:val="24"/>
        </w:rPr>
        <w:t xml:space="preserve">Структура системы </w:t>
      </w:r>
      <w:proofErr w:type="spellStart"/>
      <w:r w:rsidRPr="00E02E47">
        <w:rPr>
          <w:rFonts w:ascii="Times New Roman" w:eastAsia="Open Sans" w:hAnsi="Times New Roman" w:cs="Times New Roman"/>
          <w:b/>
          <w:sz w:val="24"/>
          <w:szCs w:val="24"/>
        </w:rPr>
        <w:t>трансферов</w:t>
      </w:r>
      <w:proofErr w:type="spellEnd"/>
      <w:r w:rsidRPr="00E02E47">
        <w:rPr>
          <w:rFonts w:ascii="Times New Roman" w:eastAsia="Open Sans" w:hAnsi="Times New Roman" w:cs="Times New Roman"/>
          <w:b/>
          <w:sz w:val="24"/>
          <w:szCs w:val="24"/>
        </w:rPr>
        <w:t xml:space="preserve"> в профессиональном футбольном клубе</w:t>
      </w:r>
    </w:p>
    <w:tbl>
      <w:tblPr>
        <w:tblStyle w:val="af"/>
        <w:tblW w:w="9634" w:type="dxa"/>
        <w:tblLayout w:type="fixed"/>
        <w:tblLook w:val="04A0"/>
      </w:tblPr>
      <w:tblGrid>
        <w:gridCol w:w="1696"/>
        <w:gridCol w:w="2977"/>
        <w:gridCol w:w="2410"/>
        <w:gridCol w:w="2551"/>
      </w:tblGrid>
      <w:tr w:rsidR="00E02E47" w:rsidRPr="00E02E47" w:rsidTr="006C00D5">
        <w:tc>
          <w:tcPr>
            <w:tcW w:w="1696" w:type="dxa"/>
          </w:tcPr>
          <w:p w:rsidR="00E02E47" w:rsidRPr="00E02E47" w:rsidRDefault="00E02E47" w:rsidP="00E02E47">
            <w:pPr>
              <w:jc w:val="both"/>
              <w:rPr>
                <w:rFonts w:ascii="Times New Roman" w:eastAsia="Open Sans" w:hAnsi="Times New Roman" w:cs="Times New Roman"/>
                <w:b/>
              </w:rPr>
            </w:pPr>
            <w:r w:rsidRPr="00E02E47">
              <w:rPr>
                <w:rFonts w:ascii="Times New Roman" w:eastAsia="Open Sans" w:hAnsi="Times New Roman" w:cs="Times New Roman"/>
                <w:b/>
              </w:rPr>
              <w:t>Направление</w:t>
            </w:r>
          </w:p>
        </w:tc>
        <w:tc>
          <w:tcPr>
            <w:tcW w:w="2977" w:type="dxa"/>
          </w:tcPr>
          <w:p w:rsidR="00E02E47" w:rsidRPr="00E02E47" w:rsidRDefault="00E02E47" w:rsidP="00E02E47">
            <w:pPr>
              <w:jc w:val="both"/>
              <w:rPr>
                <w:rFonts w:ascii="Times New Roman" w:eastAsia="Open Sans" w:hAnsi="Times New Roman" w:cs="Times New Roman"/>
                <w:b/>
              </w:rPr>
            </w:pPr>
            <w:r w:rsidRPr="00E02E47">
              <w:rPr>
                <w:rFonts w:ascii="Times New Roman" w:eastAsia="Open Sans" w:hAnsi="Times New Roman" w:cs="Times New Roman"/>
                <w:b/>
              </w:rPr>
              <w:t>Функции</w:t>
            </w:r>
          </w:p>
        </w:tc>
        <w:tc>
          <w:tcPr>
            <w:tcW w:w="2410" w:type="dxa"/>
          </w:tcPr>
          <w:p w:rsidR="00E02E47" w:rsidRPr="00E02E47" w:rsidRDefault="00E02E47" w:rsidP="00E02E47">
            <w:pPr>
              <w:jc w:val="both"/>
              <w:rPr>
                <w:rFonts w:ascii="Times New Roman" w:eastAsia="Open Sans" w:hAnsi="Times New Roman" w:cs="Times New Roman"/>
                <w:b/>
              </w:rPr>
            </w:pPr>
            <w:r w:rsidRPr="00E02E47">
              <w:rPr>
                <w:rFonts w:ascii="Times New Roman" w:eastAsia="Open Sans" w:hAnsi="Times New Roman" w:cs="Times New Roman"/>
                <w:b/>
              </w:rPr>
              <w:t>Уровень затрат</w:t>
            </w:r>
          </w:p>
        </w:tc>
        <w:tc>
          <w:tcPr>
            <w:tcW w:w="2551" w:type="dxa"/>
          </w:tcPr>
          <w:p w:rsidR="00E02E47" w:rsidRPr="00E02E47" w:rsidRDefault="00E02E47" w:rsidP="00E02E47">
            <w:pPr>
              <w:jc w:val="both"/>
              <w:rPr>
                <w:rFonts w:ascii="Times New Roman" w:eastAsia="Open Sans" w:hAnsi="Times New Roman" w:cs="Times New Roman"/>
                <w:b/>
              </w:rPr>
            </w:pPr>
            <w:r w:rsidRPr="00E02E47">
              <w:rPr>
                <w:rFonts w:ascii="Times New Roman" w:eastAsia="Open Sans" w:hAnsi="Times New Roman" w:cs="Times New Roman"/>
                <w:b/>
              </w:rPr>
              <w:t>Мониторинг</w:t>
            </w:r>
          </w:p>
        </w:tc>
      </w:tr>
      <w:tr w:rsidR="00E02E47" w:rsidRPr="00E02E47" w:rsidTr="006C00D5">
        <w:trPr>
          <w:trHeight w:val="2796"/>
        </w:trPr>
        <w:tc>
          <w:tcPr>
            <w:tcW w:w="1696" w:type="dxa"/>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Скаутская служба и ан</w:t>
            </w:r>
            <w:r w:rsidRPr="00E02E47">
              <w:rPr>
                <w:rFonts w:ascii="Times New Roman" w:eastAsia="Open Sans" w:hAnsi="Times New Roman" w:cs="Times New Roman"/>
              </w:rPr>
              <w:t>а</w:t>
            </w:r>
            <w:r w:rsidRPr="00E02E47">
              <w:rPr>
                <w:rFonts w:ascii="Times New Roman" w:eastAsia="Open Sans" w:hAnsi="Times New Roman" w:cs="Times New Roman"/>
              </w:rPr>
              <w:t>литические подразделения</w:t>
            </w:r>
          </w:p>
        </w:tc>
        <w:tc>
          <w:tcPr>
            <w:tcW w:w="2977" w:type="dxa"/>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Наблюдение за потенциал</w:t>
            </w:r>
            <w:r w:rsidRPr="00E02E47">
              <w:rPr>
                <w:rFonts w:ascii="Times New Roman" w:eastAsia="Open Sans" w:hAnsi="Times New Roman" w:cs="Times New Roman"/>
              </w:rPr>
              <w:t>ь</w:t>
            </w:r>
            <w:r w:rsidRPr="00E02E47">
              <w:rPr>
                <w:rFonts w:ascii="Times New Roman" w:eastAsia="Open Sans" w:hAnsi="Times New Roman" w:cs="Times New Roman"/>
              </w:rPr>
              <w:t xml:space="preserve">ными новичками, </w:t>
            </w:r>
            <w:proofErr w:type="gramStart"/>
            <w:r w:rsidRPr="00E02E47">
              <w:rPr>
                <w:rFonts w:ascii="Times New Roman" w:eastAsia="Open Sans" w:hAnsi="Times New Roman" w:cs="Times New Roman"/>
              </w:rPr>
              <w:t>способных</w:t>
            </w:r>
            <w:proofErr w:type="gramEnd"/>
            <w:r w:rsidRPr="00E02E47">
              <w:rPr>
                <w:rFonts w:ascii="Times New Roman" w:eastAsia="Open Sans" w:hAnsi="Times New Roman" w:cs="Times New Roman"/>
              </w:rPr>
              <w:t xml:space="preserve"> усилить состав. Создание аналитических отчетов и оценка качества (технич</w:t>
            </w:r>
            <w:r w:rsidRPr="00E02E47">
              <w:rPr>
                <w:rFonts w:ascii="Times New Roman" w:eastAsia="Open Sans" w:hAnsi="Times New Roman" w:cs="Times New Roman"/>
              </w:rPr>
              <w:t>е</w:t>
            </w:r>
            <w:r w:rsidRPr="00E02E47">
              <w:rPr>
                <w:rFonts w:ascii="Times New Roman" w:eastAsia="Open Sans" w:hAnsi="Times New Roman" w:cs="Times New Roman"/>
              </w:rPr>
              <w:t>ские, психологические и ф</w:t>
            </w:r>
            <w:r w:rsidRPr="00E02E47">
              <w:rPr>
                <w:rFonts w:ascii="Times New Roman" w:eastAsia="Open Sans" w:hAnsi="Times New Roman" w:cs="Times New Roman"/>
              </w:rPr>
              <w:t>и</w:t>
            </w:r>
            <w:r w:rsidRPr="00E02E47">
              <w:rPr>
                <w:rFonts w:ascii="Times New Roman" w:eastAsia="Open Sans" w:hAnsi="Times New Roman" w:cs="Times New Roman"/>
              </w:rPr>
              <w:t>зические), соответствия к</w:t>
            </w:r>
            <w:r w:rsidRPr="00E02E47">
              <w:rPr>
                <w:rFonts w:ascii="Times New Roman" w:eastAsia="Open Sans" w:hAnsi="Times New Roman" w:cs="Times New Roman"/>
              </w:rPr>
              <w:t>о</w:t>
            </w:r>
            <w:r w:rsidRPr="00E02E47">
              <w:rPr>
                <w:rFonts w:ascii="Times New Roman" w:eastAsia="Open Sans" w:hAnsi="Times New Roman" w:cs="Times New Roman"/>
              </w:rPr>
              <w:t>манде.</w:t>
            </w:r>
          </w:p>
        </w:tc>
        <w:tc>
          <w:tcPr>
            <w:tcW w:w="2410" w:type="dxa"/>
          </w:tcPr>
          <w:p w:rsidR="00E02E47" w:rsidRPr="00E02E47" w:rsidRDefault="00E02E47" w:rsidP="00E02E47">
            <w:pPr>
              <w:jc w:val="both"/>
              <w:rPr>
                <w:rFonts w:ascii="Times New Roman" w:eastAsia="Open Sans" w:hAnsi="Times New Roman" w:cs="Times New Roman"/>
              </w:rPr>
            </w:pPr>
            <w:proofErr w:type="gramStart"/>
            <w:r w:rsidRPr="00E02E47">
              <w:rPr>
                <w:rFonts w:ascii="Times New Roman" w:eastAsia="Open Sans" w:hAnsi="Times New Roman" w:cs="Times New Roman"/>
                <w:b/>
              </w:rPr>
              <w:t>Низкий</w:t>
            </w:r>
            <w:proofErr w:type="gramEnd"/>
            <w:r w:rsidRPr="00E02E47">
              <w:rPr>
                <w:rFonts w:ascii="Times New Roman" w:eastAsia="Open Sans" w:hAnsi="Times New Roman" w:cs="Times New Roman"/>
              </w:rPr>
              <w:t>: основные затраты связаны с о</w:t>
            </w:r>
            <w:r w:rsidRPr="00E02E47">
              <w:rPr>
                <w:rFonts w:ascii="Times New Roman" w:eastAsia="Open Sans" w:hAnsi="Times New Roman" w:cs="Times New Roman"/>
              </w:rPr>
              <w:t>п</w:t>
            </w:r>
            <w:r w:rsidRPr="00E02E47">
              <w:rPr>
                <w:rFonts w:ascii="Times New Roman" w:eastAsia="Open Sans" w:hAnsi="Times New Roman" w:cs="Times New Roman"/>
              </w:rPr>
              <w:t>латой труда скаутов, оплата их командир</w:t>
            </w:r>
            <w:r w:rsidRPr="00E02E47">
              <w:rPr>
                <w:rFonts w:ascii="Times New Roman" w:eastAsia="Open Sans" w:hAnsi="Times New Roman" w:cs="Times New Roman"/>
              </w:rPr>
              <w:t>о</w:t>
            </w:r>
            <w:r w:rsidRPr="00E02E47">
              <w:rPr>
                <w:rFonts w:ascii="Times New Roman" w:eastAsia="Open Sans" w:hAnsi="Times New Roman" w:cs="Times New Roman"/>
              </w:rPr>
              <w:t>вок, обеспечением техникой (видеооб</w:t>
            </w:r>
            <w:r w:rsidRPr="00E02E47">
              <w:rPr>
                <w:rFonts w:ascii="Times New Roman" w:eastAsia="Open Sans" w:hAnsi="Times New Roman" w:cs="Times New Roman"/>
              </w:rPr>
              <w:t>о</w:t>
            </w:r>
            <w:r w:rsidRPr="00E02E47">
              <w:rPr>
                <w:rFonts w:ascii="Times New Roman" w:eastAsia="Open Sans" w:hAnsi="Times New Roman" w:cs="Times New Roman"/>
              </w:rPr>
              <w:t>рудование, специал</w:t>
            </w:r>
            <w:r w:rsidRPr="00E02E47">
              <w:rPr>
                <w:rFonts w:ascii="Times New Roman" w:eastAsia="Open Sans" w:hAnsi="Times New Roman" w:cs="Times New Roman"/>
              </w:rPr>
              <w:t>ь</w:t>
            </w:r>
            <w:r w:rsidRPr="00E02E47">
              <w:rPr>
                <w:rFonts w:ascii="Times New Roman" w:eastAsia="Open Sans" w:hAnsi="Times New Roman" w:cs="Times New Roman"/>
              </w:rPr>
              <w:t>ное ПО для повыш</w:t>
            </w:r>
            <w:r w:rsidRPr="00E02E47">
              <w:rPr>
                <w:rFonts w:ascii="Times New Roman" w:eastAsia="Open Sans" w:hAnsi="Times New Roman" w:cs="Times New Roman"/>
              </w:rPr>
              <w:t>е</w:t>
            </w:r>
            <w:r w:rsidRPr="00E02E47">
              <w:rPr>
                <w:rFonts w:ascii="Times New Roman" w:eastAsia="Open Sans" w:hAnsi="Times New Roman" w:cs="Times New Roman"/>
              </w:rPr>
              <w:t>ния качества анализа</w:t>
            </w:r>
            <w:r w:rsidRPr="00E02E47">
              <w:rPr>
                <w:rFonts w:ascii="Times New Roman" w:eastAsia="Open Sans" w:hAnsi="Times New Roman" w:cs="Times New Roman"/>
                <w:vertAlign w:val="superscript"/>
              </w:rPr>
              <w:footnoteReference w:id="39"/>
            </w:r>
            <w:r w:rsidRPr="00E02E47">
              <w:rPr>
                <w:rFonts w:ascii="Times New Roman" w:eastAsia="Open Sans" w:hAnsi="Times New Roman" w:cs="Times New Roman"/>
              </w:rPr>
              <w:t>).</w:t>
            </w:r>
          </w:p>
        </w:tc>
        <w:tc>
          <w:tcPr>
            <w:tcW w:w="2551" w:type="dxa"/>
            <w:vMerge w:val="restart"/>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Оценка количества и качества приглашенных игроков по параметрам соответствия команде;</w:t>
            </w:r>
          </w:p>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Дублирование проверки характеристик игроков для снижения роли ч</w:t>
            </w:r>
            <w:r w:rsidRPr="00E02E47">
              <w:rPr>
                <w:rFonts w:ascii="Times New Roman" w:eastAsia="Open Sans" w:hAnsi="Times New Roman" w:cs="Times New Roman"/>
              </w:rPr>
              <w:t>е</w:t>
            </w:r>
            <w:r w:rsidRPr="00E02E47">
              <w:rPr>
                <w:rFonts w:ascii="Times New Roman" w:eastAsia="Open Sans" w:hAnsi="Times New Roman" w:cs="Times New Roman"/>
              </w:rPr>
              <w:t>ловеческого фактора и личной заинтересова</w:t>
            </w:r>
            <w:r w:rsidRPr="00E02E47">
              <w:rPr>
                <w:rFonts w:ascii="Times New Roman" w:eastAsia="Open Sans" w:hAnsi="Times New Roman" w:cs="Times New Roman"/>
              </w:rPr>
              <w:t>н</w:t>
            </w:r>
            <w:r w:rsidRPr="00E02E47">
              <w:rPr>
                <w:rFonts w:ascii="Times New Roman" w:eastAsia="Open Sans" w:hAnsi="Times New Roman" w:cs="Times New Roman"/>
              </w:rPr>
              <w:t>ности при оценке;</w:t>
            </w:r>
          </w:p>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 xml:space="preserve">Оценка изменения </w:t>
            </w:r>
            <w:proofErr w:type="spellStart"/>
            <w:r w:rsidRPr="00E02E47">
              <w:rPr>
                <w:rFonts w:ascii="Times New Roman" w:eastAsia="Open Sans" w:hAnsi="Times New Roman" w:cs="Times New Roman"/>
              </w:rPr>
              <w:t>трансферной</w:t>
            </w:r>
            <w:proofErr w:type="spellEnd"/>
            <w:r w:rsidRPr="00E02E47">
              <w:rPr>
                <w:rFonts w:ascii="Times New Roman" w:eastAsia="Open Sans" w:hAnsi="Times New Roman" w:cs="Times New Roman"/>
              </w:rPr>
              <w:t xml:space="preserve"> стоимости игроков;</w:t>
            </w:r>
          </w:p>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lastRenderedPageBreak/>
              <w:t>Оценка соответствия заработной плате пе</w:t>
            </w:r>
            <w:r w:rsidRPr="00E02E47">
              <w:rPr>
                <w:rFonts w:ascii="Times New Roman" w:eastAsia="Open Sans" w:hAnsi="Times New Roman" w:cs="Times New Roman"/>
              </w:rPr>
              <w:t>р</w:t>
            </w:r>
            <w:r w:rsidRPr="00E02E47">
              <w:rPr>
                <w:rFonts w:ascii="Times New Roman" w:eastAsia="Open Sans" w:hAnsi="Times New Roman" w:cs="Times New Roman"/>
              </w:rPr>
              <w:t>сонала спортивным и маркетинговым резул</w:t>
            </w:r>
            <w:r w:rsidRPr="00E02E47">
              <w:rPr>
                <w:rFonts w:ascii="Times New Roman" w:eastAsia="Open Sans" w:hAnsi="Times New Roman" w:cs="Times New Roman"/>
              </w:rPr>
              <w:t>ь</w:t>
            </w:r>
            <w:r w:rsidRPr="00E02E47">
              <w:rPr>
                <w:rFonts w:ascii="Times New Roman" w:eastAsia="Open Sans" w:hAnsi="Times New Roman" w:cs="Times New Roman"/>
              </w:rPr>
              <w:t>татам</w:t>
            </w:r>
          </w:p>
        </w:tc>
      </w:tr>
      <w:tr w:rsidR="00E02E47" w:rsidRPr="00E02E47" w:rsidTr="006C00D5">
        <w:tc>
          <w:tcPr>
            <w:tcW w:w="1696" w:type="dxa"/>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Спортивная дирекция</w:t>
            </w:r>
          </w:p>
        </w:tc>
        <w:tc>
          <w:tcPr>
            <w:tcW w:w="2977" w:type="dxa"/>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 xml:space="preserve">Осуществление переговоров по приобретению/продаже </w:t>
            </w:r>
            <w:r w:rsidRPr="00E02E47">
              <w:rPr>
                <w:rFonts w:ascii="Times New Roman" w:eastAsia="Open Sans" w:hAnsi="Times New Roman" w:cs="Times New Roman"/>
              </w:rPr>
              <w:lastRenderedPageBreak/>
              <w:t xml:space="preserve">игроков. </w:t>
            </w:r>
          </w:p>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Продление действующих соглашений с игроками и персоналом, а также труд</w:t>
            </w:r>
            <w:r w:rsidRPr="00E02E47">
              <w:rPr>
                <w:rFonts w:ascii="Times New Roman" w:eastAsia="Open Sans" w:hAnsi="Times New Roman" w:cs="Times New Roman"/>
              </w:rPr>
              <w:t>о</w:t>
            </w:r>
            <w:r w:rsidRPr="00E02E47">
              <w:rPr>
                <w:rFonts w:ascii="Times New Roman" w:eastAsia="Open Sans" w:hAnsi="Times New Roman" w:cs="Times New Roman"/>
              </w:rPr>
              <w:t xml:space="preserve">устройство не подошедших команде игроков </w:t>
            </w:r>
          </w:p>
        </w:tc>
        <w:tc>
          <w:tcPr>
            <w:tcW w:w="2410" w:type="dxa"/>
          </w:tcPr>
          <w:p w:rsidR="00E02E47" w:rsidRPr="00E02E47" w:rsidRDefault="00E02E47" w:rsidP="00E02E47">
            <w:pPr>
              <w:jc w:val="both"/>
              <w:rPr>
                <w:rFonts w:ascii="Times New Roman" w:eastAsia="Open Sans" w:hAnsi="Times New Roman" w:cs="Times New Roman"/>
              </w:rPr>
            </w:pPr>
            <w:proofErr w:type="gramStart"/>
            <w:r w:rsidRPr="00E02E47">
              <w:rPr>
                <w:rFonts w:ascii="Times New Roman" w:eastAsia="Open Sans" w:hAnsi="Times New Roman" w:cs="Times New Roman"/>
                <w:b/>
              </w:rPr>
              <w:lastRenderedPageBreak/>
              <w:t>Средний</w:t>
            </w:r>
            <w:proofErr w:type="gramEnd"/>
            <w:r w:rsidRPr="00E02E47">
              <w:rPr>
                <w:rFonts w:ascii="Times New Roman" w:eastAsia="Open Sans" w:hAnsi="Times New Roman" w:cs="Times New Roman"/>
                <w:b/>
              </w:rPr>
              <w:t xml:space="preserve">: </w:t>
            </w:r>
            <w:r w:rsidRPr="00E02E47">
              <w:rPr>
                <w:rFonts w:ascii="Times New Roman" w:eastAsia="Open Sans" w:hAnsi="Times New Roman" w:cs="Times New Roman"/>
              </w:rPr>
              <w:t>основные затраты связаны с в</w:t>
            </w:r>
            <w:r w:rsidRPr="00E02E47">
              <w:rPr>
                <w:rFonts w:ascii="Times New Roman" w:eastAsia="Open Sans" w:hAnsi="Times New Roman" w:cs="Times New Roman"/>
              </w:rPr>
              <w:t>е</w:t>
            </w:r>
            <w:r w:rsidRPr="00E02E47">
              <w:rPr>
                <w:rFonts w:ascii="Times New Roman" w:eastAsia="Open Sans" w:hAnsi="Times New Roman" w:cs="Times New Roman"/>
              </w:rPr>
              <w:lastRenderedPageBreak/>
              <w:t>дением переговоров, предложением зар</w:t>
            </w:r>
            <w:r w:rsidRPr="00E02E47">
              <w:rPr>
                <w:rFonts w:ascii="Times New Roman" w:eastAsia="Open Sans" w:hAnsi="Times New Roman" w:cs="Times New Roman"/>
              </w:rPr>
              <w:t>а</w:t>
            </w:r>
            <w:r w:rsidRPr="00E02E47">
              <w:rPr>
                <w:rFonts w:ascii="Times New Roman" w:eastAsia="Open Sans" w:hAnsi="Times New Roman" w:cs="Times New Roman"/>
              </w:rPr>
              <w:t>ботной платы и усл</w:t>
            </w:r>
            <w:r w:rsidRPr="00E02E47">
              <w:rPr>
                <w:rFonts w:ascii="Times New Roman" w:eastAsia="Open Sans" w:hAnsi="Times New Roman" w:cs="Times New Roman"/>
              </w:rPr>
              <w:t>о</w:t>
            </w:r>
            <w:r w:rsidRPr="00E02E47">
              <w:rPr>
                <w:rFonts w:ascii="Times New Roman" w:eastAsia="Open Sans" w:hAnsi="Times New Roman" w:cs="Times New Roman"/>
              </w:rPr>
              <w:t>вий в контрактах н</w:t>
            </w:r>
            <w:r w:rsidRPr="00E02E47">
              <w:rPr>
                <w:rFonts w:ascii="Times New Roman" w:eastAsia="Open Sans" w:hAnsi="Times New Roman" w:cs="Times New Roman"/>
              </w:rPr>
              <w:t>о</w:t>
            </w:r>
            <w:r w:rsidRPr="00E02E47">
              <w:rPr>
                <w:rFonts w:ascii="Times New Roman" w:eastAsia="Open Sans" w:hAnsi="Times New Roman" w:cs="Times New Roman"/>
              </w:rPr>
              <w:t>вым игрокам, выплат комиссионных агентам привлекаемых игроков</w:t>
            </w:r>
          </w:p>
        </w:tc>
        <w:tc>
          <w:tcPr>
            <w:tcW w:w="2551" w:type="dxa"/>
            <w:vMerge/>
          </w:tcPr>
          <w:p w:rsidR="00E02E47" w:rsidRPr="00E02E47" w:rsidRDefault="00E02E47" w:rsidP="00E02E47">
            <w:pPr>
              <w:jc w:val="both"/>
              <w:rPr>
                <w:rFonts w:ascii="Times New Roman" w:eastAsia="Open Sans" w:hAnsi="Times New Roman" w:cs="Times New Roman"/>
              </w:rPr>
            </w:pPr>
          </w:p>
        </w:tc>
      </w:tr>
      <w:tr w:rsidR="00E02E47" w:rsidRPr="00E02E47" w:rsidTr="006C00D5">
        <w:tc>
          <w:tcPr>
            <w:tcW w:w="1696" w:type="dxa"/>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lastRenderedPageBreak/>
              <w:t>Финансовое подразделение</w:t>
            </w:r>
          </w:p>
        </w:tc>
        <w:tc>
          <w:tcPr>
            <w:tcW w:w="2977" w:type="dxa"/>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Распределение бюджета на цели покупки новых игр</w:t>
            </w:r>
            <w:r w:rsidRPr="00E02E47">
              <w:rPr>
                <w:rFonts w:ascii="Times New Roman" w:eastAsia="Open Sans" w:hAnsi="Times New Roman" w:cs="Times New Roman"/>
              </w:rPr>
              <w:t>о</w:t>
            </w:r>
            <w:r w:rsidRPr="00E02E47">
              <w:rPr>
                <w:rFonts w:ascii="Times New Roman" w:eastAsia="Open Sans" w:hAnsi="Times New Roman" w:cs="Times New Roman"/>
              </w:rPr>
              <w:t>ков, условия выплаты за с</w:t>
            </w:r>
            <w:r w:rsidRPr="00E02E47">
              <w:rPr>
                <w:rFonts w:ascii="Times New Roman" w:eastAsia="Open Sans" w:hAnsi="Times New Roman" w:cs="Times New Roman"/>
              </w:rPr>
              <w:t>о</w:t>
            </w:r>
            <w:r w:rsidRPr="00E02E47">
              <w:rPr>
                <w:rFonts w:ascii="Times New Roman" w:eastAsia="Open Sans" w:hAnsi="Times New Roman" w:cs="Times New Roman"/>
              </w:rPr>
              <w:t xml:space="preserve">вершения </w:t>
            </w:r>
            <w:proofErr w:type="spellStart"/>
            <w:r w:rsidRPr="00E02E47">
              <w:rPr>
                <w:rFonts w:ascii="Times New Roman" w:eastAsia="Open Sans" w:hAnsi="Times New Roman" w:cs="Times New Roman"/>
              </w:rPr>
              <w:t>трансферов</w:t>
            </w:r>
            <w:proofErr w:type="spellEnd"/>
            <w:r w:rsidRPr="00E02E47">
              <w:rPr>
                <w:rFonts w:ascii="Times New Roman" w:eastAsia="Open Sans" w:hAnsi="Times New Roman" w:cs="Times New Roman"/>
              </w:rPr>
              <w:t xml:space="preserve"> (ра</w:t>
            </w:r>
            <w:r w:rsidRPr="00E02E47">
              <w:rPr>
                <w:rFonts w:ascii="Times New Roman" w:eastAsia="Open Sans" w:hAnsi="Times New Roman" w:cs="Times New Roman"/>
              </w:rPr>
              <w:t>с</w:t>
            </w:r>
            <w:r w:rsidRPr="00E02E47">
              <w:rPr>
                <w:rFonts w:ascii="Times New Roman" w:eastAsia="Open Sans" w:hAnsi="Times New Roman" w:cs="Times New Roman"/>
              </w:rPr>
              <w:t>срочка, выплаты за качество пришедшего игрока, допо</w:t>
            </w:r>
            <w:r w:rsidRPr="00E02E47">
              <w:rPr>
                <w:rFonts w:ascii="Times New Roman" w:eastAsia="Open Sans" w:hAnsi="Times New Roman" w:cs="Times New Roman"/>
              </w:rPr>
              <w:t>л</w:t>
            </w:r>
            <w:r w:rsidRPr="00E02E47">
              <w:rPr>
                <w:rFonts w:ascii="Times New Roman" w:eastAsia="Open Sans" w:hAnsi="Times New Roman" w:cs="Times New Roman"/>
              </w:rPr>
              <w:t>нительные условия и т.п.)</w:t>
            </w:r>
          </w:p>
        </w:tc>
        <w:tc>
          <w:tcPr>
            <w:tcW w:w="2410" w:type="dxa"/>
          </w:tcPr>
          <w:p w:rsidR="00E02E47" w:rsidRPr="00E02E47" w:rsidRDefault="00E02E47" w:rsidP="00E02E47">
            <w:pPr>
              <w:jc w:val="both"/>
              <w:rPr>
                <w:rFonts w:ascii="Times New Roman" w:eastAsia="Open Sans" w:hAnsi="Times New Roman" w:cs="Times New Roman"/>
              </w:rPr>
            </w:pPr>
            <w:proofErr w:type="gramStart"/>
            <w:r w:rsidRPr="00E02E47">
              <w:rPr>
                <w:rFonts w:ascii="Times New Roman" w:eastAsia="Open Sans" w:hAnsi="Times New Roman" w:cs="Times New Roman"/>
                <w:b/>
              </w:rPr>
              <w:t>Высокий</w:t>
            </w:r>
            <w:proofErr w:type="gramEnd"/>
            <w:r w:rsidRPr="00E02E47">
              <w:rPr>
                <w:rFonts w:ascii="Times New Roman" w:eastAsia="Open Sans" w:hAnsi="Times New Roman" w:cs="Times New Roman"/>
                <w:b/>
              </w:rPr>
              <w:t xml:space="preserve">: </w:t>
            </w:r>
            <w:r w:rsidRPr="00E02E47">
              <w:rPr>
                <w:rFonts w:ascii="Times New Roman" w:eastAsia="Open Sans" w:hAnsi="Times New Roman" w:cs="Times New Roman"/>
              </w:rPr>
              <w:t>основные затраты связаны с в</w:t>
            </w:r>
            <w:r w:rsidRPr="00E02E47">
              <w:rPr>
                <w:rFonts w:ascii="Times New Roman" w:eastAsia="Open Sans" w:hAnsi="Times New Roman" w:cs="Times New Roman"/>
              </w:rPr>
              <w:t>ы</w:t>
            </w:r>
            <w:r w:rsidRPr="00E02E47">
              <w:rPr>
                <w:rFonts w:ascii="Times New Roman" w:eastAsia="Open Sans" w:hAnsi="Times New Roman" w:cs="Times New Roman"/>
              </w:rPr>
              <w:t>платой за переходы игроков, выплату подъемных при пер</w:t>
            </w:r>
            <w:r w:rsidRPr="00E02E47">
              <w:rPr>
                <w:rFonts w:ascii="Times New Roman" w:eastAsia="Open Sans" w:hAnsi="Times New Roman" w:cs="Times New Roman"/>
              </w:rPr>
              <w:t>е</w:t>
            </w:r>
            <w:r w:rsidRPr="00E02E47">
              <w:rPr>
                <w:rFonts w:ascii="Times New Roman" w:eastAsia="Open Sans" w:hAnsi="Times New Roman" w:cs="Times New Roman"/>
              </w:rPr>
              <w:t>ходе агентам и игр</w:t>
            </w:r>
            <w:r w:rsidRPr="00E02E47">
              <w:rPr>
                <w:rFonts w:ascii="Times New Roman" w:eastAsia="Open Sans" w:hAnsi="Times New Roman" w:cs="Times New Roman"/>
              </w:rPr>
              <w:t>о</w:t>
            </w:r>
            <w:r w:rsidRPr="00E02E47">
              <w:rPr>
                <w:rFonts w:ascii="Times New Roman" w:eastAsia="Open Sans" w:hAnsi="Times New Roman" w:cs="Times New Roman"/>
              </w:rPr>
              <w:t>кам.</w:t>
            </w:r>
          </w:p>
        </w:tc>
        <w:tc>
          <w:tcPr>
            <w:tcW w:w="2551" w:type="dxa"/>
          </w:tcPr>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 xml:space="preserve">Оценка </w:t>
            </w:r>
            <w:proofErr w:type="spellStart"/>
            <w:r w:rsidRPr="00E02E47">
              <w:rPr>
                <w:rFonts w:ascii="Times New Roman" w:eastAsia="Open Sans" w:hAnsi="Times New Roman" w:cs="Times New Roman"/>
              </w:rPr>
              <w:t>трансферного</w:t>
            </w:r>
            <w:proofErr w:type="spellEnd"/>
            <w:r w:rsidRPr="00E02E47">
              <w:rPr>
                <w:rFonts w:ascii="Times New Roman" w:eastAsia="Open Sans" w:hAnsi="Times New Roman" w:cs="Times New Roman"/>
              </w:rPr>
              <w:t xml:space="preserve"> сальдо за период (чаще всего на ежегодной о</w:t>
            </w:r>
            <w:r w:rsidRPr="00E02E47">
              <w:rPr>
                <w:rFonts w:ascii="Times New Roman" w:eastAsia="Open Sans" w:hAnsi="Times New Roman" w:cs="Times New Roman"/>
              </w:rPr>
              <w:t>с</w:t>
            </w:r>
            <w:r w:rsidRPr="00E02E47">
              <w:rPr>
                <w:rFonts w:ascii="Times New Roman" w:eastAsia="Open Sans" w:hAnsi="Times New Roman" w:cs="Times New Roman"/>
              </w:rPr>
              <w:t>нове);</w:t>
            </w:r>
          </w:p>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Мониторинг долговой нагрузки в связи с ра</w:t>
            </w:r>
            <w:r w:rsidRPr="00E02E47">
              <w:rPr>
                <w:rFonts w:ascii="Times New Roman" w:eastAsia="Open Sans" w:hAnsi="Times New Roman" w:cs="Times New Roman"/>
              </w:rPr>
              <w:t>с</w:t>
            </w:r>
            <w:r w:rsidRPr="00E02E47">
              <w:rPr>
                <w:rFonts w:ascii="Times New Roman" w:eastAsia="Open Sans" w:hAnsi="Times New Roman" w:cs="Times New Roman"/>
              </w:rPr>
              <w:t>срочками и прочими условиями соглашений;</w:t>
            </w:r>
          </w:p>
          <w:p w:rsidR="00E02E47" w:rsidRPr="00E02E47" w:rsidRDefault="00E02E47" w:rsidP="00E02E47">
            <w:pPr>
              <w:jc w:val="both"/>
              <w:rPr>
                <w:rFonts w:ascii="Times New Roman" w:eastAsia="Open Sans" w:hAnsi="Times New Roman" w:cs="Times New Roman"/>
              </w:rPr>
            </w:pPr>
            <w:r w:rsidRPr="00E02E47">
              <w:rPr>
                <w:rFonts w:ascii="Times New Roman" w:eastAsia="Open Sans" w:hAnsi="Times New Roman" w:cs="Times New Roman"/>
              </w:rPr>
              <w:t>Оценка соответствия спортивных достижений клуба потраченным средствам</w:t>
            </w:r>
          </w:p>
        </w:tc>
      </w:tr>
    </w:tbl>
    <w:p w:rsidR="002C1BF7" w:rsidRPr="007813EF" w:rsidRDefault="007813EF" w:rsidP="007813EF">
      <w:pPr>
        <w:spacing w:line="360" w:lineRule="auto"/>
        <w:jc w:val="both"/>
        <w:rPr>
          <w:rFonts w:ascii="Times New Roman" w:eastAsia="Open Sans" w:hAnsi="Times New Roman" w:cs="Times New Roman"/>
          <w:sz w:val="20"/>
          <w:szCs w:val="20"/>
        </w:rPr>
      </w:pPr>
      <w:r>
        <w:rPr>
          <w:rFonts w:ascii="Times New Roman" w:eastAsia="Open Sans" w:hAnsi="Times New Roman" w:cs="Times New Roman"/>
          <w:sz w:val="20"/>
          <w:szCs w:val="20"/>
        </w:rPr>
        <w:t>Составлено автором.</w:t>
      </w:r>
    </w:p>
    <w:p w:rsidR="007813EF" w:rsidRPr="007813EF" w:rsidRDefault="007813EF" w:rsidP="00E02E47">
      <w:pPr>
        <w:spacing w:line="360" w:lineRule="auto"/>
        <w:ind w:firstLine="709"/>
        <w:jc w:val="both"/>
        <w:rPr>
          <w:rFonts w:ascii="Times New Roman" w:eastAsia="Open Sans" w:hAnsi="Times New Roman" w:cs="Times New Roman"/>
          <w:sz w:val="24"/>
          <w:szCs w:val="24"/>
        </w:rPr>
      </w:pPr>
      <w:r w:rsidRPr="00E02E47">
        <w:rPr>
          <w:rFonts w:ascii="Times New Roman" w:eastAsia="Open Sans" w:hAnsi="Times New Roman" w:cs="Times New Roman"/>
          <w:sz w:val="24"/>
          <w:szCs w:val="24"/>
        </w:rPr>
        <w:t xml:space="preserve">В данном случае под </w:t>
      </w:r>
      <w:proofErr w:type="spellStart"/>
      <w:r w:rsidRPr="00E02E47">
        <w:rPr>
          <w:rFonts w:ascii="Times New Roman" w:eastAsia="Open Sans" w:hAnsi="Times New Roman" w:cs="Times New Roman"/>
          <w:sz w:val="24"/>
          <w:szCs w:val="24"/>
        </w:rPr>
        <w:t>трансферами</w:t>
      </w:r>
      <w:proofErr w:type="spellEnd"/>
      <w:r w:rsidRPr="00E02E47">
        <w:rPr>
          <w:rFonts w:ascii="Times New Roman" w:eastAsia="Open Sans" w:hAnsi="Times New Roman" w:cs="Times New Roman"/>
          <w:sz w:val="24"/>
          <w:szCs w:val="24"/>
        </w:rPr>
        <w:t xml:space="preserve"> подразумевается система, занимающаяся подбором необходимых для функционирования кадров: игроков, тренерского штаба. Отмечается, что успешно функционирующая система </w:t>
      </w:r>
      <w:proofErr w:type="spellStart"/>
      <w:r w:rsidRPr="00E02E47">
        <w:rPr>
          <w:rFonts w:ascii="Times New Roman" w:eastAsia="Open Sans" w:hAnsi="Times New Roman" w:cs="Times New Roman"/>
          <w:sz w:val="24"/>
          <w:szCs w:val="24"/>
        </w:rPr>
        <w:t>трансферов</w:t>
      </w:r>
      <w:proofErr w:type="spellEnd"/>
      <w:r w:rsidRPr="00E02E47">
        <w:rPr>
          <w:rFonts w:ascii="Times New Roman" w:eastAsia="Open Sans" w:hAnsi="Times New Roman" w:cs="Times New Roman"/>
          <w:sz w:val="24"/>
          <w:szCs w:val="24"/>
        </w:rPr>
        <w:t xml:space="preserve"> в клубе способна обеспечить долгосрочный успех организации.</w:t>
      </w:r>
    </w:p>
    <w:p w:rsidR="00E02E47" w:rsidRPr="00E02E47" w:rsidRDefault="00E02E47" w:rsidP="00E02E47">
      <w:pPr>
        <w:spacing w:line="360" w:lineRule="auto"/>
        <w:ind w:firstLine="709"/>
        <w:jc w:val="both"/>
        <w:rPr>
          <w:rFonts w:ascii="Times New Roman" w:eastAsia="Open Sans" w:hAnsi="Times New Roman" w:cs="Times New Roman"/>
          <w:sz w:val="24"/>
          <w:szCs w:val="24"/>
        </w:rPr>
      </w:pPr>
      <w:r w:rsidRPr="00E02E47">
        <w:rPr>
          <w:rFonts w:ascii="Times New Roman" w:eastAsia="Open Sans" w:hAnsi="Times New Roman" w:cs="Times New Roman"/>
          <w:sz w:val="24"/>
          <w:szCs w:val="24"/>
        </w:rPr>
        <w:t xml:space="preserve">Рассмотрим более детально стратегии в </w:t>
      </w:r>
      <w:proofErr w:type="spellStart"/>
      <w:r w:rsidRPr="00E02E47">
        <w:rPr>
          <w:rFonts w:ascii="Times New Roman" w:eastAsia="Open Sans" w:hAnsi="Times New Roman" w:cs="Times New Roman"/>
          <w:sz w:val="24"/>
          <w:szCs w:val="24"/>
        </w:rPr>
        <w:t>трансферном</w:t>
      </w:r>
      <w:proofErr w:type="spellEnd"/>
      <w:r w:rsidRPr="00E02E47">
        <w:rPr>
          <w:rFonts w:ascii="Times New Roman" w:eastAsia="Open Sans" w:hAnsi="Times New Roman" w:cs="Times New Roman"/>
          <w:sz w:val="24"/>
          <w:szCs w:val="24"/>
        </w:rPr>
        <w:t xml:space="preserve"> направлении деятельности. Итак, в современном профессиональном футболе принято выделять </w:t>
      </w:r>
      <w:proofErr w:type="gramStart"/>
      <w:r w:rsidRPr="00E02E47">
        <w:rPr>
          <w:rFonts w:ascii="Times New Roman" w:eastAsia="Open Sans" w:hAnsi="Times New Roman" w:cs="Times New Roman"/>
          <w:sz w:val="24"/>
          <w:szCs w:val="24"/>
        </w:rPr>
        <w:t>основных</w:t>
      </w:r>
      <w:proofErr w:type="gramEnd"/>
      <w:r w:rsidRPr="00E02E47">
        <w:rPr>
          <w:rFonts w:ascii="Times New Roman" w:eastAsia="Open Sans" w:hAnsi="Times New Roman" w:cs="Times New Roman"/>
          <w:sz w:val="24"/>
          <w:szCs w:val="24"/>
        </w:rPr>
        <w:t xml:space="preserve"> три вида </w:t>
      </w:r>
      <w:proofErr w:type="spellStart"/>
      <w:r w:rsidRPr="00E02E47">
        <w:rPr>
          <w:rFonts w:ascii="Times New Roman" w:eastAsia="Open Sans" w:hAnsi="Times New Roman" w:cs="Times New Roman"/>
          <w:sz w:val="24"/>
          <w:szCs w:val="24"/>
        </w:rPr>
        <w:t>трансферных</w:t>
      </w:r>
      <w:proofErr w:type="spellEnd"/>
      <w:r w:rsidRPr="00E02E47">
        <w:rPr>
          <w:rFonts w:ascii="Times New Roman" w:eastAsia="Open Sans" w:hAnsi="Times New Roman" w:cs="Times New Roman"/>
          <w:sz w:val="24"/>
          <w:szCs w:val="24"/>
        </w:rPr>
        <w:t xml:space="preserve"> стратегий, также возможно их комбинирование на определенных промежутках времени деятельности:</w:t>
      </w:r>
    </w:p>
    <w:p w:rsidR="00E02E47" w:rsidRPr="00E02E47" w:rsidRDefault="00E02E47" w:rsidP="001A5D21">
      <w:pPr>
        <w:numPr>
          <w:ilvl w:val="0"/>
          <w:numId w:val="35"/>
        </w:numPr>
        <w:spacing w:line="360" w:lineRule="auto"/>
        <w:contextualSpacing/>
        <w:jc w:val="both"/>
        <w:rPr>
          <w:rFonts w:ascii="Times New Roman" w:eastAsia="Open Sans" w:hAnsi="Times New Roman" w:cs="Times New Roman"/>
          <w:sz w:val="24"/>
          <w:szCs w:val="24"/>
        </w:rPr>
      </w:pPr>
      <w:r w:rsidRPr="00E02E47">
        <w:rPr>
          <w:rFonts w:ascii="Times New Roman" w:eastAsia="Open Sans" w:hAnsi="Times New Roman" w:cs="Times New Roman"/>
          <w:i/>
          <w:sz w:val="24"/>
          <w:szCs w:val="24"/>
        </w:rPr>
        <w:t>потребительская стратегия</w:t>
      </w:r>
      <w:r w:rsidRPr="00E02E47">
        <w:rPr>
          <w:rFonts w:ascii="Times New Roman" w:eastAsia="Open Sans" w:hAnsi="Times New Roman" w:cs="Times New Roman"/>
          <w:sz w:val="24"/>
          <w:szCs w:val="24"/>
        </w:rPr>
        <w:t xml:space="preserve"> – подразумевает покупку уже «готовых звезд» и демонстрацию наивысших результатов в спортивной области; ключевым н</w:t>
      </w:r>
      <w:r w:rsidRPr="00E02E47">
        <w:rPr>
          <w:rFonts w:ascii="Times New Roman" w:eastAsia="Open Sans" w:hAnsi="Times New Roman" w:cs="Times New Roman"/>
          <w:sz w:val="24"/>
          <w:szCs w:val="24"/>
        </w:rPr>
        <w:t>а</w:t>
      </w:r>
      <w:r w:rsidRPr="00E02E47">
        <w:rPr>
          <w:rFonts w:ascii="Times New Roman" w:eastAsia="Open Sans" w:hAnsi="Times New Roman" w:cs="Times New Roman"/>
          <w:sz w:val="24"/>
          <w:szCs w:val="24"/>
        </w:rPr>
        <w:t>правлением является работа спортивной дирекции;</w:t>
      </w:r>
    </w:p>
    <w:p w:rsidR="00E02E47" w:rsidRPr="00E02E47" w:rsidRDefault="00E02E47" w:rsidP="001A5D21">
      <w:pPr>
        <w:numPr>
          <w:ilvl w:val="0"/>
          <w:numId w:val="35"/>
        </w:numPr>
        <w:spacing w:line="360" w:lineRule="auto"/>
        <w:contextualSpacing/>
        <w:jc w:val="both"/>
        <w:rPr>
          <w:rFonts w:ascii="Times New Roman" w:eastAsia="Open Sans" w:hAnsi="Times New Roman" w:cs="Times New Roman"/>
          <w:sz w:val="24"/>
          <w:szCs w:val="24"/>
        </w:rPr>
      </w:pPr>
      <w:r w:rsidRPr="00E02E47">
        <w:rPr>
          <w:rFonts w:ascii="Times New Roman" w:eastAsia="Open Sans" w:hAnsi="Times New Roman" w:cs="Times New Roman"/>
          <w:i/>
          <w:sz w:val="24"/>
          <w:szCs w:val="24"/>
        </w:rPr>
        <w:t>спекулятивная стратегия</w:t>
      </w:r>
      <w:r w:rsidRPr="00E02E47">
        <w:rPr>
          <w:rFonts w:ascii="Times New Roman" w:eastAsia="Open Sans" w:hAnsi="Times New Roman" w:cs="Times New Roman"/>
          <w:sz w:val="24"/>
          <w:szCs w:val="24"/>
        </w:rPr>
        <w:t xml:space="preserve"> – включает в себя наиболее активную работу скау</w:t>
      </w:r>
      <w:r w:rsidRPr="00E02E47">
        <w:rPr>
          <w:rFonts w:ascii="Times New Roman" w:eastAsia="Open Sans" w:hAnsi="Times New Roman" w:cs="Times New Roman"/>
          <w:sz w:val="24"/>
          <w:szCs w:val="24"/>
        </w:rPr>
        <w:t>т</w:t>
      </w:r>
      <w:r w:rsidRPr="00E02E47">
        <w:rPr>
          <w:rFonts w:ascii="Times New Roman" w:eastAsia="Open Sans" w:hAnsi="Times New Roman" w:cs="Times New Roman"/>
          <w:sz w:val="24"/>
          <w:szCs w:val="24"/>
        </w:rPr>
        <w:t xml:space="preserve">ского направления с целью обнаружения наиболее перспективных игроков с целью их дальнейшей перепродажи и заработка на разнице. </w:t>
      </w:r>
    </w:p>
    <w:p w:rsidR="00E02E47" w:rsidRPr="00E02E47" w:rsidRDefault="00E02E47" w:rsidP="001A5D21">
      <w:pPr>
        <w:numPr>
          <w:ilvl w:val="0"/>
          <w:numId w:val="35"/>
        </w:numPr>
        <w:spacing w:line="360" w:lineRule="auto"/>
        <w:contextualSpacing/>
        <w:jc w:val="both"/>
        <w:rPr>
          <w:rFonts w:ascii="Times New Roman" w:eastAsia="Open Sans" w:hAnsi="Times New Roman" w:cs="Times New Roman"/>
          <w:sz w:val="24"/>
          <w:szCs w:val="24"/>
        </w:rPr>
      </w:pPr>
      <w:r w:rsidRPr="00E02E47">
        <w:rPr>
          <w:rFonts w:ascii="Times New Roman" w:eastAsia="Open Sans" w:hAnsi="Times New Roman" w:cs="Times New Roman"/>
          <w:i/>
          <w:sz w:val="24"/>
          <w:szCs w:val="24"/>
        </w:rPr>
        <w:t>производственная стратегия</w:t>
      </w:r>
      <w:r w:rsidRPr="00E02E47">
        <w:rPr>
          <w:rFonts w:ascii="Times New Roman" w:eastAsia="Open Sans" w:hAnsi="Times New Roman" w:cs="Times New Roman"/>
          <w:sz w:val="24"/>
          <w:szCs w:val="24"/>
        </w:rPr>
        <w:t xml:space="preserve"> – включает в себя акцентирование усилий на в</w:t>
      </w:r>
      <w:r w:rsidRPr="00E02E47">
        <w:rPr>
          <w:rFonts w:ascii="Times New Roman" w:eastAsia="Open Sans" w:hAnsi="Times New Roman" w:cs="Times New Roman"/>
          <w:sz w:val="24"/>
          <w:szCs w:val="24"/>
        </w:rPr>
        <w:t>ы</w:t>
      </w:r>
      <w:r w:rsidRPr="00E02E47">
        <w:rPr>
          <w:rFonts w:ascii="Times New Roman" w:eastAsia="Open Sans" w:hAnsi="Times New Roman" w:cs="Times New Roman"/>
          <w:sz w:val="24"/>
          <w:szCs w:val="24"/>
        </w:rPr>
        <w:t>ращивание собственных кадров с целью поддержания уровня состава, а также периодические их продажи с целью получения прибыли.</w:t>
      </w:r>
    </w:p>
    <w:p w:rsidR="00E02E47" w:rsidRPr="00E02E47" w:rsidRDefault="00E02E47" w:rsidP="00E02E47">
      <w:pPr>
        <w:spacing w:line="360" w:lineRule="auto"/>
        <w:ind w:firstLine="709"/>
        <w:jc w:val="both"/>
        <w:rPr>
          <w:rFonts w:ascii="Times New Roman" w:eastAsia="Open Sans" w:hAnsi="Times New Roman" w:cs="Times New Roman"/>
          <w:sz w:val="24"/>
          <w:szCs w:val="24"/>
        </w:rPr>
      </w:pPr>
      <w:r w:rsidRPr="00E02E47">
        <w:rPr>
          <w:rFonts w:ascii="Times New Roman" w:eastAsia="Open Sans" w:hAnsi="Times New Roman" w:cs="Times New Roman"/>
          <w:sz w:val="24"/>
          <w:szCs w:val="24"/>
        </w:rPr>
        <w:t>В зависимости от финансовых возможностей, обстановки внешней среды и наличию конкурентов происходит выбор наиболее оптимальной для клуба стратегии. Соответственно, в различных выбранных стратегиях ключевые метрики системы антикризисного монитори</w:t>
      </w:r>
      <w:r w:rsidRPr="00E02E47">
        <w:rPr>
          <w:rFonts w:ascii="Times New Roman" w:eastAsia="Open Sans" w:hAnsi="Times New Roman" w:cs="Times New Roman"/>
          <w:sz w:val="24"/>
          <w:szCs w:val="24"/>
        </w:rPr>
        <w:t>н</w:t>
      </w:r>
      <w:r w:rsidRPr="00E02E47">
        <w:rPr>
          <w:rFonts w:ascii="Times New Roman" w:eastAsia="Open Sans" w:hAnsi="Times New Roman" w:cs="Times New Roman"/>
          <w:sz w:val="24"/>
          <w:szCs w:val="24"/>
        </w:rPr>
        <w:t xml:space="preserve">га отличаются. </w:t>
      </w:r>
    </w:p>
    <w:p w:rsidR="00E02E47" w:rsidRPr="00E02E47" w:rsidRDefault="00E02E47" w:rsidP="00E02E47">
      <w:pPr>
        <w:spacing w:line="360" w:lineRule="auto"/>
        <w:ind w:firstLine="709"/>
        <w:jc w:val="both"/>
        <w:rPr>
          <w:rFonts w:ascii="Times New Roman" w:eastAsia="Open Sans" w:hAnsi="Times New Roman" w:cs="Times New Roman"/>
          <w:sz w:val="24"/>
          <w:szCs w:val="24"/>
        </w:rPr>
      </w:pPr>
      <w:r w:rsidRPr="00E02E47">
        <w:rPr>
          <w:rFonts w:ascii="Times New Roman" w:eastAsia="Open Sans" w:hAnsi="Times New Roman" w:cs="Times New Roman"/>
          <w:sz w:val="24"/>
          <w:szCs w:val="24"/>
        </w:rPr>
        <w:lastRenderedPageBreak/>
        <w:t>Так, в клубах с потребительской стратегией ключевой метрикой должна быть оценка спортивных достижений клуба. В случае несоответствия текущих результатов плановым (самыми яркими сигналами являются вылет из турнира на более ранней, чем предполагалось стадии, недобор очков в турнирной таблице) должны рассматриваться тактические приемы исправления сложившегося положения. Одним из основных параметров мониторинга до</w:t>
      </w:r>
      <w:r w:rsidRPr="00E02E47">
        <w:rPr>
          <w:rFonts w:ascii="Times New Roman" w:eastAsia="Open Sans" w:hAnsi="Times New Roman" w:cs="Times New Roman"/>
          <w:sz w:val="24"/>
          <w:szCs w:val="24"/>
        </w:rPr>
        <w:t>л</w:t>
      </w:r>
      <w:r w:rsidRPr="00E02E47">
        <w:rPr>
          <w:rFonts w:ascii="Times New Roman" w:eastAsia="Open Sans" w:hAnsi="Times New Roman" w:cs="Times New Roman"/>
          <w:sz w:val="24"/>
          <w:szCs w:val="24"/>
        </w:rPr>
        <w:t xml:space="preserve">жен стать анализ кредиторской задолженности и графика выплат </w:t>
      </w:r>
      <w:proofErr w:type="gramStart"/>
      <w:r w:rsidRPr="00E02E47">
        <w:rPr>
          <w:rFonts w:ascii="Times New Roman" w:eastAsia="Open Sans" w:hAnsi="Times New Roman" w:cs="Times New Roman"/>
          <w:sz w:val="24"/>
          <w:szCs w:val="24"/>
        </w:rPr>
        <w:t>за</w:t>
      </w:r>
      <w:proofErr w:type="gramEnd"/>
      <w:r w:rsidRPr="00E02E47">
        <w:rPr>
          <w:rFonts w:ascii="Times New Roman" w:eastAsia="Open Sans" w:hAnsi="Times New Roman" w:cs="Times New Roman"/>
          <w:sz w:val="24"/>
          <w:szCs w:val="24"/>
        </w:rPr>
        <w:t xml:space="preserve"> произошедшие </w:t>
      </w:r>
      <w:proofErr w:type="spellStart"/>
      <w:r w:rsidRPr="00E02E47">
        <w:rPr>
          <w:rFonts w:ascii="Times New Roman" w:eastAsia="Open Sans" w:hAnsi="Times New Roman" w:cs="Times New Roman"/>
          <w:sz w:val="24"/>
          <w:szCs w:val="24"/>
        </w:rPr>
        <w:t>трансф</w:t>
      </w:r>
      <w:r w:rsidRPr="00E02E47">
        <w:rPr>
          <w:rFonts w:ascii="Times New Roman" w:eastAsia="Open Sans" w:hAnsi="Times New Roman" w:cs="Times New Roman"/>
          <w:sz w:val="24"/>
          <w:szCs w:val="24"/>
        </w:rPr>
        <w:t>е</w:t>
      </w:r>
      <w:r w:rsidRPr="00E02E47">
        <w:rPr>
          <w:rFonts w:ascii="Times New Roman" w:eastAsia="Open Sans" w:hAnsi="Times New Roman" w:cs="Times New Roman"/>
          <w:sz w:val="24"/>
          <w:szCs w:val="24"/>
        </w:rPr>
        <w:t>ры</w:t>
      </w:r>
      <w:proofErr w:type="spellEnd"/>
      <w:r w:rsidRPr="00E02E47">
        <w:rPr>
          <w:rFonts w:ascii="Times New Roman" w:eastAsia="Open Sans" w:hAnsi="Times New Roman" w:cs="Times New Roman"/>
          <w:sz w:val="24"/>
          <w:szCs w:val="24"/>
        </w:rPr>
        <w:t xml:space="preserve">, поскольку, как было сказано выше, </w:t>
      </w:r>
    </w:p>
    <w:p w:rsidR="00E02E47" w:rsidRPr="00E02E47" w:rsidRDefault="00E02E47" w:rsidP="00E02E47">
      <w:pPr>
        <w:spacing w:line="360" w:lineRule="auto"/>
        <w:ind w:firstLine="709"/>
        <w:jc w:val="both"/>
        <w:rPr>
          <w:rFonts w:ascii="Times New Roman" w:eastAsia="Open Sans" w:hAnsi="Times New Roman" w:cs="Times New Roman"/>
          <w:sz w:val="24"/>
          <w:szCs w:val="24"/>
        </w:rPr>
      </w:pPr>
      <w:r w:rsidRPr="00E02E47">
        <w:rPr>
          <w:rFonts w:ascii="Times New Roman" w:eastAsia="Open Sans" w:hAnsi="Times New Roman" w:cs="Times New Roman"/>
          <w:sz w:val="24"/>
          <w:szCs w:val="24"/>
        </w:rPr>
        <w:t>Напротив, в клубах со спекулятивной стратегией основной метрикой выступить сал</w:t>
      </w:r>
      <w:r w:rsidRPr="00E02E47">
        <w:rPr>
          <w:rFonts w:ascii="Times New Roman" w:eastAsia="Open Sans" w:hAnsi="Times New Roman" w:cs="Times New Roman"/>
          <w:sz w:val="24"/>
          <w:szCs w:val="24"/>
        </w:rPr>
        <w:t>ь</w:t>
      </w:r>
      <w:r w:rsidRPr="00E02E47">
        <w:rPr>
          <w:rFonts w:ascii="Times New Roman" w:eastAsia="Open Sans" w:hAnsi="Times New Roman" w:cs="Times New Roman"/>
          <w:sz w:val="24"/>
          <w:szCs w:val="24"/>
        </w:rPr>
        <w:t xml:space="preserve">до от </w:t>
      </w:r>
      <w:proofErr w:type="spellStart"/>
      <w:r w:rsidRPr="00E02E47">
        <w:rPr>
          <w:rFonts w:ascii="Times New Roman" w:eastAsia="Open Sans" w:hAnsi="Times New Roman" w:cs="Times New Roman"/>
          <w:sz w:val="24"/>
          <w:szCs w:val="24"/>
        </w:rPr>
        <w:t>трансферов</w:t>
      </w:r>
      <w:proofErr w:type="spellEnd"/>
      <w:r w:rsidRPr="00E02E47">
        <w:rPr>
          <w:rFonts w:ascii="Times New Roman" w:eastAsia="Open Sans" w:hAnsi="Times New Roman" w:cs="Times New Roman"/>
          <w:sz w:val="24"/>
          <w:szCs w:val="24"/>
        </w:rPr>
        <w:t xml:space="preserve"> за определенный период. Поскольку перепродажа происходит не мгнове</w:t>
      </w:r>
      <w:r w:rsidRPr="00E02E47">
        <w:rPr>
          <w:rFonts w:ascii="Times New Roman" w:eastAsia="Open Sans" w:hAnsi="Times New Roman" w:cs="Times New Roman"/>
          <w:sz w:val="24"/>
          <w:szCs w:val="24"/>
        </w:rPr>
        <w:t>н</w:t>
      </w:r>
      <w:r w:rsidRPr="00E02E47">
        <w:rPr>
          <w:rFonts w:ascii="Times New Roman" w:eastAsia="Open Sans" w:hAnsi="Times New Roman" w:cs="Times New Roman"/>
          <w:sz w:val="24"/>
          <w:szCs w:val="24"/>
        </w:rPr>
        <w:t>но, наиболее оптимальным считается срок оценки ретроспективы в 2-3 года, так как именно такой срок требуется игрокам для выхода на новый уровень. Также возможно наблюдение за динамикой стоимости игроков с помощью специализированных порталов, производящих оценку стоимости выкупа контрактов профессиональных футбольных игроков. Наиболее п</w:t>
      </w:r>
      <w:r w:rsidRPr="00E02E47">
        <w:rPr>
          <w:rFonts w:ascii="Times New Roman" w:eastAsia="Open Sans" w:hAnsi="Times New Roman" w:cs="Times New Roman"/>
          <w:sz w:val="24"/>
          <w:szCs w:val="24"/>
        </w:rPr>
        <w:t>о</w:t>
      </w:r>
      <w:r w:rsidRPr="00E02E47">
        <w:rPr>
          <w:rFonts w:ascii="Times New Roman" w:eastAsia="Open Sans" w:hAnsi="Times New Roman" w:cs="Times New Roman"/>
          <w:sz w:val="24"/>
          <w:szCs w:val="24"/>
        </w:rPr>
        <w:t>пулярным сервисом с большим объемом открытой информации является немецкий сервис «</w:t>
      </w:r>
      <w:proofErr w:type="spellStart"/>
      <w:r w:rsidRPr="00E02E47">
        <w:rPr>
          <w:rFonts w:ascii="Times New Roman" w:eastAsia="Open Sans" w:hAnsi="Times New Roman" w:cs="Times New Roman"/>
          <w:i/>
          <w:sz w:val="24"/>
          <w:szCs w:val="24"/>
          <w:lang w:val="en-US"/>
        </w:rPr>
        <w:t>transfermarkt</w:t>
      </w:r>
      <w:proofErr w:type="spellEnd"/>
      <w:r w:rsidRPr="00E02E47">
        <w:rPr>
          <w:rFonts w:ascii="Times New Roman" w:eastAsia="Open Sans" w:hAnsi="Times New Roman" w:cs="Times New Roman"/>
          <w:i/>
          <w:sz w:val="24"/>
          <w:szCs w:val="24"/>
        </w:rPr>
        <w:t>.</w:t>
      </w:r>
      <w:r w:rsidRPr="00E02E47">
        <w:rPr>
          <w:rFonts w:ascii="Times New Roman" w:eastAsia="Open Sans" w:hAnsi="Times New Roman" w:cs="Times New Roman"/>
          <w:i/>
          <w:sz w:val="24"/>
          <w:szCs w:val="24"/>
          <w:lang w:val="en-US"/>
        </w:rPr>
        <w:t>de</w:t>
      </w:r>
      <w:r w:rsidRPr="00E02E47">
        <w:rPr>
          <w:rFonts w:ascii="Times New Roman" w:eastAsia="Open Sans" w:hAnsi="Times New Roman" w:cs="Times New Roman"/>
          <w:sz w:val="24"/>
          <w:szCs w:val="24"/>
        </w:rPr>
        <w:t>»</w:t>
      </w:r>
    </w:p>
    <w:p w:rsidR="006C00D5" w:rsidRDefault="00E02E47" w:rsidP="00E02E47">
      <w:pPr>
        <w:spacing w:line="360" w:lineRule="auto"/>
        <w:ind w:firstLine="709"/>
        <w:jc w:val="both"/>
        <w:rPr>
          <w:rFonts w:ascii="Times New Roman" w:eastAsia="Open Sans" w:hAnsi="Times New Roman" w:cs="Times New Roman"/>
          <w:sz w:val="24"/>
          <w:szCs w:val="24"/>
        </w:rPr>
      </w:pPr>
      <w:r w:rsidRPr="00E02E47">
        <w:rPr>
          <w:rFonts w:ascii="Times New Roman" w:eastAsia="Open Sans" w:hAnsi="Times New Roman" w:cs="Times New Roman"/>
          <w:sz w:val="24"/>
          <w:szCs w:val="24"/>
        </w:rPr>
        <w:t xml:space="preserve">При производственной стратегии мониторинг </w:t>
      </w:r>
      <w:proofErr w:type="spellStart"/>
      <w:r w:rsidRPr="00E02E47">
        <w:rPr>
          <w:rFonts w:ascii="Times New Roman" w:eastAsia="Open Sans" w:hAnsi="Times New Roman" w:cs="Times New Roman"/>
          <w:sz w:val="24"/>
          <w:szCs w:val="24"/>
        </w:rPr>
        <w:t>трансферного</w:t>
      </w:r>
      <w:proofErr w:type="spellEnd"/>
      <w:r w:rsidRPr="00E02E47">
        <w:rPr>
          <w:rFonts w:ascii="Times New Roman" w:eastAsia="Open Sans" w:hAnsi="Times New Roman" w:cs="Times New Roman"/>
          <w:sz w:val="24"/>
          <w:szCs w:val="24"/>
        </w:rPr>
        <w:t xml:space="preserve"> направления осложнен определением ключевых метрик. На взгляд автора, наиболее </w:t>
      </w:r>
      <w:proofErr w:type="gramStart"/>
      <w:r w:rsidRPr="00E02E47">
        <w:rPr>
          <w:rFonts w:ascii="Times New Roman" w:eastAsia="Open Sans" w:hAnsi="Times New Roman" w:cs="Times New Roman"/>
          <w:sz w:val="24"/>
          <w:szCs w:val="24"/>
        </w:rPr>
        <w:t>релевантными</w:t>
      </w:r>
      <w:proofErr w:type="gramEnd"/>
      <w:r w:rsidRPr="00E02E47">
        <w:rPr>
          <w:rFonts w:ascii="Times New Roman" w:eastAsia="Open Sans" w:hAnsi="Times New Roman" w:cs="Times New Roman"/>
          <w:sz w:val="24"/>
          <w:szCs w:val="24"/>
        </w:rPr>
        <w:t xml:space="preserve"> в данном случае будет исследование финансового состояния организации, в том числе соотношения получе</w:t>
      </w:r>
      <w:r w:rsidRPr="00E02E47">
        <w:rPr>
          <w:rFonts w:ascii="Times New Roman" w:eastAsia="Open Sans" w:hAnsi="Times New Roman" w:cs="Times New Roman"/>
          <w:sz w:val="24"/>
          <w:szCs w:val="24"/>
        </w:rPr>
        <w:t>н</w:t>
      </w:r>
      <w:r w:rsidRPr="00E02E47">
        <w:rPr>
          <w:rFonts w:ascii="Times New Roman" w:eastAsia="Open Sans" w:hAnsi="Times New Roman" w:cs="Times New Roman"/>
          <w:sz w:val="24"/>
          <w:szCs w:val="24"/>
        </w:rPr>
        <w:t>ных за переходы игроков средств и объемов инвестиций, вложенных в развитие собственных центров подготовки футболистов. С другой стороны, необходимо также оценивать тот вклад, который вносится воспитанниками в спортивную составляющую клуба. Множество факт</w:t>
      </w:r>
      <w:r w:rsidRPr="00E02E47">
        <w:rPr>
          <w:rFonts w:ascii="Times New Roman" w:eastAsia="Open Sans" w:hAnsi="Times New Roman" w:cs="Times New Roman"/>
          <w:sz w:val="24"/>
          <w:szCs w:val="24"/>
        </w:rPr>
        <w:t>о</w:t>
      </w:r>
      <w:r w:rsidRPr="00E02E47">
        <w:rPr>
          <w:rFonts w:ascii="Times New Roman" w:eastAsia="Open Sans" w:hAnsi="Times New Roman" w:cs="Times New Roman"/>
          <w:sz w:val="24"/>
          <w:szCs w:val="24"/>
        </w:rPr>
        <w:t xml:space="preserve">ров полезности игрока, его недостатки и сильные стороны находят отражение в </w:t>
      </w:r>
      <w:proofErr w:type="spellStart"/>
      <w:r w:rsidRPr="00E02E47">
        <w:rPr>
          <w:rFonts w:ascii="Times New Roman" w:eastAsia="Open Sans" w:hAnsi="Times New Roman" w:cs="Times New Roman"/>
          <w:sz w:val="24"/>
          <w:szCs w:val="24"/>
        </w:rPr>
        <w:t>трансферной</w:t>
      </w:r>
      <w:proofErr w:type="spellEnd"/>
      <w:r w:rsidRPr="00E02E47">
        <w:rPr>
          <w:rFonts w:ascii="Times New Roman" w:eastAsia="Open Sans" w:hAnsi="Times New Roman" w:cs="Times New Roman"/>
          <w:sz w:val="24"/>
          <w:szCs w:val="24"/>
        </w:rPr>
        <w:t xml:space="preserve"> стоимости, поэтому метрики, представленные для клубов со спекулятивной стра</w:t>
      </w:r>
      <w:r w:rsidR="006C00D5">
        <w:rPr>
          <w:rFonts w:ascii="Times New Roman" w:eastAsia="Open Sans" w:hAnsi="Times New Roman" w:cs="Times New Roman"/>
          <w:sz w:val="24"/>
          <w:szCs w:val="24"/>
        </w:rPr>
        <w:t>тегией, та</w:t>
      </w:r>
      <w:r w:rsidR="006C00D5">
        <w:rPr>
          <w:rFonts w:ascii="Times New Roman" w:eastAsia="Open Sans" w:hAnsi="Times New Roman" w:cs="Times New Roman"/>
          <w:sz w:val="24"/>
          <w:szCs w:val="24"/>
        </w:rPr>
        <w:t>к</w:t>
      </w:r>
      <w:r w:rsidR="006C00D5">
        <w:rPr>
          <w:rFonts w:ascii="Times New Roman" w:eastAsia="Open Sans" w:hAnsi="Times New Roman" w:cs="Times New Roman"/>
          <w:sz w:val="24"/>
          <w:szCs w:val="24"/>
        </w:rPr>
        <w:t>же являются полезным источником информации</w:t>
      </w:r>
      <w:r w:rsidRPr="00E02E47">
        <w:rPr>
          <w:rFonts w:ascii="Times New Roman" w:eastAsia="Open Sans" w:hAnsi="Times New Roman" w:cs="Times New Roman"/>
          <w:sz w:val="24"/>
          <w:szCs w:val="24"/>
        </w:rPr>
        <w:t>.</w:t>
      </w:r>
    </w:p>
    <w:p w:rsidR="006C00D5" w:rsidRDefault="006C00D5" w:rsidP="00E02E47">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Выделение и анализ ключевых бизнес-процессов в деятельности футбольного клуба позволяют выстроить систему метрик для проведения измерений с целью реализации мон</w:t>
      </w:r>
      <w:r>
        <w:rPr>
          <w:rFonts w:ascii="Times New Roman" w:eastAsia="Open Sans" w:hAnsi="Times New Roman" w:cs="Times New Roman"/>
          <w:sz w:val="24"/>
          <w:szCs w:val="24"/>
        </w:rPr>
        <w:t>и</w:t>
      </w:r>
      <w:r>
        <w:rPr>
          <w:rFonts w:ascii="Times New Roman" w:eastAsia="Open Sans" w:hAnsi="Times New Roman" w:cs="Times New Roman"/>
          <w:sz w:val="24"/>
          <w:szCs w:val="24"/>
        </w:rPr>
        <w:t xml:space="preserve">торинга и </w:t>
      </w:r>
      <w:proofErr w:type="spellStart"/>
      <w:r>
        <w:rPr>
          <w:rFonts w:ascii="Times New Roman" w:eastAsia="Open Sans" w:hAnsi="Times New Roman" w:cs="Times New Roman"/>
          <w:sz w:val="24"/>
          <w:szCs w:val="24"/>
        </w:rPr>
        <w:t>контроллинга</w:t>
      </w:r>
      <w:proofErr w:type="spellEnd"/>
      <w:r>
        <w:rPr>
          <w:rFonts w:ascii="Times New Roman" w:eastAsia="Open Sans" w:hAnsi="Times New Roman" w:cs="Times New Roman"/>
          <w:sz w:val="24"/>
          <w:szCs w:val="24"/>
        </w:rPr>
        <w:t xml:space="preserve"> в деятельности системы антикризисного управления с помощью и</w:t>
      </w:r>
      <w:r>
        <w:rPr>
          <w:rFonts w:ascii="Times New Roman" w:eastAsia="Open Sans" w:hAnsi="Times New Roman" w:cs="Times New Roman"/>
          <w:sz w:val="24"/>
          <w:szCs w:val="24"/>
        </w:rPr>
        <w:t>н</w:t>
      </w:r>
      <w:r>
        <w:rPr>
          <w:rFonts w:ascii="Times New Roman" w:eastAsia="Open Sans" w:hAnsi="Times New Roman" w:cs="Times New Roman"/>
          <w:sz w:val="24"/>
          <w:szCs w:val="24"/>
        </w:rPr>
        <w:t xml:space="preserve">струментов, представленных в теоретической части данной работы. </w:t>
      </w:r>
    </w:p>
    <w:p w:rsidR="006C00D5" w:rsidRDefault="006C00D5" w:rsidP="00E02E47">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Отдельным направлением антикризисного управления, на котором будет акцентир</w:t>
      </w:r>
      <w:r>
        <w:rPr>
          <w:rFonts w:ascii="Times New Roman" w:eastAsia="Open Sans" w:hAnsi="Times New Roman" w:cs="Times New Roman"/>
          <w:sz w:val="24"/>
          <w:szCs w:val="24"/>
        </w:rPr>
        <w:t>о</w:t>
      </w:r>
      <w:r>
        <w:rPr>
          <w:rFonts w:ascii="Times New Roman" w:eastAsia="Open Sans" w:hAnsi="Times New Roman" w:cs="Times New Roman"/>
          <w:sz w:val="24"/>
          <w:szCs w:val="24"/>
        </w:rPr>
        <w:t>ван следующий параграф, является оценка финансового состояния и его прогноз на посл</w:t>
      </w:r>
      <w:r>
        <w:rPr>
          <w:rFonts w:ascii="Times New Roman" w:eastAsia="Open Sans" w:hAnsi="Times New Roman" w:cs="Times New Roman"/>
          <w:sz w:val="24"/>
          <w:szCs w:val="24"/>
        </w:rPr>
        <w:t>е</w:t>
      </w:r>
      <w:r>
        <w:rPr>
          <w:rFonts w:ascii="Times New Roman" w:eastAsia="Open Sans" w:hAnsi="Times New Roman" w:cs="Times New Roman"/>
          <w:sz w:val="24"/>
          <w:szCs w:val="24"/>
        </w:rPr>
        <w:t xml:space="preserve">дующие периоды деятельности организации с целью оперативного принятия </w:t>
      </w:r>
      <w:proofErr w:type="spellStart"/>
      <w:r>
        <w:rPr>
          <w:rFonts w:ascii="Times New Roman" w:eastAsia="Open Sans" w:hAnsi="Times New Roman" w:cs="Times New Roman"/>
          <w:sz w:val="24"/>
          <w:szCs w:val="24"/>
        </w:rPr>
        <w:t>противокризи</w:t>
      </w:r>
      <w:r>
        <w:rPr>
          <w:rFonts w:ascii="Times New Roman" w:eastAsia="Open Sans" w:hAnsi="Times New Roman" w:cs="Times New Roman"/>
          <w:sz w:val="24"/>
          <w:szCs w:val="24"/>
        </w:rPr>
        <w:t>с</w:t>
      </w:r>
      <w:r>
        <w:rPr>
          <w:rFonts w:ascii="Times New Roman" w:eastAsia="Open Sans" w:hAnsi="Times New Roman" w:cs="Times New Roman"/>
          <w:sz w:val="24"/>
          <w:szCs w:val="24"/>
        </w:rPr>
        <w:t>ных</w:t>
      </w:r>
      <w:proofErr w:type="spellEnd"/>
      <w:r>
        <w:rPr>
          <w:rFonts w:ascii="Times New Roman" w:eastAsia="Open Sans" w:hAnsi="Times New Roman" w:cs="Times New Roman"/>
          <w:sz w:val="24"/>
          <w:szCs w:val="24"/>
        </w:rPr>
        <w:t xml:space="preserve"> мер – применение </w:t>
      </w:r>
      <w:proofErr w:type="spellStart"/>
      <w:proofErr w:type="gramStart"/>
      <w:r>
        <w:rPr>
          <w:rFonts w:ascii="Times New Roman" w:eastAsia="Open Sans" w:hAnsi="Times New Roman" w:cs="Times New Roman"/>
          <w:sz w:val="24"/>
          <w:szCs w:val="24"/>
        </w:rPr>
        <w:t>кризис-прогнозных</w:t>
      </w:r>
      <w:proofErr w:type="spellEnd"/>
      <w:proofErr w:type="gramEnd"/>
      <w:r>
        <w:rPr>
          <w:rFonts w:ascii="Times New Roman" w:eastAsia="Open Sans" w:hAnsi="Times New Roman" w:cs="Times New Roman"/>
          <w:sz w:val="24"/>
          <w:szCs w:val="24"/>
        </w:rPr>
        <w:t xml:space="preserve"> методик. Основываясь на результатах данного п</w:t>
      </w:r>
      <w:r>
        <w:rPr>
          <w:rFonts w:ascii="Times New Roman" w:eastAsia="Open Sans" w:hAnsi="Times New Roman" w:cs="Times New Roman"/>
          <w:sz w:val="24"/>
          <w:szCs w:val="24"/>
        </w:rPr>
        <w:t>а</w:t>
      </w:r>
      <w:r>
        <w:rPr>
          <w:rFonts w:ascii="Times New Roman" w:eastAsia="Open Sans" w:hAnsi="Times New Roman" w:cs="Times New Roman"/>
          <w:sz w:val="24"/>
          <w:szCs w:val="24"/>
        </w:rPr>
        <w:t>раграфа, становится возможным рассмотреть их применимость, а также необходимые ко</w:t>
      </w:r>
      <w:r>
        <w:rPr>
          <w:rFonts w:ascii="Times New Roman" w:eastAsia="Open Sans" w:hAnsi="Times New Roman" w:cs="Times New Roman"/>
          <w:sz w:val="24"/>
          <w:szCs w:val="24"/>
        </w:rPr>
        <w:t>р</w:t>
      </w:r>
      <w:r>
        <w:rPr>
          <w:rFonts w:ascii="Times New Roman" w:eastAsia="Open Sans" w:hAnsi="Times New Roman" w:cs="Times New Roman"/>
          <w:sz w:val="24"/>
          <w:szCs w:val="24"/>
        </w:rPr>
        <w:t>ректировки с целью более точного отражения текущего финансового положения и перспе</w:t>
      </w:r>
      <w:r>
        <w:rPr>
          <w:rFonts w:ascii="Times New Roman" w:eastAsia="Open Sans" w:hAnsi="Times New Roman" w:cs="Times New Roman"/>
          <w:sz w:val="24"/>
          <w:szCs w:val="24"/>
        </w:rPr>
        <w:t>к</w:t>
      </w:r>
      <w:r>
        <w:rPr>
          <w:rFonts w:ascii="Times New Roman" w:eastAsia="Open Sans" w:hAnsi="Times New Roman" w:cs="Times New Roman"/>
          <w:sz w:val="24"/>
          <w:szCs w:val="24"/>
        </w:rPr>
        <w:t>тив развития организации.</w:t>
      </w:r>
    </w:p>
    <w:p w:rsidR="002C1BF7" w:rsidRPr="001D7806" w:rsidRDefault="006C00D5" w:rsidP="001D7806">
      <w:pPr>
        <w:pStyle w:val="2"/>
        <w:rPr>
          <w:rFonts w:ascii="Times New Roman" w:hAnsi="Times New Roman" w:cs="Times New Roman"/>
          <w:color w:val="auto"/>
          <w:sz w:val="24"/>
          <w:szCs w:val="24"/>
        </w:rPr>
      </w:pPr>
      <w:r w:rsidRPr="001D7806">
        <w:rPr>
          <w:rFonts w:ascii="Times New Roman" w:eastAsia="Open Sans" w:hAnsi="Times New Roman" w:cs="Times New Roman"/>
          <w:color w:val="auto"/>
          <w:sz w:val="24"/>
          <w:szCs w:val="24"/>
        </w:rPr>
        <w:lastRenderedPageBreak/>
        <w:t xml:space="preserve"> </w:t>
      </w:r>
      <w:bookmarkStart w:id="12" w:name="_Toc482711172"/>
      <w:r w:rsidR="002C1BF7" w:rsidRPr="001D7806">
        <w:rPr>
          <w:rFonts w:ascii="Times New Roman" w:hAnsi="Times New Roman" w:cs="Times New Roman"/>
          <w:color w:val="auto"/>
          <w:sz w:val="24"/>
          <w:szCs w:val="24"/>
        </w:rPr>
        <w:t xml:space="preserve">3.3. Применение </w:t>
      </w:r>
      <w:proofErr w:type="spellStart"/>
      <w:proofErr w:type="gramStart"/>
      <w:r w:rsidR="002C1BF7" w:rsidRPr="001D7806">
        <w:rPr>
          <w:rFonts w:ascii="Times New Roman" w:hAnsi="Times New Roman" w:cs="Times New Roman"/>
          <w:color w:val="auto"/>
          <w:sz w:val="24"/>
          <w:szCs w:val="24"/>
        </w:rPr>
        <w:t>кризис-прогнозных</w:t>
      </w:r>
      <w:proofErr w:type="spellEnd"/>
      <w:proofErr w:type="gramEnd"/>
      <w:r w:rsidR="002C1BF7" w:rsidRPr="001D7806">
        <w:rPr>
          <w:rFonts w:ascii="Times New Roman" w:hAnsi="Times New Roman" w:cs="Times New Roman"/>
          <w:color w:val="auto"/>
          <w:sz w:val="24"/>
          <w:szCs w:val="24"/>
        </w:rPr>
        <w:t xml:space="preserve"> методик для профессионального футбольного клу</w:t>
      </w:r>
      <w:r w:rsidR="001D7806">
        <w:rPr>
          <w:rFonts w:ascii="Times New Roman" w:hAnsi="Times New Roman" w:cs="Times New Roman"/>
          <w:color w:val="auto"/>
          <w:sz w:val="24"/>
          <w:szCs w:val="24"/>
        </w:rPr>
        <w:t>ба</w:t>
      </w:r>
      <w:bookmarkEnd w:id="12"/>
    </w:p>
    <w:p w:rsidR="002C1BF7" w:rsidRPr="002C1BF7" w:rsidRDefault="002C1BF7" w:rsidP="002C1BF7">
      <w:pPr>
        <w:spacing w:line="360" w:lineRule="auto"/>
        <w:ind w:firstLine="709"/>
        <w:jc w:val="both"/>
        <w:rPr>
          <w:rFonts w:ascii="Times New Roman" w:eastAsia="Open Sans" w:hAnsi="Times New Roman" w:cs="Times New Roman"/>
          <w:sz w:val="24"/>
          <w:szCs w:val="24"/>
        </w:rPr>
      </w:pPr>
      <w:r w:rsidRPr="002C1BF7">
        <w:rPr>
          <w:rFonts w:ascii="Times New Roman" w:eastAsia="Open Sans" w:hAnsi="Times New Roman" w:cs="Times New Roman"/>
          <w:sz w:val="24"/>
          <w:szCs w:val="24"/>
        </w:rPr>
        <w:t>Для определения нормативных показателей, при которых возможно оценить финанс</w:t>
      </w:r>
      <w:r w:rsidRPr="002C1BF7">
        <w:rPr>
          <w:rFonts w:ascii="Times New Roman" w:eastAsia="Open Sans" w:hAnsi="Times New Roman" w:cs="Times New Roman"/>
          <w:sz w:val="24"/>
          <w:szCs w:val="24"/>
        </w:rPr>
        <w:t>о</w:t>
      </w:r>
      <w:r w:rsidRPr="002C1BF7">
        <w:rPr>
          <w:rFonts w:ascii="Times New Roman" w:eastAsia="Open Sans" w:hAnsi="Times New Roman" w:cs="Times New Roman"/>
          <w:sz w:val="24"/>
          <w:szCs w:val="24"/>
        </w:rPr>
        <w:t xml:space="preserve">вое состояние организации будут рассмотрены российские </w:t>
      </w:r>
      <w:proofErr w:type="spellStart"/>
      <w:proofErr w:type="gramStart"/>
      <w:r w:rsidRPr="002C1BF7">
        <w:rPr>
          <w:rFonts w:ascii="Times New Roman" w:eastAsia="Open Sans" w:hAnsi="Times New Roman" w:cs="Times New Roman"/>
          <w:sz w:val="24"/>
          <w:szCs w:val="24"/>
        </w:rPr>
        <w:t>кризис-методики</w:t>
      </w:r>
      <w:proofErr w:type="spellEnd"/>
      <w:proofErr w:type="gramEnd"/>
      <w:r w:rsidRPr="002C1BF7">
        <w:rPr>
          <w:rFonts w:ascii="Times New Roman" w:eastAsia="Open Sans" w:hAnsi="Times New Roman" w:cs="Times New Roman"/>
          <w:sz w:val="24"/>
          <w:szCs w:val="24"/>
        </w:rPr>
        <w:t>. Основной пр</w:t>
      </w:r>
      <w:r w:rsidRPr="002C1BF7">
        <w:rPr>
          <w:rFonts w:ascii="Times New Roman" w:eastAsia="Open Sans" w:hAnsi="Times New Roman" w:cs="Times New Roman"/>
          <w:sz w:val="24"/>
          <w:szCs w:val="24"/>
        </w:rPr>
        <w:t>и</w:t>
      </w:r>
      <w:r w:rsidRPr="002C1BF7">
        <w:rPr>
          <w:rFonts w:ascii="Times New Roman" w:eastAsia="Open Sans" w:hAnsi="Times New Roman" w:cs="Times New Roman"/>
          <w:sz w:val="24"/>
          <w:szCs w:val="24"/>
        </w:rPr>
        <w:t>чиной, по которой были выбраны именно они, является тот факт, что они наиболее адапт</w:t>
      </w:r>
      <w:r w:rsidRPr="002C1BF7">
        <w:rPr>
          <w:rFonts w:ascii="Times New Roman" w:eastAsia="Open Sans" w:hAnsi="Times New Roman" w:cs="Times New Roman"/>
          <w:sz w:val="24"/>
          <w:szCs w:val="24"/>
        </w:rPr>
        <w:t>и</w:t>
      </w:r>
      <w:r w:rsidRPr="002C1BF7">
        <w:rPr>
          <w:rFonts w:ascii="Times New Roman" w:eastAsia="Open Sans" w:hAnsi="Times New Roman" w:cs="Times New Roman"/>
          <w:sz w:val="24"/>
          <w:szCs w:val="24"/>
        </w:rPr>
        <w:t xml:space="preserve">рованы к российским условиям и их нормативные значения позволят более объективно и точно провести оценку вероятности банкротства организаций. </w:t>
      </w:r>
    </w:p>
    <w:p w:rsidR="002C1BF7" w:rsidRPr="002C1BF7" w:rsidRDefault="002C1BF7" w:rsidP="002C1BF7">
      <w:pPr>
        <w:spacing w:line="360" w:lineRule="auto"/>
        <w:ind w:firstLine="709"/>
        <w:jc w:val="both"/>
        <w:rPr>
          <w:rFonts w:ascii="Times New Roman" w:eastAsia="Open Sans" w:hAnsi="Times New Roman" w:cs="Times New Roman"/>
          <w:sz w:val="24"/>
          <w:szCs w:val="24"/>
        </w:rPr>
      </w:pPr>
      <w:r w:rsidRPr="002C1BF7">
        <w:rPr>
          <w:rFonts w:ascii="Times New Roman" w:eastAsia="Open Sans" w:hAnsi="Times New Roman" w:cs="Times New Roman"/>
          <w:sz w:val="24"/>
          <w:szCs w:val="24"/>
        </w:rPr>
        <w:t>В данном параграфе приведены расчеты коэффициентов профессиональных футбол</w:t>
      </w:r>
      <w:r w:rsidRPr="002C1BF7">
        <w:rPr>
          <w:rFonts w:ascii="Times New Roman" w:eastAsia="Open Sans" w:hAnsi="Times New Roman" w:cs="Times New Roman"/>
          <w:sz w:val="24"/>
          <w:szCs w:val="24"/>
        </w:rPr>
        <w:t>ь</w:t>
      </w:r>
      <w:r w:rsidRPr="002C1BF7">
        <w:rPr>
          <w:rFonts w:ascii="Times New Roman" w:eastAsia="Open Sans" w:hAnsi="Times New Roman" w:cs="Times New Roman"/>
          <w:sz w:val="24"/>
          <w:szCs w:val="24"/>
        </w:rPr>
        <w:t>ных клубов, ведущих свою деятельности на территории РФ. Поскольку более 90% футбол</w:t>
      </w:r>
      <w:r w:rsidRPr="002C1BF7">
        <w:rPr>
          <w:rFonts w:ascii="Times New Roman" w:eastAsia="Open Sans" w:hAnsi="Times New Roman" w:cs="Times New Roman"/>
          <w:sz w:val="24"/>
          <w:szCs w:val="24"/>
        </w:rPr>
        <w:t>ь</w:t>
      </w:r>
      <w:r w:rsidRPr="002C1BF7">
        <w:rPr>
          <w:rFonts w:ascii="Times New Roman" w:eastAsia="Open Sans" w:hAnsi="Times New Roman" w:cs="Times New Roman"/>
          <w:sz w:val="24"/>
          <w:szCs w:val="24"/>
        </w:rPr>
        <w:t>ных клубов не публикуют свою отчетность (за исключением основных форм, представле</w:t>
      </w:r>
      <w:r w:rsidRPr="002C1BF7">
        <w:rPr>
          <w:rFonts w:ascii="Times New Roman" w:eastAsia="Open Sans" w:hAnsi="Times New Roman" w:cs="Times New Roman"/>
          <w:sz w:val="24"/>
          <w:szCs w:val="24"/>
        </w:rPr>
        <w:t>н</w:t>
      </w:r>
      <w:r w:rsidRPr="002C1BF7">
        <w:rPr>
          <w:rFonts w:ascii="Times New Roman" w:eastAsia="Open Sans" w:hAnsi="Times New Roman" w:cs="Times New Roman"/>
          <w:sz w:val="24"/>
          <w:szCs w:val="24"/>
        </w:rPr>
        <w:t xml:space="preserve">ных в информационно базе </w:t>
      </w:r>
      <w:proofErr w:type="spellStart"/>
      <w:r w:rsidRPr="002C1BF7">
        <w:rPr>
          <w:rFonts w:ascii="Times New Roman" w:eastAsia="Open Sans" w:hAnsi="Times New Roman" w:cs="Times New Roman"/>
          <w:sz w:val="24"/>
          <w:szCs w:val="24"/>
        </w:rPr>
        <w:t>СПАРК-Интерфакс</w:t>
      </w:r>
      <w:proofErr w:type="spellEnd"/>
      <w:r w:rsidRPr="002C1BF7">
        <w:rPr>
          <w:rFonts w:ascii="Times New Roman" w:eastAsia="Open Sans" w:hAnsi="Times New Roman" w:cs="Times New Roman"/>
          <w:sz w:val="24"/>
          <w:szCs w:val="24"/>
        </w:rPr>
        <w:t>), будут рассмотрены только следующие к</w:t>
      </w:r>
      <w:r w:rsidRPr="002C1BF7">
        <w:rPr>
          <w:rFonts w:ascii="Times New Roman" w:eastAsia="Open Sans" w:hAnsi="Times New Roman" w:cs="Times New Roman"/>
          <w:sz w:val="24"/>
          <w:szCs w:val="24"/>
        </w:rPr>
        <w:t>о</w:t>
      </w:r>
      <w:r w:rsidRPr="002C1BF7">
        <w:rPr>
          <w:rFonts w:ascii="Times New Roman" w:eastAsia="Open Sans" w:hAnsi="Times New Roman" w:cs="Times New Roman"/>
          <w:sz w:val="24"/>
          <w:szCs w:val="24"/>
        </w:rPr>
        <w:t xml:space="preserve">личественные </w:t>
      </w:r>
      <w:proofErr w:type="spellStart"/>
      <w:proofErr w:type="gramStart"/>
      <w:r w:rsidRPr="002C1BF7">
        <w:rPr>
          <w:rFonts w:ascii="Times New Roman" w:eastAsia="Open Sans" w:hAnsi="Times New Roman" w:cs="Times New Roman"/>
          <w:sz w:val="24"/>
          <w:szCs w:val="24"/>
        </w:rPr>
        <w:t>кризис-методики</w:t>
      </w:r>
      <w:proofErr w:type="spellEnd"/>
      <w:proofErr w:type="gramEnd"/>
      <w:r w:rsidRPr="002C1BF7">
        <w:rPr>
          <w:rFonts w:ascii="Times New Roman" w:eastAsia="Open Sans" w:hAnsi="Times New Roman" w:cs="Times New Roman"/>
          <w:sz w:val="24"/>
          <w:szCs w:val="24"/>
        </w:rPr>
        <w:t>:</w:t>
      </w:r>
    </w:p>
    <w:p w:rsidR="002C1BF7" w:rsidRDefault="002C1BF7" w:rsidP="001A5D21">
      <w:pPr>
        <w:numPr>
          <w:ilvl w:val="0"/>
          <w:numId w:val="36"/>
        </w:numPr>
        <w:spacing w:line="360" w:lineRule="auto"/>
        <w:contextualSpacing/>
        <w:jc w:val="both"/>
        <w:rPr>
          <w:rFonts w:ascii="Times New Roman" w:eastAsia="Open Sans" w:hAnsi="Times New Roman" w:cs="Times New Roman"/>
          <w:sz w:val="24"/>
          <w:szCs w:val="24"/>
        </w:rPr>
      </w:pPr>
      <w:r w:rsidRPr="002C1BF7">
        <w:rPr>
          <w:rFonts w:ascii="Times New Roman" w:eastAsia="Open Sans" w:hAnsi="Times New Roman" w:cs="Times New Roman"/>
          <w:sz w:val="24"/>
          <w:szCs w:val="24"/>
        </w:rPr>
        <w:t>количественная модель оценки вероятности банкротства В.В. Ковалева</w:t>
      </w:r>
    </w:p>
    <w:p w:rsidR="002C1BF7" w:rsidRPr="002C1BF7" w:rsidRDefault="002C1BF7" w:rsidP="001A5D21">
      <w:pPr>
        <w:pStyle w:val="a3"/>
        <w:numPr>
          <w:ilvl w:val="0"/>
          <w:numId w:val="36"/>
        </w:numPr>
        <w:spacing w:line="360" w:lineRule="auto"/>
        <w:jc w:val="both"/>
        <w:rPr>
          <w:rFonts w:ascii="Times New Roman" w:eastAsia="Open Sans" w:hAnsi="Times New Roman" w:cs="Times New Roman"/>
          <w:sz w:val="24"/>
          <w:szCs w:val="24"/>
        </w:rPr>
      </w:pPr>
      <w:r>
        <w:rPr>
          <w:rFonts w:ascii="Times New Roman" w:eastAsia="Calibri" w:hAnsi="Times New Roman" w:cs="Times New Roman"/>
          <w:sz w:val="24"/>
          <w:szCs w:val="24"/>
        </w:rPr>
        <w:t>м</w:t>
      </w:r>
      <w:r w:rsidRPr="008E51A7">
        <w:rPr>
          <w:rFonts w:ascii="Times New Roman" w:eastAsia="Calibri" w:hAnsi="Times New Roman" w:cs="Times New Roman"/>
          <w:sz w:val="24"/>
          <w:szCs w:val="24"/>
        </w:rPr>
        <w:t xml:space="preserve">одель </w:t>
      </w:r>
      <w:proofErr w:type="spellStart"/>
      <w:r w:rsidRPr="008E51A7">
        <w:rPr>
          <w:rFonts w:ascii="Times New Roman" w:eastAsia="Calibri" w:hAnsi="Times New Roman" w:cs="Times New Roman"/>
          <w:sz w:val="24"/>
          <w:szCs w:val="24"/>
        </w:rPr>
        <w:t>Р.С.Сайфуллина</w:t>
      </w:r>
      <w:proofErr w:type="spellEnd"/>
      <w:r w:rsidRPr="008E51A7">
        <w:rPr>
          <w:rFonts w:ascii="Times New Roman" w:eastAsia="Calibri" w:hAnsi="Times New Roman" w:cs="Times New Roman"/>
          <w:sz w:val="24"/>
          <w:szCs w:val="24"/>
        </w:rPr>
        <w:t xml:space="preserve"> и Г.Г. </w:t>
      </w:r>
      <w:proofErr w:type="spellStart"/>
      <w:r w:rsidRPr="008E51A7">
        <w:rPr>
          <w:rFonts w:ascii="Times New Roman" w:eastAsia="Calibri" w:hAnsi="Times New Roman" w:cs="Times New Roman"/>
          <w:sz w:val="24"/>
          <w:szCs w:val="24"/>
        </w:rPr>
        <w:t>Кадыкова</w:t>
      </w:r>
      <w:proofErr w:type="spellEnd"/>
    </w:p>
    <w:p w:rsidR="00132EEA" w:rsidRPr="00132EEA" w:rsidRDefault="002C1BF7" w:rsidP="002C1BF7">
      <w:pPr>
        <w:spacing w:line="360" w:lineRule="auto"/>
        <w:ind w:firstLine="709"/>
        <w:jc w:val="both"/>
        <w:rPr>
          <w:rFonts w:ascii="Times New Roman" w:eastAsia="Open Sans" w:hAnsi="Times New Roman" w:cs="Times New Roman"/>
          <w:sz w:val="24"/>
          <w:szCs w:val="24"/>
        </w:rPr>
      </w:pPr>
      <w:r w:rsidRPr="002C1BF7">
        <w:rPr>
          <w:rFonts w:ascii="Times New Roman" w:eastAsia="Open Sans" w:hAnsi="Times New Roman" w:cs="Times New Roman"/>
          <w:sz w:val="24"/>
          <w:szCs w:val="24"/>
        </w:rPr>
        <w:t xml:space="preserve">Для этого были исследованы основные формы отчетностей 16 клубов Российской </w:t>
      </w:r>
      <w:proofErr w:type="spellStart"/>
      <w:proofErr w:type="gramStart"/>
      <w:r w:rsidRPr="002C1BF7">
        <w:rPr>
          <w:rFonts w:ascii="Times New Roman" w:eastAsia="Open Sans" w:hAnsi="Times New Roman" w:cs="Times New Roman"/>
          <w:sz w:val="24"/>
          <w:szCs w:val="24"/>
        </w:rPr>
        <w:t>Премьер-лиги</w:t>
      </w:r>
      <w:proofErr w:type="spellEnd"/>
      <w:proofErr w:type="gramEnd"/>
      <w:r w:rsidRPr="002C1BF7">
        <w:rPr>
          <w:rFonts w:ascii="Times New Roman" w:eastAsia="Open Sans" w:hAnsi="Times New Roman" w:cs="Times New Roman"/>
          <w:sz w:val="24"/>
          <w:szCs w:val="24"/>
        </w:rPr>
        <w:t xml:space="preserve"> (Высшего дивизиона в футбольной иерархии), полученные из информацио</w:t>
      </w:r>
      <w:r w:rsidRPr="002C1BF7">
        <w:rPr>
          <w:rFonts w:ascii="Times New Roman" w:eastAsia="Open Sans" w:hAnsi="Times New Roman" w:cs="Times New Roman"/>
          <w:sz w:val="24"/>
          <w:szCs w:val="24"/>
        </w:rPr>
        <w:t>н</w:t>
      </w:r>
      <w:r w:rsidRPr="002C1BF7">
        <w:rPr>
          <w:rFonts w:ascii="Times New Roman" w:eastAsia="Open Sans" w:hAnsi="Times New Roman" w:cs="Times New Roman"/>
          <w:sz w:val="24"/>
          <w:szCs w:val="24"/>
        </w:rPr>
        <w:t>ной базы «</w:t>
      </w:r>
      <w:proofErr w:type="spellStart"/>
      <w:r w:rsidRPr="002C1BF7">
        <w:rPr>
          <w:rFonts w:ascii="Times New Roman" w:eastAsia="Open Sans" w:hAnsi="Times New Roman" w:cs="Times New Roman"/>
          <w:sz w:val="24"/>
          <w:szCs w:val="24"/>
        </w:rPr>
        <w:t>Спарк-Интерфакс</w:t>
      </w:r>
      <w:proofErr w:type="spellEnd"/>
      <w:r w:rsidRPr="002C1BF7">
        <w:rPr>
          <w:rFonts w:ascii="Times New Roman" w:eastAsia="Open Sans" w:hAnsi="Times New Roman" w:cs="Times New Roman"/>
          <w:sz w:val="24"/>
          <w:vertAlign w:val="superscript"/>
        </w:rPr>
        <w:footnoteReference w:id="40"/>
      </w:r>
      <w:r w:rsidRPr="002C1BF7">
        <w:rPr>
          <w:rFonts w:ascii="Times New Roman" w:eastAsia="Open Sans" w:hAnsi="Times New Roman" w:cs="Times New Roman"/>
          <w:sz w:val="24"/>
          <w:szCs w:val="24"/>
        </w:rPr>
        <w:t xml:space="preserve">» по состоянию на 31.12.2015. </w:t>
      </w:r>
      <w:r w:rsidR="00132EEA">
        <w:rPr>
          <w:rFonts w:ascii="Times New Roman" w:eastAsia="Open Sans" w:hAnsi="Times New Roman" w:cs="Times New Roman"/>
          <w:sz w:val="24"/>
          <w:szCs w:val="24"/>
        </w:rPr>
        <w:t>Одной из задач, предлагаемых системой «</w:t>
      </w:r>
      <w:proofErr w:type="spellStart"/>
      <w:r w:rsidR="00132EEA">
        <w:rPr>
          <w:rFonts w:ascii="Times New Roman" w:eastAsia="Open Sans" w:hAnsi="Times New Roman" w:cs="Times New Roman"/>
          <w:sz w:val="24"/>
          <w:szCs w:val="24"/>
        </w:rPr>
        <w:t>Спарк</w:t>
      </w:r>
      <w:proofErr w:type="spellEnd"/>
      <w:r w:rsidR="00132EEA">
        <w:rPr>
          <w:rFonts w:ascii="Times New Roman" w:eastAsia="Open Sans" w:hAnsi="Times New Roman" w:cs="Times New Roman"/>
          <w:sz w:val="24"/>
          <w:szCs w:val="24"/>
        </w:rPr>
        <w:t xml:space="preserve">», является оценка контрагентов на предмет их надежности путем расчета ряда коэффициентов и присвоении уровня риска финансовой несостоятельности компании. В качестве справочной информации использовались показатели выручки, чистой прибыли, а также величина чистых активов по состоянию на отчетную дату. </w:t>
      </w:r>
    </w:p>
    <w:p w:rsidR="002C1BF7" w:rsidRPr="002C1BF7" w:rsidRDefault="002C1BF7" w:rsidP="002C1BF7">
      <w:pPr>
        <w:spacing w:line="360" w:lineRule="auto"/>
        <w:ind w:firstLine="709"/>
        <w:jc w:val="both"/>
        <w:rPr>
          <w:rFonts w:ascii="Times New Roman" w:eastAsia="Open Sans" w:hAnsi="Times New Roman" w:cs="Times New Roman"/>
          <w:sz w:val="24"/>
          <w:szCs w:val="24"/>
        </w:rPr>
      </w:pPr>
      <w:proofErr w:type="gramStart"/>
      <w:r w:rsidRPr="002C1BF7">
        <w:rPr>
          <w:rFonts w:ascii="Times New Roman" w:eastAsia="Open Sans" w:hAnsi="Times New Roman" w:cs="Times New Roman"/>
          <w:sz w:val="24"/>
          <w:szCs w:val="24"/>
        </w:rPr>
        <w:t>Исходя из предоставленной информации в таблице были</w:t>
      </w:r>
      <w:proofErr w:type="gramEnd"/>
      <w:r w:rsidRPr="002C1BF7">
        <w:rPr>
          <w:rFonts w:ascii="Times New Roman" w:eastAsia="Open Sans" w:hAnsi="Times New Roman" w:cs="Times New Roman"/>
          <w:sz w:val="24"/>
          <w:szCs w:val="24"/>
        </w:rPr>
        <w:t xml:space="preserve"> отражены моменты, позв</w:t>
      </w:r>
      <w:r w:rsidRPr="002C1BF7">
        <w:rPr>
          <w:rFonts w:ascii="Times New Roman" w:eastAsia="Open Sans" w:hAnsi="Times New Roman" w:cs="Times New Roman"/>
          <w:sz w:val="24"/>
          <w:szCs w:val="24"/>
        </w:rPr>
        <w:t>о</w:t>
      </w:r>
      <w:r w:rsidRPr="002C1BF7">
        <w:rPr>
          <w:rFonts w:ascii="Times New Roman" w:eastAsia="Open Sans" w:hAnsi="Times New Roman" w:cs="Times New Roman"/>
          <w:sz w:val="24"/>
          <w:szCs w:val="24"/>
        </w:rPr>
        <w:t>ляющие сделать общий вывод о финансовом состоянии клубов. Результаты представлены в таблице 1</w:t>
      </w:r>
      <w:r w:rsidR="00FE2863">
        <w:rPr>
          <w:rFonts w:ascii="Times New Roman" w:eastAsia="Open Sans" w:hAnsi="Times New Roman" w:cs="Times New Roman"/>
          <w:sz w:val="24"/>
          <w:szCs w:val="24"/>
        </w:rPr>
        <w:t>1</w:t>
      </w:r>
      <w:r w:rsidRPr="002C1BF7">
        <w:rPr>
          <w:rFonts w:ascii="Times New Roman" w:eastAsia="Open Sans" w:hAnsi="Times New Roman" w:cs="Times New Roman"/>
          <w:sz w:val="24"/>
          <w:szCs w:val="24"/>
        </w:rPr>
        <w:t>.</w:t>
      </w:r>
    </w:p>
    <w:p w:rsidR="002C1BF7" w:rsidRPr="002C1BF7" w:rsidRDefault="002C1BF7" w:rsidP="002C1BF7">
      <w:pPr>
        <w:spacing w:line="360" w:lineRule="auto"/>
        <w:ind w:firstLine="709"/>
        <w:jc w:val="right"/>
        <w:rPr>
          <w:rFonts w:ascii="Times New Roman" w:eastAsia="Open Sans" w:hAnsi="Times New Roman" w:cs="Times New Roman"/>
          <w:i/>
          <w:sz w:val="24"/>
          <w:szCs w:val="24"/>
        </w:rPr>
      </w:pPr>
      <w:r w:rsidRPr="002C1BF7">
        <w:rPr>
          <w:rFonts w:ascii="Times New Roman" w:eastAsia="Open Sans" w:hAnsi="Times New Roman" w:cs="Times New Roman"/>
          <w:i/>
          <w:sz w:val="24"/>
          <w:szCs w:val="24"/>
        </w:rPr>
        <w:t>Таблица 1</w:t>
      </w:r>
      <w:r w:rsidR="00B7718C">
        <w:rPr>
          <w:rFonts w:ascii="Times New Roman" w:eastAsia="Open Sans" w:hAnsi="Times New Roman" w:cs="Times New Roman"/>
          <w:i/>
          <w:sz w:val="24"/>
          <w:szCs w:val="24"/>
        </w:rPr>
        <w:t>2</w:t>
      </w:r>
    </w:p>
    <w:p w:rsidR="002C1BF7" w:rsidRPr="002C1BF7" w:rsidRDefault="002C1BF7" w:rsidP="00132EEA">
      <w:pPr>
        <w:spacing w:line="360" w:lineRule="auto"/>
        <w:jc w:val="center"/>
        <w:rPr>
          <w:rFonts w:ascii="Times New Roman" w:eastAsia="Open Sans" w:hAnsi="Times New Roman" w:cs="Times New Roman"/>
          <w:sz w:val="24"/>
          <w:szCs w:val="24"/>
        </w:rPr>
      </w:pPr>
      <w:r w:rsidRPr="002C1BF7">
        <w:rPr>
          <w:rFonts w:ascii="Times New Roman" w:eastAsia="Open Sans" w:hAnsi="Times New Roman" w:cs="Times New Roman"/>
          <w:b/>
          <w:sz w:val="24"/>
          <w:szCs w:val="24"/>
        </w:rPr>
        <w:t>Оценка основных финансового состояния клубов РФПЛ по состоянию на 31.12.2015.</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126"/>
        <w:gridCol w:w="992"/>
        <w:gridCol w:w="1134"/>
        <w:gridCol w:w="964"/>
        <w:gridCol w:w="1275"/>
        <w:gridCol w:w="1305"/>
        <w:gridCol w:w="1405"/>
      </w:tblGrid>
      <w:tr w:rsidR="002C1BF7" w:rsidRPr="002C1BF7" w:rsidTr="00132EEA">
        <w:trPr>
          <w:trHeight w:val="400"/>
        </w:trPr>
        <w:tc>
          <w:tcPr>
            <w:tcW w:w="421" w:type="dxa"/>
          </w:tcPr>
          <w:p w:rsidR="002C1BF7" w:rsidRPr="002C1BF7" w:rsidRDefault="002C1BF7" w:rsidP="002C1BF7">
            <w:pPr>
              <w:spacing w:line="240" w:lineRule="auto"/>
              <w:ind w:left="709" w:hanging="709"/>
              <w:rPr>
                <w:rFonts w:ascii="Times New Roman" w:eastAsia="Times New Roman" w:hAnsi="Times New Roman" w:cs="Times New Roman"/>
                <w:b/>
                <w:sz w:val="20"/>
                <w:szCs w:val="20"/>
                <w:lang w:eastAsia="ru-RU"/>
              </w:rPr>
            </w:pPr>
            <w:r w:rsidRPr="002C1BF7">
              <w:rPr>
                <w:rFonts w:ascii="Times New Roman" w:eastAsia="Times New Roman" w:hAnsi="Times New Roman" w:cs="Times New Roman"/>
                <w:b/>
                <w:sz w:val="20"/>
                <w:szCs w:val="20"/>
                <w:lang w:eastAsia="ru-RU"/>
              </w:rPr>
              <w:t>№</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b/>
                <w:lang w:eastAsia="ru-RU"/>
              </w:rPr>
            </w:pPr>
            <w:r w:rsidRPr="002C1BF7">
              <w:rPr>
                <w:rFonts w:ascii="Times New Roman" w:eastAsia="Times New Roman" w:hAnsi="Times New Roman" w:cs="Times New Roman"/>
                <w:b/>
                <w:lang w:eastAsia="ru-RU"/>
              </w:rPr>
              <w:t>Клуб</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b/>
                <w:lang w:eastAsia="ru-RU"/>
              </w:rPr>
            </w:pPr>
            <w:r w:rsidRPr="002C1BF7">
              <w:rPr>
                <w:rFonts w:ascii="Times New Roman" w:eastAsia="Times New Roman" w:hAnsi="Times New Roman" w:cs="Times New Roman"/>
                <w:b/>
                <w:lang w:eastAsia="ru-RU"/>
              </w:rPr>
              <w:t xml:space="preserve">ОПФ </w:t>
            </w:r>
          </w:p>
        </w:tc>
        <w:tc>
          <w:tcPr>
            <w:tcW w:w="1134" w:type="dxa"/>
            <w:shd w:val="clear" w:color="auto" w:fill="auto"/>
            <w:noWrap/>
            <w:hideMark/>
          </w:tcPr>
          <w:p w:rsidR="002C1BF7" w:rsidRPr="002C1BF7" w:rsidRDefault="002C1BF7" w:rsidP="00132EEA">
            <w:pPr>
              <w:spacing w:line="240" w:lineRule="auto"/>
              <w:rPr>
                <w:rFonts w:ascii="Times New Roman" w:eastAsia="Times New Roman" w:hAnsi="Times New Roman" w:cs="Times New Roman"/>
                <w:b/>
                <w:lang w:eastAsia="ru-RU"/>
              </w:rPr>
            </w:pPr>
            <w:r w:rsidRPr="002C1BF7">
              <w:rPr>
                <w:rFonts w:ascii="Times New Roman" w:eastAsia="Times New Roman" w:hAnsi="Times New Roman" w:cs="Times New Roman"/>
                <w:b/>
                <w:lang w:eastAsia="ru-RU"/>
              </w:rPr>
              <w:t>Риск*</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b/>
                <w:lang w:eastAsia="ru-RU"/>
              </w:rPr>
            </w:pPr>
            <w:r w:rsidRPr="002C1BF7">
              <w:rPr>
                <w:rFonts w:ascii="Times New Roman" w:eastAsia="Times New Roman" w:hAnsi="Times New Roman" w:cs="Times New Roman"/>
                <w:b/>
                <w:lang w:eastAsia="ru-RU"/>
              </w:rPr>
              <w:t>ИФР**</w:t>
            </w:r>
          </w:p>
        </w:tc>
        <w:tc>
          <w:tcPr>
            <w:tcW w:w="1275"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b/>
                <w:lang w:eastAsia="ru-RU"/>
              </w:rPr>
            </w:pPr>
            <w:r w:rsidRPr="002C1BF7">
              <w:rPr>
                <w:rFonts w:ascii="Times New Roman" w:eastAsia="Times New Roman" w:hAnsi="Times New Roman" w:cs="Times New Roman"/>
                <w:b/>
                <w:lang w:eastAsia="ru-RU"/>
              </w:rPr>
              <w:t>Выручка, тыс. руб.</w:t>
            </w:r>
          </w:p>
        </w:tc>
        <w:tc>
          <w:tcPr>
            <w:tcW w:w="1305"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b/>
                <w:lang w:eastAsia="ru-RU"/>
              </w:rPr>
            </w:pPr>
            <w:r w:rsidRPr="002C1BF7">
              <w:rPr>
                <w:rFonts w:ascii="Times New Roman" w:eastAsia="Times New Roman" w:hAnsi="Times New Roman" w:cs="Times New Roman"/>
                <w:b/>
                <w:lang w:eastAsia="ru-RU"/>
              </w:rPr>
              <w:t>Чистая прибыль, тыс. руб.</w:t>
            </w:r>
          </w:p>
        </w:tc>
        <w:tc>
          <w:tcPr>
            <w:tcW w:w="1405"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b/>
                <w:lang w:eastAsia="ru-RU"/>
              </w:rPr>
            </w:pPr>
            <w:r w:rsidRPr="002C1BF7">
              <w:rPr>
                <w:rFonts w:ascii="Times New Roman" w:eastAsia="Times New Roman" w:hAnsi="Times New Roman" w:cs="Times New Roman"/>
                <w:b/>
                <w:lang w:eastAsia="ru-RU"/>
              </w:rPr>
              <w:t>Чистые а</w:t>
            </w:r>
            <w:r w:rsidRPr="002C1BF7">
              <w:rPr>
                <w:rFonts w:ascii="Times New Roman" w:eastAsia="Times New Roman" w:hAnsi="Times New Roman" w:cs="Times New Roman"/>
                <w:b/>
                <w:lang w:eastAsia="ru-RU"/>
              </w:rPr>
              <w:t>к</w:t>
            </w:r>
            <w:r w:rsidRPr="002C1BF7">
              <w:rPr>
                <w:rFonts w:ascii="Times New Roman" w:eastAsia="Times New Roman" w:hAnsi="Times New Roman" w:cs="Times New Roman"/>
                <w:b/>
                <w:lang w:eastAsia="ru-RU"/>
              </w:rPr>
              <w:t>тивы</w:t>
            </w:r>
            <w:r w:rsidRPr="002C1BF7">
              <w:rPr>
                <w:rFonts w:ascii="Times New Roman" w:eastAsia="Times New Roman" w:hAnsi="Times New Roman" w:cs="Times New Roman"/>
                <w:b/>
                <w:lang w:val="en-US" w:eastAsia="ru-RU"/>
              </w:rPr>
              <w:t xml:space="preserve">, </w:t>
            </w:r>
            <w:r w:rsidRPr="002C1BF7">
              <w:rPr>
                <w:rFonts w:ascii="Times New Roman" w:eastAsia="Times New Roman" w:hAnsi="Times New Roman" w:cs="Times New Roman"/>
                <w:b/>
                <w:lang w:eastAsia="ru-RU"/>
              </w:rPr>
              <w:t>тыс. руб.</w:t>
            </w:r>
          </w:p>
        </w:tc>
      </w:tr>
      <w:tr w:rsidR="00132EEA" w:rsidRPr="002C1BF7" w:rsidTr="007813EF">
        <w:trPr>
          <w:trHeight w:val="283"/>
        </w:trPr>
        <w:tc>
          <w:tcPr>
            <w:tcW w:w="421" w:type="dxa"/>
            <w:shd w:val="clear" w:color="auto" w:fill="FFDDDD"/>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w:t>
            </w:r>
          </w:p>
        </w:tc>
        <w:tc>
          <w:tcPr>
            <w:tcW w:w="2126" w:type="dxa"/>
            <w:shd w:val="clear" w:color="auto" w:fill="FFDDDD"/>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Краснодар</w:t>
            </w:r>
          </w:p>
        </w:tc>
        <w:tc>
          <w:tcPr>
            <w:tcW w:w="992" w:type="dxa"/>
            <w:shd w:val="clear" w:color="auto" w:fill="FFDDDD"/>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ООО</w:t>
            </w:r>
          </w:p>
        </w:tc>
        <w:tc>
          <w:tcPr>
            <w:tcW w:w="1134" w:type="dxa"/>
            <w:shd w:val="clear" w:color="auto" w:fill="FFDDDD"/>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низкий</w:t>
            </w:r>
          </w:p>
        </w:tc>
        <w:tc>
          <w:tcPr>
            <w:tcW w:w="964" w:type="dxa"/>
            <w:shd w:val="clear" w:color="auto" w:fill="FFDDDD"/>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11 </w:t>
            </w:r>
          </w:p>
        </w:tc>
        <w:tc>
          <w:tcPr>
            <w:tcW w:w="1275" w:type="dxa"/>
            <w:shd w:val="clear" w:color="auto" w:fill="FFDDDD"/>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3 367 832 </w:t>
            </w:r>
          </w:p>
        </w:tc>
        <w:tc>
          <w:tcPr>
            <w:tcW w:w="1305" w:type="dxa"/>
            <w:shd w:val="clear" w:color="auto" w:fill="FFDDDD"/>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49 024 </w:t>
            </w:r>
          </w:p>
        </w:tc>
        <w:tc>
          <w:tcPr>
            <w:tcW w:w="1405" w:type="dxa"/>
            <w:shd w:val="clear" w:color="auto" w:fill="FFDDDD"/>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222 849 </w:t>
            </w:r>
          </w:p>
        </w:tc>
      </w:tr>
      <w:tr w:rsidR="00132EEA" w:rsidRPr="002C1BF7" w:rsidTr="007813EF">
        <w:trPr>
          <w:trHeight w:val="273"/>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2</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Урал</w:t>
            </w:r>
            <w:r>
              <w:rPr>
                <w:rStyle w:val="a6"/>
                <w:rFonts w:ascii="Times New Roman" w:eastAsia="Times New Roman" w:hAnsi="Times New Roman" w:cs="Times New Roman"/>
                <w:lang w:eastAsia="ru-RU"/>
              </w:rPr>
              <w:footnoteReference w:id="41"/>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ПАО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низкий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16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767 343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148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25 803 </w:t>
            </w:r>
          </w:p>
        </w:tc>
      </w:tr>
      <w:tr w:rsidR="002C1BF7" w:rsidRPr="002C1BF7" w:rsidTr="007813EF">
        <w:trPr>
          <w:trHeight w:val="276"/>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lastRenderedPageBreak/>
              <w:t>3</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Уфа</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АНО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средний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22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219 928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96 643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53 074 </w:t>
            </w:r>
          </w:p>
        </w:tc>
      </w:tr>
      <w:tr w:rsidR="002C1BF7" w:rsidRPr="002C1BF7" w:rsidTr="007813EF">
        <w:trPr>
          <w:trHeight w:val="267"/>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4</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Зенит</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низкий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34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9 970 456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229 112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(117 929) </w:t>
            </w:r>
          </w:p>
        </w:tc>
      </w:tr>
      <w:tr w:rsidR="002C1BF7" w:rsidRPr="002C1BF7" w:rsidTr="007813EF">
        <w:trPr>
          <w:trHeight w:val="285"/>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5</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Спартак Москва</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низкий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68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4 661 035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(250 259)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5 266 274 </w:t>
            </w:r>
          </w:p>
        </w:tc>
      </w:tr>
      <w:tr w:rsidR="002C1BF7" w:rsidRPr="002C1BF7" w:rsidTr="007813EF">
        <w:trPr>
          <w:trHeight w:val="260"/>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6</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Крылья Советов</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низкий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68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79 487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1 386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(255 933) </w:t>
            </w:r>
          </w:p>
        </w:tc>
      </w:tr>
      <w:tr w:rsidR="002C1BF7" w:rsidRPr="002C1BF7" w:rsidTr="007813EF">
        <w:trPr>
          <w:trHeight w:val="278"/>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7</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Оренбург</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АНО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низкий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69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0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48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0 </w:t>
            </w:r>
          </w:p>
        </w:tc>
      </w:tr>
      <w:tr w:rsidR="002C1BF7" w:rsidRPr="002C1BF7" w:rsidTr="007813EF">
        <w:trPr>
          <w:trHeight w:val="281"/>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8</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Анжи</w:t>
            </w:r>
            <w:proofErr w:type="spellEnd"/>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ООО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низкий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76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262 008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(1 392 467)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4 084 455 </w:t>
            </w:r>
          </w:p>
        </w:tc>
      </w:tr>
      <w:tr w:rsidR="002C1BF7" w:rsidRPr="002C1BF7" w:rsidTr="007813EF">
        <w:trPr>
          <w:trHeight w:val="272"/>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9</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Мордовия</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средний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76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110 165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(2 202)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1 783 </w:t>
            </w:r>
          </w:p>
        </w:tc>
      </w:tr>
      <w:tr w:rsidR="00132EEA" w:rsidRPr="002C1BF7" w:rsidTr="007813EF">
        <w:trPr>
          <w:trHeight w:val="276"/>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10</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ЦСКА Москва</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средний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92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2 349 776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(2 235 866)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(775 870) </w:t>
            </w:r>
          </w:p>
        </w:tc>
      </w:tr>
      <w:tr w:rsidR="00132EEA" w:rsidRPr="002C1BF7" w:rsidTr="007813EF">
        <w:trPr>
          <w:trHeight w:val="265"/>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11</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Амкар</w:t>
            </w:r>
            <w:proofErr w:type="spellEnd"/>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ОО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высокий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99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132 184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(197 043)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(680 217) </w:t>
            </w:r>
          </w:p>
        </w:tc>
      </w:tr>
      <w:tr w:rsidR="00132EEA" w:rsidRPr="002C1BF7" w:rsidTr="007813EF">
        <w:trPr>
          <w:trHeight w:val="270"/>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12</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Арсенал Тула</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АНО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высокий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99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69 696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(34 596)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(97 081) </w:t>
            </w:r>
          </w:p>
        </w:tc>
      </w:tr>
      <w:tr w:rsidR="00132EEA" w:rsidRPr="002C1BF7" w:rsidTr="007813EF">
        <w:trPr>
          <w:trHeight w:val="288"/>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13</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Ростов</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средний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99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422 182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(268 721)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(819 835) </w:t>
            </w:r>
          </w:p>
        </w:tc>
      </w:tr>
      <w:tr w:rsidR="00132EEA" w:rsidRPr="002C1BF7" w:rsidTr="007813EF">
        <w:trPr>
          <w:trHeight w:val="264"/>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14</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Томь</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ООО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средний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99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408 945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(310 228)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(1 493 173) </w:t>
            </w:r>
          </w:p>
        </w:tc>
      </w:tr>
      <w:tr w:rsidR="00132EEA" w:rsidRPr="002C1BF7" w:rsidTr="007813EF">
        <w:trPr>
          <w:trHeight w:val="268"/>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15</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Кубань</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средний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99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361 320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(164 221)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(155 081) </w:t>
            </w:r>
          </w:p>
        </w:tc>
      </w:tr>
      <w:tr w:rsidR="00132EEA" w:rsidRPr="002C1BF7" w:rsidTr="007813EF">
        <w:trPr>
          <w:trHeight w:val="285"/>
        </w:trPr>
        <w:tc>
          <w:tcPr>
            <w:tcW w:w="421" w:type="dxa"/>
            <w:shd w:val="clear" w:color="auto" w:fill="auto"/>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16</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Динамо Москва</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средний</w:t>
            </w:r>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99 </w:t>
            </w:r>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 xml:space="preserve">4 152 837 </w:t>
            </w:r>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(3 273 754) </w:t>
            </w:r>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r w:rsidRPr="002C1BF7">
              <w:rPr>
                <w:rFonts w:ascii="Times New Roman" w:eastAsia="Times New Roman" w:hAnsi="Times New Roman" w:cs="Times New Roman"/>
                <w:color w:val="FF0000"/>
                <w:lang w:eastAsia="ru-RU"/>
              </w:rPr>
              <w:t xml:space="preserve">(2 921 581) </w:t>
            </w:r>
          </w:p>
        </w:tc>
      </w:tr>
      <w:tr w:rsidR="002C1BF7" w:rsidRPr="002C1BF7" w:rsidTr="007813EF">
        <w:trPr>
          <w:trHeight w:val="262"/>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17</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Терек</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АНО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r>
      <w:tr w:rsidR="002C1BF7" w:rsidRPr="002C1BF7" w:rsidTr="007813EF">
        <w:trPr>
          <w:trHeight w:val="279"/>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18</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Локомотив Москва</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НПАО</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r>
      <w:tr w:rsidR="002C1BF7" w:rsidRPr="002C1BF7" w:rsidTr="007813EF">
        <w:trPr>
          <w:trHeight w:val="142"/>
        </w:trPr>
        <w:tc>
          <w:tcPr>
            <w:tcW w:w="421" w:type="dxa"/>
          </w:tcPr>
          <w:p w:rsidR="002C1BF7" w:rsidRPr="002C1BF7" w:rsidRDefault="002C1BF7" w:rsidP="002C1BF7">
            <w:pPr>
              <w:spacing w:line="240" w:lineRule="auto"/>
              <w:rPr>
                <w:rFonts w:ascii="Times New Roman" w:eastAsia="Times New Roman" w:hAnsi="Times New Roman" w:cs="Times New Roman"/>
                <w:sz w:val="20"/>
                <w:szCs w:val="20"/>
                <w:lang w:eastAsia="ru-RU"/>
              </w:rPr>
            </w:pPr>
            <w:r w:rsidRPr="002C1BF7">
              <w:rPr>
                <w:rFonts w:ascii="Times New Roman" w:eastAsia="Times New Roman" w:hAnsi="Times New Roman" w:cs="Times New Roman"/>
                <w:sz w:val="20"/>
                <w:szCs w:val="20"/>
                <w:lang w:eastAsia="ru-RU"/>
              </w:rPr>
              <w:t>19</w:t>
            </w:r>
          </w:p>
        </w:tc>
        <w:tc>
          <w:tcPr>
            <w:tcW w:w="2126"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Рубин</w:t>
            </w:r>
          </w:p>
        </w:tc>
        <w:tc>
          <w:tcPr>
            <w:tcW w:w="992"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r w:rsidRPr="002C1BF7">
              <w:rPr>
                <w:rFonts w:ascii="Times New Roman" w:eastAsia="Times New Roman" w:hAnsi="Times New Roman" w:cs="Times New Roman"/>
                <w:lang w:eastAsia="ru-RU"/>
              </w:rPr>
              <w:t>МАУ</w:t>
            </w:r>
          </w:p>
        </w:tc>
        <w:tc>
          <w:tcPr>
            <w:tcW w:w="113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964" w:type="dxa"/>
            <w:shd w:val="clear" w:color="auto" w:fill="auto"/>
            <w:noWrap/>
            <w:hideMark/>
          </w:tcPr>
          <w:p w:rsidR="002C1BF7" w:rsidRPr="002C1BF7" w:rsidRDefault="002C1BF7" w:rsidP="002C1BF7">
            <w:pPr>
              <w:spacing w:line="240" w:lineRule="auto"/>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27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3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c>
          <w:tcPr>
            <w:tcW w:w="1405" w:type="dxa"/>
            <w:shd w:val="clear" w:color="auto" w:fill="auto"/>
            <w:noWrap/>
            <w:hideMark/>
          </w:tcPr>
          <w:p w:rsidR="002C1BF7" w:rsidRPr="002C1BF7" w:rsidRDefault="002C1BF7" w:rsidP="002C1BF7">
            <w:pPr>
              <w:spacing w:line="240" w:lineRule="auto"/>
              <w:jc w:val="right"/>
              <w:rPr>
                <w:rFonts w:ascii="Times New Roman" w:eastAsia="Times New Roman" w:hAnsi="Times New Roman" w:cs="Times New Roman"/>
                <w:lang w:eastAsia="ru-RU"/>
              </w:rPr>
            </w:pPr>
            <w:proofErr w:type="spellStart"/>
            <w:r w:rsidRPr="002C1BF7">
              <w:rPr>
                <w:rFonts w:ascii="Times New Roman" w:eastAsia="Times New Roman" w:hAnsi="Times New Roman" w:cs="Times New Roman"/>
                <w:lang w:eastAsia="ru-RU"/>
              </w:rPr>
              <w:t>н</w:t>
            </w:r>
            <w:proofErr w:type="spellEnd"/>
            <w:r w:rsidRPr="002C1BF7">
              <w:rPr>
                <w:rFonts w:ascii="Times New Roman" w:eastAsia="Times New Roman" w:hAnsi="Times New Roman" w:cs="Times New Roman"/>
                <w:lang w:eastAsia="ru-RU"/>
              </w:rPr>
              <w:t>/</w:t>
            </w:r>
            <w:proofErr w:type="spellStart"/>
            <w:r w:rsidRPr="002C1BF7">
              <w:rPr>
                <w:rFonts w:ascii="Times New Roman" w:eastAsia="Times New Roman" w:hAnsi="Times New Roman" w:cs="Times New Roman"/>
                <w:lang w:eastAsia="ru-RU"/>
              </w:rPr>
              <w:t>д</w:t>
            </w:r>
            <w:proofErr w:type="spellEnd"/>
          </w:p>
        </w:tc>
      </w:tr>
    </w:tbl>
    <w:p w:rsidR="002C1BF7" w:rsidRPr="002C1BF7" w:rsidRDefault="002C1BF7" w:rsidP="002C1BF7">
      <w:pPr>
        <w:spacing w:after="120" w:line="240" w:lineRule="auto"/>
        <w:jc w:val="both"/>
        <w:rPr>
          <w:rFonts w:ascii="Times New Roman" w:eastAsia="Open Sans" w:hAnsi="Times New Roman" w:cs="Times New Roman"/>
          <w:sz w:val="20"/>
          <w:szCs w:val="20"/>
        </w:rPr>
      </w:pPr>
      <w:r w:rsidRPr="002C1BF7">
        <w:rPr>
          <w:rFonts w:ascii="Times New Roman" w:eastAsia="Open Sans" w:hAnsi="Times New Roman" w:cs="Times New Roman"/>
          <w:sz w:val="20"/>
          <w:szCs w:val="20"/>
        </w:rPr>
        <w:t xml:space="preserve">Составлено автором с использованием данных «Сетевое издание «Информационный ресурс СПАРК»// </w:t>
      </w:r>
      <w:r w:rsidRPr="002C1BF7">
        <w:rPr>
          <w:rFonts w:ascii="Times New Roman" w:eastAsia="Open Sans" w:hAnsi="Times New Roman" w:cs="Times New Roman"/>
          <w:sz w:val="20"/>
          <w:szCs w:val="20"/>
          <w:lang w:val="en-US"/>
        </w:rPr>
        <w:t>URL</w:t>
      </w:r>
      <w:r w:rsidRPr="002C1BF7">
        <w:rPr>
          <w:rFonts w:ascii="Times New Roman" w:eastAsia="Open Sans" w:hAnsi="Times New Roman" w:cs="Times New Roman"/>
          <w:sz w:val="20"/>
          <w:szCs w:val="20"/>
        </w:rPr>
        <w:t>: </w:t>
      </w:r>
      <w:hyperlink r:id="rId21" w:history="1">
        <w:r w:rsidRPr="002C1BF7">
          <w:rPr>
            <w:rFonts w:ascii="Times New Roman" w:eastAsia="Open Sans" w:hAnsi="Times New Roman" w:cs="Times New Roman"/>
            <w:color w:val="0000FF"/>
            <w:sz w:val="20"/>
            <w:u w:val="single"/>
          </w:rPr>
          <w:t>https://www.spark-interfax.ru</w:t>
        </w:r>
      </w:hyperlink>
      <w:r w:rsidRPr="002C1BF7">
        <w:rPr>
          <w:rFonts w:ascii="Times New Roman" w:eastAsia="Open Sans" w:hAnsi="Times New Roman" w:cs="Times New Roman"/>
          <w:sz w:val="20"/>
          <w:szCs w:val="20"/>
        </w:rPr>
        <w:t xml:space="preserve"> (дата обращения 28.04.2017)</w:t>
      </w:r>
    </w:p>
    <w:p w:rsidR="00E02E47" w:rsidRDefault="005B1924" w:rsidP="00E02E47">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Проанализировав оценки, данные базой «</w:t>
      </w:r>
      <w:proofErr w:type="spellStart"/>
      <w:r>
        <w:rPr>
          <w:rFonts w:ascii="Times New Roman" w:eastAsia="Open Sans" w:hAnsi="Times New Roman" w:cs="Times New Roman"/>
          <w:sz w:val="24"/>
          <w:szCs w:val="24"/>
        </w:rPr>
        <w:t>Спарк</w:t>
      </w:r>
      <w:proofErr w:type="spellEnd"/>
      <w:r>
        <w:rPr>
          <w:rFonts w:ascii="Times New Roman" w:eastAsia="Open Sans" w:hAnsi="Times New Roman" w:cs="Times New Roman"/>
          <w:sz w:val="24"/>
          <w:szCs w:val="24"/>
        </w:rPr>
        <w:t xml:space="preserve">», финансовые показатели отчетности, а также близость </w:t>
      </w:r>
      <w:proofErr w:type="spellStart"/>
      <w:proofErr w:type="gramStart"/>
      <w:r>
        <w:rPr>
          <w:rFonts w:ascii="Times New Roman" w:eastAsia="Open Sans" w:hAnsi="Times New Roman" w:cs="Times New Roman"/>
          <w:sz w:val="24"/>
          <w:szCs w:val="24"/>
        </w:rPr>
        <w:t>бизнес-модели</w:t>
      </w:r>
      <w:proofErr w:type="spellEnd"/>
      <w:proofErr w:type="gramEnd"/>
      <w:r>
        <w:rPr>
          <w:rFonts w:ascii="Times New Roman" w:eastAsia="Open Sans" w:hAnsi="Times New Roman" w:cs="Times New Roman"/>
          <w:sz w:val="24"/>
          <w:szCs w:val="24"/>
        </w:rPr>
        <w:t xml:space="preserve"> организации к условиям наиболее характерным футбольн</w:t>
      </w:r>
      <w:r>
        <w:rPr>
          <w:rFonts w:ascii="Times New Roman" w:eastAsia="Open Sans" w:hAnsi="Times New Roman" w:cs="Times New Roman"/>
          <w:sz w:val="24"/>
          <w:szCs w:val="24"/>
        </w:rPr>
        <w:t>о</w:t>
      </w:r>
      <w:r>
        <w:rPr>
          <w:rFonts w:ascii="Times New Roman" w:eastAsia="Open Sans" w:hAnsi="Times New Roman" w:cs="Times New Roman"/>
          <w:sz w:val="24"/>
          <w:szCs w:val="24"/>
        </w:rPr>
        <w:t xml:space="preserve">го клуба, наиболее приближенным для ведения коммерческой деятельности, было принято решение провести рассмотрение </w:t>
      </w:r>
      <w:proofErr w:type="spellStart"/>
      <w:r>
        <w:rPr>
          <w:rFonts w:ascii="Times New Roman" w:eastAsia="Open Sans" w:hAnsi="Times New Roman" w:cs="Times New Roman"/>
          <w:sz w:val="24"/>
          <w:szCs w:val="24"/>
        </w:rPr>
        <w:t>кризис-прогнозных</w:t>
      </w:r>
      <w:proofErr w:type="spellEnd"/>
      <w:r>
        <w:rPr>
          <w:rFonts w:ascii="Times New Roman" w:eastAsia="Open Sans" w:hAnsi="Times New Roman" w:cs="Times New Roman"/>
          <w:sz w:val="24"/>
          <w:szCs w:val="24"/>
        </w:rPr>
        <w:t xml:space="preserve"> методик, их динамики за 5-летний п</w:t>
      </w:r>
      <w:r>
        <w:rPr>
          <w:rFonts w:ascii="Times New Roman" w:eastAsia="Open Sans" w:hAnsi="Times New Roman" w:cs="Times New Roman"/>
          <w:sz w:val="24"/>
          <w:szCs w:val="24"/>
        </w:rPr>
        <w:t>е</w:t>
      </w:r>
      <w:r>
        <w:rPr>
          <w:rFonts w:ascii="Times New Roman" w:eastAsia="Open Sans" w:hAnsi="Times New Roman" w:cs="Times New Roman"/>
          <w:sz w:val="24"/>
          <w:szCs w:val="24"/>
        </w:rPr>
        <w:t>риод на примере ФК «Краснодар».</w:t>
      </w:r>
      <w:r w:rsidR="005F0834">
        <w:rPr>
          <w:rFonts w:ascii="Times New Roman" w:eastAsia="Open Sans" w:hAnsi="Times New Roman" w:cs="Times New Roman"/>
          <w:sz w:val="24"/>
          <w:szCs w:val="24"/>
        </w:rPr>
        <w:t xml:space="preserve"> Данный выбор основан на следующих фактах:</w:t>
      </w:r>
    </w:p>
    <w:p w:rsidR="00AA321F" w:rsidRDefault="00AA321F" w:rsidP="001A5D21">
      <w:pPr>
        <w:pStyle w:val="a3"/>
        <w:numPr>
          <w:ilvl w:val="0"/>
          <w:numId w:val="37"/>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Клуб за последние 5 лет показал стремительный рост</w:t>
      </w:r>
      <w:r w:rsidR="00A07911">
        <w:rPr>
          <w:rFonts w:ascii="Times New Roman" w:eastAsia="Open Sans" w:hAnsi="Times New Roman" w:cs="Times New Roman"/>
          <w:sz w:val="24"/>
          <w:szCs w:val="24"/>
        </w:rPr>
        <w:t>,</w:t>
      </w:r>
      <w:r>
        <w:rPr>
          <w:rFonts w:ascii="Times New Roman" w:eastAsia="Open Sans" w:hAnsi="Times New Roman" w:cs="Times New Roman"/>
          <w:sz w:val="24"/>
          <w:szCs w:val="24"/>
        </w:rPr>
        <w:t xml:space="preserve"> как по спортивной соста</w:t>
      </w:r>
      <w:r>
        <w:rPr>
          <w:rFonts w:ascii="Times New Roman" w:eastAsia="Open Sans" w:hAnsi="Times New Roman" w:cs="Times New Roman"/>
          <w:sz w:val="24"/>
          <w:szCs w:val="24"/>
        </w:rPr>
        <w:t>в</w:t>
      </w:r>
      <w:r>
        <w:rPr>
          <w:rFonts w:ascii="Times New Roman" w:eastAsia="Open Sans" w:hAnsi="Times New Roman" w:cs="Times New Roman"/>
          <w:sz w:val="24"/>
          <w:szCs w:val="24"/>
        </w:rPr>
        <w:t>ляющей, так и в плане развития собственной инфраструктуры и инвестирования в развитие центров подготовки футболистов;</w:t>
      </w:r>
    </w:p>
    <w:p w:rsidR="00AA321F" w:rsidRPr="00AA321F" w:rsidRDefault="00AA321F" w:rsidP="001A5D21">
      <w:pPr>
        <w:pStyle w:val="a3"/>
        <w:numPr>
          <w:ilvl w:val="0"/>
          <w:numId w:val="37"/>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Модель клуба приближена к европейской </w:t>
      </w:r>
      <w:proofErr w:type="spellStart"/>
      <w:proofErr w:type="gramStart"/>
      <w:r>
        <w:rPr>
          <w:rFonts w:ascii="Times New Roman" w:eastAsia="Open Sans" w:hAnsi="Times New Roman" w:cs="Times New Roman"/>
          <w:sz w:val="24"/>
          <w:szCs w:val="24"/>
        </w:rPr>
        <w:t>бизнес-модели</w:t>
      </w:r>
      <w:proofErr w:type="spellEnd"/>
      <w:proofErr w:type="gramEnd"/>
      <w:r>
        <w:rPr>
          <w:rFonts w:ascii="Times New Roman" w:eastAsia="Open Sans" w:hAnsi="Times New Roman" w:cs="Times New Roman"/>
          <w:sz w:val="24"/>
          <w:szCs w:val="24"/>
        </w:rPr>
        <w:t>, что может служить пр</w:t>
      </w:r>
      <w:r>
        <w:rPr>
          <w:rFonts w:ascii="Times New Roman" w:eastAsia="Open Sans" w:hAnsi="Times New Roman" w:cs="Times New Roman"/>
          <w:sz w:val="24"/>
          <w:szCs w:val="24"/>
        </w:rPr>
        <w:t>и</w:t>
      </w:r>
      <w:r>
        <w:rPr>
          <w:rFonts w:ascii="Times New Roman" w:eastAsia="Open Sans" w:hAnsi="Times New Roman" w:cs="Times New Roman"/>
          <w:sz w:val="24"/>
          <w:szCs w:val="24"/>
        </w:rPr>
        <w:t>мером реализации частного бизнеса в сфере футбола на территории РФ;</w:t>
      </w:r>
    </w:p>
    <w:p w:rsidR="00E02E47" w:rsidRDefault="00AA321F" w:rsidP="00D03A12">
      <w:pPr>
        <w:spacing w:line="360" w:lineRule="auto"/>
        <w:ind w:firstLine="709"/>
        <w:jc w:val="both"/>
        <w:rPr>
          <w:rFonts w:ascii="Times New Roman" w:eastAsia="Open Sans" w:hAnsi="Times New Roman" w:cs="Times New Roman"/>
          <w:sz w:val="24"/>
          <w:szCs w:val="24"/>
        </w:rPr>
      </w:pPr>
      <w:r w:rsidRPr="00AA321F">
        <w:rPr>
          <w:rFonts w:ascii="Times New Roman" w:eastAsia="Open Sans" w:hAnsi="Times New Roman" w:cs="Times New Roman"/>
          <w:sz w:val="24"/>
          <w:szCs w:val="24"/>
        </w:rPr>
        <w:t xml:space="preserve">Соответственно, показанные при оценке </w:t>
      </w:r>
      <w:proofErr w:type="spellStart"/>
      <w:proofErr w:type="gramStart"/>
      <w:r w:rsidRPr="00AA321F">
        <w:rPr>
          <w:rFonts w:ascii="Times New Roman" w:eastAsia="Open Sans" w:hAnsi="Times New Roman" w:cs="Times New Roman"/>
          <w:sz w:val="24"/>
          <w:szCs w:val="24"/>
        </w:rPr>
        <w:t>кризис-прогнозными</w:t>
      </w:r>
      <w:proofErr w:type="spellEnd"/>
      <w:proofErr w:type="gramEnd"/>
      <w:r w:rsidRPr="00AA321F">
        <w:rPr>
          <w:rFonts w:ascii="Times New Roman" w:eastAsia="Open Sans" w:hAnsi="Times New Roman" w:cs="Times New Roman"/>
          <w:sz w:val="24"/>
          <w:szCs w:val="24"/>
        </w:rPr>
        <w:t xml:space="preserve"> методиками результ</w:t>
      </w:r>
      <w:r w:rsidRPr="00AA321F">
        <w:rPr>
          <w:rFonts w:ascii="Times New Roman" w:eastAsia="Open Sans" w:hAnsi="Times New Roman" w:cs="Times New Roman"/>
          <w:sz w:val="24"/>
          <w:szCs w:val="24"/>
        </w:rPr>
        <w:t>а</w:t>
      </w:r>
      <w:r w:rsidRPr="00AA321F">
        <w:rPr>
          <w:rFonts w:ascii="Times New Roman" w:eastAsia="Open Sans" w:hAnsi="Times New Roman" w:cs="Times New Roman"/>
          <w:sz w:val="24"/>
          <w:szCs w:val="24"/>
        </w:rPr>
        <w:t>ты, способны стать ориентиро</w:t>
      </w:r>
      <w:r>
        <w:rPr>
          <w:rFonts w:ascii="Times New Roman" w:eastAsia="Open Sans" w:hAnsi="Times New Roman" w:cs="Times New Roman"/>
          <w:sz w:val="24"/>
          <w:szCs w:val="24"/>
        </w:rPr>
        <w:t>м для профессиональных футбольных клубов, как характер</w:t>
      </w:r>
      <w:r>
        <w:rPr>
          <w:rFonts w:ascii="Times New Roman" w:eastAsia="Open Sans" w:hAnsi="Times New Roman" w:cs="Times New Roman"/>
          <w:sz w:val="24"/>
          <w:szCs w:val="24"/>
        </w:rPr>
        <w:t>и</w:t>
      </w:r>
      <w:r>
        <w:rPr>
          <w:rFonts w:ascii="Times New Roman" w:eastAsia="Open Sans" w:hAnsi="Times New Roman" w:cs="Times New Roman"/>
          <w:sz w:val="24"/>
          <w:szCs w:val="24"/>
        </w:rPr>
        <w:t>стика безопасного финансового состояния.</w:t>
      </w:r>
      <w:r w:rsidR="006843C5">
        <w:rPr>
          <w:rFonts w:ascii="Times New Roman" w:eastAsia="Open Sans" w:hAnsi="Times New Roman" w:cs="Times New Roman"/>
          <w:sz w:val="24"/>
          <w:szCs w:val="24"/>
        </w:rPr>
        <w:t xml:space="preserve"> Однако перед применением рассмотренных в теоретической части отечественных методик необходимо учесть специфику отрасли для п</w:t>
      </w:r>
      <w:r w:rsidR="006843C5">
        <w:rPr>
          <w:rFonts w:ascii="Times New Roman" w:eastAsia="Open Sans" w:hAnsi="Times New Roman" w:cs="Times New Roman"/>
          <w:sz w:val="24"/>
          <w:szCs w:val="24"/>
        </w:rPr>
        <w:t>о</w:t>
      </w:r>
      <w:r w:rsidR="006843C5">
        <w:rPr>
          <w:rFonts w:ascii="Times New Roman" w:eastAsia="Open Sans" w:hAnsi="Times New Roman" w:cs="Times New Roman"/>
          <w:sz w:val="24"/>
          <w:szCs w:val="24"/>
        </w:rPr>
        <w:t xml:space="preserve">лучения адекватных результатов. </w:t>
      </w:r>
    </w:p>
    <w:p w:rsidR="006843C5" w:rsidRDefault="006843C5" w:rsidP="00D03A12">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При рассмотрении методики В.В. Ковалева большой вес присваивается такому пок</w:t>
      </w:r>
      <w:r>
        <w:rPr>
          <w:rFonts w:ascii="Times New Roman" w:eastAsia="Open Sans" w:hAnsi="Times New Roman" w:cs="Times New Roman"/>
          <w:sz w:val="24"/>
          <w:szCs w:val="24"/>
        </w:rPr>
        <w:t>а</w:t>
      </w:r>
      <w:r>
        <w:rPr>
          <w:rFonts w:ascii="Times New Roman" w:eastAsia="Open Sans" w:hAnsi="Times New Roman" w:cs="Times New Roman"/>
          <w:sz w:val="24"/>
          <w:szCs w:val="24"/>
        </w:rPr>
        <w:t>зателю, как оборачиваемость запасов. Очевидно, что для непроизводственной организации, которой является футбольный клуб</w:t>
      </w:r>
      <w:r w:rsidR="001C1335">
        <w:rPr>
          <w:rFonts w:ascii="Times New Roman" w:eastAsia="Open Sans" w:hAnsi="Times New Roman" w:cs="Times New Roman"/>
          <w:sz w:val="24"/>
          <w:szCs w:val="24"/>
        </w:rPr>
        <w:t>, вывод коэффициента оборачиваемости запасов не будет показательным пр</w:t>
      </w:r>
      <w:r w:rsidR="00C869BB">
        <w:rPr>
          <w:rFonts w:ascii="Times New Roman" w:eastAsia="Open Sans" w:hAnsi="Times New Roman" w:cs="Times New Roman"/>
          <w:sz w:val="24"/>
          <w:szCs w:val="24"/>
        </w:rPr>
        <w:t>и оценке финансового положения, поэтому было принято решение об и</w:t>
      </w:r>
      <w:r w:rsidR="00C869BB">
        <w:rPr>
          <w:rFonts w:ascii="Times New Roman" w:eastAsia="Open Sans" w:hAnsi="Times New Roman" w:cs="Times New Roman"/>
          <w:sz w:val="24"/>
          <w:szCs w:val="24"/>
        </w:rPr>
        <w:t>с</w:t>
      </w:r>
      <w:r w:rsidR="00C869BB">
        <w:rPr>
          <w:rFonts w:ascii="Times New Roman" w:eastAsia="Open Sans" w:hAnsi="Times New Roman" w:cs="Times New Roman"/>
          <w:sz w:val="24"/>
          <w:szCs w:val="24"/>
        </w:rPr>
        <w:t xml:space="preserve">ключении его из модели в пользу дополнительного исследования влияющих на финансовое положение показателях: динамики </w:t>
      </w:r>
      <w:proofErr w:type="spellStart"/>
      <w:r w:rsidR="00C869BB">
        <w:rPr>
          <w:rFonts w:ascii="Times New Roman" w:eastAsia="Open Sans" w:hAnsi="Times New Roman" w:cs="Times New Roman"/>
          <w:sz w:val="24"/>
          <w:szCs w:val="24"/>
        </w:rPr>
        <w:t>трансферной</w:t>
      </w:r>
      <w:proofErr w:type="spellEnd"/>
      <w:r w:rsidR="00C869BB">
        <w:rPr>
          <w:rFonts w:ascii="Times New Roman" w:eastAsia="Open Sans" w:hAnsi="Times New Roman" w:cs="Times New Roman"/>
          <w:sz w:val="24"/>
          <w:szCs w:val="24"/>
        </w:rPr>
        <w:t xml:space="preserve"> стоимости игроков, а также усиление поз</w:t>
      </w:r>
      <w:r w:rsidR="00C869BB">
        <w:rPr>
          <w:rFonts w:ascii="Times New Roman" w:eastAsia="Open Sans" w:hAnsi="Times New Roman" w:cs="Times New Roman"/>
          <w:sz w:val="24"/>
          <w:szCs w:val="24"/>
        </w:rPr>
        <w:t>и</w:t>
      </w:r>
      <w:r w:rsidR="00C869BB">
        <w:rPr>
          <w:rFonts w:ascii="Times New Roman" w:eastAsia="Open Sans" w:hAnsi="Times New Roman" w:cs="Times New Roman"/>
          <w:sz w:val="24"/>
          <w:szCs w:val="24"/>
        </w:rPr>
        <w:t xml:space="preserve">ций бренда футбольного клуба. </w:t>
      </w:r>
      <w:r w:rsidR="005F150E">
        <w:rPr>
          <w:rFonts w:ascii="Times New Roman" w:eastAsia="Open Sans" w:hAnsi="Times New Roman" w:cs="Times New Roman"/>
          <w:sz w:val="24"/>
          <w:szCs w:val="24"/>
        </w:rPr>
        <w:t xml:space="preserve">При расчете с использованием модели </w:t>
      </w:r>
      <w:proofErr w:type="spellStart"/>
      <w:r w:rsidR="005F150E" w:rsidRPr="00DB6EBC">
        <w:rPr>
          <w:rFonts w:ascii="Times New Roman" w:eastAsia="Open Sans" w:hAnsi="Times New Roman" w:cs="Times New Roman"/>
          <w:sz w:val="24"/>
          <w:szCs w:val="24"/>
        </w:rPr>
        <w:t>Р.С.Сайфуллина</w:t>
      </w:r>
      <w:proofErr w:type="spellEnd"/>
      <w:r w:rsidR="005F150E" w:rsidRPr="00DB6EBC">
        <w:rPr>
          <w:rFonts w:ascii="Times New Roman" w:eastAsia="Open Sans" w:hAnsi="Times New Roman" w:cs="Times New Roman"/>
          <w:sz w:val="24"/>
          <w:szCs w:val="24"/>
        </w:rPr>
        <w:t xml:space="preserve"> и </w:t>
      </w:r>
      <w:r w:rsidR="005F150E" w:rsidRPr="00DB6EBC">
        <w:rPr>
          <w:rFonts w:ascii="Times New Roman" w:eastAsia="Open Sans" w:hAnsi="Times New Roman" w:cs="Times New Roman"/>
          <w:sz w:val="24"/>
          <w:szCs w:val="24"/>
        </w:rPr>
        <w:lastRenderedPageBreak/>
        <w:t xml:space="preserve">Г.Г. </w:t>
      </w:r>
      <w:proofErr w:type="spellStart"/>
      <w:r w:rsidR="005F150E" w:rsidRPr="00DB6EBC">
        <w:rPr>
          <w:rFonts w:ascii="Times New Roman" w:eastAsia="Open Sans" w:hAnsi="Times New Roman" w:cs="Times New Roman"/>
          <w:sz w:val="24"/>
          <w:szCs w:val="24"/>
        </w:rPr>
        <w:t>Кадыкова</w:t>
      </w:r>
      <w:proofErr w:type="spellEnd"/>
      <w:r w:rsidR="005F150E">
        <w:rPr>
          <w:rFonts w:ascii="Times New Roman" w:eastAsia="Open Sans" w:hAnsi="Times New Roman" w:cs="Times New Roman"/>
          <w:sz w:val="24"/>
          <w:szCs w:val="24"/>
        </w:rPr>
        <w:t xml:space="preserve"> поправок на отрасль сделано не было, в виду ориентированности модели только на финансовые показатели организации. </w:t>
      </w:r>
      <w:r w:rsidR="00B7718C">
        <w:rPr>
          <w:rFonts w:ascii="Times New Roman" w:eastAsia="Open Sans" w:hAnsi="Times New Roman" w:cs="Times New Roman"/>
          <w:sz w:val="24"/>
          <w:szCs w:val="24"/>
        </w:rPr>
        <w:t>Использованные</w:t>
      </w:r>
      <w:r w:rsidR="005F150E">
        <w:rPr>
          <w:rFonts w:ascii="Times New Roman" w:eastAsia="Open Sans" w:hAnsi="Times New Roman" w:cs="Times New Roman"/>
          <w:sz w:val="24"/>
          <w:szCs w:val="24"/>
        </w:rPr>
        <w:t xml:space="preserve"> в расчетах</w:t>
      </w:r>
      <w:r w:rsidR="00B7718C">
        <w:rPr>
          <w:rFonts w:ascii="Times New Roman" w:eastAsia="Open Sans" w:hAnsi="Times New Roman" w:cs="Times New Roman"/>
          <w:sz w:val="24"/>
          <w:szCs w:val="24"/>
        </w:rPr>
        <w:t xml:space="preserve"> формулы нах</w:t>
      </w:r>
      <w:r w:rsidR="00B7718C">
        <w:rPr>
          <w:rFonts w:ascii="Times New Roman" w:eastAsia="Open Sans" w:hAnsi="Times New Roman" w:cs="Times New Roman"/>
          <w:sz w:val="24"/>
          <w:szCs w:val="24"/>
        </w:rPr>
        <w:t>о</w:t>
      </w:r>
      <w:r w:rsidR="00B7718C">
        <w:rPr>
          <w:rFonts w:ascii="Times New Roman" w:eastAsia="Open Sans" w:hAnsi="Times New Roman" w:cs="Times New Roman"/>
          <w:sz w:val="24"/>
          <w:szCs w:val="24"/>
        </w:rPr>
        <w:t>дятся в приложении 1. Результаты расчетов</w:t>
      </w:r>
      <w:r w:rsidR="00C869BB">
        <w:rPr>
          <w:rFonts w:ascii="Times New Roman" w:eastAsia="Open Sans" w:hAnsi="Times New Roman" w:cs="Times New Roman"/>
          <w:sz w:val="24"/>
          <w:szCs w:val="24"/>
        </w:rPr>
        <w:t xml:space="preserve"> для адаптированной модели В.В. Ковалева</w:t>
      </w:r>
      <w:r w:rsidR="005F150E">
        <w:rPr>
          <w:rFonts w:ascii="Times New Roman" w:eastAsia="Open Sans" w:hAnsi="Times New Roman" w:cs="Times New Roman"/>
          <w:sz w:val="24"/>
          <w:szCs w:val="24"/>
        </w:rPr>
        <w:t xml:space="preserve"> и м</w:t>
      </w:r>
      <w:r w:rsidR="005F150E">
        <w:rPr>
          <w:rFonts w:ascii="Times New Roman" w:eastAsia="Open Sans" w:hAnsi="Times New Roman" w:cs="Times New Roman"/>
          <w:sz w:val="24"/>
          <w:szCs w:val="24"/>
        </w:rPr>
        <w:t>е</w:t>
      </w:r>
      <w:r w:rsidR="005F150E">
        <w:rPr>
          <w:rFonts w:ascii="Times New Roman" w:eastAsia="Open Sans" w:hAnsi="Times New Roman" w:cs="Times New Roman"/>
          <w:sz w:val="24"/>
          <w:szCs w:val="24"/>
        </w:rPr>
        <w:t xml:space="preserve">тодике </w:t>
      </w:r>
      <w:proofErr w:type="spellStart"/>
      <w:r w:rsidR="005F150E" w:rsidRPr="00DB6EBC">
        <w:rPr>
          <w:rFonts w:ascii="Times New Roman" w:eastAsia="Open Sans" w:hAnsi="Times New Roman" w:cs="Times New Roman"/>
          <w:sz w:val="24"/>
          <w:szCs w:val="24"/>
        </w:rPr>
        <w:t>Р.С.Сайфуллина</w:t>
      </w:r>
      <w:proofErr w:type="spellEnd"/>
      <w:r w:rsidR="005F150E" w:rsidRPr="00DB6EBC">
        <w:rPr>
          <w:rFonts w:ascii="Times New Roman" w:eastAsia="Open Sans" w:hAnsi="Times New Roman" w:cs="Times New Roman"/>
          <w:sz w:val="24"/>
          <w:szCs w:val="24"/>
        </w:rPr>
        <w:t xml:space="preserve"> и Г.Г. </w:t>
      </w:r>
      <w:proofErr w:type="spellStart"/>
      <w:r w:rsidR="005F150E" w:rsidRPr="00DB6EBC">
        <w:rPr>
          <w:rFonts w:ascii="Times New Roman" w:eastAsia="Open Sans" w:hAnsi="Times New Roman" w:cs="Times New Roman"/>
          <w:sz w:val="24"/>
          <w:szCs w:val="24"/>
        </w:rPr>
        <w:t>Кадыкова</w:t>
      </w:r>
      <w:proofErr w:type="spellEnd"/>
      <w:r w:rsidR="00C869BB">
        <w:rPr>
          <w:rFonts w:ascii="Times New Roman" w:eastAsia="Open Sans" w:hAnsi="Times New Roman" w:cs="Times New Roman"/>
          <w:sz w:val="24"/>
          <w:szCs w:val="24"/>
        </w:rPr>
        <w:t xml:space="preserve"> представ</w:t>
      </w:r>
      <w:r w:rsidR="005F150E">
        <w:rPr>
          <w:rFonts w:ascii="Times New Roman" w:eastAsia="Open Sans" w:hAnsi="Times New Roman" w:cs="Times New Roman"/>
          <w:sz w:val="24"/>
          <w:szCs w:val="24"/>
        </w:rPr>
        <w:t>лены в таблицах</w:t>
      </w:r>
      <w:r w:rsidR="00C869BB">
        <w:rPr>
          <w:rFonts w:ascii="Times New Roman" w:eastAsia="Open Sans" w:hAnsi="Times New Roman" w:cs="Times New Roman"/>
          <w:sz w:val="24"/>
          <w:szCs w:val="24"/>
        </w:rPr>
        <w:t xml:space="preserve"> ниже:</w:t>
      </w:r>
    </w:p>
    <w:p w:rsidR="00C869BB" w:rsidRPr="00B7718C" w:rsidRDefault="006705AA" w:rsidP="00B7718C">
      <w:pPr>
        <w:spacing w:line="360" w:lineRule="auto"/>
        <w:ind w:firstLine="709"/>
        <w:jc w:val="right"/>
        <w:rPr>
          <w:rFonts w:ascii="Times New Roman" w:eastAsia="Open Sans" w:hAnsi="Times New Roman" w:cs="Times New Roman"/>
          <w:i/>
          <w:sz w:val="24"/>
          <w:szCs w:val="24"/>
        </w:rPr>
      </w:pPr>
      <w:r w:rsidRPr="00B7718C">
        <w:rPr>
          <w:rFonts w:ascii="Times New Roman" w:eastAsia="Open Sans" w:hAnsi="Times New Roman" w:cs="Times New Roman"/>
          <w:i/>
          <w:sz w:val="24"/>
          <w:szCs w:val="24"/>
        </w:rPr>
        <w:t>Таблица</w:t>
      </w:r>
      <w:r w:rsidR="00B7718C" w:rsidRPr="00B7718C">
        <w:rPr>
          <w:rFonts w:ascii="Times New Roman" w:eastAsia="Open Sans" w:hAnsi="Times New Roman" w:cs="Times New Roman"/>
          <w:i/>
          <w:sz w:val="24"/>
          <w:szCs w:val="24"/>
        </w:rPr>
        <w:t xml:space="preserve"> 13</w:t>
      </w:r>
    </w:p>
    <w:p w:rsidR="006705AA" w:rsidRPr="00DB6EBC" w:rsidRDefault="001D7806" w:rsidP="00DB6EBC">
      <w:pPr>
        <w:spacing w:line="360" w:lineRule="auto"/>
        <w:ind w:firstLine="709"/>
        <w:jc w:val="center"/>
        <w:rPr>
          <w:rFonts w:ascii="Times New Roman" w:eastAsia="Open Sans" w:hAnsi="Times New Roman" w:cs="Times New Roman"/>
          <w:b/>
          <w:sz w:val="24"/>
          <w:szCs w:val="24"/>
        </w:rPr>
      </w:pPr>
      <w:r>
        <w:rPr>
          <w:rFonts w:ascii="Times New Roman" w:eastAsia="Open Sans" w:hAnsi="Times New Roman" w:cs="Times New Roman"/>
          <w:b/>
          <w:sz w:val="24"/>
          <w:szCs w:val="24"/>
        </w:rPr>
        <w:t>Рас</w:t>
      </w:r>
      <w:r w:rsidR="006705AA" w:rsidRPr="00DB6EBC">
        <w:rPr>
          <w:rFonts w:ascii="Times New Roman" w:eastAsia="Open Sans" w:hAnsi="Times New Roman" w:cs="Times New Roman"/>
          <w:b/>
          <w:sz w:val="24"/>
          <w:szCs w:val="24"/>
        </w:rPr>
        <w:t xml:space="preserve">чет коэффициентов </w:t>
      </w:r>
      <w:proofErr w:type="spellStart"/>
      <w:proofErr w:type="gramStart"/>
      <w:r w:rsidR="006705AA" w:rsidRPr="00DB6EBC">
        <w:rPr>
          <w:rFonts w:ascii="Times New Roman" w:eastAsia="Open Sans" w:hAnsi="Times New Roman" w:cs="Times New Roman"/>
          <w:b/>
          <w:sz w:val="24"/>
          <w:szCs w:val="24"/>
        </w:rPr>
        <w:t>кризис-методикой</w:t>
      </w:r>
      <w:proofErr w:type="spellEnd"/>
      <w:proofErr w:type="gramEnd"/>
      <w:r w:rsidR="006705AA" w:rsidRPr="00DB6EBC">
        <w:rPr>
          <w:rFonts w:ascii="Times New Roman" w:eastAsia="Open Sans" w:hAnsi="Times New Roman" w:cs="Times New Roman"/>
          <w:b/>
          <w:sz w:val="24"/>
          <w:szCs w:val="24"/>
        </w:rPr>
        <w:t xml:space="preserve"> В.В. Ковалева.</w:t>
      </w:r>
    </w:p>
    <w:tbl>
      <w:tblPr>
        <w:tblW w:w="975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0"/>
        <w:gridCol w:w="19"/>
        <w:gridCol w:w="1134"/>
        <w:gridCol w:w="567"/>
        <w:gridCol w:w="1417"/>
        <w:gridCol w:w="1418"/>
        <w:gridCol w:w="236"/>
        <w:gridCol w:w="1288"/>
      </w:tblGrid>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lang w:eastAsia="ru-RU"/>
              </w:rPr>
            </w:pPr>
            <w:r w:rsidRPr="007813EF">
              <w:rPr>
                <w:rFonts w:ascii="Times New Roman" w:eastAsia="Times New Roman" w:hAnsi="Times New Roman" w:cs="Times New Roman"/>
                <w:b/>
                <w:lang w:eastAsia="ru-RU"/>
              </w:rPr>
              <w:t>31.12.2012</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lang w:eastAsia="ru-RU"/>
              </w:rPr>
            </w:pPr>
            <w:r w:rsidRPr="007813EF">
              <w:rPr>
                <w:rFonts w:ascii="Times New Roman" w:eastAsia="Times New Roman" w:hAnsi="Times New Roman" w:cs="Times New Roman"/>
                <w:b/>
                <w:lang w:eastAsia="ru-RU"/>
              </w:rPr>
              <w:t>31.12.2013</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lang w:eastAsia="ru-RU"/>
              </w:rPr>
            </w:pPr>
            <w:r w:rsidRPr="007813EF">
              <w:rPr>
                <w:rFonts w:ascii="Times New Roman" w:eastAsia="Times New Roman" w:hAnsi="Times New Roman" w:cs="Times New Roman"/>
                <w:b/>
                <w:lang w:eastAsia="ru-RU"/>
              </w:rPr>
              <w:t>31.12.2014</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lang w:eastAsia="ru-RU"/>
              </w:rPr>
            </w:pPr>
            <w:r w:rsidRPr="007813EF">
              <w:rPr>
                <w:rFonts w:ascii="Times New Roman" w:eastAsia="Times New Roman" w:hAnsi="Times New Roman" w:cs="Times New Roman"/>
                <w:b/>
                <w:lang w:eastAsia="ru-RU"/>
              </w:rPr>
              <w:t>31.12.2015</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Оборотные активы (раздел II)</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163 633</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382 202</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725 929</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740 191</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Текущие обязательства (раздел V)</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211 637</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657 151</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671 486</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624 971</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b/>
                <w:bCs/>
                <w:lang w:eastAsia="ru-RU"/>
              </w:rPr>
            </w:pPr>
            <w:proofErr w:type="spellStart"/>
            <w:r w:rsidRPr="007813EF">
              <w:rPr>
                <w:rFonts w:ascii="Times New Roman" w:eastAsia="Times New Roman" w:hAnsi="Times New Roman" w:cs="Times New Roman"/>
                <w:b/>
                <w:bCs/>
                <w:lang w:eastAsia="ru-RU"/>
              </w:rPr>
              <w:t>Коэф</w:t>
            </w:r>
            <w:proofErr w:type="spellEnd"/>
            <w:r w:rsidRPr="007813EF">
              <w:rPr>
                <w:rFonts w:ascii="Times New Roman" w:eastAsia="Times New Roman" w:hAnsi="Times New Roman" w:cs="Times New Roman"/>
                <w:b/>
                <w:bCs/>
                <w:lang w:eastAsia="ru-RU"/>
              </w:rPr>
              <w:t>. текущей ликвидности</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0,77</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0,58</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1,08</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1,18</w:t>
            </w:r>
          </w:p>
        </w:tc>
      </w:tr>
      <w:tr w:rsidR="00C869BB" w:rsidRPr="007813EF" w:rsidTr="00B7718C">
        <w:trPr>
          <w:trHeight w:val="60"/>
        </w:trPr>
        <w:tc>
          <w:tcPr>
            <w:tcW w:w="9759" w:type="dxa"/>
            <w:gridSpan w:val="8"/>
            <w:shd w:val="clear" w:color="auto" w:fill="BFBFBF" w:themeFill="background1" w:themeFillShade="BF"/>
            <w:noWrap/>
            <w:vAlign w:val="bottom"/>
            <w:hideMark/>
          </w:tcPr>
          <w:p w:rsidR="00C869BB" w:rsidRPr="007813EF" w:rsidRDefault="00C869BB" w:rsidP="00C869BB">
            <w:pPr>
              <w:spacing w:line="240" w:lineRule="auto"/>
              <w:jc w:val="right"/>
              <w:rPr>
                <w:rFonts w:ascii="Times New Roman" w:eastAsia="Times New Roman" w:hAnsi="Times New Roman" w:cs="Times New Roman"/>
                <w:lang w:eastAsia="ru-RU"/>
              </w:rPr>
            </w:pP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Собственный капитал (раздел III)</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(151 486)</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10 503</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168 137</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222 849</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Заемный капитал (раздел IV, V)</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657 151</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211 637</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671 486</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624 971</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СК/ЗК</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(0,23)</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0,05</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0,25</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0,36</w:t>
            </w:r>
          </w:p>
        </w:tc>
      </w:tr>
      <w:tr w:rsidR="00C869BB" w:rsidRPr="007813EF" w:rsidTr="00B7718C">
        <w:trPr>
          <w:trHeight w:val="60"/>
        </w:trPr>
        <w:tc>
          <w:tcPr>
            <w:tcW w:w="9759" w:type="dxa"/>
            <w:gridSpan w:val="8"/>
            <w:shd w:val="clear" w:color="auto" w:fill="BFBFBF" w:themeFill="background1" w:themeFillShade="BF"/>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Прибыль до налогообложения</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11 140</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(220 669)</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270 689</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53 769</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Сумма активов (валюта баланса)</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505 665</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222 140</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839 623</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847 820</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Рентабельность активов</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0,02</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(0,99)</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0,32</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0,06</w:t>
            </w:r>
          </w:p>
        </w:tc>
      </w:tr>
      <w:tr w:rsidR="00C869BB" w:rsidRPr="007813EF" w:rsidTr="00B7718C">
        <w:trPr>
          <w:trHeight w:val="60"/>
        </w:trPr>
        <w:tc>
          <w:tcPr>
            <w:tcW w:w="9759" w:type="dxa"/>
            <w:gridSpan w:val="8"/>
            <w:shd w:val="clear" w:color="auto" w:fill="BFBFBF" w:themeFill="background1" w:themeFillShade="BF"/>
            <w:noWrap/>
            <w:vAlign w:val="bottom"/>
            <w:hideMark/>
          </w:tcPr>
          <w:p w:rsidR="00C869BB" w:rsidRPr="007813EF" w:rsidRDefault="00C869BB" w:rsidP="00C869BB">
            <w:pPr>
              <w:spacing w:line="240" w:lineRule="auto"/>
              <w:jc w:val="right"/>
              <w:rPr>
                <w:rFonts w:ascii="Times New Roman" w:eastAsia="Times New Roman" w:hAnsi="Times New Roman" w:cs="Times New Roman"/>
                <w:lang w:eastAsia="ru-RU"/>
              </w:rPr>
            </w:pP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Прибыль до налогообложения</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11 140</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(220 669)</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270 689</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53 769</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Выручка от реализации</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115 606</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68 175</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745 829</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lang w:eastAsia="ru-RU"/>
              </w:rPr>
            </w:pPr>
            <w:r w:rsidRPr="007813EF">
              <w:rPr>
                <w:rFonts w:ascii="Times New Roman" w:eastAsia="Times New Roman" w:hAnsi="Times New Roman" w:cs="Times New Roman"/>
                <w:lang w:eastAsia="ru-RU"/>
              </w:rPr>
              <w:t>3 367 832</w:t>
            </w:r>
          </w:p>
        </w:tc>
      </w:tr>
      <w:tr w:rsidR="00C869BB" w:rsidRPr="007813EF" w:rsidTr="005F150E">
        <w:trPr>
          <w:trHeight w:val="251"/>
        </w:trPr>
        <w:tc>
          <w:tcPr>
            <w:tcW w:w="3680" w:type="dxa"/>
            <w:shd w:val="clear" w:color="auto" w:fill="auto"/>
            <w:noWrap/>
            <w:vAlign w:val="center"/>
            <w:hideMark/>
          </w:tcPr>
          <w:p w:rsidR="00C869BB" w:rsidRPr="007813EF" w:rsidRDefault="00C869BB" w:rsidP="00C869BB">
            <w:pPr>
              <w:spacing w:line="240" w:lineRule="auto"/>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Коэффициент эффективности</w:t>
            </w:r>
          </w:p>
        </w:tc>
        <w:tc>
          <w:tcPr>
            <w:tcW w:w="1720" w:type="dxa"/>
            <w:gridSpan w:val="3"/>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0,10</w:t>
            </w:r>
          </w:p>
        </w:tc>
        <w:tc>
          <w:tcPr>
            <w:tcW w:w="1417"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(3,24)</w:t>
            </w:r>
          </w:p>
        </w:tc>
        <w:tc>
          <w:tcPr>
            <w:tcW w:w="1418" w:type="dxa"/>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0,36</w:t>
            </w:r>
          </w:p>
        </w:tc>
        <w:tc>
          <w:tcPr>
            <w:tcW w:w="1524" w:type="dxa"/>
            <w:gridSpan w:val="2"/>
            <w:shd w:val="clear" w:color="auto" w:fill="auto"/>
            <w:noWrap/>
            <w:vAlign w:val="center"/>
            <w:hideMark/>
          </w:tcPr>
          <w:p w:rsidR="00C869BB" w:rsidRPr="007813EF" w:rsidRDefault="00C869BB" w:rsidP="00C869BB">
            <w:pPr>
              <w:spacing w:line="240" w:lineRule="auto"/>
              <w:jc w:val="right"/>
              <w:rPr>
                <w:rFonts w:ascii="Times New Roman" w:eastAsia="Times New Roman" w:hAnsi="Times New Roman" w:cs="Times New Roman"/>
                <w:b/>
                <w:bCs/>
                <w:lang w:eastAsia="ru-RU"/>
              </w:rPr>
            </w:pPr>
            <w:r w:rsidRPr="007813EF">
              <w:rPr>
                <w:rFonts w:ascii="Times New Roman" w:eastAsia="Times New Roman" w:hAnsi="Times New Roman" w:cs="Times New Roman"/>
                <w:b/>
                <w:bCs/>
                <w:lang w:eastAsia="ru-RU"/>
              </w:rPr>
              <w:t>0,02</w:t>
            </w:r>
          </w:p>
        </w:tc>
      </w:tr>
      <w:tr w:rsidR="006705AA" w:rsidRPr="00C869BB" w:rsidTr="005F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3699" w:type="dxa"/>
            <w:gridSpan w:val="2"/>
            <w:tcBorders>
              <w:top w:val="nil"/>
              <w:left w:val="nil"/>
              <w:bottom w:val="double" w:sz="4" w:space="0" w:color="auto"/>
              <w:right w:val="nil"/>
            </w:tcBorders>
            <w:shd w:val="clear" w:color="000000" w:fill="F0F0F0"/>
            <w:noWrap/>
            <w:vAlign w:val="center"/>
            <w:hideMark/>
          </w:tcPr>
          <w:p w:rsidR="006705AA" w:rsidRPr="005F150E" w:rsidRDefault="006705AA" w:rsidP="00DB6EBC">
            <w:pPr>
              <w:spacing w:line="240" w:lineRule="auto"/>
              <w:rPr>
                <w:rFonts w:ascii="Times New Roman" w:eastAsia="Times New Roman" w:hAnsi="Times New Roman" w:cs="Times New Roman"/>
                <w:color w:val="404041"/>
                <w:sz w:val="10"/>
                <w:szCs w:val="10"/>
                <w:lang w:eastAsia="ru-RU"/>
              </w:rPr>
            </w:pPr>
          </w:p>
        </w:tc>
        <w:tc>
          <w:tcPr>
            <w:tcW w:w="1134" w:type="dxa"/>
            <w:tcBorders>
              <w:top w:val="nil"/>
              <w:left w:val="nil"/>
              <w:bottom w:val="double" w:sz="4" w:space="0" w:color="auto"/>
              <w:right w:val="nil"/>
            </w:tcBorders>
            <w:shd w:val="clear" w:color="000000" w:fill="F0F0F0"/>
            <w:noWrap/>
            <w:vAlign w:val="center"/>
            <w:hideMark/>
          </w:tcPr>
          <w:p w:rsidR="006705AA" w:rsidRPr="00C869BB" w:rsidRDefault="006705AA" w:rsidP="00DB6EBC">
            <w:pPr>
              <w:spacing w:line="240" w:lineRule="auto"/>
              <w:jc w:val="right"/>
              <w:rPr>
                <w:rFonts w:ascii="Times New Roman" w:eastAsia="Times New Roman" w:hAnsi="Times New Roman" w:cs="Times New Roman"/>
                <w:color w:val="404041"/>
                <w:lang w:eastAsia="ru-RU"/>
              </w:rPr>
            </w:pPr>
          </w:p>
        </w:tc>
        <w:tc>
          <w:tcPr>
            <w:tcW w:w="1984" w:type="dxa"/>
            <w:gridSpan w:val="2"/>
            <w:tcBorders>
              <w:top w:val="nil"/>
              <w:left w:val="nil"/>
              <w:bottom w:val="double" w:sz="4" w:space="0" w:color="auto"/>
              <w:right w:val="nil"/>
            </w:tcBorders>
            <w:shd w:val="clear" w:color="000000" w:fill="F0F0F0"/>
            <w:noWrap/>
            <w:vAlign w:val="center"/>
            <w:hideMark/>
          </w:tcPr>
          <w:p w:rsidR="006705AA" w:rsidRPr="00C869BB" w:rsidRDefault="006705AA" w:rsidP="00DB6EBC">
            <w:pPr>
              <w:spacing w:line="240" w:lineRule="auto"/>
              <w:jc w:val="right"/>
              <w:rPr>
                <w:rFonts w:ascii="Times New Roman" w:eastAsia="Times New Roman" w:hAnsi="Times New Roman" w:cs="Times New Roman"/>
                <w:color w:val="404041"/>
                <w:lang w:eastAsia="ru-RU"/>
              </w:rPr>
            </w:pPr>
          </w:p>
        </w:tc>
        <w:tc>
          <w:tcPr>
            <w:tcW w:w="1418" w:type="dxa"/>
            <w:tcBorders>
              <w:top w:val="nil"/>
              <w:left w:val="nil"/>
              <w:bottom w:val="double" w:sz="4" w:space="0" w:color="auto"/>
              <w:right w:val="nil"/>
            </w:tcBorders>
            <w:shd w:val="clear" w:color="000000" w:fill="F0F0F0"/>
            <w:noWrap/>
            <w:vAlign w:val="center"/>
            <w:hideMark/>
          </w:tcPr>
          <w:p w:rsidR="006705AA" w:rsidRPr="00C869BB" w:rsidRDefault="006705AA" w:rsidP="00DB6EBC">
            <w:pPr>
              <w:spacing w:line="240" w:lineRule="auto"/>
              <w:jc w:val="right"/>
              <w:rPr>
                <w:rFonts w:ascii="Times New Roman" w:eastAsia="Times New Roman" w:hAnsi="Times New Roman" w:cs="Times New Roman"/>
                <w:color w:val="404041"/>
                <w:lang w:eastAsia="ru-RU"/>
              </w:rPr>
            </w:pPr>
          </w:p>
        </w:tc>
        <w:tc>
          <w:tcPr>
            <w:tcW w:w="236" w:type="dxa"/>
            <w:tcBorders>
              <w:top w:val="nil"/>
              <w:left w:val="nil"/>
              <w:bottom w:val="double" w:sz="4" w:space="0" w:color="auto"/>
              <w:right w:val="nil"/>
            </w:tcBorders>
            <w:shd w:val="clear" w:color="000000" w:fill="F0F0F0"/>
            <w:noWrap/>
            <w:vAlign w:val="center"/>
            <w:hideMark/>
          </w:tcPr>
          <w:p w:rsidR="006705AA" w:rsidRPr="00C869BB" w:rsidRDefault="006705AA" w:rsidP="00DB6EBC">
            <w:pPr>
              <w:spacing w:line="240" w:lineRule="auto"/>
              <w:jc w:val="right"/>
              <w:rPr>
                <w:rFonts w:ascii="Times New Roman" w:eastAsia="Times New Roman" w:hAnsi="Times New Roman" w:cs="Times New Roman"/>
                <w:color w:val="404041"/>
                <w:lang w:eastAsia="ru-RU"/>
              </w:rPr>
            </w:pPr>
          </w:p>
        </w:tc>
        <w:tc>
          <w:tcPr>
            <w:tcW w:w="1288" w:type="dxa"/>
            <w:tcBorders>
              <w:top w:val="nil"/>
              <w:left w:val="nil"/>
              <w:bottom w:val="double" w:sz="4" w:space="0" w:color="auto"/>
              <w:right w:val="nil"/>
            </w:tcBorders>
            <w:shd w:val="clear" w:color="000000" w:fill="F0F0F0"/>
            <w:noWrap/>
            <w:vAlign w:val="center"/>
            <w:hideMark/>
          </w:tcPr>
          <w:p w:rsidR="006705AA" w:rsidRPr="00C869BB" w:rsidRDefault="006705AA" w:rsidP="00DB6EBC">
            <w:pPr>
              <w:spacing w:line="240" w:lineRule="auto"/>
              <w:jc w:val="right"/>
              <w:rPr>
                <w:rFonts w:ascii="Times New Roman" w:eastAsia="Times New Roman" w:hAnsi="Times New Roman" w:cs="Times New Roman"/>
                <w:color w:val="404041"/>
                <w:lang w:eastAsia="ru-RU"/>
              </w:rPr>
            </w:pPr>
          </w:p>
        </w:tc>
      </w:tr>
      <w:tr w:rsidR="00B7718C" w:rsidRPr="00C869BB" w:rsidTr="005F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3699"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B7718C" w:rsidRDefault="00B7718C" w:rsidP="000301E8">
            <w:pPr>
              <w:spacing w:line="240" w:lineRule="auto"/>
              <w:rPr>
                <w:rFonts w:ascii="Times New Roman" w:eastAsia="Times New Roman" w:hAnsi="Times New Roman" w:cs="Times New Roman"/>
                <w:b/>
                <w:bCs/>
                <w:lang w:eastAsia="ru-RU"/>
              </w:rPr>
            </w:pPr>
            <w:r w:rsidRPr="00B7718C">
              <w:rPr>
                <w:rFonts w:ascii="Times New Roman" w:eastAsia="Times New Roman" w:hAnsi="Times New Roman" w:cs="Times New Roman"/>
                <w:b/>
                <w:bCs/>
                <w:lang w:eastAsia="ru-RU"/>
              </w:rPr>
              <w:t>Показатель фин. устойчивости</w:t>
            </w:r>
          </w:p>
        </w:tc>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B7718C" w:rsidRDefault="00B7718C" w:rsidP="00DB6EBC">
            <w:pPr>
              <w:spacing w:line="240" w:lineRule="auto"/>
              <w:jc w:val="right"/>
              <w:rPr>
                <w:rFonts w:ascii="Times New Roman" w:eastAsia="Times New Roman" w:hAnsi="Times New Roman" w:cs="Times New Roman"/>
                <w:b/>
                <w:bCs/>
                <w:lang w:eastAsia="ru-RU"/>
              </w:rPr>
            </w:pPr>
            <w:r w:rsidRPr="00B7718C">
              <w:rPr>
                <w:rFonts w:ascii="Times New Roman" w:eastAsia="Times New Roman" w:hAnsi="Times New Roman" w:cs="Times New Roman"/>
                <w:b/>
                <w:bCs/>
                <w:lang w:eastAsia="ru-RU"/>
              </w:rPr>
              <w:t>39</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B7718C" w:rsidRDefault="00B7718C" w:rsidP="00DB6EBC">
            <w:pPr>
              <w:spacing w:line="240" w:lineRule="auto"/>
              <w:jc w:val="right"/>
              <w:rPr>
                <w:rFonts w:ascii="Times New Roman" w:eastAsia="Times New Roman" w:hAnsi="Times New Roman" w:cs="Times New Roman"/>
                <w:b/>
                <w:bCs/>
                <w:lang w:eastAsia="ru-RU"/>
              </w:rPr>
            </w:pPr>
            <w:r w:rsidRPr="00B7718C">
              <w:rPr>
                <w:rFonts w:ascii="Times New Roman" w:eastAsia="Times New Roman" w:hAnsi="Times New Roman" w:cs="Times New Roman"/>
                <w:b/>
                <w:bCs/>
                <w:lang w:eastAsia="ru-RU"/>
              </w:rPr>
              <w:t>58</w:t>
            </w:r>
          </w:p>
        </w:tc>
        <w:tc>
          <w:tcPr>
            <w:tcW w:w="14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B7718C" w:rsidRDefault="00B7718C" w:rsidP="00DB6EBC">
            <w:pPr>
              <w:spacing w:line="240" w:lineRule="auto"/>
              <w:jc w:val="right"/>
              <w:rPr>
                <w:rFonts w:ascii="Times New Roman" w:eastAsia="Times New Roman" w:hAnsi="Times New Roman" w:cs="Times New Roman"/>
                <w:b/>
                <w:bCs/>
                <w:lang w:eastAsia="ru-RU"/>
              </w:rPr>
            </w:pPr>
            <w:r w:rsidRPr="00B7718C">
              <w:rPr>
                <w:rFonts w:ascii="Times New Roman" w:eastAsia="Times New Roman" w:hAnsi="Times New Roman" w:cs="Times New Roman"/>
                <w:b/>
                <w:bCs/>
                <w:lang w:eastAsia="ru-RU"/>
              </w:rPr>
              <w:t>58</w:t>
            </w:r>
          </w:p>
        </w:tc>
        <w:tc>
          <w:tcPr>
            <w:tcW w:w="152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B7718C" w:rsidRDefault="00B7718C" w:rsidP="00DB6EBC">
            <w:pPr>
              <w:spacing w:line="240" w:lineRule="auto"/>
              <w:jc w:val="right"/>
              <w:rPr>
                <w:rFonts w:ascii="Times New Roman" w:eastAsia="Times New Roman" w:hAnsi="Times New Roman" w:cs="Times New Roman"/>
                <w:b/>
                <w:bCs/>
                <w:lang w:eastAsia="ru-RU"/>
              </w:rPr>
            </w:pPr>
            <w:r w:rsidRPr="00B7718C">
              <w:rPr>
                <w:rFonts w:ascii="Times New Roman" w:eastAsia="Times New Roman" w:hAnsi="Times New Roman" w:cs="Times New Roman"/>
                <w:b/>
                <w:bCs/>
                <w:lang w:eastAsia="ru-RU"/>
              </w:rPr>
              <w:t>64</w:t>
            </w:r>
          </w:p>
        </w:tc>
      </w:tr>
    </w:tbl>
    <w:p w:rsidR="005F150E" w:rsidRDefault="005F150E" w:rsidP="00B7718C">
      <w:pPr>
        <w:spacing w:line="360" w:lineRule="auto"/>
        <w:ind w:firstLine="709"/>
        <w:jc w:val="right"/>
        <w:rPr>
          <w:rFonts w:ascii="Times New Roman" w:eastAsia="Open Sans" w:hAnsi="Times New Roman" w:cs="Times New Roman"/>
          <w:i/>
          <w:sz w:val="24"/>
          <w:szCs w:val="24"/>
        </w:rPr>
      </w:pPr>
    </w:p>
    <w:p w:rsidR="00DB6EBC" w:rsidRPr="00B7718C" w:rsidRDefault="00B7718C" w:rsidP="00B7718C">
      <w:pPr>
        <w:spacing w:line="360" w:lineRule="auto"/>
        <w:ind w:firstLine="709"/>
        <w:jc w:val="right"/>
        <w:rPr>
          <w:rFonts w:ascii="Times New Roman" w:eastAsia="Open Sans" w:hAnsi="Times New Roman" w:cs="Times New Roman"/>
          <w:i/>
          <w:sz w:val="24"/>
          <w:szCs w:val="24"/>
        </w:rPr>
      </w:pPr>
      <w:r w:rsidRPr="00B7718C">
        <w:rPr>
          <w:rFonts w:ascii="Times New Roman" w:eastAsia="Open Sans" w:hAnsi="Times New Roman" w:cs="Times New Roman"/>
          <w:i/>
          <w:sz w:val="24"/>
          <w:szCs w:val="24"/>
        </w:rPr>
        <w:t>Таблица 14</w:t>
      </w:r>
    </w:p>
    <w:p w:rsidR="006705AA" w:rsidRPr="00B7718C" w:rsidRDefault="001D7806" w:rsidP="00B7718C">
      <w:pPr>
        <w:spacing w:line="360" w:lineRule="auto"/>
        <w:ind w:firstLine="709"/>
        <w:jc w:val="center"/>
        <w:rPr>
          <w:rFonts w:ascii="Times New Roman" w:eastAsia="Open Sans" w:hAnsi="Times New Roman" w:cs="Times New Roman"/>
          <w:b/>
          <w:sz w:val="24"/>
          <w:szCs w:val="24"/>
        </w:rPr>
      </w:pPr>
      <w:r w:rsidRPr="00B7718C">
        <w:rPr>
          <w:rFonts w:ascii="Times New Roman" w:eastAsia="Open Sans" w:hAnsi="Times New Roman" w:cs="Times New Roman"/>
          <w:b/>
          <w:sz w:val="24"/>
          <w:szCs w:val="24"/>
        </w:rPr>
        <w:t>Ра</w:t>
      </w:r>
      <w:r w:rsidR="00DB6EBC" w:rsidRPr="00B7718C">
        <w:rPr>
          <w:rFonts w:ascii="Times New Roman" w:eastAsia="Open Sans" w:hAnsi="Times New Roman" w:cs="Times New Roman"/>
          <w:b/>
          <w:sz w:val="24"/>
          <w:szCs w:val="24"/>
        </w:rPr>
        <w:t xml:space="preserve">счет коэффициентов методикой </w:t>
      </w:r>
      <w:proofErr w:type="spellStart"/>
      <w:r w:rsidR="00B7718C" w:rsidRPr="00B7718C">
        <w:rPr>
          <w:rFonts w:ascii="Times New Roman" w:eastAsia="Open Sans" w:hAnsi="Times New Roman" w:cs="Times New Roman"/>
          <w:b/>
          <w:sz w:val="24"/>
          <w:szCs w:val="24"/>
        </w:rPr>
        <w:t>Р.С.Сайфуллина</w:t>
      </w:r>
      <w:proofErr w:type="spellEnd"/>
      <w:r w:rsidR="00B7718C" w:rsidRPr="00B7718C">
        <w:rPr>
          <w:rFonts w:ascii="Times New Roman" w:eastAsia="Open Sans" w:hAnsi="Times New Roman" w:cs="Times New Roman"/>
          <w:b/>
          <w:sz w:val="24"/>
          <w:szCs w:val="24"/>
        </w:rPr>
        <w:t xml:space="preserve"> и Г.Г. </w:t>
      </w:r>
      <w:proofErr w:type="spellStart"/>
      <w:r w:rsidR="00B7718C" w:rsidRPr="00B7718C">
        <w:rPr>
          <w:rFonts w:ascii="Times New Roman" w:eastAsia="Open Sans" w:hAnsi="Times New Roman" w:cs="Times New Roman"/>
          <w:b/>
          <w:sz w:val="24"/>
          <w:szCs w:val="24"/>
        </w:rPr>
        <w:t>Кадыкова</w:t>
      </w:r>
      <w:proofErr w:type="spellEnd"/>
      <w:r w:rsidR="006275B2">
        <w:rPr>
          <w:rFonts w:ascii="Times New Roman" w:eastAsia="Open Sans" w:hAnsi="Times New Roman" w:cs="Times New Roman"/>
          <w:b/>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36"/>
        <w:gridCol w:w="1181"/>
        <w:gridCol w:w="94"/>
        <w:gridCol w:w="1182"/>
        <w:gridCol w:w="94"/>
        <w:gridCol w:w="1324"/>
        <w:gridCol w:w="94"/>
        <w:gridCol w:w="1323"/>
      </w:tblGrid>
      <w:tr w:rsidR="00445962" w:rsidRPr="005F150E" w:rsidTr="005F150E">
        <w:trPr>
          <w:trHeight w:val="226"/>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2 012</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2 013</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2 014</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2 015</w:t>
            </w:r>
          </w:p>
        </w:tc>
      </w:tr>
      <w:tr w:rsidR="00445962" w:rsidRPr="005F150E" w:rsidTr="005F150E">
        <w:trPr>
          <w:trHeight w:val="244"/>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Раздел III (Капитал и резервы)</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10 503</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(151 486)</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222 849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222 849</w:t>
            </w: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Раздел I (</w:t>
            </w:r>
            <w:proofErr w:type="spellStart"/>
            <w:r w:rsidRPr="005F150E">
              <w:rPr>
                <w:rFonts w:ascii="Times New Roman" w:eastAsia="Times New Roman" w:hAnsi="Times New Roman" w:cs="Times New Roman"/>
                <w:lang w:eastAsia="ru-RU"/>
              </w:rPr>
              <w:t>Внеоборотные</w:t>
            </w:r>
            <w:proofErr w:type="spellEnd"/>
            <w:r w:rsidRPr="005F150E">
              <w:rPr>
                <w:rFonts w:ascii="Times New Roman" w:eastAsia="Times New Roman" w:hAnsi="Times New Roman" w:cs="Times New Roman"/>
                <w:lang w:eastAsia="ru-RU"/>
              </w:rPr>
              <w:t xml:space="preserve"> активы)</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58 507</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123 464</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113 694</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107 629</w:t>
            </w: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Раздел II (Оборотные активы)</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163 633</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382 202</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725 729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740 191</w:t>
            </w:r>
          </w:p>
        </w:tc>
      </w:tr>
      <w:tr w:rsidR="00445962" w:rsidRPr="005F150E" w:rsidTr="005F150E">
        <w:trPr>
          <w:trHeight w:val="214"/>
        </w:trPr>
        <w:tc>
          <w:tcPr>
            <w:tcW w:w="4253" w:type="dxa"/>
            <w:shd w:val="clear" w:color="auto" w:fill="auto"/>
            <w:noWrap/>
            <w:vAlign w:val="bottom"/>
            <w:hideMark/>
          </w:tcPr>
          <w:p w:rsidR="00445962" w:rsidRPr="005F150E" w:rsidRDefault="005D0776" w:rsidP="00445962">
            <w:pPr>
              <w:spacing w:line="240" w:lineRule="auto"/>
              <w:rPr>
                <w:rFonts w:ascii="Times New Roman" w:eastAsia="Times New Roman" w:hAnsi="Times New Roman" w:cs="Times New Roman"/>
                <w:b/>
                <w:lang w:val="en-US" w:eastAsia="ru-RU"/>
              </w:rPr>
            </w:pPr>
            <w:r w:rsidRPr="005F150E">
              <w:rPr>
                <w:rFonts w:ascii="Times New Roman" w:eastAsia="Times New Roman" w:hAnsi="Times New Roman" w:cs="Times New Roman"/>
                <w:b/>
                <w:lang w:val="en-US" w:eastAsia="ru-RU"/>
              </w:rPr>
              <w:t>K1</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(0,29)</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(0,72)</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0,15</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0,16</w:t>
            </w:r>
          </w:p>
        </w:tc>
      </w:tr>
      <w:tr w:rsidR="00445962" w:rsidRPr="005F150E" w:rsidTr="005F150E">
        <w:trPr>
          <w:trHeight w:val="92"/>
        </w:trPr>
        <w:tc>
          <w:tcPr>
            <w:tcW w:w="9781" w:type="dxa"/>
            <w:gridSpan w:val="9"/>
            <w:shd w:val="clear" w:color="auto" w:fill="BFBFBF" w:themeFill="background1" w:themeFillShade="BF"/>
            <w:noWrap/>
            <w:vAlign w:val="bottom"/>
            <w:hideMark/>
          </w:tcPr>
          <w:p w:rsidR="00445962" w:rsidRPr="005F150E" w:rsidRDefault="00445962" w:rsidP="00445962">
            <w:pPr>
              <w:spacing w:line="240" w:lineRule="auto"/>
              <w:jc w:val="right"/>
              <w:rPr>
                <w:rFonts w:ascii="Times New Roman" w:eastAsia="Times New Roman" w:hAnsi="Times New Roman" w:cs="Times New Roman"/>
                <w:sz w:val="10"/>
                <w:szCs w:val="10"/>
                <w:lang w:eastAsia="ru-RU"/>
              </w:rPr>
            </w:pP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Раздел II (Оборотные активы)</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163 633</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382 202</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725 929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740 191</w:t>
            </w: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Раздел V (Краткосрочные обязательства)</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211 637</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657 151</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671 486</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624 971</w:t>
            </w:r>
          </w:p>
        </w:tc>
      </w:tr>
      <w:tr w:rsidR="00445962" w:rsidRPr="005F150E" w:rsidTr="005F150E">
        <w:trPr>
          <w:trHeight w:val="300"/>
        </w:trPr>
        <w:tc>
          <w:tcPr>
            <w:tcW w:w="4253" w:type="dxa"/>
            <w:shd w:val="clear" w:color="auto" w:fill="auto"/>
            <w:noWrap/>
            <w:vAlign w:val="center"/>
            <w:hideMark/>
          </w:tcPr>
          <w:p w:rsidR="00445962" w:rsidRPr="005F150E" w:rsidRDefault="005D0776" w:rsidP="005D0776">
            <w:pPr>
              <w:spacing w:line="240" w:lineRule="auto"/>
              <w:rPr>
                <w:rFonts w:ascii="Times New Roman" w:eastAsia="Times New Roman" w:hAnsi="Times New Roman" w:cs="Times New Roman"/>
                <w:b/>
                <w:bCs/>
                <w:lang w:val="en-US" w:eastAsia="ru-RU"/>
              </w:rPr>
            </w:pPr>
            <w:r w:rsidRPr="005F150E">
              <w:rPr>
                <w:rFonts w:ascii="Times New Roman" w:eastAsia="Times New Roman" w:hAnsi="Times New Roman" w:cs="Times New Roman"/>
                <w:b/>
                <w:bCs/>
                <w:lang w:val="en-US" w:eastAsia="ru-RU"/>
              </w:rPr>
              <w:t>K2</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0,77</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0,58</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1,08</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1,18</w:t>
            </w:r>
          </w:p>
        </w:tc>
      </w:tr>
      <w:tr w:rsidR="00445962" w:rsidRPr="005F150E" w:rsidTr="005F150E">
        <w:trPr>
          <w:trHeight w:val="60"/>
        </w:trPr>
        <w:tc>
          <w:tcPr>
            <w:tcW w:w="9781" w:type="dxa"/>
            <w:gridSpan w:val="9"/>
            <w:shd w:val="clear" w:color="auto" w:fill="BFBFBF" w:themeFill="background1" w:themeFillShade="BF"/>
            <w:noWrap/>
            <w:vAlign w:val="bottom"/>
            <w:hideMark/>
          </w:tcPr>
          <w:p w:rsidR="00445962" w:rsidRPr="005F150E" w:rsidRDefault="00445962" w:rsidP="00445962">
            <w:pPr>
              <w:spacing w:line="240" w:lineRule="auto"/>
              <w:rPr>
                <w:rFonts w:ascii="Times New Roman" w:eastAsia="Times New Roman" w:hAnsi="Times New Roman" w:cs="Times New Roman"/>
                <w:sz w:val="10"/>
                <w:szCs w:val="10"/>
                <w:lang w:val="en-US" w:eastAsia="ru-RU"/>
              </w:rPr>
            </w:pP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Выручка</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115 606</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68 175</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745 829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3 367 832</w:t>
            </w: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Раздел (II, III) Активы</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222 140</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505 666</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839 423</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847 820</w:t>
            </w:r>
          </w:p>
        </w:tc>
      </w:tr>
      <w:tr w:rsidR="00445962" w:rsidRPr="005F150E" w:rsidTr="005F150E">
        <w:trPr>
          <w:trHeight w:val="300"/>
        </w:trPr>
        <w:tc>
          <w:tcPr>
            <w:tcW w:w="4253" w:type="dxa"/>
            <w:shd w:val="clear" w:color="auto" w:fill="auto"/>
            <w:noWrap/>
            <w:vAlign w:val="bottom"/>
            <w:hideMark/>
          </w:tcPr>
          <w:p w:rsidR="00445962" w:rsidRPr="005F150E" w:rsidRDefault="00445962" w:rsidP="005D0776">
            <w:pPr>
              <w:spacing w:line="240" w:lineRule="auto"/>
              <w:rPr>
                <w:rFonts w:ascii="Times New Roman" w:eastAsia="Times New Roman" w:hAnsi="Times New Roman" w:cs="Times New Roman"/>
                <w:b/>
                <w:lang w:val="en-US" w:eastAsia="ru-RU"/>
              </w:rPr>
            </w:pPr>
            <w:r w:rsidRPr="005F150E">
              <w:rPr>
                <w:rFonts w:ascii="Times New Roman" w:eastAsia="Times New Roman" w:hAnsi="Times New Roman" w:cs="Times New Roman"/>
                <w:b/>
                <w:lang w:eastAsia="ru-RU"/>
              </w:rPr>
              <w:t>К</w:t>
            </w:r>
            <w:r w:rsidR="005D0776" w:rsidRPr="005F150E">
              <w:rPr>
                <w:rFonts w:ascii="Times New Roman" w:eastAsia="Times New Roman" w:hAnsi="Times New Roman" w:cs="Times New Roman"/>
                <w:b/>
                <w:lang w:val="en-US" w:eastAsia="ru-RU"/>
              </w:rPr>
              <w:t>3</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0,52</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0,13</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0,89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3,97</w:t>
            </w:r>
          </w:p>
        </w:tc>
      </w:tr>
      <w:tr w:rsidR="00445962" w:rsidRPr="005F150E" w:rsidTr="005F150E">
        <w:trPr>
          <w:trHeight w:val="66"/>
        </w:trPr>
        <w:tc>
          <w:tcPr>
            <w:tcW w:w="9781" w:type="dxa"/>
            <w:gridSpan w:val="9"/>
            <w:shd w:val="clear" w:color="auto" w:fill="BFBFBF" w:themeFill="background1" w:themeFillShade="BF"/>
            <w:noWrap/>
            <w:vAlign w:val="bottom"/>
            <w:hideMark/>
          </w:tcPr>
          <w:p w:rsidR="00445962" w:rsidRPr="005F150E" w:rsidRDefault="00445962" w:rsidP="00445962">
            <w:pPr>
              <w:spacing w:line="240" w:lineRule="auto"/>
              <w:jc w:val="right"/>
              <w:rPr>
                <w:rFonts w:ascii="Times New Roman" w:eastAsia="Times New Roman" w:hAnsi="Times New Roman" w:cs="Times New Roman"/>
                <w:sz w:val="10"/>
                <w:szCs w:val="10"/>
                <w:lang w:eastAsia="ru-RU"/>
              </w:rPr>
            </w:pP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Прибыль до налогообложения</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11 140</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(220 669)</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270 689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53 769</w:t>
            </w:r>
          </w:p>
        </w:tc>
      </w:tr>
      <w:tr w:rsidR="00445962" w:rsidRPr="005F150E" w:rsidTr="005F150E">
        <w:trPr>
          <w:trHeight w:val="300"/>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Выручка</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115 606</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68 175</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745 829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3 367 832</w:t>
            </w:r>
          </w:p>
        </w:tc>
      </w:tr>
      <w:tr w:rsidR="00445962" w:rsidRPr="005F150E" w:rsidTr="005F150E">
        <w:trPr>
          <w:trHeight w:val="300"/>
        </w:trPr>
        <w:tc>
          <w:tcPr>
            <w:tcW w:w="4253" w:type="dxa"/>
            <w:shd w:val="clear" w:color="auto" w:fill="auto"/>
            <w:noWrap/>
            <w:vAlign w:val="bottom"/>
            <w:hideMark/>
          </w:tcPr>
          <w:p w:rsidR="00445962" w:rsidRPr="005F150E" w:rsidRDefault="005D0776" w:rsidP="005D0776">
            <w:pPr>
              <w:spacing w:line="240" w:lineRule="auto"/>
              <w:rPr>
                <w:rFonts w:ascii="Times New Roman" w:eastAsia="Times New Roman" w:hAnsi="Times New Roman" w:cs="Times New Roman"/>
                <w:b/>
                <w:lang w:val="en-US" w:eastAsia="ru-RU"/>
              </w:rPr>
            </w:pPr>
            <w:r w:rsidRPr="005F150E">
              <w:rPr>
                <w:rFonts w:ascii="Times New Roman" w:eastAsia="Times New Roman" w:hAnsi="Times New Roman" w:cs="Times New Roman"/>
                <w:b/>
                <w:lang w:val="en-US" w:eastAsia="ru-RU"/>
              </w:rPr>
              <w:t>K4</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0,10</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(3,24)</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0,36</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0,02</w:t>
            </w:r>
          </w:p>
        </w:tc>
      </w:tr>
      <w:tr w:rsidR="005D0776" w:rsidRPr="005F150E" w:rsidTr="005F150E">
        <w:trPr>
          <w:trHeight w:val="60"/>
        </w:trPr>
        <w:tc>
          <w:tcPr>
            <w:tcW w:w="9781" w:type="dxa"/>
            <w:gridSpan w:val="9"/>
            <w:shd w:val="clear" w:color="auto" w:fill="BFBFBF" w:themeFill="background1" w:themeFillShade="BF"/>
            <w:noWrap/>
            <w:vAlign w:val="bottom"/>
            <w:hideMark/>
          </w:tcPr>
          <w:p w:rsidR="005D0776" w:rsidRPr="005F150E" w:rsidRDefault="005D0776" w:rsidP="00445962">
            <w:pPr>
              <w:spacing w:line="240" w:lineRule="auto"/>
              <w:jc w:val="right"/>
              <w:rPr>
                <w:rFonts w:ascii="Times New Roman" w:eastAsia="Times New Roman" w:hAnsi="Times New Roman" w:cs="Times New Roman"/>
                <w:sz w:val="10"/>
                <w:szCs w:val="10"/>
                <w:lang w:eastAsia="ru-RU"/>
              </w:rPr>
            </w:pPr>
          </w:p>
        </w:tc>
      </w:tr>
      <w:tr w:rsidR="00445962" w:rsidRPr="005F150E" w:rsidTr="005F150E">
        <w:trPr>
          <w:trHeight w:val="235"/>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Прибыль до налогообложения</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11 140</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(220 669)</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270 689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53 769</w:t>
            </w:r>
          </w:p>
        </w:tc>
      </w:tr>
      <w:tr w:rsidR="00445962" w:rsidRPr="005F150E" w:rsidTr="005F150E">
        <w:trPr>
          <w:trHeight w:val="165"/>
        </w:trPr>
        <w:tc>
          <w:tcPr>
            <w:tcW w:w="4253" w:type="dxa"/>
            <w:shd w:val="clear" w:color="auto" w:fill="auto"/>
            <w:noWrap/>
            <w:vAlign w:val="bottom"/>
            <w:hideMark/>
          </w:tcPr>
          <w:p w:rsidR="00445962" w:rsidRPr="005F150E" w:rsidRDefault="00445962" w:rsidP="00445962">
            <w:pPr>
              <w:spacing w:line="240" w:lineRule="auto"/>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Раздел III (Капитал и резервы)</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10 503</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(151 486)</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222 849</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lang w:eastAsia="ru-RU"/>
              </w:rPr>
            </w:pPr>
            <w:r w:rsidRPr="005F150E">
              <w:rPr>
                <w:rFonts w:ascii="Times New Roman" w:eastAsia="Times New Roman" w:hAnsi="Times New Roman" w:cs="Times New Roman"/>
                <w:lang w:eastAsia="ru-RU"/>
              </w:rPr>
              <w:t>222 849</w:t>
            </w:r>
          </w:p>
        </w:tc>
      </w:tr>
      <w:tr w:rsidR="00445962" w:rsidRPr="005F150E" w:rsidTr="005F150E">
        <w:trPr>
          <w:trHeight w:val="170"/>
        </w:trPr>
        <w:tc>
          <w:tcPr>
            <w:tcW w:w="4253" w:type="dxa"/>
            <w:shd w:val="clear" w:color="auto" w:fill="auto"/>
            <w:noWrap/>
            <w:vAlign w:val="bottom"/>
            <w:hideMark/>
          </w:tcPr>
          <w:p w:rsidR="00445962" w:rsidRPr="005F150E" w:rsidRDefault="005D0776" w:rsidP="005D0776">
            <w:pPr>
              <w:spacing w:line="240" w:lineRule="auto"/>
              <w:rPr>
                <w:rFonts w:ascii="Times New Roman" w:eastAsia="Times New Roman" w:hAnsi="Times New Roman" w:cs="Times New Roman"/>
                <w:b/>
                <w:lang w:val="en-US" w:eastAsia="ru-RU"/>
              </w:rPr>
            </w:pPr>
            <w:r w:rsidRPr="005F150E">
              <w:rPr>
                <w:rFonts w:ascii="Times New Roman" w:eastAsia="Times New Roman" w:hAnsi="Times New Roman" w:cs="Times New Roman"/>
                <w:b/>
                <w:lang w:val="en-US" w:eastAsia="ru-RU"/>
              </w:rPr>
              <w:t>K5</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1,06</w:t>
            </w:r>
          </w:p>
        </w:tc>
        <w:tc>
          <w:tcPr>
            <w:tcW w:w="1276"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1,46</w:t>
            </w:r>
          </w:p>
        </w:tc>
        <w:tc>
          <w:tcPr>
            <w:tcW w:w="1418"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1,21</w:t>
            </w:r>
          </w:p>
        </w:tc>
        <w:tc>
          <w:tcPr>
            <w:tcW w:w="1417" w:type="dxa"/>
            <w:gridSpan w:val="2"/>
            <w:shd w:val="clear" w:color="auto" w:fill="auto"/>
            <w:noWrap/>
            <w:vAlign w:val="center"/>
            <w:hideMark/>
          </w:tcPr>
          <w:p w:rsidR="00445962" w:rsidRPr="005F150E" w:rsidRDefault="00445962" w:rsidP="00445962">
            <w:pPr>
              <w:spacing w:line="240" w:lineRule="auto"/>
              <w:jc w:val="right"/>
              <w:rPr>
                <w:rFonts w:ascii="Times New Roman" w:eastAsia="Times New Roman" w:hAnsi="Times New Roman" w:cs="Times New Roman"/>
                <w:b/>
                <w:lang w:eastAsia="ru-RU"/>
              </w:rPr>
            </w:pPr>
            <w:r w:rsidRPr="005F150E">
              <w:rPr>
                <w:rFonts w:ascii="Times New Roman" w:eastAsia="Times New Roman" w:hAnsi="Times New Roman" w:cs="Times New Roman"/>
                <w:b/>
                <w:lang w:eastAsia="ru-RU"/>
              </w:rPr>
              <w:t>0,24</w:t>
            </w:r>
          </w:p>
        </w:tc>
      </w:tr>
      <w:tr w:rsidR="005D0776" w:rsidRPr="005F150E" w:rsidTr="005F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4253" w:type="dxa"/>
            <w:tcBorders>
              <w:top w:val="nil"/>
              <w:left w:val="nil"/>
              <w:bottom w:val="double" w:sz="4" w:space="0" w:color="auto"/>
              <w:right w:val="nil"/>
            </w:tcBorders>
            <w:shd w:val="clear" w:color="auto" w:fill="D9D9D9" w:themeFill="background1" w:themeFillShade="D9"/>
            <w:noWrap/>
            <w:vAlign w:val="center"/>
            <w:hideMark/>
          </w:tcPr>
          <w:p w:rsidR="005D0776" w:rsidRPr="005F150E" w:rsidRDefault="005D0776" w:rsidP="005D0776">
            <w:pPr>
              <w:spacing w:line="240" w:lineRule="auto"/>
              <w:rPr>
                <w:rFonts w:ascii="Times New Roman" w:eastAsia="Times New Roman" w:hAnsi="Times New Roman" w:cs="Times New Roman"/>
                <w:sz w:val="10"/>
                <w:szCs w:val="10"/>
                <w:lang w:eastAsia="ru-RU"/>
              </w:rPr>
            </w:pPr>
          </w:p>
        </w:tc>
        <w:tc>
          <w:tcPr>
            <w:tcW w:w="236" w:type="dxa"/>
            <w:tcBorders>
              <w:top w:val="nil"/>
              <w:left w:val="nil"/>
              <w:bottom w:val="double" w:sz="4" w:space="0" w:color="auto"/>
              <w:right w:val="nil"/>
            </w:tcBorders>
            <w:shd w:val="clear" w:color="auto" w:fill="D9D9D9" w:themeFill="background1" w:themeFillShade="D9"/>
            <w:noWrap/>
            <w:vAlign w:val="center"/>
            <w:hideMark/>
          </w:tcPr>
          <w:p w:rsidR="005D0776" w:rsidRPr="005F150E" w:rsidRDefault="005D0776" w:rsidP="005D0776">
            <w:pPr>
              <w:spacing w:line="240" w:lineRule="auto"/>
              <w:jc w:val="right"/>
              <w:rPr>
                <w:rFonts w:ascii="Times New Roman" w:eastAsia="Times New Roman" w:hAnsi="Times New Roman" w:cs="Times New Roman"/>
                <w:sz w:val="10"/>
                <w:szCs w:val="10"/>
                <w:lang w:eastAsia="ru-RU"/>
              </w:rPr>
            </w:pPr>
          </w:p>
        </w:tc>
        <w:tc>
          <w:tcPr>
            <w:tcW w:w="1275" w:type="dxa"/>
            <w:gridSpan w:val="2"/>
            <w:tcBorders>
              <w:top w:val="nil"/>
              <w:left w:val="nil"/>
              <w:bottom w:val="double" w:sz="4" w:space="0" w:color="auto"/>
              <w:right w:val="nil"/>
            </w:tcBorders>
            <w:shd w:val="clear" w:color="auto" w:fill="D9D9D9" w:themeFill="background1" w:themeFillShade="D9"/>
            <w:noWrap/>
            <w:vAlign w:val="center"/>
            <w:hideMark/>
          </w:tcPr>
          <w:p w:rsidR="005D0776" w:rsidRPr="005F150E" w:rsidRDefault="005D0776" w:rsidP="005D0776">
            <w:pPr>
              <w:spacing w:line="240" w:lineRule="auto"/>
              <w:jc w:val="right"/>
              <w:rPr>
                <w:rFonts w:ascii="Times New Roman" w:eastAsia="Times New Roman" w:hAnsi="Times New Roman" w:cs="Times New Roman"/>
                <w:sz w:val="10"/>
                <w:szCs w:val="10"/>
                <w:lang w:eastAsia="ru-RU"/>
              </w:rPr>
            </w:pPr>
          </w:p>
        </w:tc>
        <w:tc>
          <w:tcPr>
            <w:tcW w:w="1276" w:type="dxa"/>
            <w:gridSpan w:val="2"/>
            <w:tcBorders>
              <w:top w:val="nil"/>
              <w:left w:val="nil"/>
              <w:bottom w:val="double" w:sz="4" w:space="0" w:color="auto"/>
              <w:right w:val="nil"/>
            </w:tcBorders>
            <w:shd w:val="clear" w:color="auto" w:fill="D9D9D9" w:themeFill="background1" w:themeFillShade="D9"/>
            <w:noWrap/>
            <w:vAlign w:val="center"/>
            <w:hideMark/>
          </w:tcPr>
          <w:p w:rsidR="005D0776" w:rsidRPr="005F150E" w:rsidRDefault="005D0776" w:rsidP="005D0776">
            <w:pPr>
              <w:spacing w:line="240" w:lineRule="auto"/>
              <w:jc w:val="right"/>
              <w:rPr>
                <w:rFonts w:ascii="Times New Roman" w:eastAsia="Times New Roman" w:hAnsi="Times New Roman" w:cs="Times New Roman"/>
                <w:sz w:val="10"/>
                <w:szCs w:val="10"/>
                <w:lang w:eastAsia="ru-RU"/>
              </w:rPr>
            </w:pPr>
          </w:p>
        </w:tc>
        <w:tc>
          <w:tcPr>
            <w:tcW w:w="1418" w:type="dxa"/>
            <w:gridSpan w:val="2"/>
            <w:tcBorders>
              <w:top w:val="nil"/>
              <w:left w:val="nil"/>
              <w:bottom w:val="double" w:sz="4" w:space="0" w:color="auto"/>
              <w:right w:val="nil"/>
            </w:tcBorders>
            <w:shd w:val="clear" w:color="auto" w:fill="D9D9D9" w:themeFill="background1" w:themeFillShade="D9"/>
            <w:noWrap/>
            <w:vAlign w:val="center"/>
            <w:hideMark/>
          </w:tcPr>
          <w:p w:rsidR="005D0776" w:rsidRPr="005F150E" w:rsidRDefault="005D0776" w:rsidP="005D0776">
            <w:pPr>
              <w:spacing w:line="240" w:lineRule="auto"/>
              <w:jc w:val="right"/>
              <w:rPr>
                <w:rFonts w:ascii="Times New Roman" w:eastAsia="Times New Roman" w:hAnsi="Times New Roman" w:cs="Times New Roman"/>
                <w:sz w:val="10"/>
                <w:szCs w:val="10"/>
                <w:lang w:eastAsia="ru-RU"/>
              </w:rPr>
            </w:pPr>
          </w:p>
        </w:tc>
        <w:tc>
          <w:tcPr>
            <w:tcW w:w="1323" w:type="dxa"/>
            <w:tcBorders>
              <w:top w:val="nil"/>
              <w:left w:val="nil"/>
              <w:bottom w:val="double" w:sz="4" w:space="0" w:color="auto"/>
              <w:right w:val="nil"/>
            </w:tcBorders>
            <w:shd w:val="clear" w:color="auto" w:fill="D9D9D9" w:themeFill="background1" w:themeFillShade="D9"/>
            <w:noWrap/>
            <w:vAlign w:val="center"/>
            <w:hideMark/>
          </w:tcPr>
          <w:p w:rsidR="005D0776" w:rsidRPr="005F150E" w:rsidRDefault="005D0776" w:rsidP="005D0776">
            <w:pPr>
              <w:spacing w:line="240" w:lineRule="auto"/>
              <w:jc w:val="right"/>
              <w:rPr>
                <w:rFonts w:ascii="Times New Roman" w:eastAsia="Times New Roman" w:hAnsi="Times New Roman" w:cs="Times New Roman"/>
                <w:sz w:val="10"/>
                <w:szCs w:val="10"/>
                <w:lang w:eastAsia="ru-RU"/>
              </w:rPr>
            </w:pPr>
          </w:p>
        </w:tc>
      </w:tr>
      <w:tr w:rsidR="00B7718C" w:rsidRPr="005F150E" w:rsidTr="005F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425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5F150E" w:rsidRDefault="00B7718C" w:rsidP="00DB6EBC">
            <w:pPr>
              <w:spacing w:line="240" w:lineRule="auto"/>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Показатель фин. устойчивости</w:t>
            </w:r>
          </w:p>
        </w:tc>
        <w:tc>
          <w:tcPr>
            <w:tcW w:w="141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5F150E" w:rsidRDefault="00B7718C" w:rsidP="005D0776">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1,01</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5F150E" w:rsidRDefault="00B7718C" w:rsidP="005D0776">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(1,27)</w:t>
            </w:r>
          </w:p>
        </w:tc>
        <w:tc>
          <w:tcPr>
            <w:tcW w:w="1418"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5F150E" w:rsidRDefault="00B7718C" w:rsidP="005D0776">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2,50</w:t>
            </w:r>
          </w:p>
        </w:tc>
        <w:tc>
          <w:tcPr>
            <w:tcW w:w="141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18C" w:rsidRPr="005F150E" w:rsidRDefault="00B7718C" w:rsidP="005D0776">
            <w:pPr>
              <w:spacing w:line="240" w:lineRule="auto"/>
              <w:jc w:val="right"/>
              <w:rPr>
                <w:rFonts w:ascii="Times New Roman" w:eastAsia="Times New Roman" w:hAnsi="Times New Roman" w:cs="Times New Roman"/>
                <w:b/>
                <w:bCs/>
                <w:lang w:eastAsia="ru-RU"/>
              </w:rPr>
            </w:pPr>
            <w:r w:rsidRPr="005F150E">
              <w:rPr>
                <w:rFonts w:ascii="Times New Roman" w:eastAsia="Times New Roman" w:hAnsi="Times New Roman" w:cs="Times New Roman"/>
                <w:b/>
                <w:bCs/>
                <w:lang w:eastAsia="ru-RU"/>
              </w:rPr>
              <w:t>3,86</w:t>
            </w:r>
          </w:p>
        </w:tc>
      </w:tr>
    </w:tbl>
    <w:p w:rsidR="00A0358A" w:rsidRDefault="00A0358A" w:rsidP="008C206C">
      <w:pPr>
        <w:spacing w:line="360" w:lineRule="auto"/>
        <w:ind w:firstLine="709"/>
        <w:jc w:val="both"/>
        <w:rPr>
          <w:rFonts w:ascii="Times New Roman" w:eastAsia="Open Sans" w:hAnsi="Times New Roman" w:cs="Times New Roman"/>
          <w:sz w:val="24"/>
          <w:szCs w:val="24"/>
        </w:rPr>
      </w:pPr>
    </w:p>
    <w:p w:rsidR="005F150E" w:rsidRDefault="005F150E" w:rsidP="008C206C">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lastRenderedPageBreak/>
        <w:t>Основываясь на полученных результатах «усеченной» модели</w:t>
      </w:r>
      <w:r w:rsidR="00EB6B98">
        <w:rPr>
          <w:rFonts w:ascii="Times New Roman" w:eastAsia="Open Sans" w:hAnsi="Times New Roman" w:cs="Times New Roman"/>
          <w:sz w:val="24"/>
          <w:szCs w:val="24"/>
        </w:rPr>
        <w:t xml:space="preserve"> Ковалева</w:t>
      </w:r>
      <w:r>
        <w:rPr>
          <w:rFonts w:ascii="Times New Roman" w:eastAsia="Open Sans" w:hAnsi="Times New Roman" w:cs="Times New Roman"/>
          <w:sz w:val="24"/>
          <w:szCs w:val="24"/>
        </w:rPr>
        <w:t>, положител</w:t>
      </w:r>
      <w:r>
        <w:rPr>
          <w:rFonts w:ascii="Times New Roman" w:eastAsia="Open Sans" w:hAnsi="Times New Roman" w:cs="Times New Roman"/>
          <w:sz w:val="24"/>
          <w:szCs w:val="24"/>
        </w:rPr>
        <w:t>ь</w:t>
      </w:r>
      <w:r>
        <w:rPr>
          <w:rFonts w:ascii="Times New Roman" w:eastAsia="Open Sans" w:hAnsi="Times New Roman" w:cs="Times New Roman"/>
          <w:sz w:val="24"/>
          <w:szCs w:val="24"/>
        </w:rPr>
        <w:t>ной тенденции роста организации, можно сделать вывод о финансовой безопасности текущ</w:t>
      </w:r>
      <w:r>
        <w:rPr>
          <w:rFonts w:ascii="Times New Roman" w:eastAsia="Open Sans" w:hAnsi="Times New Roman" w:cs="Times New Roman"/>
          <w:sz w:val="24"/>
          <w:szCs w:val="24"/>
        </w:rPr>
        <w:t>е</w:t>
      </w:r>
      <w:r>
        <w:rPr>
          <w:rFonts w:ascii="Times New Roman" w:eastAsia="Open Sans" w:hAnsi="Times New Roman" w:cs="Times New Roman"/>
          <w:sz w:val="24"/>
          <w:szCs w:val="24"/>
        </w:rPr>
        <w:t xml:space="preserve">го положения </w:t>
      </w:r>
      <w:proofErr w:type="spellStart"/>
      <w:r>
        <w:rPr>
          <w:rFonts w:ascii="Times New Roman" w:eastAsia="Open Sans" w:hAnsi="Times New Roman" w:cs="Times New Roman"/>
          <w:sz w:val="24"/>
          <w:szCs w:val="24"/>
        </w:rPr>
        <w:t>фк</w:t>
      </w:r>
      <w:proofErr w:type="spellEnd"/>
      <w:r>
        <w:rPr>
          <w:rFonts w:ascii="Times New Roman" w:eastAsia="Open Sans" w:hAnsi="Times New Roman" w:cs="Times New Roman"/>
          <w:sz w:val="24"/>
          <w:szCs w:val="24"/>
        </w:rPr>
        <w:t xml:space="preserve"> «Краснодар», а итоговый коэффициент</w:t>
      </w:r>
      <w:r w:rsidR="00EB6B98">
        <w:rPr>
          <w:rFonts w:ascii="Times New Roman" w:eastAsia="Open Sans" w:hAnsi="Times New Roman" w:cs="Times New Roman"/>
          <w:sz w:val="24"/>
          <w:szCs w:val="24"/>
        </w:rPr>
        <w:t xml:space="preserve"> модели</w:t>
      </w:r>
      <w:r>
        <w:rPr>
          <w:rFonts w:ascii="Times New Roman" w:eastAsia="Open Sans" w:hAnsi="Times New Roman" w:cs="Times New Roman"/>
          <w:sz w:val="24"/>
          <w:szCs w:val="24"/>
        </w:rPr>
        <w:t>, превышающий 50 должен использоваться как ориентир в отрасли.</w:t>
      </w:r>
      <w:r w:rsidR="006275B2">
        <w:rPr>
          <w:rFonts w:ascii="Times New Roman" w:eastAsia="Open Sans" w:hAnsi="Times New Roman" w:cs="Times New Roman"/>
          <w:sz w:val="24"/>
          <w:szCs w:val="24"/>
        </w:rPr>
        <w:t xml:space="preserve"> С точки зрения оценки </w:t>
      </w:r>
      <w:r w:rsidR="006275B2" w:rsidRPr="006275B2">
        <w:rPr>
          <w:rFonts w:ascii="Times New Roman" w:eastAsia="Open Sans" w:hAnsi="Times New Roman" w:cs="Times New Roman"/>
          <w:sz w:val="24"/>
          <w:szCs w:val="24"/>
        </w:rPr>
        <w:t xml:space="preserve">методикой </w:t>
      </w:r>
      <w:proofErr w:type="spellStart"/>
      <w:r w:rsidR="006275B2" w:rsidRPr="006275B2">
        <w:rPr>
          <w:rFonts w:ascii="Times New Roman" w:eastAsia="Open Sans" w:hAnsi="Times New Roman" w:cs="Times New Roman"/>
          <w:sz w:val="24"/>
          <w:szCs w:val="24"/>
        </w:rPr>
        <w:t>Р.С.Сайфуллина</w:t>
      </w:r>
      <w:proofErr w:type="spellEnd"/>
      <w:r w:rsidR="006275B2" w:rsidRPr="006275B2">
        <w:rPr>
          <w:rFonts w:ascii="Times New Roman" w:eastAsia="Open Sans" w:hAnsi="Times New Roman" w:cs="Times New Roman"/>
          <w:sz w:val="24"/>
          <w:szCs w:val="24"/>
        </w:rPr>
        <w:t xml:space="preserve"> и Г.Г. </w:t>
      </w:r>
      <w:proofErr w:type="spellStart"/>
      <w:r w:rsidR="006275B2" w:rsidRPr="006275B2">
        <w:rPr>
          <w:rFonts w:ascii="Times New Roman" w:eastAsia="Open Sans" w:hAnsi="Times New Roman" w:cs="Times New Roman"/>
          <w:sz w:val="24"/>
          <w:szCs w:val="24"/>
        </w:rPr>
        <w:t>Кадыкова</w:t>
      </w:r>
      <w:proofErr w:type="spellEnd"/>
      <w:r w:rsidR="006275B2">
        <w:rPr>
          <w:rFonts w:ascii="Times New Roman" w:eastAsia="Open Sans" w:hAnsi="Times New Roman" w:cs="Times New Roman"/>
          <w:sz w:val="24"/>
          <w:szCs w:val="24"/>
        </w:rPr>
        <w:t xml:space="preserve"> </w:t>
      </w:r>
      <w:r w:rsidR="00EB6B98">
        <w:rPr>
          <w:rFonts w:ascii="Times New Roman" w:eastAsia="Open Sans" w:hAnsi="Times New Roman" w:cs="Times New Roman"/>
          <w:sz w:val="24"/>
          <w:szCs w:val="24"/>
        </w:rPr>
        <w:t xml:space="preserve">выделяется стремительное укрепление финансового положения, начиная с 2012 года. Исключением стал показатель финансовой устойчивости в 2013 году. Снижение показателя финансовой устойчивости было вызвано закреплением клуба в РФПЛ – высшей лиги отечественного футбола, что привело к необходимости увеличения </w:t>
      </w:r>
      <w:proofErr w:type="spellStart"/>
      <w:r w:rsidR="00EB6B98">
        <w:rPr>
          <w:rFonts w:ascii="Times New Roman" w:eastAsia="Open Sans" w:hAnsi="Times New Roman" w:cs="Times New Roman"/>
          <w:sz w:val="24"/>
          <w:szCs w:val="24"/>
        </w:rPr>
        <w:t>трансферных</w:t>
      </w:r>
      <w:proofErr w:type="spellEnd"/>
      <w:r w:rsidR="00EB6B98">
        <w:rPr>
          <w:rFonts w:ascii="Times New Roman" w:eastAsia="Open Sans" w:hAnsi="Times New Roman" w:cs="Times New Roman"/>
          <w:sz w:val="24"/>
          <w:szCs w:val="24"/>
        </w:rPr>
        <w:t xml:space="preserve"> расх</w:t>
      </w:r>
      <w:r w:rsidR="00EB6B98">
        <w:rPr>
          <w:rFonts w:ascii="Times New Roman" w:eastAsia="Open Sans" w:hAnsi="Times New Roman" w:cs="Times New Roman"/>
          <w:sz w:val="24"/>
          <w:szCs w:val="24"/>
        </w:rPr>
        <w:t>о</w:t>
      </w:r>
      <w:r w:rsidR="00EB6B98">
        <w:rPr>
          <w:rFonts w:ascii="Times New Roman" w:eastAsia="Open Sans" w:hAnsi="Times New Roman" w:cs="Times New Roman"/>
          <w:sz w:val="24"/>
          <w:szCs w:val="24"/>
        </w:rPr>
        <w:t xml:space="preserve">дов и выплат подъемных для приходящих футболистов. </w:t>
      </w:r>
    </w:p>
    <w:p w:rsidR="00EB6B98" w:rsidRDefault="00EB6B98" w:rsidP="008C206C">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Вместе с полученными результатами и оцененным уровнем финансового положения важно выделить неполноту охвата отличительных бизнес-процессов футбольного клуба. В дополнение </w:t>
      </w:r>
      <w:proofErr w:type="gramStart"/>
      <w:r>
        <w:rPr>
          <w:rFonts w:ascii="Times New Roman" w:eastAsia="Open Sans" w:hAnsi="Times New Roman" w:cs="Times New Roman"/>
          <w:sz w:val="24"/>
          <w:szCs w:val="24"/>
        </w:rPr>
        <w:t>к</w:t>
      </w:r>
      <w:proofErr w:type="gramEnd"/>
      <w:r>
        <w:rPr>
          <w:rFonts w:ascii="Times New Roman" w:eastAsia="Open Sans" w:hAnsi="Times New Roman" w:cs="Times New Roman"/>
          <w:sz w:val="24"/>
          <w:szCs w:val="24"/>
        </w:rPr>
        <w:t xml:space="preserve"> </w:t>
      </w:r>
      <w:proofErr w:type="gramStart"/>
      <w:r>
        <w:rPr>
          <w:rFonts w:ascii="Times New Roman" w:eastAsia="Open Sans" w:hAnsi="Times New Roman" w:cs="Times New Roman"/>
          <w:sz w:val="24"/>
          <w:szCs w:val="24"/>
        </w:rPr>
        <w:t>приведенным</w:t>
      </w:r>
      <w:proofErr w:type="gramEnd"/>
      <w:r>
        <w:rPr>
          <w:rFonts w:ascii="Times New Roman" w:eastAsia="Open Sans" w:hAnsi="Times New Roman" w:cs="Times New Roman"/>
          <w:sz w:val="24"/>
          <w:szCs w:val="24"/>
        </w:rPr>
        <w:t xml:space="preserve"> выше расчетом предлагается рассмотреть </w:t>
      </w:r>
      <w:r w:rsidR="00CC0331">
        <w:rPr>
          <w:rFonts w:ascii="Times New Roman" w:eastAsia="Open Sans" w:hAnsi="Times New Roman" w:cs="Times New Roman"/>
          <w:sz w:val="24"/>
          <w:szCs w:val="24"/>
        </w:rPr>
        <w:t>дополнительный</w:t>
      </w:r>
      <w:r>
        <w:rPr>
          <w:rFonts w:ascii="Times New Roman" w:eastAsia="Open Sans" w:hAnsi="Times New Roman" w:cs="Times New Roman"/>
          <w:sz w:val="24"/>
          <w:szCs w:val="24"/>
        </w:rPr>
        <w:t xml:space="preserve"> пок</w:t>
      </w:r>
      <w:r>
        <w:rPr>
          <w:rFonts w:ascii="Times New Roman" w:eastAsia="Open Sans" w:hAnsi="Times New Roman" w:cs="Times New Roman"/>
          <w:sz w:val="24"/>
          <w:szCs w:val="24"/>
        </w:rPr>
        <w:t>а</w:t>
      </w:r>
      <w:r>
        <w:rPr>
          <w:rFonts w:ascii="Times New Roman" w:eastAsia="Open Sans" w:hAnsi="Times New Roman" w:cs="Times New Roman"/>
          <w:sz w:val="24"/>
          <w:szCs w:val="24"/>
        </w:rPr>
        <w:t>зател</w:t>
      </w:r>
      <w:r w:rsidR="00CC0331">
        <w:rPr>
          <w:rFonts w:ascii="Times New Roman" w:eastAsia="Open Sans" w:hAnsi="Times New Roman" w:cs="Times New Roman"/>
          <w:sz w:val="24"/>
          <w:szCs w:val="24"/>
        </w:rPr>
        <w:t>ь</w:t>
      </w:r>
      <w:r>
        <w:rPr>
          <w:rFonts w:ascii="Times New Roman" w:eastAsia="Open Sans" w:hAnsi="Times New Roman" w:cs="Times New Roman"/>
          <w:sz w:val="24"/>
          <w:szCs w:val="24"/>
        </w:rPr>
        <w:t>, характе</w:t>
      </w:r>
      <w:r w:rsidR="00CC0331">
        <w:rPr>
          <w:rFonts w:ascii="Times New Roman" w:eastAsia="Open Sans" w:hAnsi="Times New Roman" w:cs="Times New Roman"/>
          <w:sz w:val="24"/>
          <w:szCs w:val="24"/>
        </w:rPr>
        <w:t>ризующий</w:t>
      </w:r>
      <w:r>
        <w:rPr>
          <w:rFonts w:ascii="Times New Roman" w:eastAsia="Open Sans" w:hAnsi="Times New Roman" w:cs="Times New Roman"/>
          <w:sz w:val="24"/>
          <w:szCs w:val="24"/>
        </w:rPr>
        <w:t xml:space="preserve"> спортивное развитие, и увеличение узнаваемости бренда и аудит</w:t>
      </w:r>
      <w:r>
        <w:rPr>
          <w:rFonts w:ascii="Times New Roman" w:eastAsia="Open Sans" w:hAnsi="Times New Roman" w:cs="Times New Roman"/>
          <w:sz w:val="24"/>
          <w:szCs w:val="24"/>
        </w:rPr>
        <w:t>о</w:t>
      </w:r>
      <w:r>
        <w:rPr>
          <w:rFonts w:ascii="Times New Roman" w:eastAsia="Open Sans" w:hAnsi="Times New Roman" w:cs="Times New Roman"/>
          <w:sz w:val="24"/>
          <w:szCs w:val="24"/>
        </w:rPr>
        <w:t xml:space="preserve">рии болельщиков. </w:t>
      </w:r>
    </w:p>
    <w:p w:rsidR="005F150E" w:rsidRDefault="00EB6B98" w:rsidP="008C206C">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На основании специализированного портала </w:t>
      </w:r>
      <w:r w:rsidRPr="00EB6B98">
        <w:rPr>
          <w:rFonts w:ascii="Times New Roman" w:eastAsia="Open Sans" w:hAnsi="Times New Roman" w:cs="Times New Roman"/>
          <w:sz w:val="24"/>
          <w:szCs w:val="24"/>
        </w:rPr>
        <w:t>“</w:t>
      </w:r>
      <w:proofErr w:type="spellStart"/>
      <w:r w:rsidRPr="00EB6B98">
        <w:rPr>
          <w:rFonts w:ascii="Times New Roman" w:eastAsia="Open Sans" w:hAnsi="Times New Roman" w:cs="Times New Roman"/>
          <w:i/>
          <w:sz w:val="24"/>
          <w:szCs w:val="24"/>
          <w:lang w:val="en-US"/>
        </w:rPr>
        <w:t>transfermarket</w:t>
      </w:r>
      <w:proofErr w:type="spellEnd"/>
      <w:r w:rsidRPr="00EB6B98">
        <w:rPr>
          <w:rFonts w:ascii="Times New Roman" w:eastAsia="Open Sans" w:hAnsi="Times New Roman" w:cs="Times New Roman"/>
          <w:i/>
          <w:sz w:val="24"/>
          <w:szCs w:val="24"/>
        </w:rPr>
        <w:t>.</w:t>
      </w:r>
      <w:r w:rsidRPr="00EB6B98">
        <w:rPr>
          <w:rFonts w:ascii="Times New Roman" w:eastAsia="Open Sans" w:hAnsi="Times New Roman" w:cs="Times New Roman"/>
          <w:i/>
          <w:sz w:val="24"/>
          <w:szCs w:val="24"/>
          <w:lang w:val="en-US"/>
        </w:rPr>
        <w:t>de</w:t>
      </w:r>
      <w:r w:rsidRPr="00EB6B98">
        <w:rPr>
          <w:rFonts w:ascii="Times New Roman" w:eastAsia="Open Sans" w:hAnsi="Times New Roman" w:cs="Times New Roman"/>
          <w:sz w:val="24"/>
          <w:szCs w:val="24"/>
        </w:rPr>
        <w:t xml:space="preserve">” </w:t>
      </w:r>
      <w:r>
        <w:rPr>
          <w:rFonts w:ascii="Times New Roman" w:eastAsia="Open Sans" w:hAnsi="Times New Roman" w:cs="Times New Roman"/>
          <w:sz w:val="24"/>
          <w:szCs w:val="24"/>
        </w:rPr>
        <w:t>была выделена и пр</w:t>
      </w:r>
      <w:r>
        <w:rPr>
          <w:rFonts w:ascii="Times New Roman" w:eastAsia="Open Sans" w:hAnsi="Times New Roman" w:cs="Times New Roman"/>
          <w:sz w:val="24"/>
          <w:szCs w:val="24"/>
        </w:rPr>
        <w:t>о</w:t>
      </w:r>
      <w:r>
        <w:rPr>
          <w:rFonts w:ascii="Times New Roman" w:eastAsia="Open Sans" w:hAnsi="Times New Roman" w:cs="Times New Roman"/>
          <w:sz w:val="24"/>
          <w:szCs w:val="24"/>
        </w:rPr>
        <w:t xml:space="preserve">анализирована динамика </w:t>
      </w:r>
      <w:proofErr w:type="spellStart"/>
      <w:r>
        <w:rPr>
          <w:rFonts w:ascii="Times New Roman" w:eastAsia="Open Sans" w:hAnsi="Times New Roman" w:cs="Times New Roman"/>
          <w:sz w:val="24"/>
          <w:szCs w:val="24"/>
        </w:rPr>
        <w:t>трансферной</w:t>
      </w:r>
      <w:proofErr w:type="spellEnd"/>
      <w:r>
        <w:rPr>
          <w:rFonts w:ascii="Times New Roman" w:eastAsia="Open Sans" w:hAnsi="Times New Roman" w:cs="Times New Roman"/>
          <w:sz w:val="24"/>
          <w:szCs w:val="24"/>
        </w:rPr>
        <w:t xml:space="preserve"> стоимости игроков (механизм образования которой описан при исследовании отличительных бизнес-процессов </w:t>
      </w:r>
      <w:proofErr w:type="spellStart"/>
      <w:r>
        <w:rPr>
          <w:rFonts w:ascii="Times New Roman" w:eastAsia="Open Sans" w:hAnsi="Times New Roman" w:cs="Times New Roman"/>
          <w:sz w:val="24"/>
          <w:szCs w:val="24"/>
        </w:rPr>
        <w:t>фк</w:t>
      </w:r>
      <w:proofErr w:type="spellEnd"/>
      <w:r>
        <w:rPr>
          <w:rFonts w:ascii="Times New Roman" w:eastAsia="Open Sans" w:hAnsi="Times New Roman" w:cs="Times New Roman"/>
          <w:sz w:val="24"/>
          <w:szCs w:val="24"/>
        </w:rPr>
        <w:t xml:space="preserve">). В таблице 15 представлены данные расчета и анализа изменения </w:t>
      </w:r>
      <w:r w:rsidR="008C206C">
        <w:rPr>
          <w:rFonts w:ascii="Times New Roman" w:eastAsia="Open Sans" w:hAnsi="Times New Roman" w:cs="Times New Roman"/>
          <w:sz w:val="24"/>
          <w:szCs w:val="24"/>
        </w:rPr>
        <w:t xml:space="preserve">стоимости состава, а также средняя стоимость игрока клуба. </w:t>
      </w:r>
    </w:p>
    <w:p w:rsidR="00902824" w:rsidRDefault="005F150E" w:rsidP="00CC0331">
      <w:pPr>
        <w:spacing w:line="240" w:lineRule="auto"/>
        <w:ind w:firstLine="709"/>
        <w:jc w:val="right"/>
        <w:rPr>
          <w:rFonts w:ascii="Times New Roman" w:eastAsia="Open Sans" w:hAnsi="Times New Roman" w:cs="Times New Roman"/>
          <w:i/>
          <w:sz w:val="24"/>
          <w:szCs w:val="24"/>
        </w:rPr>
      </w:pPr>
      <w:r w:rsidRPr="005F150E">
        <w:rPr>
          <w:rFonts w:ascii="Times New Roman" w:eastAsia="Open Sans" w:hAnsi="Times New Roman" w:cs="Times New Roman"/>
          <w:i/>
          <w:sz w:val="24"/>
          <w:szCs w:val="24"/>
        </w:rPr>
        <w:t>Таблица 15.</w:t>
      </w:r>
    </w:p>
    <w:p w:rsidR="008C206C" w:rsidRPr="008C206C" w:rsidRDefault="008C206C" w:rsidP="008C206C">
      <w:pPr>
        <w:spacing w:line="360" w:lineRule="auto"/>
        <w:ind w:firstLine="709"/>
        <w:jc w:val="center"/>
        <w:rPr>
          <w:rFonts w:ascii="Times New Roman" w:eastAsia="Open Sans" w:hAnsi="Times New Roman" w:cs="Times New Roman"/>
          <w:b/>
          <w:sz w:val="24"/>
          <w:szCs w:val="24"/>
        </w:rPr>
      </w:pPr>
      <w:r>
        <w:rPr>
          <w:rFonts w:ascii="Times New Roman" w:eastAsia="Open Sans" w:hAnsi="Times New Roman" w:cs="Times New Roman"/>
          <w:b/>
          <w:sz w:val="24"/>
          <w:szCs w:val="24"/>
        </w:rPr>
        <w:t xml:space="preserve">Расчет динамики </w:t>
      </w:r>
      <w:proofErr w:type="spellStart"/>
      <w:r>
        <w:rPr>
          <w:rFonts w:ascii="Times New Roman" w:eastAsia="Open Sans" w:hAnsi="Times New Roman" w:cs="Times New Roman"/>
          <w:b/>
          <w:sz w:val="24"/>
          <w:szCs w:val="24"/>
        </w:rPr>
        <w:t>трансферной</w:t>
      </w:r>
      <w:proofErr w:type="spellEnd"/>
      <w:r>
        <w:rPr>
          <w:rFonts w:ascii="Times New Roman" w:eastAsia="Open Sans" w:hAnsi="Times New Roman" w:cs="Times New Roman"/>
          <w:b/>
          <w:sz w:val="24"/>
          <w:szCs w:val="24"/>
        </w:rPr>
        <w:t xml:space="preserve"> стоимости игроков </w:t>
      </w:r>
      <w:proofErr w:type="spellStart"/>
      <w:r>
        <w:rPr>
          <w:rFonts w:ascii="Times New Roman" w:eastAsia="Open Sans" w:hAnsi="Times New Roman" w:cs="Times New Roman"/>
          <w:b/>
          <w:sz w:val="24"/>
          <w:szCs w:val="24"/>
        </w:rPr>
        <w:t>фк</w:t>
      </w:r>
      <w:proofErr w:type="spellEnd"/>
      <w:r>
        <w:rPr>
          <w:rFonts w:ascii="Times New Roman" w:eastAsia="Open Sans" w:hAnsi="Times New Roman" w:cs="Times New Roman"/>
          <w:b/>
          <w:sz w:val="24"/>
          <w:szCs w:val="24"/>
        </w:rPr>
        <w:t xml:space="preserve"> «Краснодар».</w:t>
      </w:r>
    </w:p>
    <w:tbl>
      <w:tblPr>
        <w:tblStyle w:val="af"/>
        <w:tblW w:w="9715" w:type="dxa"/>
        <w:tblLook w:val="04A0"/>
      </w:tblPr>
      <w:tblGrid>
        <w:gridCol w:w="3085"/>
        <w:gridCol w:w="1418"/>
        <w:gridCol w:w="1275"/>
        <w:gridCol w:w="1276"/>
        <w:gridCol w:w="1276"/>
        <w:gridCol w:w="1385"/>
      </w:tblGrid>
      <w:tr w:rsidR="00902824" w:rsidRPr="00902824" w:rsidTr="00902824">
        <w:trPr>
          <w:trHeight w:val="285"/>
        </w:trPr>
        <w:tc>
          <w:tcPr>
            <w:tcW w:w="3085" w:type="dxa"/>
            <w:noWrap/>
            <w:hideMark/>
          </w:tcPr>
          <w:p w:rsidR="00902824" w:rsidRPr="00902824" w:rsidRDefault="00902824" w:rsidP="00902824">
            <w:pPr>
              <w:rPr>
                <w:rFonts w:ascii="Times New Roman" w:eastAsia="Times New Roman" w:hAnsi="Times New Roman" w:cs="Times New Roman"/>
                <w:color w:val="000000"/>
                <w:lang w:eastAsia="ru-RU"/>
              </w:rPr>
            </w:pPr>
          </w:p>
        </w:tc>
        <w:tc>
          <w:tcPr>
            <w:tcW w:w="1418" w:type="dxa"/>
            <w:noWrap/>
            <w:hideMark/>
          </w:tcPr>
          <w:p w:rsidR="00902824" w:rsidRPr="00902824" w:rsidRDefault="00902824" w:rsidP="00902824">
            <w:pPr>
              <w:jc w:val="right"/>
              <w:rPr>
                <w:rFonts w:ascii="Times New Roman" w:eastAsia="Times New Roman" w:hAnsi="Times New Roman" w:cs="Times New Roman"/>
                <w:b/>
                <w:color w:val="000000"/>
                <w:lang w:eastAsia="ru-RU"/>
              </w:rPr>
            </w:pPr>
            <w:r w:rsidRPr="00902824">
              <w:rPr>
                <w:rFonts w:ascii="Times New Roman" w:eastAsia="Times New Roman" w:hAnsi="Times New Roman" w:cs="Times New Roman"/>
                <w:b/>
                <w:color w:val="000000"/>
                <w:lang w:eastAsia="ru-RU"/>
              </w:rPr>
              <w:t>2012-2013</w:t>
            </w:r>
          </w:p>
        </w:tc>
        <w:tc>
          <w:tcPr>
            <w:tcW w:w="1275" w:type="dxa"/>
            <w:noWrap/>
            <w:hideMark/>
          </w:tcPr>
          <w:p w:rsidR="00902824" w:rsidRPr="00902824" w:rsidRDefault="00902824" w:rsidP="00902824">
            <w:pPr>
              <w:jc w:val="right"/>
              <w:rPr>
                <w:rFonts w:ascii="Times New Roman" w:eastAsia="Times New Roman" w:hAnsi="Times New Roman" w:cs="Times New Roman"/>
                <w:b/>
                <w:color w:val="000000"/>
                <w:lang w:eastAsia="ru-RU"/>
              </w:rPr>
            </w:pPr>
            <w:r w:rsidRPr="00902824">
              <w:rPr>
                <w:rFonts w:ascii="Times New Roman" w:eastAsia="Times New Roman" w:hAnsi="Times New Roman" w:cs="Times New Roman"/>
                <w:b/>
                <w:color w:val="000000"/>
                <w:lang w:eastAsia="ru-RU"/>
              </w:rPr>
              <w:t>2013-2014</w:t>
            </w:r>
          </w:p>
        </w:tc>
        <w:tc>
          <w:tcPr>
            <w:tcW w:w="1276" w:type="dxa"/>
            <w:noWrap/>
            <w:hideMark/>
          </w:tcPr>
          <w:p w:rsidR="00902824" w:rsidRPr="00902824" w:rsidRDefault="00902824" w:rsidP="00902824">
            <w:pPr>
              <w:jc w:val="right"/>
              <w:rPr>
                <w:rFonts w:ascii="Times New Roman" w:eastAsia="Times New Roman" w:hAnsi="Times New Roman" w:cs="Times New Roman"/>
                <w:b/>
                <w:color w:val="000000"/>
                <w:lang w:eastAsia="ru-RU"/>
              </w:rPr>
            </w:pPr>
            <w:r w:rsidRPr="00902824">
              <w:rPr>
                <w:rFonts w:ascii="Times New Roman" w:eastAsia="Times New Roman" w:hAnsi="Times New Roman" w:cs="Times New Roman"/>
                <w:b/>
                <w:color w:val="000000"/>
                <w:lang w:eastAsia="ru-RU"/>
              </w:rPr>
              <w:t>2014-2015</w:t>
            </w:r>
          </w:p>
        </w:tc>
        <w:tc>
          <w:tcPr>
            <w:tcW w:w="1276" w:type="dxa"/>
            <w:noWrap/>
            <w:hideMark/>
          </w:tcPr>
          <w:p w:rsidR="00902824" w:rsidRPr="00902824" w:rsidRDefault="00902824" w:rsidP="00902824">
            <w:pPr>
              <w:jc w:val="right"/>
              <w:rPr>
                <w:rFonts w:ascii="Times New Roman" w:eastAsia="Times New Roman" w:hAnsi="Times New Roman" w:cs="Times New Roman"/>
                <w:b/>
                <w:color w:val="000000"/>
                <w:lang w:eastAsia="ru-RU"/>
              </w:rPr>
            </w:pPr>
            <w:r w:rsidRPr="00902824">
              <w:rPr>
                <w:rFonts w:ascii="Times New Roman" w:eastAsia="Times New Roman" w:hAnsi="Times New Roman" w:cs="Times New Roman"/>
                <w:b/>
                <w:color w:val="000000"/>
                <w:lang w:eastAsia="ru-RU"/>
              </w:rPr>
              <w:t>2015-2016</w:t>
            </w:r>
          </w:p>
        </w:tc>
        <w:tc>
          <w:tcPr>
            <w:tcW w:w="1385" w:type="dxa"/>
            <w:noWrap/>
            <w:hideMark/>
          </w:tcPr>
          <w:p w:rsidR="00902824" w:rsidRPr="00902824" w:rsidRDefault="00902824" w:rsidP="00902824">
            <w:pPr>
              <w:jc w:val="right"/>
              <w:rPr>
                <w:rFonts w:ascii="Times New Roman" w:eastAsia="Times New Roman" w:hAnsi="Times New Roman" w:cs="Times New Roman"/>
                <w:b/>
                <w:color w:val="000000"/>
                <w:lang w:eastAsia="ru-RU"/>
              </w:rPr>
            </w:pPr>
            <w:r w:rsidRPr="00902824">
              <w:rPr>
                <w:rFonts w:ascii="Times New Roman" w:eastAsia="Times New Roman" w:hAnsi="Times New Roman" w:cs="Times New Roman"/>
                <w:b/>
                <w:color w:val="000000"/>
                <w:lang w:eastAsia="ru-RU"/>
              </w:rPr>
              <w:t>2016-2017</w:t>
            </w:r>
          </w:p>
        </w:tc>
      </w:tr>
      <w:tr w:rsidR="00902824" w:rsidRPr="00902824" w:rsidTr="00902824">
        <w:trPr>
          <w:trHeight w:val="285"/>
        </w:trPr>
        <w:tc>
          <w:tcPr>
            <w:tcW w:w="3085" w:type="dxa"/>
            <w:noWrap/>
            <w:hideMark/>
          </w:tcPr>
          <w:p w:rsidR="00902824" w:rsidRPr="00902824" w:rsidRDefault="00902824" w:rsidP="00902824">
            <w:pPr>
              <w:rPr>
                <w:rFonts w:ascii="Times New Roman" w:eastAsia="Times New Roman" w:hAnsi="Times New Roman" w:cs="Times New Roman"/>
                <w:color w:val="000000"/>
                <w:lang w:eastAsia="ru-RU"/>
              </w:rPr>
            </w:pPr>
            <w:proofErr w:type="spellStart"/>
            <w:r w:rsidRPr="00902824">
              <w:rPr>
                <w:rFonts w:ascii="Times New Roman" w:eastAsia="Times New Roman" w:hAnsi="Times New Roman" w:cs="Times New Roman"/>
                <w:color w:val="000000"/>
                <w:lang w:eastAsia="ru-RU"/>
              </w:rPr>
              <w:t>Трансферная</w:t>
            </w:r>
            <w:proofErr w:type="spellEnd"/>
            <w:r w:rsidRPr="00902824">
              <w:rPr>
                <w:rFonts w:ascii="Times New Roman" w:eastAsia="Times New Roman" w:hAnsi="Times New Roman" w:cs="Times New Roman"/>
                <w:color w:val="000000"/>
                <w:lang w:eastAsia="ru-RU"/>
              </w:rPr>
              <w:t xml:space="preserve"> стоимость, евро</w:t>
            </w:r>
          </w:p>
        </w:tc>
        <w:tc>
          <w:tcPr>
            <w:tcW w:w="1418"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43 950 000</w:t>
            </w:r>
          </w:p>
        </w:tc>
        <w:tc>
          <w:tcPr>
            <w:tcW w:w="1275"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72 725 000</w:t>
            </w:r>
          </w:p>
        </w:tc>
        <w:tc>
          <w:tcPr>
            <w:tcW w:w="1276"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67 800 000</w:t>
            </w:r>
          </w:p>
        </w:tc>
        <w:tc>
          <w:tcPr>
            <w:tcW w:w="1276"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81 250 000</w:t>
            </w:r>
          </w:p>
        </w:tc>
        <w:tc>
          <w:tcPr>
            <w:tcW w:w="1385" w:type="dxa"/>
            <w:noWrap/>
            <w:hideMark/>
          </w:tcPr>
          <w:p w:rsidR="00902824" w:rsidRPr="00902824" w:rsidRDefault="00140A80" w:rsidP="00902824">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76 150 000</w:t>
            </w:r>
          </w:p>
        </w:tc>
      </w:tr>
      <w:tr w:rsidR="00902824" w:rsidRPr="00902824" w:rsidTr="00902824">
        <w:trPr>
          <w:trHeight w:val="285"/>
        </w:trPr>
        <w:tc>
          <w:tcPr>
            <w:tcW w:w="3085" w:type="dxa"/>
            <w:noWrap/>
            <w:hideMark/>
          </w:tcPr>
          <w:p w:rsidR="00902824" w:rsidRPr="00902824" w:rsidRDefault="00902824" w:rsidP="00902824">
            <w:pP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Количество игроков</w:t>
            </w:r>
          </w:p>
        </w:tc>
        <w:tc>
          <w:tcPr>
            <w:tcW w:w="1418"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30</w:t>
            </w:r>
          </w:p>
        </w:tc>
        <w:tc>
          <w:tcPr>
            <w:tcW w:w="1275"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36</w:t>
            </w:r>
          </w:p>
        </w:tc>
        <w:tc>
          <w:tcPr>
            <w:tcW w:w="1276"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27</w:t>
            </w:r>
          </w:p>
        </w:tc>
        <w:tc>
          <w:tcPr>
            <w:tcW w:w="1276"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27</w:t>
            </w:r>
          </w:p>
        </w:tc>
        <w:tc>
          <w:tcPr>
            <w:tcW w:w="1385"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25</w:t>
            </w:r>
          </w:p>
        </w:tc>
      </w:tr>
      <w:tr w:rsidR="00902824" w:rsidRPr="00902824" w:rsidTr="00902824">
        <w:trPr>
          <w:trHeight w:val="285"/>
        </w:trPr>
        <w:tc>
          <w:tcPr>
            <w:tcW w:w="3085" w:type="dxa"/>
            <w:noWrap/>
            <w:hideMark/>
          </w:tcPr>
          <w:p w:rsidR="00902824" w:rsidRPr="00902824" w:rsidRDefault="00902824" w:rsidP="00902824">
            <w:pPr>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Ср. стоимость</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игрока</w:t>
            </w:r>
          </w:p>
        </w:tc>
        <w:tc>
          <w:tcPr>
            <w:tcW w:w="1418"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1 465 000</w:t>
            </w:r>
          </w:p>
        </w:tc>
        <w:tc>
          <w:tcPr>
            <w:tcW w:w="1275"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2 020 139</w:t>
            </w:r>
          </w:p>
        </w:tc>
        <w:tc>
          <w:tcPr>
            <w:tcW w:w="1276"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2 511 111</w:t>
            </w:r>
          </w:p>
        </w:tc>
        <w:tc>
          <w:tcPr>
            <w:tcW w:w="1276" w:type="dxa"/>
            <w:noWrap/>
            <w:hideMark/>
          </w:tcPr>
          <w:p w:rsidR="00902824" w:rsidRPr="00902824" w:rsidRDefault="00902824" w:rsidP="00902824">
            <w:pPr>
              <w:jc w:val="right"/>
              <w:rPr>
                <w:rFonts w:ascii="Times New Roman" w:eastAsia="Times New Roman" w:hAnsi="Times New Roman" w:cs="Times New Roman"/>
                <w:color w:val="000000"/>
                <w:lang w:eastAsia="ru-RU"/>
              </w:rPr>
            </w:pPr>
            <w:r w:rsidRPr="00902824">
              <w:rPr>
                <w:rFonts w:ascii="Times New Roman" w:eastAsia="Times New Roman" w:hAnsi="Times New Roman" w:cs="Times New Roman"/>
                <w:color w:val="000000"/>
                <w:lang w:eastAsia="ru-RU"/>
              </w:rPr>
              <w:t>3 009 259</w:t>
            </w:r>
          </w:p>
        </w:tc>
        <w:tc>
          <w:tcPr>
            <w:tcW w:w="1385" w:type="dxa"/>
            <w:noWrap/>
            <w:hideMark/>
          </w:tcPr>
          <w:p w:rsidR="00902824" w:rsidRPr="00902824" w:rsidRDefault="00140A80" w:rsidP="00902824">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3 046 000</w:t>
            </w:r>
          </w:p>
        </w:tc>
      </w:tr>
    </w:tbl>
    <w:p w:rsidR="00902824" w:rsidRPr="008C206C" w:rsidRDefault="00D6448A" w:rsidP="008C206C">
      <w:pPr>
        <w:spacing w:after="120" w:line="240" w:lineRule="auto"/>
        <w:jc w:val="both"/>
        <w:rPr>
          <w:rFonts w:ascii="Times New Roman" w:eastAsia="Open Sans" w:hAnsi="Times New Roman" w:cs="Times New Roman"/>
          <w:sz w:val="20"/>
          <w:szCs w:val="20"/>
        </w:rPr>
      </w:pPr>
      <w:r w:rsidRPr="008C206C">
        <w:rPr>
          <w:rFonts w:ascii="Times New Roman" w:eastAsia="Open Sans" w:hAnsi="Times New Roman" w:cs="Times New Roman"/>
          <w:sz w:val="20"/>
          <w:szCs w:val="20"/>
        </w:rPr>
        <w:t>Составлено автором с использованием данных сайта «</w:t>
      </w:r>
      <w:proofErr w:type="spellStart"/>
      <w:r w:rsidRPr="008C206C">
        <w:rPr>
          <w:rFonts w:ascii="Times New Roman" w:eastAsia="Open Sans" w:hAnsi="Times New Roman" w:cs="Times New Roman"/>
          <w:sz w:val="20"/>
          <w:szCs w:val="20"/>
          <w:lang w:val="en-US"/>
        </w:rPr>
        <w:t>transfermarkt</w:t>
      </w:r>
      <w:proofErr w:type="spellEnd"/>
      <w:r w:rsidRPr="008C206C">
        <w:rPr>
          <w:rFonts w:ascii="Times New Roman" w:eastAsia="Open Sans" w:hAnsi="Times New Roman" w:cs="Times New Roman"/>
          <w:sz w:val="20"/>
          <w:szCs w:val="20"/>
        </w:rPr>
        <w:t>.</w:t>
      </w:r>
      <w:r w:rsidRPr="008C206C">
        <w:rPr>
          <w:rFonts w:ascii="Times New Roman" w:eastAsia="Open Sans" w:hAnsi="Times New Roman" w:cs="Times New Roman"/>
          <w:sz w:val="20"/>
          <w:szCs w:val="20"/>
          <w:lang w:val="en-US"/>
        </w:rPr>
        <w:t>de</w:t>
      </w:r>
      <w:r w:rsidRPr="008C206C">
        <w:rPr>
          <w:rFonts w:ascii="Times New Roman" w:eastAsia="Open Sans" w:hAnsi="Times New Roman" w:cs="Times New Roman"/>
          <w:sz w:val="20"/>
          <w:szCs w:val="20"/>
        </w:rPr>
        <w:t xml:space="preserve">». </w:t>
      </w:r>
      <w:r w:rsidRPr="008C206C">
        <w:rPr>
          <w:rFonts w:ascii="Times New Roman" w:eastAsia="Open Sans" w:hAnsi="Times New Roman" w:cs="Times New Roman"/>
          <w:sz w:val="20"/>
          <w:szCs w:val="20"/>
          <w:lang w:val="en-US"/>
        </w:rPr>
        <w:t>URL</w:t>
      </w:r>
      <w:r w:rsidRPr="008C206C">
        <w:rPr>
          <w:rFonts w:ascii="Times New Roman" w:eastAsia="Open Sans" w:hAnsi="Times New Roman" w:cs="Times New Roman"/>
          <w:sz w:val="20"/>
          <w:szCs w:val="20"/>
        </w:rPr>
        <w:t xml:space="preserve">: </w:t>
      </w:r>
      <w:hyperlink r:id="rId22" w:history="1">
        <w:r w:rsidR="00EB6B98" w:rsidRPr="008C206C">
          <w:rPr>
            <w:rStyle w:val="a7"/>
            <w:rFonts w:ascii="Times New Roman" w:eastAsia="Open Sans" w:hAnsi="Times New Roman" w:cs="Times New Roman"/>
            <w:sz w:val="20"/>
            <w:szCs w:val="20"/>
            <w:lang w:val="en-US"/>
          </w:rPr>
          <w:t>https</w:t>
        </w:r>
        <w:r w:rsidR="00EB6B98" w:rsidRPr="008C206C">
          <w:rPr>
            <w:rStyle w:val="a7"/>
            <w:rFonts w:ascii="Times New Roman" w:eastAsia="Open Sans" w:hAnsi="Times New Roman" w:cs="Times New Roman"/>
            <w:sz w:val="20"/>
            <w:szCs w:val="20"/>
          </w:rPr>
          <w:t>://</w:t>
        </w:r>
        <w:r w:rsidR="00EB6B98" w:rsidRPr="008C206C">
          <w:rPr>
            <w:rStyle w:val="a7"/>
            <w:rFonts w:ascii="Times New Roman" w:eastAsia="Open Sans" w:hAnsi="Times New Roman" w:cs="Times New Roman"/>
            <w:sz w:val="20"/>
            <w:szCs w:val="20"/>
            <w:lang w:val="en-US"/>
          </w:rPr>
          <w:t>www</w:t>
        </w:r>
        <w:r w:rsidR="00EB6B98" w:rsidRPr="008C206C">
          <w:rPr>
            <w:rStyle w:val="a7"/>
            <w:rFonts w:ascii="Times New Roman" w:eastAsia="Open Sans" w:hAnsi="Times New Roman" w:cs="Times New Roman"/>
            <w:sz w:val="20"/>
            <w:szCs w:val="20"/>
          </w:rPr>
          <w:t>.</w:t>
        </w:r>
        <w:r w:rsidR="00EB6B98" w:rsidRPr="008C206C">
          <w:rPr>
            <w:rStyle w:val="a7"/>
            <w:rFonts w:ascii="Times New Roman" w:eastAsia="Open Sans" w:hAnsi="Times New Roman" w:cs="Times New Roman"/>
            <w:sz w:val="20"/>
            <w:szCs w:val="20"/>
            <w:lang w:val="en-US"/>
          </w:rPr>
          <w:t>transfermarkt</w:t>
        </w:r>
        <w:r w:rsidR="00EB6B98" w:rsidRPr="008C206C">
          <w:rPr>
            <w:rStyle w:val="a7"/>
            <w:rFonts w:ascii="Times New Roman" w:eastAsia="Open Sans" w:hAnsi="Times New Roman" w:cs="Times New Roman"/>
            <w:sz w:val="20"/>
            <w:szCs w:val="20"/>
          </w:rPr>
          <w:t>.</w:t>
        </w:r>
        <w:r w:rsidR="00EB6B98" w:rsidRPr="008C206C">
          <w:rPr>
            <w:rStyle w:val="a7"/>
            <w:rFonts w:ascii="Times New Roman" w:eastAsia="Open Sans" w:hAnsi="Times New Roman" w:cs="Times New Roman"/>
            <w:sz w:val="20"/>
            <w:szCs w:val="20"/>
            <w:lang w:val="en-US"/>
          </w:rPr>
          <w:t>de</w:t>
        </w:r>
        <w:r w:rsidR="00EB6B98" w:rsidRPr="008C206C">
          <w:rPr>
            <w:rStyle w:val="a7"/>
            <w:rFonts w:ascii="Times New Roman" w:eastAsia="Open Sans" w:hAnsi="Times New Roman" w:cs="Times New Roman"/>
            <w:sz w:val="20"/>
            <w:szCs w:val="20"/>
          </w:rPr>
          <w:t>/ФК-Краснодар/</w:t>
        </w:r>
      </w:hyperlink>
      <w:r w:rsidRPr="008C206C">
        <w:rPr>
          <w:rFonts w:ascii="Times New Roman" w:eastAsia="Open Sans" w:hAnsi="Times New Roman" w:cs="Times New Roman"/>
          <w:sz w:val="20"/>
          <w:szCs w:val="20"/>
        </w:rPr>
        <w:t xml:space="preserve"> </w:t>
      </w:r>
    </w:p>
    <w:p w:rsidR="00B7718C" w:rsidRDefault="008C206C" w:rsidP="008C206C">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Представив динамику в виде графика, можно наблюдать поступательное увеличение </w:t>
      </w:r>
      <w:proofErr w:type="spellStart"/>
      <w:r>
        <w:rPr>
          <w:rFonts w:ascii="Times New Roman" w:eastAsia="Open Sans" w:hAnsi="Times New Roman" w:cs="Times New Roman"/>
          <w:sz w:val="24"/>
          <w:szCs w:val="24"/>
        </w:rPr>
        <w:t>трансферной</w:t>
      </w:r>
      <w:proofErr w:type="spellEnd"/>
      <w:r>
        <w:rPr>
          <w:rFonts w:ascii="Times New Roman" w:eastAsia="Open Sans" w:hAnsi="Times New Roman" w:cs="Times New Roman"/>
          <w:sz w:val="24"/>
          <w:szCs w:val="24"/>
        </w:rPr>
        <w:t xml:space="preserve"> стоимости и средней стоимости игроков, следовательно, улучшение их уровня, который в дальнейшем способен привести клуб к усилению позиций в спортивной сфере деятельности, а значит, укрепить финансовое положение клуба.</w:t>
      </w:r>
    </w:p>
    <w:p w:rsidR="005D0776" w:rsidRDefault="00140A80" w:rsidP="00140A80">
      <w:pPr>
        <w:spacing w:line="360" w:lineRule="auto"/>
        <w:jc w:val="both"/>
        <w:rPr>
          <w:rFonts w:ascii="Times New Roman" w:eastAsia="Open Sans" w:hAnsi="Times New Roman" w:cs="Times New Roman"/>
          <w:sz w:val="24"/>
          <w:szCs w:val="24"/>
        </w:rPr>
      </w:pPr>
      <w:r w:rsidRPr="00140A80">
        <w:rPr>
          <w:rFonts w:ascii="Times New Roman" w:eastAsia="Open Sans" w:hAnsi="Times New Roman" w:cs="Times New Roman"/>
          <w:noProof/>
          <w:sz w:val="24"/>
          <w:szCs w:val="24"/>
          <w:lang w:eastAsia="ru-RU"/>
        </w:rPr>
        <w:drawing>
          <wp:inline distT="0" distB="0" distL="0" distR="0">
            <wp:extent cx="5960331" cy="1319916"/>
            <wp:effectExtent l="1905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206C" w:rsidRPr="008C206C" w:rsidRDefault="008C206C" w:rsidP="008C206C">
      <w:pPr>
        <w:spacing w:line="360" w:lineRule="auto"/>
        <w:jc w:val="both"/>
        <w:rPr>
          <w:rFonts w:ascii="Times New Roman" w:eastAsia="Open Sans" w:hAnsi="Times New Roman" w:cs="Times New Roman"/>
          <w:sz w:val="20"/>
          <w:szCs w:val="20"/>
        </w:rPr>
      </w:pPr>
      <w:r w:rsidRPr="008C206C">
        <w:rPr>
          <w:rFonts w:ascii="Times New Roman" w:eastAsia="Open Sans" w:hAnsi="Times New Roman" w:cs="Times New Roman"/>
          <w:sz w:val="20"/>
          <w:szCs w:val="20"/>
        </w:rPr>
        <w:t>Рисунок</w:t>
      </w:r>
      <w:r w:rsidR="00CC0331">
        <w:rPr>
          <w:rFonts w:ascii="Times New Roman" w:eastAsia="Open Sans" w:hAnsi="Times New Roman" w:cs="Times New Roman"/>
          <w:sz w:val="20"/>
          <w:szCs w:val="20"/>
        </w:rPr>
        <w:t xml:space="preserve"> 13</w:t>
      </w:r>
      <w:r w:rsidRPr="008C206C">
        <w:rPr>
          <w:rFonts w:ascii="Times New Roman" w:eastAsia="Open Sans" w:hAnsi="Times New Roman" w:cs="Times New Roman"/>
          <w:sz w:val="20"/>
          <w:szCs w:val="20"/>
        </w:rPr>
        <w:t xml:space="preserve">. Динамика изменения </w:t>
      </w:r>
      <w:proofErr w:type="spellStart"/>
      <w:r w:rsidRPr="008C206C">
        <w:rPr>
          <w:rFonts w:ascii="Times New Roman" w:eastAsia="Open Sans" w:hAnsi="Times New Roman" w:cs="Times New Roman"/>
          <w:sz w:val="20"/>
          <w:szCs w:val="20"/>
        </w:rPr>
        <w:t>трансферной</w:t>
      </w:r>
      <w:proofErr w:type="spellEnd"/>
      <w:r w:rsidRPr="008C206C">
        <w:rPr>
          <w:rFonts w:ascii="Times New Roman" w:eastAsia="Open Sans" w:hAnsi="Times New Roman" w:cs="Times New Roman"/>
          <w:sz w:val="20"/>
          <w:szCs w:val="20"/>
        </w:rPr>
        <w:t xml:space="preserve"> и средней стоимости состава </w:t>
      </w:r>
      <w:proofErr w:type="spellStart"/>
      <w:r w:rsidRPr="008C206C">
        <w:rPr>
          <w:rFonts w:ascii="Times New Roman" w:eastAsia="Open Sans" w:hAnsi="Times New Roman" w:cs="Times New Roman"/>
          <w:sz w:val="20"/>
          <w:szCs w:val="20"/>
        </w:rPr>
        <w:t>фк</w:t>
      </w:r>
      <w:proofErr w:type="spellEnd"/>
      <w:r w:rsidRPr="008C206C">
        <w:rPr>
          <w:rFonts w:ascii="Times New Roman" w:eastAsia="Open Sans" w:hAnsi="Times New Roman" w:cs="Times New Roman"/>
          <w:sz w:val="20"/>
          <w:szCs w:val="20"/>
        </w:rPr>
        <w:t xml:space="preserve"> «Краснодар».</w:t>
      </w:r>
    </w:p>
    <w:p w:rsidR="00D6448A" w:rsidRPr="0081329C" w:rsidRDefault="0081329C" w:rsidP="00AD0EB3">
      <w:pPr>
        <w:spacing w:line="360" w:lineRule="auto"/>
        <w:jc w:val="both"/>
        <w:rPr>
          <w:rFonts w:ascii="Times New Roman" w:eastAsia="Open Sans" w:hAnsi="Times New Roman" w:cs="Times New Roman"/>
          <w:b/>
          <w:sz w:val="24"/>
          <w:szCs w:val="24"/>
        </w:rPr>
      </w:pPr>
      <w:r w:rsidRPr="0081329C">
        <w:rPr>
          <w:rFonts w:ascii="Times New Roman" w:eastAsia="Open Sans" w:hAnsi="Times New Roman" w:cs="Times New Roman"/>
          <w:b/>
          <w:sz w:val="24"/>
          <w:szCs w:val="24"/>
        </w:rPr>
        <w:lastRenderedPageBreak/>
        <w:t>Выводы к главе 3</w:t>
      </w:r>
    </w:p>
    <w:p w:rsidR="0081329C" w:rsidRDefault="00FB34EF" w:rsidP="00FB34EF">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Проведенное в практической главе исследование позволило проанализировать осно</w:t>
      </w:r>
      <w:r>
        <w:rPr>
          <w:rFonts w:ascii="Times New Roman" w:eastAsia="Open Sans" w:hAnsi="Times New Roman" w:cs="Times New Roman"/>
          <w:sz w:val="24"/>
          <w:szCs w:val="24"/>
        </w:rPr>
        <w:t>в</w:t>
      </w:r>
      <w:r>
        <w:rPr>
          <w:rFonts w:ascii="Times New Roman" w:eastAsia="Open Sans" w:hAnsi="Times New Roman" w:cs="Times New Roman"/>
          <w:sz w:val="24"/>
          <w:szCs w:val="24"/>
        </w:rPr>
        <w:t xml:space="preserve">ные особенности и текущее состояние бизнеса, связанного с развитием профессиональных футбольных клубов на территории Российской Федерации. </w:t>
      </w:r>
    </w:p>
    <w:p w:rsidR="00FB34EF" w:rsidRDefault="00FB34EF" w:rsidP="00FB34EF">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При выполнении работы была выделена особенность, связанная с высокой долей н</w:t>
      </w:r>
      <w:r>
        <w:rPr>
          <w:rFonts w:ascii="Times New Roman" w:eastAsia="Open Sans" w:hAnsi="Times New Roman" w:cs="Times New Roman"/>
          <w:sz w:val="24"/>
          <w:szCs w:val="24"/>
        </w:rPr>
        <w:t>е</w:t>
      </w:r>
      <w:r>
        <w:rPr>
          <w:rFonts w:ascii="Times New Roman" w:eastAsia="Open Sans" w:hAnsi="Times New Roman" w:cs="Times New Roman"/>
          <w:sz w:val="24"/>
          <w:szCs w:val="24"/>
        </w:rPr>
        <w:t>предсказуемости выручки и затрат в связи с большой долей случайных факторов в профе</w:t>
      </w:r>
      <w:r>
        <w:rPr>
          <w:rFonts w:ascii="Times New Roman" w:eastAsia="Open Sans" w:hAnsi="Times New Roman" w:cs="Times New Roman"/>
          <w:sz w:val="24"/>
          <w:szCs w:val="24"/>
        </w:rPr>
        <w:t>с</w:t>
      </w:r>
      <w:r>
        <w:rPr>
          <w:rFonts w:ascii="Times New Roman" w:eastAsia="Open Sans" w:hAnsi="Times New Roman" w:cs="Times New Roman"/>
          <w:sz w:val="24"/>
          <w:szCs w:val="24"/>
        </w:rPr>
        <w:t xml:space="preserve">сиональном футболе. </w:t>
      </w:r>
    </w:p>
    <w:p w:rsidR="00FB34EF" w:rsidRDefault="00FB34EF" w:rsidP="00FB34EF">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Анализ деятельности и динамики финансовых показателей показал неизбежность трансформации футбольных клубов в холдинговые структуры для диверсификации и пов</w:t>
      </w:r>
      <w:r>
        <w:rPr>
          <w:rFonts w:ascii="Times New Roman" w:eastAsia="Open Sans" w:hAnsi="Times New Roman" w:cs="Times New Roman"/>
          <w:sz w:val="24"/>
          <w:szCs w:val="24"/>
        </w:rPr>
        <w:t>ы</w:t>
      </w:r>
      <w:r>
        <w:rPr>
          <w:rFonts w:ascii="Times New Roman" w:eastAsia="Open Sans" w:hAnsi="Times New Roman" w:cs="Times New Roman"/>
          <w:sz w:val="24"/>
          <w:szCs w:val="24"/>
        </w:rPr>
        <w:t>шения уровня прогнозируемости деятельности на будущие периоды. Это приводит к увел</w:t>
      </w:r>
      <w:r>
        <w:rPr>
          <w:rFonts w:ascii="Times New Roman" w:eastAsia="Open Sans" w:hAnsi="Times New Roman" w:cs="Times New Roman"/>
          <w:sz w:val="24"/>
          <w:szCs w:val="24"/>
        </w:rPr>
        <w:t>и</w:t>
      </w:r>
      <w:r>
        <w:rPr>
          <w:rFonts w:ascii="Times New Roman" w:eastAsia="Open Sans" w:hAnsi="Times New Roman" w:cs="Times New Roman"/>
          <w:sz w:val="24"/>
          <w:szCs w:val="24"/>
        </w:rPr>
        <w:t>чению области деятельности организации и, значит, к большему числу возникающих рисков и процессов, за которыми необходимо пристальное наблюдение. Выделенные и проанализ</w:t>
      </w:r>
      <w:r>
        <w:rPr>
          <w:rFonts w:ascii="Times New Roman" w:eastAsia="Open Sans" w:hAnsi="Times New Roman" w:cs="Times New Roman"/>
          <w:sz w:val="24"/>
          <w:szCs w:val="24"/>
        </w:rPr>
        <w:t>и</w:t>
      </w:r>
      <w:r>
        <w:rPr>
          <w:rFonts w:ascii="Times New Roman" w:eastAsia="Open Sans" w:hAnsi="Times New Roman" w:cs="Times New Roman"/>
          <w:sz w:val="24"/>
          <w:szCs w:val="24"/>
        </w:rPr>
        <w:t>рованные отличительные бизнес-процессы футбольного клуба позволят выстроить наиболее оптимальную стратегию деятельности клуба и, следовательно, как один из ее элементов э</w:t>
      </w:r>
      <w:r>
        <w:rPr>
          <w:rFonts w:ascii="Times New Roman" w:eastAsia="Open Sans" w:hAnsi="Times New Roman" w:cs="Times New Roman"/>
          <w:sz w:val="24"/>
          <w:szCs w:val="24"/>
        </w:rPr>
        <w:t>ф</w:t>
      </w:r>
      <w:r>
        <w:rPr>
          <w:rFonts w:ascii="Times New Roman" w:eastAsia="Open Sans" w:hAnsi="Times New Roman" w:cs="Times New Roman"/>
          <w:sz w:val="24"/>
          <w:szCs w:val="24"/>
        </w:rPr>
        <w:t>фективно функционирующую систему превентивного антикризисного управления.</w:t>
      </w:r>
    </w:p>
    <w:p w:rsidR="00FB34EF" w:rsidRDefault="00FB34EF" w:rsidP="00FB34EF">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Также были проведены необходимые корректировки в рассмотренные в теоретич</w:t>
      </w:r>
      <w:r>
        <w:rPr>
          <w:rFonts w:ascii="Times New Roman" w:eastAsia="Open Sans" w:hAnsi="Times New Roman" w:cs="Times New Roman"/>
          <w:sz w:val="24"/>
          <w:szCs w:val="24"/>
        </w:rPr>
        <w:t>е</w:t>
      </w:r>
      <w:r>
        <w:rPr>
          <w:rFonts w:ascii="Times New Roman" w:eastAsia="Open Sans" w:hAnsi="Times New Roman" w:cs="Times New Roman"/>
          <w:sz w:val="24"/>
          <w:szCs w:val="24"/>
        </w:rPr>
        <w:t xml:space="preserve">ской части качественные </w:t>
      </w:r>
      <w:proofErr w:type="spellStart"/>
      <w:proofErr w:type="gramStart"/>
      <w:r>
        <w:rPr>
          <w:rFonts w:ascii="Times New Roman" w:eastAsia="Open Sans" w:hAnsi="Times New Roman" w:cs="Times New Roman"/>
          <w:sz w:val="24"/>
          <w:szCs w:val="24"/>
        </w:rPr>
        <w:t>кризис-прогнозные</w:t>
      </w:r>
      <w:proofErr w:type="spellEnd"/>
      <w:proofErr w:type="gramEnd"/>
      <w:r>
        <w:rPr>
          <w:rFonts w:ascii="Times New Roman" w:eastAsia="Open Sans" w:hAnsi="Times New Roman" w:cs="Times New Roman"/>
          <w:sz w:val="24"/>
          <w:szCs w:val="24"/>
        </w:rPr>
        <w:t xml:space="preserve"> методики, что позволило сделать вывод о ф</w:t>
      </w:r>
      <w:r>
        <w:rPr>
          <w:rFonts w:ascii="Times New Roman" w:eastAsia="Open Sans" w:hAnsi="Times New Roman" w:cs="Times New Roman"/>
          <w:sz w:val="24"/>
          <w:szCs w:val="24"/>
        </w:rPr>
        <w:t>и</w:t>
      </w:r>
      <w:r>
        <w:rPr>
          <w:rFonts w:ascii="Times New Roman" w:eastAsia="Open Sans" w:hAnsi="Times New Roman" w:cs="Times New Roman"/>
          <w:sz w:val="24"/>
          <w:szCs w:val="24"/>
        </w:rPr>
        <w:t xml:space="preserve">нансовой безопасности профессионального футбольного клуба и </w:t>
      </w:r>
      <w:r w:rsidR="004E5267">
        <w:rPr>
          <w:rFonts w:ascii="Times New Roman" w:eastAsia="Open Sans" w:hAnsi="Times New Roman" w:cs="Times New Roman"/>
          <w:sz w:val="24"/>
          <w:szCs w:val="24"/>
        </w:rPr>
        <w:t>определить нормативные для специфик</w:t>
      </w:r>
      <w:r w:rsidR="00D20F1A">
        <w:rPr>
          <w:rFonts w:ascii="Times New Roman" w:eastAsia="Open Sans" w:hAnsi="Times New Roman" w:cs="Times New Roman"/>
          <w:sz w:val="24"/>
          <w:szCs w:val="24"/>
        </w:rPr>
        <w:t>и</w:t>
      </w:r>
      <w:r w:rsidR="004E5267">
        <w:rPr>
          <w:rFonts w:ascii="Times New Roman" w:eastAsia="Open Sans" w:hAnsi="Times New Roman" w:cs="Times New Roman"/>
          <w:sz w:val="24"/>
          <w:szCs w:val="24"/>
        </w:rPr>
        <w:t xml:space="preserve"> бизнеса коэффициенты.</w:t>
      </w:r>
    </w:p>
    <w:p w:rsidR="0081329C" w:rsidRDefault="0081329C" w:rsidP="00AD0EB3">
      <w:pPr>
        <w:spacing w:line="360" w:lineRule="auto"/>
        <w:jc w:val="both"/>
        <w:rPr>
          <w:rFonts w:ascii="Times New Roman" w:eastAsia="Open Sans" w:hAnsi="Times New Roman" w:cs="Times New Roman"/>
          <w:sz w:val="24"/>
          <w:szCs w:val="24"/>
        </w:rPr>
      </w:pPr>
    </w:p>
    <w:p w:rsidR="0081329C" w:rsidRDefault="0081329C" w:rsidP="00AD0EB3">
      <w:pPr>
        <w:spacing w:line="360" w:lineRule="auto"/>
        <w:jc w:val="both"/>
        <w:rPr>
          <w:rFonts w:ascii="Times New Roman" w:hAnsi="Times New Roman" w:cs="Times New Roman"/>
          <w:sz w:val="24"/>
          <w:szCs w:val="24"/>
        </w:rPr>
        <w:sectPr w:rsidR="0081329C" w:rsidSect="00D50EA2">
          <w:pgSz w:w="11906" w:h="16838"/>
          <w:pgMar w:top="1134" w:right="567" w:bottom="1134" w:left="1701" w:header="709" w:footer="709" w:gutter="0"/>
          <w:cols w:space="708"/>
          <w:docGrid w:linePitch="360"/>
        </w:sectPr>
      </w:pPr>
    </w:p>
    <w:p w:rsidR="00D03A12" w:rsidRDefault="00D6448A" w:rsidP="001D7806">
      <w:pPr>
        <w:pStyle w:val="1"/>
        <w:rPr>
          <w:sz w:val="24"/>
          <w:szCs w:val="24"/>
        </w:rPr>
      </w:pPr>
      <w:bookmarkStart w:id="13" w:name="_Toc482711173"/>
      <w:r w:rsidRPr="001D7806">
        <w:rPr>
          <w:sz w:val="24"/>
          <w:szCs w:val="24"/>
        </w:rPr>
        <w:lastRenderedPageBreak/>
        <w:t>ЗАКЛЮЧЕНИЕ</w:t>
      </w:r>
      <w:bookmarkEnd w:id="13"/>
    </w:p>
    <w:p w:rsidR="003B3178" w:rsidRPr="003B3178" w:rsidRDefault="003B3178" w:rsidP="003B3178">
      <w:pPr>
        <w:spacing w:line="360" w:lineRule="auto"/>
        <w:ind w:firstLine="709"/>
        <w:jc w:val="both"/>
        <w:rPr>
          <w:rFonts w:ascii="Times New Roman" w:eastAsia="Open Sans" w:hAnsi="Times New Roman" w:cs="Times New Roman"/>
          <w:sz w:val="24"/>
          <w:szCs w:val="24"/>
        </w:rPr>
      </w:pPr>
      <w:r w:rsidRPr="003B3178">
        <w:rPr>
          <w:rFonts w:ascii="Times New Roman" w:eastAsia="Open Sans" w:hAnsi="Times New Roman" w:cs="Times New Roman"/>
          <w:sz w:val="24"/>
          <w:szCs w:val="24"/>
        </w:rPr>
        <w:t>Антикризисное управление имеет два аспекта: недопущение кризиса, а также его ма</w:t>
      </w:r>
      <w:r w:rsidRPr="003B3178">
        <w:rPr>
          <w:rFonts w:ascii="Times New Roman" w:eastAsia="Open Sans" w:hAnsi="Times New Roman" w:cs="Times New Roman"/>
          <w:sz w:val="24"/>
          <w:szCs w:val="24"/>
        </w:rPr>
        <w:t>к</w:t>
      </w:r>
      <w:r w:rsidRPr="003B3178">
        <w:rPr>
          <w:rFonts w:ascii="Times New Roman" w:eastAsia="Open Sans" w:hAnsi="Times New Roman" w:cs="Times New Roman"/>
          <w:sz w:val="24"/>
          <w:szCs w:val="24"/>
        </w:rPr>
        <w:t xml:space="preserve">симально безболезненное и быстрое преодоление. Современное предприятие должно быть готовым к возникновению кризисных угроз и кризисных ситуаций, а также иметь планы по их преодолению. </w:t>
      </w:r>
    </w:p>
    <w:p w:rsidR="00B00FCB" w:rsidRDefault="003B3178" w:rsidP="003B3178">
      <w:pPr>
        <w:spacing w:line="360" w:lineRule="auto"/>
        <w:ind w:firstLine="709"/>
        <w:jc w:val="both"/>
        <w:rPr>
          <w:rFonts w:ascii="Times New Roman" w:eastAsia="Open Sans" w:hAnsi="Times New Roman" w:cs="Times New Roman"/>
          <w:sz w:val="24"/>
          <w:szCs w:val="24"/>
        </w:rPr>
      </w:pPr>
      <w:r w:rsidRPr="003B3178">
        <w:rPr>
          <w:rFonts w:ascii="Times New Roman" w:eastAsia="Open Sans" w:hAnsi="Times New Roman" w:cs="Times New Roman"/>
          <w:sz w:val="24"/>
          <w:szCs w:val="24"/>
        </w:rPr>
        <w:t xml:space="preserve">Цели и задачи, указанные </w:t>
      </w:r>
      <w:proofErr w:type="gramStart"/>
      <w:r w:rsidRPr="003B3178">
        <w:rPr>
          <w:rFonts w:ascii="Times New Roman" w:eastAsia="Open Sans" w:hAnsi="Times New Roman" w:cs="Times New Roman"/>
          <w:sz w:val="24"/>
          <w:szCs w:val="24"/>
        </w:rPr>
        <w:t>в</w:t>
      </w:r>
      <w:proofErr w:type="gramEnd"/>
      <w:r w:rsidRPr="003B3178">
        <w:rPr>
          <w:rFonts w:ascii="Times New Roman" w:eastAsia="Open Sans" w:hAnsi="Times New Roman" w:cs="Times New Roman"/>
          <w:sz w:val="24"/>
          <w:szCs w:val="24"/>
        </w:rPr>
        <w:t xml:space="preserve"> введении, были выполнены. </w:t>
      </w:r>
      <w:r w:rsidR="00B00FCB">
        <w:rPr>
          <w:rFonts w:ascii="Times New Roman" w:eastAsia="Open Sans" w:hAnsi="Times New Roman" w:cs="Times New Roman"/>
          <w:sz w:val="24"/>
          <w:szCs w:val="24"/>
        </w:rPr>
        <w:t>Было детально рассмотрено понятие «кризис» и выведено определение «кризиса на предприятии». Кризисом на предпр</w:t>
      </w:r>
      <w:r w:rsidR="00B00FCB">
        <w:rPr>
          <w:rFonts w:ascii="Times New Roman" w:eastAsia="Open Sans" w:hAnsi="Times New Roman" w:cs="Times New Roman"/>
          <w:sz w:val="24"/>
          <w:szCs w:val="24"/>
        </w:rPr>
        <w:t>и</w:t>
      </w:r>
      <w:r w:rsidR="00B00FCB">
        <w:rPr>
          <w:rFonts w:ascii="Times New Roman" w:eastAsia="Open Sans" w:hAnsi="Times New Roman" w:cs="Times New Roman"/>
          <w:sz w:val="24"/>
          <w:szCs w:val="24"/>
        </w:rPr>
        <w:t>ятии называется явление, которое:</w:t>
      </w:r>
    </w:p>
    <w:p w:rsidR="00B00FCB" w:rsidRPr="00B00FCB" w:rsidRDefault="00B00FCB" w:rsidP="001A5D21">
      <w:pPr>
        <w:pStyle w:val="a3"/>
        <w:numPr>
          <w:ilvl w:val="0"/>
          <w:numId w:val="40"/>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в</w:t>
      </w:r>
      <w:r w:rsidRPr="00B00FCB">
        <w:rPr>
          <w:rFonts w:ascii="Times New Roman" w:eastAsia="Open Sans" w:hAnsi="Times New Roman" w:cs="Times New Roman"/>
          <w:sz w:val="24"/>
          <w:szCs w:val="24"/>
        </w:rPr>
        <w:t>озникает под действием определенных факторов;</w:t>
      </w:r>
    </w:p>
    <w:p w:rsidR="00B00FCB" w:rsidRPr="00B00FCB" w:rsidRDefault="00B00FCB" w:rsidP="001A5D21">
      <w:pPr>
        <w:pStyle w:val="a3"/>
        <w:numPr>
          <w:ilvl w:val="0"/>
          <w:numId w:val="40"/>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в</w:t>
      </w:r>
      <w:r w:rsidRPr="00B00FCB">
        <w:rPr>
          <w:rFonts w:ascii="Times New Roman" w:eastAsia="Open Sans" w:hAnsi="Times New Roman" w:cs="Times New Roman"/>
          <w:sz w:val="24"/>
          <w:szCs w:val="24"/>
        </w:rPr>
        <w:t>нос</w:t>
      </w:r>
      <w:r>
        <w:rPr>
          <w:rFonts w:ascii="Times New Roman" w:eastAsia="Open Sans" w:hAnsi="Times New Roman" w:cs="Times New Roman"/>
          <w:sz w:val="24"/>
          <w:szCs w:val="24"/>
        </w:rPr>
        <w:t>и</w:t>
      </w:r>
      <w:r w:rsidRPr="00B00FCB">
        <w:rPr>
          <w:rFonts w:ascii="Times New Roman" w:eastAsia="Open Sans" w:hAnsi="Times New Roman" w:cs="Times New Roman"/>
          <w:sz w:val="24"/>
          <w:szCs w:val="24"/>
        </w:rPr>
        <w:t>т дисбаланс в устоявшуюся систему;</w:t>
      </w:r>
    </w:p>
    <w:p w:rsidR="00B00FCB" w:rsidRPr="00B00FCB" w:rsidRDefault="00B00FCB" w:rsidP="001A5D21">
      <w:pPr>
        <w:pStyle w:val="a3"/>
        <w:numPr>
          <w:ilvl w:val="0"/>
          <w:numId w:val="40"/>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у</w:t>
      </w:r>
      <w:r w:rsidRPr="00B00FCB">
        <w:rPr>
          <w:rFonts w:ascii="Times New Roman" w:eastAsia="Open Sans" w:hAnsi="Times New Roman" w:cs="Times New Roman"/>
          <w:sz w:val="24"/>
          <w:szCs w:val="24"/>
        </w:rPr>
        <w:t>грожа</w:t>
      </w:r>
      <w:r>
        <w:rPr>
          <w:rFonts w:ascii="Times New Roman" w:eastAsia="Open Sans" w:hAnsi="Times New Roman" w:cs="Times New Roman"/>
          <w:sz w:val="24"/>
          <w:szCs w:val="24"/>
        </w:rPr>
        <w:t>е</w:t>
      </w:r>
      <w:r w:rsidRPr="00B00FCB">
        <w:rPr>
          <w:rFonts w:ascii="Times New Roman" w:eastAsia="Open Sans" w:hAnsi="Times New Roman" w:cs="Times New Roman"/>
          <w:sz w:val="24"/>
          <w:szCs w:val="24"/>
        </w:rPr>
        <w:t>т полноценному функционированию организации;</w:t>
      </w:r>
    </w:p>
    <w:p w:rsidR="00B00FCB" w:rsidRPr="00B00FCB" w:rsidRDefault="00B00FCB" w:rsidP="001A5D21">
      <w:pPr>
        <w:pStyle w:val="a3"/>
        <w:numPr>
          <w:ilvl w:val="0"/>
          <w:numId w:val="40"/>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т</w:t>
      </w:r>
      <w:r w:rsidRPr="00B00FCB">
        <w:rPr>
          <w:rFonts w:ascii="Times New Roman" w:eastAsia="Open Sans" w:hAnsi="Times New Roman" w:cs="Times New Roman"/>
          <w:sz w:val="24"/>
          <w:szCs w:val="24"/>
        </w:rPr>
        <w:t>ребуют принятия незамедлительных мер и решений по их устранению.</w:t>
      </w:r>
    </w:p>
    <w:p w:rsidR="00B00FCB" w:rsidRDefault="00B00FCB" w:rsidP="003B3178">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Рассмотрение классификаций кризисов по различным критериям выявило отсутствие единого подхода к его оценке и необходимости систематизации подходов к их управлению и предотвращению посредством системы антикризисного управления организации. </w:t>
      </w:r>
    </w:p>
    <w:p w:rsidR="00270257" w:rsidRDefault="00270257" w:rsidP="003B3178">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В рамках исследования системы антикризисного управления были выделены две его главных составляющие: </w:t>
      </w:r>
    </w:p>
    <w:p w:rsidR="00270257" w:rsidRDefault="00270257" w:rsidP="001A5D21">
      <w:pPr>
        <w:pStyle w:val="a3"/>
        <w:numPr>
          <w:ilvl w:val="0"/>
          <w:numId w:val="41"/>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превентивное антикризисное управление;</w:t>
      </w:r>
    </w:p>
    <w:p w:rsidR="00270257" w:rsidRPr="00270257" w:rsidRDefault="00270257" w:rsidP="001A5D21">
      <w:pPr>
        <w:pStyle w:val="a3"/>
        <w:numPr>
          <w:ilvl w:val="0"/>
          <w:numId w:val="41"/>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реактивное антикризисное управление.</w:t>
      </w:r>
    </w:p>
    <w:p w:rsidR="00B00FCB" w:rsidRDefault="00B00FCB" w:rsidP="003B3178">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Анализ построения системы антикризисного управления показал невозможность 100% гарантии защищенности от потенциальных кризисов организации, </w:t>
      </w:r>
      <w:r w:rsidR="00270257">
        <w:rPr>
          <w:rFonts w:ascii="Times New Roman" w:eastAsia="Open Sans" w:hAnsi="Times New Roman" w:cs="Times New Roman"/>
          <w:sz w:val="24"/>
          <w:szCs w:val="24"/>
        </w:rPr>
        <w:t>поэтому для орган</w:t>
      </w:r>
      <w:r w:rsidR="00270257">
        <w:rPr>
          <w:rFonts w:ascii="Times New Roman" w:eastAsia="Open Sans" w:hAnsi="Times New Roman" w:cs="Times New Roman"/>
          <w:sz w:val="24"/>
          <w:szCs w:val="24"/>
        </w:rPr>
        <w:t>и</w:t>
      </w:r>
      <w:r w:rsidR="00270257">
        <w:rPr>
          <w:rFonts w:ascii="Times New Roman" w:eastAsia="Open Sans" w:hAnsi="Times New Roman" w:cs="Times New Roman"/>
          <w:sz w:val="24"/>
          <w:szCs w:val="24"/>
        </w:rPr>
        <w:t>зации важным фактором является способность противостоять возникающим угрозам на л</w:t>
      </w:r>
      <w:r w:rsidR="00270257">
        <w:rPr>
          <w:rFonts w:ascii="Times New Roman" w:eastAsia="Open Sans" w:hAnsi="Times New Roman" w:cs="Times New Roman"/>
          <w:sz w:val="24"/>
          <w:szCs w:val="24"/>
        </w:rPr>
        <w:t>ю</w:t>
      </w:r>
      <w:r w:rsidR="00270257">
        <w:rPr>
          <w:rFonts w:ascii="Times New Roman" w:eastAsia="Open Sans" w:hAnsi="Times New Roman" w:cs="Times New Roman"/>
          <w:sz w:val="24"/>
          <w:szCs w:val="24"/>
        </w:rPr>
        <w:t xml:space="preserve">бом этапе их развития. </w:t>
      </w:r>
    </w:p>
    <w:p w:rsidR="003B3178" w:rsidRPr="003B3178" w:rsidRDefault="00270257" w:rsidP="00270257">
      <w:pPr>
        <w:spacing w:line="360" w:lineRule="auto"/>
        <w:ind w:firstLine="709"/>
        <w:jc w:val="both"/>
        <w:rPr>
          <w:rFonts w:ascii="Times New Roman" w:eastAsia="Open Sans" w:hAnsi="Times New Roman" w:cs="Times New Roman"/>
          <w:sz w:val="24"/>
          <w:szCs w:val="24"/>
        </w:rPr>
      </w:pPr>
      <w:r>
        <w:rPr>
          <w:rFonts w:ascii="Times New Roman" w:eastAsia="Open Sans" w:hAnsi="Times New Roman" w:cs="Times New Roman"/>
          <w:sz w:val="24"/>
          <w:szCs w:val="24"/>
        </w:rPr>
        <w:t>В рамках превентивного антикризисного управления были выделены его два осно</w:t>
      </w:r>
      <w:r>
        <w:rPr>
          <w:rFonts w:ascii="Times New Roman" w:eastAsia="Open Sans" w:hAnsi="Times New Roman" w:cs="Times New Roman"/>
          <w:sz w:val="24"/>
          <w:szCs w:val="24"/>
        </w:rPr>
        <w:t>в</w:t>
      </w:r>
      <w:r>
        <w:rPr>
          <w:rFonts w:ascii="Times New Roman" w:eastAsia="Open Sans" w:hAnsi="Times New Roman" w:cs="Times New Roman"/>
          <w:sz w:val="24"/>
          <w:szCs w:val="24"/>
        </w:rPr>
        <w:t>ных инструмента: мониторинг и контроллинг. Основной задачей первого является оценка происходящих отклонений, а также уровня исходящей угрозы.  При выполнении работы б</w:t>
      </w:r>
      <w:r>
        <w:rPr>
          <w:rFonts w:ascii="Times New Roman" w:eastAsia="Open Sans" w:hAnsi="Times New Roman" w:cs="Times New Roman"/>
          <w:sz w:val="24"/>
          <w:szCs w:val="24"/>
        </w:rPr>
        <w:t>ы</w:t>
      </w:r>
      <w:r>
        <w:rPr>
          <w:rFonts w:ascii="Times New Roman" w:eastAsia="Open Sans" w:hAnsi="Times New Roman" w:cs="Times New Roman"/>
          <w:sz w:val="24"/>
          <w:szCs w:val="24"/>
        </w:rPr>
        <w:t>ли выделены основные функциональные области и набор инструментов, позволяющий в</w:t>
      </w:r>
      <w:r>
        <w:rPr>
          <w:rFonts w:ascii="Times New Roman" w:eastAsia="Open Sans" w:hAnsi="Times New Roman" w:cs="Times New Roman"/>
          <w:sz w:val="24"/>
          <w:szCs w:val="24"/>
        </w:rPr>
        <w:t>ы</w:t>
      </w:r>
      <w:r>
        <w:rPr>
          <w:rFonts w:ascii="Times New Roman" w:eastAsia="Open Sans" w:hAnsi="Times New Roman" w:cs="Times New Roman"/>
          <w:sz w:val="24"/>
          <w:szCs w:val="24"/>
        </w:rPr>
        <w:t xml:space="preserve">полнить данные задачи. При изучении процесса </w:t>
      </w:r>
      <w:proofErr w:type="spellStart"/>
      <w:r>
        <w:rPr>
          <w:rFonts w:ascii="Times New Roman" w:eastAsia="Open Sans" w:hAnsi="Times New Roman" w:cs="Times New Roman"/>
          <w:sz w:val="24"/>
          <w:szCs w:val="24"/>
        </w:rPr>
        <w:t>контроллинга</w:t>
      </w:r>
      <w:proofErr w:type="spellEnd"/>
      <w:r>
        <w:rPr>
          <w:rFonts w:ascii="Times New Roman" w:eastAsia="Open Sans" w:hAnsi="Times New Roman" w:cs="Times New Roman"/>
          <w:sz w:val="24"/>
          <w:szCs w:val="24"/>
        </w:rPr>
        <w:t xml:space="preserve"> была выделена функция ан</w:t>
      </w:r>
      <w:r>
        <w:rPr>
          <w:rFonts w:ascii="Times New Roman" w:eastAsia="Open Sans" w:hAnsi="Times New Roman" w:cs="Times New Roman"/>
          <w:sz w:val="24"/>
          <w:szCs w:val="24"/>
        </w:rPr>
        <w:t>а</w:t>
      </w:r>
      <w:r>
        <w:rPr>
          <w:rFonts w:ascii="Times New Roman" w:eastAsia="Open Sans" w:hAnsi="Times New Roman" w:cs="Times New Roman"/>
          <w:sz w:val="24"/>
          <w:szCs w:val="24"/>
        </w:rPr>
        <w:t xml:space="preserve">лиза уровня опасности проблем, а также его роль в переходе к разработке стратегических решений противодействия кризисам. В дополнение были рассмотрены отечественные </w:t>
      </w:r>
      <w:proofErr w:type="spellStart"/>
      <w:proofErr w:type="gramStart"/>
      <w:r>
        <w:rPr>
          <w:rFonts w:ascii="Times New Roman" w:eastAsia="Open Sans" w:hAnsi="Times New Roman" w:cs="Times New Roman"/>
          <w:sz w:val="24"/>
          <w:szCs w:val="24"/>
        </w:rPr>
        <w:t>кр</w:t>
      </w:r>
      <w:r>
        <w:rPr>
          <w:rFonts w:ascii="Times New Roman" w:eastAsia="Open Sans" w:hAnsi="Times New Roman" w:cs="Times New Roman"/>
          <w:sz w:val="24"/>
          <w:szCs w:val="24"/>
        </w:rPr>
        <w:t>и</w:t>
      </w:r>
      <w:r>
        <w:rPr>
          <w:rFonts w:ascii="Times New Roman" w:eastAsia="Open Sans" w:hAnsi="Times New Roman" w:cs="Times New Roman"/>
          <w:sz w:val="24"/>
          <w:szCs w:val="24"/>
        </w:rPr>
        <w:t>зис-прогнозные</w:t>
      </w:r>
      <w:proofErr w:type="spellEnd"/>
      <w:proofErr w:type="gramEnd"/>
      <w:r>
        <w:rPr>
          <w:rFonts w:ascii="Times New Roman" w:eastAsia="Open Sans" w:hAnsi="Times New Roman" w:cs="Times New Roman"/>
          <w:sz w:val="24"/>
          <w:szCs w:val="24"/>
        </w:rPr>
        <w:t xml:space="preserve"> методики и проведен сводный анализ их ключевых параметров.</w:t>
      </w:r>
    </w:p>
    <w:p w:rsidR="00270257" w:rsidRDefault="003B3178" w:rsidP="003B3178">
      <w:pPr>
        <w:spacing w:line="360" w:lineRule="auto"/>
        <w:ind w:firstLine="709"/>
        <w:jc w:val="both"/>
        <w:rPr>
          <w:rFonts w:ascii="Times New Roman" w:eastAsia="Open Sans" w:hAnsi="Times New Roman" w:cs="Times New Roman"/>
          <w:sz w:val="24"/>
          <w:szCs w:val="24"/>
        </w:rPr>
      </w:pPr>
      <w:r w:rsidRPr="003B3178">
        <w:rPr>
          <w:rFonts w:ascii="Times New Roman" w:eastAsia="Open Sans" w:hAnsi="Times New Roman" w:cs="Times New Roman"/>
          <w:sz w:val="24"/>
          <w:szCs w:val="24"/>
        </w:rPr>
        <w:t xml:space="preserve">В практической части выпускной квалификационной работы были </w:t>
      </w:r>
      <w:r w:rsidR="00270257">
        <w:rPr>
          <w:rFonts w:ascii="Times New Roman" w:eastAsia="Open Sans" w:hAnsi="Times New Roman" w:cs="Times New Roman"/>
          <w:sz w:val="24"/>
          <w:szCs w:val="24"/>
        </w:rPr>
        <w:t>выявлены и пр</w:t>
      </w:r>
      <w:r w:rsidR="00270257">
        <w:rPr>
          <w:rFonts w:ascii="Times New Roman" w:eastAsia="Open Sans" w:hAnsi="Times New Roman" w:cs="Times New Roman"/>
          <w:sz w:val="24"/>
          <w:szCs w:val="24"/>
        </w:rPr>
        <w:t>о</w:t>
      </w:r>
      <w:r w:rsidR="00270257">
        <w:rPr>
          <w:rFonts w:ascii="Times New Roman" w:eastAsia="Open Sans" w:hAnsi="Times New Roman" w:cs="Times New Roman"/>
          <w:sz w:val="24"/>
          <w:szCs w:val="24"/>
        </w:rPr>
        <w:t>анализированы главные отличия бизнес-процессов, характерных для профессионального футбольного клуба:</w:t>
      </w:r>
    </w:p>
    <w:p w:rsidR="00C26686" w:rsidRDefault="00C26686" w:rsidP="001A5D21">
      <w:pPr>
        <w:pStyle w:val="a3"/>
        <w:numPr>
          <w:ilvl w:val="0"/>
          <w:numId w:val="42"/>
        </w:num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lastRenderedPageBreak/>
        <w:t>область профессиональных футбольных клубов только начинает свой переход от зависимости от государственных средств к началу деятельности как полноценная бизнес-единица;</w:t>
      </w:r>
    </w:p>
    <w:p w:rsidR="00270257" w:rsidRPr="00C26686" w:rsidRDefault="00C26686" w:rsidP="001A5D21">
      <w:pPr>
        <w:pStyle w:val="a3"/>
        <w:numPr>
          <w:ilvl w:val="0"/>
          <w:numId w:val="42"/>
        </w:numPr>
        <w:spacing w:line="360" w:lineRule="auto"/>
        <w:jc w:val="both"/>
        <w:rPr>
          <w:rFonts w:ascii="Times New Roman" w:eastAsia="Open Sans" w:hAnsi="Times New Roman" w:cs="Times New Roman"/>
          <w:sz w:val="24"/>
          <w:szCs w:val="24"/>
        </w:rPr>
      </w:pPr>
      <w:r w:rsidRPr="00C26686">
        <w:rPr>
          <w:rFonts w:ascii="Times New Roman" w:eastAsia="Open Sans" w:hAnsi="Times New Roman" w:cs="Times New Roman"/>
          <w:sz w:val="24"/>
          <w:szCs w:val="24"/>
        </w:rPr>
        <w:t>в</w:t>
      </w:r>
      <w:r w:rsidR="00270257" w:rsidRPr="00C26686">
        <w:rPr>
          <w:rFonts w:ascii="Times New Roman" w:eastAsia="Open Sans" w:hAnsi="Times New Roman" w:cs="Times New Roman"/>
          <w:sz w:val="24"/>
          <w:szCs w:val="24"/>
        </w:rPr>
        <w:t>ысокая зависимость финансового состояния организации от демонстрируемых спортивных результатов;</w:t>
      </w:r>
    </w:p>
    <w:p w:rsidR="00270257" w:rsidRPr="00C26686" w:rsidRDefault="00C26686" w:rsidP="001A5D21">
      <w:pPr>
        <w:pStyle w:val="a3"/>
        <w:numPr>
          <w:ilvl w:val="0"/>
          <w:numId w:val="42"/>
        </w:numPr>
        <w:spacing w:line="360" w:lineRule="auto"/>
        <w:jc w:val="both"/>
        <w:rPr>
          <w:rFonts w:ascii="Times New Roman" w:eastAsia="Open Sans" w:hAnsi="Times New Roman" w:cs="Times New Roman"/>
          <w:sz w:val="24"/>
          <w:szCs w:val="24"/>
        </w:rPr>
      </w:pPr>
      <w:r w:rsidRPr="00C26686">
        <w:rPr>
          <w:rFonts w:ascii="Times New Roman" w:eastAsia="Open Sans" w:hAnsi="Times New Roman" w:cs="Times New Roman"/>
          <w:sz w:val="24"/>
          <w:szCs w:val="24"/>
        </w:rPr>
        <w:t>о</w:t>
      </w:r>
      <w:r w:rsidR="00270257" w:rsidRPr="00C26686">
        <w:rPr>
          <w:rFonts w:ascii="Times New Roman" w:eastAsia="Open Sans" w:hAnsi="Times New Roman" w:cs="Times New Roman"/>
          <w:sz w:val="24"/>
          <w:szCs w:val="24"/>
        </w:rPr>
        <w:t xml:space="preserve">пределяющие влияние </w:t>
      </w:r>
      <w:proofErr w:type="spellStart"/>
      <w:r w:rsidR="00270257" w:rsidRPr="00C26686">
        <w:rPr>
          <w:rFonts w:ascii="Times New Roman" w:eastAsia="Open Sans" w:hAnsi="Times New Roman" w:cs="Times New Roman"/>
          <w:sz w:val="24"/>
          <w:szCs w:val="24"/>
        </w:rPr>
        <w:t>трансферных</w:t>
      </w:r>
      <w:proofErr w:type="spellEnd"/>
      <w:r w:rsidR="00270257" w:rsidRPr="00C26686">
        <w:rPr>
          <w:rFonts w:ascii="Times New Roman" w:eastAsia="Open Sans" w:hAnsi="Times New Roman" w:cs="Times New Roman"/>
          <w:sz w:val="24"/>
          <w:szCs w:val="24"/>
        </w:rPr>
        <w:t xml:space="preserve"> стратегий на достижение баланса между спортивной и финансовой составляющей </w:t>
      </w:r>
      <w:r w:rsidRPr="00C26686">
        <w:rPr>
          <w:rFonts w:ascii="Times New Roman" w:eastAsia="Open Sans" w:hAnsi="Times New Roman" w:cs="Times New Roman"/>
          <w:sz w:val="24"/>
          <w:szCs w:val="24"/>
        </w:rPr>
        <w:t>деятельности футбольного клуба;</w:t>
      </w:r>
    </w:p>
    <w:p w:rsidR="00C26686" w:rsidRPr="00C26686" w:rsidRDefault="00C26686" w:rsidP="001A5D21">
      <w:pPr>
        <w:pStyle w:val="a3"/>
        <w:numPr>
          <w:ilvl w:val="0"/>
          <w:numId w:val="42"/>
        </w:numPr>
        <w:spacing w:line="360" w:lineRule="auto"/>
        <w:jc w:val="both"/>
        <w:rPr>
          <w:rFonts w:ascii="Times New Roman" w:eastAsia="Open Sans" w:hAnsi="Times New Roman" w:cs="Times New Roman"/>
          <w:sz w:val="24"/>
          <w:szCs w:val="24"/>
        </w:rPr>
      </w:pPr>
      <w:r w:rsidRPr="00C26686">
        <w:rPr>
          <w:rFonts w:ascii="Times New Roman" w:eastAsia="Open Sans" w:hAnsi="Times New Roman" w:cs="Times New Roman"/>
          <w:sz w:val="24"/>
          <w:szCs w:val="24"/>
        </w:rPr>
        <w:t>тенденция в трансформацию клубов из только спортивных организаций в полн</w:t>
      </w:r>
      <w:r w:rsidRPr="00C26686">
        <w:rPr>
          <w:rFonts w:ascii="Times New Roman" w:eastAsia="Open Sans" w:hAnsi="Times New Roman" w:cs="Times New Roman"/>
          <w:sz w:val="24"/>
          <w:szCs w:val="24"/>
        </w:rPr>
        <w:t>о</w:t>
      </w:r>
      <w:r w:rsidRPr="00C26686">
        <w:rPr>
          <w:rFonts w:ascii="Times New Roman" w:eastAsia="Open Sans" w:hAnsi="Times New Roman" w:cs="Times New Roman"/>
          <w:sz w:val="24"/>
          <w:szCs w:val="24"/>
        </w:rPr>
        <w:t>ценные холдинговые системы, требующие дополнительных навыков в принятии стратегических решений.</w:t>
      </w:r>
    </w:p>
    <w:p w:rsidR="00C26686" w:rsidRDefault="003B3178" w:rsidP="00C26686">
      <w:pPr>
        <w:spacing w:line="360" w:lineRule="auto"/>
        <w:ind w:firstLine="709"/>
        <w:jc w:val="both"/>
        <w:rPr>
          <w:rFonts w:ascii="Times New Roman" w:eastAsia="Open Sans" w:hAnsi="Times New Roman" w:cs="Times New Roman"/>
          <w:sz w:val="24"/>
          <w:szCs w:val="24"/>
        </w:rPr>
      </w:pPr>
      <w:r w:rsidRPr="003B3178">
        <w:rPr>
          <w:rFonts w:ascii="Times New Roman" w:eastAsia="Open Sans" w:hAnsi="Times New Roman" w:cs="Times New Roman"/>
          <w:sz w:val="24"/>
          <w:szCs w:val="24"/>
        </w:rPr>
        <w:t>Наиболее полно были изучены модели управления футбольным клубом, а также м</w:t>
      </w:r>
      <w:r w:rsidRPr="003B3178">
        <w:rPr>
          <w:rFonts w:ascii="Times New Roman" w:eastAsia="Open Sans" w:hAnsi="Times New Roman" w:cs="Times New Roman"/>
          <w:sz w:val="24"/>
          <w:szCs w:val="24"/>
        </w:rPr>
        <w:t>е</w:t>
      </w:r>
      <w:r w:rsidRPr="003B3178">
        <w:rPr>
          <w:rFonts w:ascii="Times New Roman" w:eastAsia="Open Sans" w:hAnsi="Times New Roman" w:cs="Times New Roman"/>
          <w:sz w:val="24"/>
          <w:szCs w:val="24"/>
        </w:rPr>
        <w:t xml:space="preserve">роприятия, касающиеся повышения эффективности </w:t>
      </w:r>
      <w:proofErr w:type="spellStart"/>
      <w:r w:rsidRPr="003B3178">
        <w:rPr>
          <w:rFonts w:ascii="Times New Roman" w:eastAsia="Open Sans" w:hAnsi="Times New Roman" w:cs="Times New Roman"/>
          <w:sz w:val="24"/>
          <w:szCs w:val="24"/>
        </w:rPr>
        <w:t>трансферной</w:t>
      </w:r>
      <w:proofErr w:type="spellEnd"/>
      <w:r w:rsidRPr="003B3178">
        <w:rPr>
          <w:rFonts w:ascii="Times New Roman" w:eastAsia="Open Sans" w:hAnsi="Times New Roman" w:cs="Times New Roman"/>
          <w:sz w:val="24"/>
          <w:szCs w:val="24"/>
        </w:rPr>
        <w:t xml:space="preserve"> политики и получаемых организацией доходов. </w:t>
      </w:r>
      <w:r w:rsidR="00C26686">
        <w:rPr>
          <w:rFonts w:ascii="Times New Roman" w:eastAsia="Open Sans" w:hAnsi="Times New Roman" w:cs="Times New Roman"/>
          <w:sz w:val="24"/>
          <w:szCs w:val="24"/>
        </w:rPr>
        <w:t xml:space="preserve"> С целью соответствия отраслевой специфики были проведены ко</w:t>
      </w:r>
      <w:r w:rsidR="00C26686">
        <w:rPr>
          <w:rFonts w:ascii="Times New Roman" w:eastAsia="Open Sans" w:hAnsi="Times New Roman" w:cs="Times New Roman"/>
          <w:sz w:val="24"/>
          <w:szCs w:val="24"/>
        </w:rPr>
        <w:t>р</w:t>
      </w:r>
      <w:r w:rsidR="00C26686">
        <w:rPr>
          <w:rFonts w:ascii="Times New Roman" w:eastAsia="Open Sans" w:hAnsi="Times New Roman" w:cs="Times New Roman"/>
          <w:sz w:val="24"/>
          <w:szCs w:val="24"/>
        </w:rPr>
        <w:t xml:space="preserve">ректировки в стандартных </w:t>
      </w:r>
      <w:proofErr w:type="spellStart"/>
      <w:proofErr w:type="gramStart"/>
      <w:r w:rsidR="00C26686">
        <w:rPr>
          <w:rFonts w:ascii="Times New Roman" w:eastAsia="Open Sans" w:hAnsi="Times New Roman" w:cs="Times New Roman"/>
          <w:sz w:val="24"/>
          <w:szCs w:val="24"/>
        </w:rPr>
        <w:t>кризис-прогнозных</w:t>
      </w:r>
      <w:proofErr w:type="spellEnd"/>
      <w:proofErr w:type="gramEnd"/>
      <w:r w:rsidR="00C26686">
        <w:rPr>
          <w:rFonts w:ascii="Times New Roman" w:eastAsia="Open Sans" w:hAnsi="Times New Roman" w:cs="Times New Roman"/>
          <w:sz w:val="24"/>
          <w:szCs w:val="24"/>
        </w:rPr>
        <w:t xml:space="preserve"> модел</w:t>
      </w:r>
      <w:r w:rsidR="002376E0">
        <w:rPr>
          <w:rFonts w:ascii="Times New Roman" w:eastAsia="Open Sans" w:hAnsi="Times New Roman" w:cs="Times New Roman"/>
          <w:sz w:val="24"/>
          <w:szCs w:val="24"/>
        </w:rPr>
        <w:t>ях.</w:t>
      </w:r>
      <w:r w:rsidR="00C26686">
        <w:rPr>
          <w:rFonts w:ascii="Times New Roman" w:eastAsia="Open Sans" w:hAnsi="Times New Roman" w:cs="Times New Roman"/>
          <w:sz w:val="24"/>
          <w:szCs w:val="24"/>
        </w:rPr>
        <w:t xml:space="preserve"> </w:t>
      </w:r>
      <w:r w:rsidR="002376E0">
        <w:rPr>
          <w:rFonts w:ascii="Times New Roman" w:eastAsia="Open Sans" w:hAnsi="Times New Roman" w:cs="Times New Roman"/>
          <w:sz w:val="24"/>
          <w:szCs w:val="24"/>
        </w:rPr>
        <w:t>В</w:t>
      </w:r>
      <w:r w:rsidR="00C26686">
        <w:rPr>
          <w:rFonts w:ascii="Times New Roman" w:eastAsia="Open Sans" w:hAnsi="Times New Roman" w:cs="Times New Roman"/>
          <w:sz w:val="24"/>
          <w:szCs w:val="24"/>
        </w:rPr>
        <w:t>ыполнены расчеты, по итогам к</w:t>
      </w:r>
      <w:r w:rsidR="00C26686">
        <w:rPr>
          <w:rFonts w:ascii="Times New Roman" w:eastAsia="Open Sans" w:hAnsi="Times New Roman" w:cs="Times New Roman"/>
          <w:sz w:val="24"/>
          <w:szCs w:val="24"/>
        </w:rPr>
        <w:t>о</w:t>
      </w:r>
      <w:r w:rsidR="00C26686">
        <w:rPr>
          <w:rFonts w:ascii="Times New Roman" w:eastAsia="Open Sans" w:hAnsi="Times New Roman" w:cs="Times New Roman"/>
          <w:sz w:val="24"/>
          <w:szCs w:val="24"/>
        </w:rPr>
        <w:t>торых выдвинуто утверждение о целевых показателях коэффициентов моделей, характер</w:t>
      </w:r>
      <w:r w:rsidR="00C26686">
        <w:rPr>
          <w:rFonts w:ascii="Times New Roman" w:eastAsia="Open Sans" w:hAnsi="Times New Roman" w:cs="Times New Roman"/>
          <w:sz w:val="24"/>
          <w:szCs w:val="24"/>
        </w:rPr>
        <w:t>и</w:t>
      </w:r>
      <w:r w:rsidR="00C26686">
        <w:rPr>
          <w:rFonts w:ascii="Times New Roman" w:eastAsia="Open Sans" w:hAnsi="Times New Roman" w:cs="Times New Roman"/>
          <w:sz w:val="24"/>
          <w:szCs w:val="24"/>
        </w:rPr>
        <w:t>зующи</w:t>
      </w:r>
      <w:r w:rsidR="002376E0">
        <w:rPr>
          <w:rFonts w:ascii="Times New Roman" w:eastAsia="Open Sans" w:hAnsi="Times New Roman" w:cs="Times New Roman"/>
          <w:sz w:val="24"/>
          <w:szCs w:val="24"/>
        </w:rPr>
        <w:t>х</w:t>
      </w:r>
      <w:r w:rsidR="00C26686">
        <w:rPr>
          <w:rFonts w:ascii="Times New Roman" w:eastAsia="Open Sans" w:hAnsi="Times New Roman" w:cs="Times New Roman"/>
          <w:sz w:val="24"/>
          <w:szCs w:val="24"/>
        </w:rPr>
        <w:t xml:space="preserve"> финансовое положение организации. С целью подтверждения полученных выводов был проведен отдельный анализ такой составляющей футбольного клуба, как динамика стоимости состава, который коррелирует с общей динамикой и уровнем развития профе</w:t>
      </w:r>
      <w:r w:rsidR="00C26686">
        <w:rPr>
          <w:rFonts w:ascii="Times New Roman" w:eastAsia="Open Sans" w:hAnsi="Times New Roman" w:cs="Times New Roman"/>
          <w:sz w:val="24"/>
          <w:szCs w:val="24"/>
        </w:rPr>
        <w:t>с</w:t>
      </w:r>
      <w:r w:rsidR="00C26686">
        <w:rPr>
          <w:rFonts w:ascii="Times New Roman" w:eastAsia="Open Sans" w:hAnsi="Times New Roman" w:cs="Times New Roman"/>
          <w:sz w:val="24"/>
          <w:szCs w:val="24"/>
        </w:rPr>
        <w:t>сионального футбольного клуба.</w:t>
      </w:r>
    </w:p>
    <w:p w:rsidR="003B3178" w:rsidRDefault="003B3178" w:rsidP="003B3178">
      <w:pPr>
        <w:spacing w:line="360" w:lineRule="auto"/>
        <w:ind w:firstLine="709"/>
        <w:jc w:val="both"/>
        <w:rPr>
          <w:rFonts w:ascii="Times New Roman" w:eastAsia="Open Sans" w:hAnsi="Times New Roman" w:cs="Times New Roman"/>
          <w:sz w:val="24"/>
          <w:szCs w:val="24"/>
        </w:rPr>
      </w:pPr>
      <w:r w:rsidRPr="003B3178">
        <w:rPr>
          <w:rFonts w:ascii="Times New Roman" w:eastAsia="Open Sans" w:hAnsi="Times New Roman" w:cs="Times New Roman"/>
          <w:sz w:val="24"/>
          <w:szCs w:val="24"/>
        </w:rPr>
        <w:t>Выявленные особенности</w:t>
      </w:r>
      <w:r w:rsidR="00C26686">
        <w:rPr>
          <w:rFonts w:ascii="Times New Roman" w:eastAsia="Open Sans" w:hAnsi="Times New Roman" w:cs="Times New Roman"/>
          <w:sz w:val="24"/>
          <w:szCs w:val="24"/>
        </w:rPr>
        <w:t xml:space="preserve"> бизнес-процессов,</w:t>
      </w:r>
      <w:r w:rsidRPr="003B3178">
        <w:rPr>
          <w:rFonts w:ascii="Times New Roman" w:eastAsia="Open Sans" w:hAnsi="Times New Roman" w:cs="Times New Roman"/>
          <w:sz w:val="24"/>
          <w:szCs w:val="24"/>
        </w:rPr>
        <w:t xml:space="preserve"> функционирования системы опережа</w:t>
      </w:r>
      <w:r w:rsidRPr="003B3178">
        <w:rPr>
          <w:rFonts w:ascii="Times New Roman" w:eastAsia="Open Sans" w:hAnsi="Times New Roman" w:cs="Times New Roman"/>
          <w:sz w:val="24"/>
          <w:szCs w:val="24"/>
        </w:rPr>
        <w:t>ю</w:t>
      </w:r>
      <w:r w:rsidRPr="003B3178">
        <w:rPr>
          <w:rFonts w:ascii="Times New Roman" w:eastAsia="Open Sans" w:hAnsi="Times New Roman" w:cs="Times New Roman"/>
          <w:sz w:val="24"/>
          <w:szCs w:val="24"/>
        </w:rPr>
        <w:t>щего и реактивного антикризисного управления позволят повысить эффективность и усто</w:t>
      </w:r>
      <w:r w:rsidRPr="003B3178">
        <w:rPr>
          <w:rFonts w:ascii="Times New Roman" w:eastAsia="Open Sans" w:hAnsi="Times New Roman" w:cs="Times New Roman"/>
          <w:sz w:val="24"/>
          <w:szCs w:val="24"/>
        </w:rPr>
        <w:t>й</w:t>
      </w:r>
      <w:r w:rsidRPr="003B3178">
        <w:rPr>
          <w:rFonts w:ascii="Times New Roman" w:eastAsia="Open Sans" w:hAnsi="Times New Roman" w:cs="Times New Roman"/>
          <w:sz w:val="24"/>
          <w:szCs w:val="24"/>
        </w:rPr>
        <w:t>чивость профессиональных футбольных клубов в период трансформации их моделей упра</w:t>
      </w:r>
      <w:r w:rsidRPr="003B3178">
        <w:rPr>
          <w:rFonts w:ascii="Times New Roman" w:eastAsia="Open Sans" w:hAnsi="Times New Roman" w:cs="Times New Roman"/>
          <w:sz w:val="24"/>
          <w:szCs w:val="24"/>
        </w:rPr>
        <w:t>в</w:t>
      </w:r>
      <w:r w:rsidRPr="003B3178">
        <w:rPr>
          <w:rFonts w:ascii="Times New Roman" w:eastAsia="Open Sans" w:hAnsi="Times New Roman" w:cs="Times New Roman"/>
          <w:sz w:val="24"/>
          <w:szCs w:val="24"/>
        </w:rPr>
        <w:t>ления и перехода от систем бюджетного финансирования к полноценным коммерческим о</w:t>
      </w:r>
      <w:r w:rsidRPr="003B3178">
        <w:rPr>
          <w:rFonts w:ascii="Times New Roman" w:eastAsia="Open Sans" w:hAnsi="Times New Roman" w:cs="Times New Roman"/>
          <w:sz w:val="24"/>
          <w:szCs w:val="24"/>
        </w:rPr>
        <w:t>р</w:t>
      </w:r>
      <w:r w:rsidRPr="003B3178">
        <w:rPr>
          <w:rFonts w:ascii="Times New Roman" w:eastAsia="Open Sans" w:hAnsi="Times New Roman" w:cs="Times New Roman"/>
          <w:sz w:val="24"/>
          <w:szCs w:val="24"/>
        </w:rPr>
        <w:t>ганизациям.</w:t>
      </w:r>
    </w:p>
    <w:p w:rsidR="0097687D" w:rsidRPr="003B3178" w:rsidRDefault="0097687D" w:rsidP="0097687D">
      <w:pPr>
        <w:spacing w:line="360" w:lineRule="auto"/>
        <w:jc w:val="both"/>
        <w:rPr>
          <w:rFonts w:ascii="Times New Roman" w:eastAsia="Open Sans" w:hAnsi="Times New Roman" w:cs="Times New Roman"/>
          <w:sz w:val="24"/>
          <w:szCs w:val="24"/>
        </w:rPr>
      </w:pPr>
    </w:p>
    <w:p w:rsidR="00C26686" w:rsidRDefault="00C26686" w:rsidP="00C26686">
      <w:pPr>
        <w:pStyle w:val="1"/>
        <w:spacing w:line="360" w:lineRule="auto"/>
        <w:ind w:firstLine="709"/>
        <w:rPr>
          <w:b w:val="0"/>
          <w:sz w:val="24"/>
          <w:szCs w:val="24"/>
        </w:rPr>
        <w:sectPr w:rsidR="00C26686" w:rsidSect="00D50EA2">
          <w:pgSz w:w="11906" w:h="16838"/>
          <w:pgMar w:top="1134" w:right="567" w:bottom="1134" w:left="1701" w:header="709" w:footer="709" w:gutter="0"/>
          <w:cols w:space="708"/>
          <w:docGrid w:linePitch="360"/>
        </w:sectPr>
      </w:pPr>
    </w:p>
    <w:p w:rsidR="00D6448A" w:rsidRDefault="00D6448A" w:rsidP="001D7806">
      <w:pPr>
        <w:pStyle w:val="1"/>
        <w:rPr>
          <w:sz w:val="24"/>
          <w:szCs w:val="24"/>
        </w:rPr>
      </w:pPr>
      <w:bookmarkStart w:id="14" w:name="_Toc482711174"/>
      <w:r w:rsidRPr="001D7806">
        <w:rPr>
          <w:sz w:val="24"/>
          <w:szCs w:val="24"/>
        </w:rPr>
        <w:lastRenderedPageBreak/>
        <w:t>СПИСОК ИСПОЛЬЗОВАННЫХ ИСТОЧНИКОВ</w:t>
      </w:r>
      <w:bookmarkEnd w:id="14"/>
    </w:p>
    <w:p w:rsidR="00536519" w:rsidRPr="00D50783" w:rsidRDefault="00536519" w:rsidP="00536519">
      <w:pPr>
        <w:pStyle w:val="a3"/>
        <w:numPr>
          <w:ilvl w:val="0"/>
          <w:numId w:val="43"/>
        </w:numPr>
        <w:spacing w:line="240" w:lineRule="auto"/>
        <w:ind w:left="141" w:hanging="79"/>
        <w:jc w:val="both"/>
        <w:rPr>
          <w:rFonts w:ascii="Times New Roman" w:eastAsia="Times New Roman" w:hAnsi="Times New Roman" w:cs="Times New Roman"/>
          <w:bCs/>
          <w:sz w:val="24"/>
          <w:szCs w:val="24"/>
          <w:lang w:eastAsia="ru-RU"/>
        </w:rPr>
      </w:pPr>
      <w:r w:rsidRPr="00D50783">
        <w:rPr>
          <w:rFonts w:ascii="Times New Roman" w:eastAsia="Open Sans" w:hAnsi="Times New Roman" w:cs="Times New Roman"/>
          <w:sz w:val="24"/>
          <w:szCs w:val="24"/>
        </w:rPr>
        <w:t>Антикризисное управление [Текст]: учебное пособие для вузов</w:t>
      </w:r>
      <w:proofErr w:type="gramStart"/>
      <w:r w:rsidRPr="00D50783">
        <w:rPr>
          <w:rFonts w:ascii="Times New Roman" w:eastAsia="Open Sans" w:hAnsi="Times New Roman" w:cs="Times New Roman"/>
          <w:sz w:val="24"/>
          <w:szCs w:val="24"/>
        </w:rPr>
        <w:t>/ П</w:t>
      </w:r>
      <w:proofErr w:type="gramEnd"/>
      <w:r w:rsidRPr="00D50783">
        <w:rPr>
          <w:rFonts w:ascii="Times New Roman" w:eastAsia="Open Sans" w:hAnsi="Times New Roman" w:cs="Times New Roman"/>
          <w:sz w:val="24"/>
          <w:szCs w:val="24"/>
        </w:rPr>
        <w:t>од ред. Э.М. Коро</w:t>
      </w:r>
      <w:r w:rsidRPr="00D50783">
        <w:rPr>
          <w:rFonts w:ascii="Times New Roman" w:eastAsia="Open Sans" w:hAnsi="Times New Roman" w:cs="Times New Roman"/>
          <w:sz w:val="24"/>
          <w:szCs w:val="24"/>
        </w:rPr>
        <w:t>т</w:t>
      </w:r>
      <w:r w:rsidRPr="00D50783">
        <w:rPr>
          <w:rFonts w:ascii="Times New Roman" w:eastAsia="Open Sans" w:hAnsi="Times New Roman" w:cs="Times New Roman"/>
          <w:sz w:val="24"/>
          <w:szCs w:val="24"/>
        </w:rPr>
        <w:t>кова. – М.: ИНФРА-М, 2002. – 432 с.</w:t>
      </w:r>
    </w:p>
    <w:p w:rsidR="00536519" w:rsidRPr="00D50783" w:rsidRDefault="00536519" w:rsidP="00536519">
      <w:pPr>
        <w:pStyle w:val="a3"/>
        <w:numPr>
          <w:ilvl w:val="0"/>
          <w:numId w:val="43"/>
        </w:numPr>
        <w:spacing w:line="240" w:lineRule="auto"/>
        <w:ind w:left="141" w:hanging="79"/>
        <w:jc w:val="both"/>
        <w:rPr>
          <w:rFonts w:ascii="Times New Roman" w:eastAsia="Times New Roman" w:hAnsi="Times New Roman" w:cs="Times New Roman"/>
          <w:bCs/>
          <w:sz w:val="24"/>
          <w:szCs w:val="24"/>
          <w:lang w:eastAsia="ru-RU"/>
        </w:rPr>
      </w:pPr>
      <w:r w:rsidRPr="00D50783">
        <w:rPr>
          <w:rFonts w:ascii="Times New Roman" w:eastAsia="Times New Roman" w:hAnsi="Times New Roman" w:cs="Times New Roman"/>
          <w:bCs/>
          <w:sz w:val="24"/>
          <w:szCs w:val="24"/>
          <w:lang w:eastAsia="ru-RU"/>
        </w:rPr>
        <w:t>Антикризисное управление : учеб</w:t>
      </w:r>
      <w:proofErr w:type="gramStart"/>
      <w:r w:rsidRPr="00D50783">
        <w:rPr>
          <w:rFonts w:ascii="Times New Roman" w:eastAsia="Times New Roman" w:hAnsi="Times New Roman" w:cs="Times New Roman"/>
          <w:bCs/>
          <w:sz w:val="24"/>
          <w:szCs w:val="24"/>
          <w:lang w:eastAsia="ru-RU"/>
        </w:rPr>
        <w:t>.</w:t>
      </w:r>
      <w:proofErr w:type="gramEnd"/>
      <w:r w:rsidRPr="00D50783">
        <w:rPr>
          <w:rFonts w:ascii="Times New Roman" w:eastAsia="Times New Roman" w:hAnsi="Times New Roman" w:cs="Times New Roman"/>
          <w:bCs/>
          <w:sz w:val="24"/>
          <w:szCs w:val="24"/>
          <w:lang w:eastAsia="ru-RU"/>
        </w:rPr>
        <w:t xml:space="preserve"> </w:t>
      </w:r>
      <w:proofErr w:type="gramStart"/>
      <w:r w:rsidRPr="00D50783">
        <w:rPr>
          <w:rFonts w:ascii="Times New Roman" w:eastAsia="Times New Roman" w:hAnsi="Times New Roman" w:cs="Times New Roman"/>
          <w:bCs/>
          <w:sz w:val="24"/>
          <w:szCs w:val="24"/>
          <w:lang w:eastAsia="ru-RU"/>
        </w:rPr>
        <w:t>д</w:t>
      </w:r>
      <w:proofErr w:type="gramEnd"/>
      <w:r w:rsidRPr="00D50783">
        <w:rPr>
          <w:rFonts w:ascii="Times New Roman" w:eastAsia="Times New Roman" w:hAnsi="Times New Roman" w:cs="Times New Roman"/>
          <w:bCs/>
          <w:sz w:val="24"/>
          <w:szCs w:val="24"/>
          <w:lang w:eastAsia="ru-RU"/>
        </w:rPr>
        <w:t>ля студентов вузов, обучающихся по специальн</w:t>
      </w:r>
      <w:r w:rsidRPr="00D50783">
        <w:rPr>
          <w:rFonts w:ascii="Times New Roman" w:eastAsia="Times New Roman" w:hAnsi="Times New Roman" w:cs="Times New Roman"/>
          <w:bCs/>
          <w:sz w:val="24"/>
          <w:szCs w:val="24"/>
          <w:lang w:eastAsia="ru-RU"/>
        </w:rPr>
        <w:t>о</w:t>
      </w:r>
      <w:r w:rsidRPr="00D50783">
        <w:rPr>
          <w:rFonts w:ascii="Times New Roman" w:eastAsia="Times New Roman" w:hAnsi="Times New Roman" w:cs="Times New Roman"/>
          <w:bCs/>
          <w:sz w:val="24"/>
          <w:szCs w:val="24"/>
          <w:lang w:eastAsia="ru-RU"/>
        </w:rPr>
        <w:t>сти «</w:t>
      </w:r>
      <w:proofErr w:type="spellStart"/>
      <w:r w:rsidRPr="00D50783">
        <w:rPr>
          <w:rFonts w:ascii="Times New Roman" w:eastAsia="Times New Roman" w:hAnsi="Times New Roman" w:cs="Times New Roman"/>
          <w:bCs/>
          <w:sz w:val="24"/>
          <w:szCs w:val="24"/>
          <w:lang w:eastAsia="ru-RU"/>
        </w:rPr>
        <w:t>Антикризис</w:t>
      </w:r>
      <w:proofErr w:type="spellEnd"/>
      <w:r w:rsidRPr="00D50783">
        <w:rPr>
          <w:rFonts w:ascii="Times New Roman" w:eastAsia="Times New Roman" w:hAnsi="Times New Roman" w:cs="Times New Roman"/>
          <w:bCs/>
          <w:sz w:val="24"/>
          <w:szCs w:val="24"/>
          <w:lang w:eastAsia="ru-RU"/>
        </w:rPr>
        <w:t xml:space="preserve">. упр.» и другим эконом. специальностям / Е. П. </w:t>
      </w:r>
      <w:proofErr w:type="spellStart"/>
      <w:r w:rsidRPr="00D50783">
        <w:rPr>
          <w:rFonts w:ascii="Times New Roman" w:eastAsia="Times New Roman" w:hAnsi="Times New Roman" w:cs="Times New Roman"/>
          <w:bCs/>
          <w:sz w:val="24"/>
          <w:szCs w:val="24"/>
          <w:lang w:eastAsia="ru-RU"/>
        </w:rPr>
        <w:t>Жарковская</w:t>
      </w:r>
      <w:proofErr w:type="spellEnd"/>
      <w:r w:rsidRPr="00D50783">
        <w:rPr>
          <w:rFonts w:ascii="Times New Roman" w:eastAsia="Times New Roman" w:hAnsi="Times New Roman" w:cs="Times New Roman"/>
          <w:bCs/>
          <w:sz w:val="24"/>
          <w:szCs w:val="24"/>
          <w:lang w:eastAsia="ru-RU"/>
        </w:rPr>
        <w:t>, Б. Е. Бро</w:t>
      </w:r>
      <w:r w:rsidRPr="00D50783">
        <w:rPr>
          <w:rFonts w:ascii="Times New Roman" w:eastAsia="Times New Roman" w:hAnsi="Times New Roman" w:cs="Times New Roman"/>
          <w:bCs/>
          <w:sz w:val="24"/>
          <w:szCs w:val="24"/>
          <w:lang w:eastAsia="ru-RU"/>
        </w:rPr>
        <w:t>д</w:t>
      </w:r>
      <w:r w:rsidRPr="00D50783">
        <w:rPr>
          <w:rFonts w:ascii="Times New Roman" w:eastAsia="Times New Roman" w:hAnsi="Times New Roman" w:cs="Times New Roman"/>
          <w:bCs/>
          <w:sz w:val="24"/>
          <w:szCs w:val="24"/>
          <w:lang w:eastAsia="ru-RU"/>
        </w:rPr>
        <w:t xml:space="preserve">ский, И. Б. Бродский. — 7е изд., </w:t>
      </w:r>
      <w:proofErr w:type="spellStart"/>
      <w:r w:rsidRPr="00D50783">
        <w:rPr>
          <w:rFonts w:ascii="Times New Roman" w:eastAsia="Times New Roman" w:hAnsi="Times New Roman" w:cs="Times New Roman"/>
          <w:bCs/>
          <w:sz w:val="24"/>
          <w:szCs w:val="24"/>
          <w:lang w:eastAsia="ru-RU"/>
        </w:rPr>
        <w:t>испр</w:t>
      </w:r>
      <w:proofErr w:type="spellEnd"/>
      <w:r w:rsidRPr="00D50783">
        <w:rPr>
          <w:rFonts w:ascii="Times New Roman" w:eastAsia="Times New Roman" w:hAnsi="Times New Roman" w:cs="Times New Roman"/>
          <w:bCs/>
          <w:sz w:val="24"/>
          <w:szCs w:val="24"/>
          <w:lang w:eastAsia="ru-RU"/>
        </w:rPr>
        <w:t>. и доп. — М. : Издательство «Омега-Л», 2011. - 468 с.</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Times New Roman" w:hAnsi="Times New Roman" w:cs="Times New Roman"/>
          <w:bCs/>
          <w:sz w:val="24"/>
          <w:szCs w:val="24"/>
          <w:lang w:eastAsia="ru-RU"/>
        </w:rPr>
        <w:t xml:space="preserve">Антикризисное управление: учебное пособие / под ред. И.К. Ларионова, М.: Дашков и К, 2015, 380 </w:t>
      </w:r>
      <w:proofErr w:type="gramStart"/>
      <w:r w:rsidRPr="00D50783">
        <w:rPr>
          <w:rFonts w:ascii="Times New Roman" w:eastAsia="Times New Roman" w:hAnsi="Times New Roman" w:cs="Times New Roman"/>
          <w:bCs/>
          <w:sz w:val="24"/>
          <w:szCs w:val="24"/>
          <w:lang w:eastAsia="ru-RU"/>
        </w:rPr>
        <w:t>с</w:t>
      </w:r>
      <w:proofErr w:type="gramEnd"/>
      <w:r w:rsidRPr="00D50783">
        <w:rPr>
          <w:rFonts w:ascii="Times New Roman" w:eastAsia="Times New Roman" w:hAnsi="Times New Roman" w:cs="Times New Roman"/>
          <w:bCs/>
          <w:sz w:val="24"/>
          <w:szCs w:val="24"/>
          <w:lang w:eastAsia="ru-RU"/>
        </w:rPr>
        <w:t>.</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97687D">
        <w:rPr>
          <w:rFonts w:ascii="Times New Roman" w:eastAsia="Open Sans" w:hAnsi="Times New Roman" w:cs="Times New Roman"/>
          <w:sz w:val="24"/>
          <w:szCs w:val="24"/>
        </w:rPr>
        <w:t>Бланк И.А.Финансовый Менеджмент:</w:t>
      </w:r>
      <w:r w:rsidR="00181827">
        <w:rPr>
          <w:rFonts w:ascii="Times New Roman" w:eastAsia="Open Sans" w:hAnsi="Times New Roman" w:cs="Times New Roman"/>
          <w:sz w:val="24"/>
          <w:szCs w:val="24"/>
        </w:rPr>
        <w:t xml:space="preserve"> </w:t>
      </w:r>
      <w:r w:rsidRPr="0097687D">
        <w:rPr>
          <w:rFonts w:ascii="Times New Roman" w:eastAsia="Open Sans" w:hAnsi="Times New Roman" w:cs="Times New Roman"/>
          <w:sz w:val="24"/>
          <w:szCs w:val="24"/>
        </w:rPr>
        <w:t xml:space="preserve">учебник /2-е изд., </w:t>
      </w:r>
      <w:proofErr w:type="spellStart"/>
      <w:r w:rsidRPr="0097687D">
        <w:rPr>
          <w:rFonts w:ascii="Times New Roman" w:eastAsia="Open Sans" w:hAnsi="Times New Roman" w:cs="Times New Roman"/>
          <w:sz w:val="24"/>
          <w:szCs w:val="24"/>
        </w:rPr>
        <w:t>перераб</w:t>
      </w:r>
      <w:proofErr w:type="spellEnd"/>
      <w:r w:rsidRPr="0097687D">
        <w:rPr>
          <w:rFonts w:ascii="Times New Roman" w:eastAsia="Open Sans" w:hAnsi="Times New Roman" w:cs="Times New Roman"/>
          <w:sz w:val="24"/>
          <w:szCs w:val="24"/>
        </w:rPr>
        <w:t xml:space="preserve">. и доп. - </w:t>
      </w:r>
      <w:r w:rsidRPr="00D50783">
        <w:rPr>
          <w:rFonts w:ascii="Times New Roman" w:eastAsia="Open Sans" w:hAnsi="Times New Roman" w:cs="Times New Roman"/>
          <w:sz w:val="24"/>
          <w:szCs w:val="24"/>
        </w:rPr>
        <w:t>К.: 2004. 579</w:t>
      </w:r>
      <w:r w:rsidRPr="00D50783">
        <w:rPr>
          <w:rFonts w:ascii="Times New Roman" w:eastAsia="Open Sans" w:hAnsi="Times New Roman" w:cs="Times New Roman"/>
          <w:sz w:val="24"/>
          <w:szCs w:val="24"/>
          <w:lang w:val="en-US"/>
        </w:rPr>
        <w:t> c</w:t>
      </w:r>
      <w:r w:rsidRPr="00D50783">
        <w:rPr>
          <w:rFonts w:ascii="Times New Roman" w:eastAsia="Open Sans" w:hAnsi="Times New Roman" w:cs="Times New Roman"/>
          <w:sz w:val="24"/>
          <w:szCs w:val="24"/>
        </w:rPr>
        <w:t>.</w:t>
      </w:r>
    </w:p>
    <w:p w:rsidR="00DC788E" w:rsidRPr="00D50783" w:rsidRDefault="00536519" w:rsidP="00DC788E">
      <w:pPr>
        <w:pStyle w:val="a3"/>
        <w:numPr>
          <w:ilvl w:val="0"/>
          <w:numId w:val="43"/>
        </w:numPr>
        <w:spacing w:line="240" w:lineRule="auto"/>
        <w:ind w:left="141" w:hanging="79"/>
        <w:jc w:val="both"/>
        <w:rPr>
          <w:sz w:val="20"/>
          <w:szCs w:val="20"/>
        </w:rPr>
      </w:pPr>
      <w:r w:rsidRPr="0097687D">
        <w:rPr>
          <w:rFonts w:ascii="Times New Roman" w:eastAsia="Open Sans" w:hAnsi="Times New Roman" w:cs="Times New Roman"/>
          <w:sz w:val="24"/>
          <w:szCs w:val="24"/>
        </w:rPr>
        <w:t>Бойко И.П. Лекции по курсу «Экономика предприятия и предпринимательства». СПб: 2015</w:t>
      </w:r>
    </w:p>
    <w:p w:rsidR="00DC788E" w:rsidRPr="00D50783" w:rsidRDefault="00DC788E" w:rsidP="00DC788E">
      <w:pPr>
        <w:pStyle w:val="a3"/>
        <w:numPr>
          <w:ilvl w:val="0"/>
          <w:numId w:val="43"/>
        </w:numPr>
        <w:spacing w:line="240" w:lineRule="auto"/>
        <w:ind w:left="141" w:hanging="79"/>
        <w:jc w:val="both"/>
        <w:rPr>
          <w:sz w:val="20"/>
          <w:szCs w:val="20"/>
        </w:rPr>
      </w:pPr>
      <w:r w:rsidRPr="00D50783">
        <w:rPr>
          <w:rFonts w:ascii="Times New Roman" w:eastAsia="Open Sans" w:hAnsi="Times New Roman" w:cs="Times New Roman"/>
          <w:sz w:val="24"/>
          <w:szCs w:val="24"/>
        </w:rPr>
        <w:t xml:space="preserve">Борисов А.Б. Большой экономический словарь. — М.: Книжный мир, 2003. — 895 </w:t>
      </w:r>
      <w:proofErr w:type="gramStart"/>
      <w:r w:rsidRPr="00D50783">
        <w:rPr>
          <w:rFonts w:ascii="Times New Roman" w:eastAsia="Open Sans" w:hAnsi="Times New Roman" w:cs="Times New Roman"/>
          <w:sz w:val="24"/>
          <w:szCs w:val="24"/>
        </w:rPr>
        <w:t>с</w:t>
      </w:r>
      <w:proofErr w:type="gramEnd"/>
      <w:r w:rsidRPr="00D50783">
        <w:rPr>
          <w:rFonts w:ascii="Times New Roman" w:eastAsia="Open Sans" w:hAnsi="Times New Roman" w:cs="Times New Roman"/>
          <w:sz w:val="24"/>
          <w:szCs w:val="24"/>
        </w:rPr>
        <w:t>.</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97687D">
        <w:rPr>
          <w:rFonts w:ascii="Times New Roman" w:eastAsia="Open Sans" w:hAnsi="Times New Roman" w:cs="Times New Roman"/>
          <w:sz w:val="24"/>
          <w:szCs w:val="24"/>
        </w:rPr>
        <w:t>Гапоненко А.Л. Теория управления Учебник/ Москва</w:t>
      </w:r>
      <w:proofErr w:type="gramStart"/>
      <w:r w:rsidRPr="0097687D">
        <w:rPr>
          <w:rFonts w:ascii="Times New Roman" w:eastAsia="Open Sans" w:hAnsi="Times New Roman" w:cs="Times New Roman"/>
          <w:sz w:val="24"/>
          <w:szCs w:val="24"/>
        </w:rPr>
        <w:t xml:space="preserve"> :</w:t>
      </w:r>
      <w:proofErr w:type="gramEnd"/>
      <w:r w:rsidRPr="0097687D">
        <w:rPr>
          <w:rFonts w:ascii="Times New Roman" w:eastAsia="Open Sans" w:hAnsi="Times New Roman" w:cs="Times New Roman"/>
          <w:sz w:val="24"/>
          <w:szCs w:val="24"/>
        </w:rPr>
        <w:t xml:space="preserve"> РАГС,2003 – 275с</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Open Sans" w:hAnsi="Times New Roman" w:cs="Times New Roman"/>
          <w:sz w:val="24"/>
          <w:szCs w:val="24"/>
        </w:rPr>
        <w:t xml:space="preserve">Зуб А.Т. Антикризисное управление: учебник для бакалавров / А.Т. Зуб. – 2-е изд., </w:t>
      </w:r>
      <w:proofErr w:type="spellStart"/>
      <w:r w:rsidRPr="00D50783">
        <w:rPr>
          <w:rFonts w:ascii="Times New Roman" w:eastAsia="Open Sans" w:hAnsi="Times New Roman" w:cs="Times New Roman"/>
          <w:sz w:val="24"/>
          <w:szCs w:val="24"/>
        </w:rPr>
        <w:t>п</w:t>
      </w:r>
      <w:r w:rsidRPr="00D50783">
        <w:rPr>
          <w:rFonts w:ascii="Times New Roman" w:eastAsia="Open Sans" w:hAnsi="Times New Roman" w:cs="Times New Roman"/>
          <w:sz w:val="24"/>
          <w:szCs w:val="24"/>
        </w:rPr>
        <w:t>е</w:t>
      </w:r>
      <w:r w:rsidRPr="00D50783">
        <w:rPr>
          <w:rFonts w:ascii="Times New Roman" w:eastAsia="Open Sans" w:hAnsi="Times New Roman" w:cs="Times New Roman"/>
          <w:sz w:val="24"/>
          <w:szCs w:val="24"/>
        </w:rPr>
        <w:t>рераб</w:t>
      </w:r>
      <w:proofErr w:type="spellEnd"/>
      <w:r w:rsidRPr="00D50783">
        <w:rPr>
          <w:rFonts w:ascii="Times New Roman" w:eastAsia="Open Sans" w:hAnsi="Times New Roman" w:cs="Times New Roman"/>
          <w:sz w:val="24"/>
          <w:szCs w:val="24"/>
        </w:rPr>
        <w:t xml:space="preserve">. и доп. – М: </w:t>
      </w:r>
      <w:proofErr w:type="spellStart"/>
      <w:r w:rsidRPr="00D50783">
        <w:rPr>
          <w:rFonts w:ascii="Times New Roman" w:eastAsia="Open Sans" w:hAnsi="Times New Roman" w:cs="Times New Roman"/>
          <w:sz w:val="24"/>
          <w:szCs w:val="24"/>
        </w:rPr>
        <w:t>Юрайт</w:t>
      </w:r>
      <w:proofErr w:type="spellEnd"/>
      <w:r w:rsidRPr="00D50783">
        <w:rPr>
          <w:rFonts w:ascii="Times New Roman" w:eastAsia="Open Sans" w:hAnsi="Times New Roman" w:cs="Times New Roman"/>
          <w:sz w:val="24"/>
          <w:szCs w:val="24"/>
        </w:rPr>
        <w:t xml:space="preserve">, 2013, 343 </w:t>
      </w:r>
      <w:proofErr w:type="gramStart"/>
      <w:r w:rsidRPr="00D50783">
        <w:rPr>
          <w:rFonts w:ascii="Times New Roman" w:eastAsia="Open Sans" w:hAnsi="Times New Roman" w:cs="Times New Roman"/>
          <w:sz w:val="24"/>
          <w:szCs w:val="24"/>
        </w:rPr>
        <w:t>с</w:t>
      </w:r>
      <w:proofErr w:type="gramEnd"/>
      <w:r w:rsidRPr="00D50783">
        <w:rPr>
          <w:rFonts w:ascii="Times New Roman" w:eastAsia="Open Sans" w:hAnsi="Times New Roman" w:cs="Times New Roman"/>
          <w:sz w:val="24"/>
          <w:szCs w:val="24"/>
        </w:rPr>
        <w:t>.</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proofErr w:type="spellStart"/>
      <w:r w:rsidRPr="00D50783">
        <w:rPr>
          <w:rFonts w:ascii="Times New Roman" w:hAnsi="Times New Roman" w:cs="Times New Roman"/>
          <w:sz w:val="24"/>
          <w:szCs w:val="24"/>
        </w:rPr>
        <w:t>Зябриков</w:t>
      </w:r>
      <w:proofErr w:type="spellEnd"/>
      <w:r w:rsidRPr="00D50783">
        <w:rPr>
          <w:rFonts w:ascii="Times New Roman" w:hAnsi="Times New Roman" w:cs="Times New Roman"/>
          <w:sz w:val="24"/>
          <w:szCs w:val="24"/>
        </w:rPr>
        <w:t xml:space="preserve"> В.В. Общий менеджмент: курс лекций: 2-е изд., </w:t>
      </w:r>
      <w:proofErr w:type="spellStart"/>
      <w:r w:rsidRPr="00D50783">
        <w:rPr>
          <w:rFonts w:ascii="Times New Roman" w:hAnsi="Times New Roman" w:cs="Times New Roman"/>
          <w:sz w:val="24"/>
          <w:szCs w:val="24"/>
        </w:rPr>
        <w:t>испр</w:t>
      </w:r>
      <w:proofErr w:type="spellEnd"/>
      <w:r w:rsidRPr="00D50783">
        <w:rPr>
          <w:rFonts w:ascii="Times New Roman" w:hAnsi="Times New Roman" w:cs="Times New Roman"/>
          <w:sz w:val="24"/>
          <w:szCs w:val="24"/>
        </w:rPr>
        <w:t xml:space="preserve">. и доп. СПб: ЭФ СПбГУ, 2014. 207 </w:t>
      </w:r>
      <w:proofErr w:type="gramStart"/>
      <w:r w:rsidRPr="00D50783">
        <w:rPr>
          <w:rFonts w:ascii="Times New Roman" w:hAnsi="Times New Roman" w:cs="Times New Roman"/>
          <w:sz w:val="24"/>
          <w:szCs w:val="24"/>
        </w:rPr>
        <w:t>с</w:t>
      </w:r>
      <w:proofErr w:type="gramEnd"/>
      <w:r w:rsidRPr="00D50783">
        <w:rPr>
          <w:rFonts w:ascii="Times New Roman" w:hAnsi="Times New Roman" w:cs="Times New Roman"/>
          <w:sz w:val="24"/>
          <w:szCs w:val="24"/>
          <w:lang w:val="en-US"/>
        </w:rPr>
        <w:t>.</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Open Sans" w:hAnsi="Times New Roman" w:cs="Times New Roman"/>
          <w:sz w:val="24"/>
          <w:szCs w:val="24"/>
        </w:rPr>
        <w:t xml:space="preserve">Князь, Ю. В. </w:t>
      </w:r>
      <w:proofErr w:type="spellStart"/>
      <w:r w:rsidRPr="00D50783">
        <w:rPr>
          <w:rFonts w:ascii="Times New Roman" w:eastAsia="Open Sans" w:hAnsi="Times New Roman" w:cs="Times New Roman"/>
          <w:sz w:val="24"/>
          <w:szCs w:val="24"/>
        </w:rPr>
        <w:t>Коротаева</w:t>
      </w:r>
      <w:proofErr w:type="spellEnd"/>
      <w:r w:rsidRPr="00D50783">
        <w:rPr>
          <w:rFonts w:ascii="Times New Roman" w:eastAsia="Open Sans" w:hAnsi="Times New Roman" w:cs="Times New Roman"/>
          <w:sz w:val="24"/>
          <w:szCs w:val="24"/>
        </w:rPr>
        <w:t>. Теория и практика принятия решений по выходу организаций из кризиса: учебник/ СПб: АНО «ИПЭВ», 2007 – 112с</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Open Sans" w:hAnsi="Times New Roman" w:cs="Times New Roman"/>
          <w:sz w:val="24"/>
          <w:szCs w:val="24"/>
        </w:rPr>
        <w:t>Ковалев В.В. Финансовый анализ: методы и процедуры. - М.: Финансы и статистика, 2011.</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97687D">
        <w:rPr>
          <w:rFonts w:ascii="Times New Roman" w:eastAsia="Open Sans" w:hAnsi="Times New Roman" w:cs="Times New Roman"/>
          <w:sz w:val="24"/>
          <w:szCs w:val="24"/>
        </w:rPr>
        <w:t>Круглова Н.Ю. Антикризисное управление</w:t>
      </w:r>
      <w:proofErr w:type="gramStart"/>
      <w:r w:rsidRPr="0097687D">
        <w:rPr>
          <w:rFonts w:ascii="Times New Roman" w:eastAsia="Open Sans" w:hAnsi="Times New Roman" w:cs="Times New Roman"/>
          <w:sz w:val="24"/>
          <w:szCs w:val="24"/>
        </w:rPr>
        <w:t xml:space="preserve"> :</w:t>
      </w:r>
      <w:proofErr w:type="gramEnd"/>
      <w:r w:rsidRPr="0097687D">
        <w:rPr>
          <w:rFonts w:ascii="Times New Roman" w:eastAsia="Open Sans" w:hAnsi="Times New Roman" w:cs="Times New Roman"/>
          <w:sz w:val="24"/>
          <w:szCs w:val="24"/>
        </w:rPr>
        <w:t xml:space="preserve"> учебное пособие / Н.Ю. Круглова. – 3-е изд., </w:t>
      </w:r>
      <w:proofErr w:type="spellStart"/>
      <w:r w:rsidRPr="0097687D">
        <w:rPr>
          <w:rFonts w:ascii="Times New Roman" w:eastAsia="Open Sans" w:hAnsi="Times New Roman" w:cs="Times New Roman"/>
          <w:sz w:val="24"/>
          <w:szCs w:val="24"/>
        </w:rPr>
        <w:t>перераб</w:t>
      </w:r>
      <w:proofErr w:type="spellEnd"/>
      <w:r w:rsidRPr="0097687D">
        <w:rPr>
          <w:rFonts w:ascii="Times New Roman" w:eastAsia="Open Sans" w:hAnsi="Times New Roman" w:cs="Times New Roman"/>
          <w:sz w:val="24"/>
          <w:szCs w:val="24"/>
        </w:rPr>
        <w:t>. и доп. – М. : КНОРУС, 2013. – 400 с. – (</w:t>
      </w:r>
      <w:proofErr w:type="spellStart"/>
      <w:r w:rsidRPr="0097687D">
        <w:rPr>
          <w:rFonts w:ascii="Times New Roman" w:eastAsia="Open Sans" w:hAnsi="Times New Roman" w:cs="Times New Roman"/>
          <w:sz w:val="24"/>
          <w:szCs w:val="24"/>
        </w:rPr>
        <w:t>Бакалавриат</w:t>
      </w:r>
      <w:proofErr w:type="spellEnd"/>
      <w:r w:rsidRPr="0097687D">
        <w:rPr>
          <w:rFonts w:ascii="Times New Roman" w:eastAsia="Open Sans" w:hAnsi="Times New Roman" w:cs="Times New Roman"/>
          <w:sz w:val="24"/>
          <w:szCs w:val="24"/>
        </w:rPr>
        <w:t>).</w:t>
      </w:r>
    </w:p>
    <w:p w:rsidR="00536519" w:rsidRPr="00D50783" w:rsidRDefault="00536519" w:rsidP="00536519">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Open Sans" w:hAnsi="Times New Roman" w:cs="Times New Roman"/>
          <w:sz w:val="24"/>
          <w:szCs w:val="24"/>
        </w:rPr>
        <w:t>Спиридонова Е.А. Презентация по курсу «Управление инновациями», СПб – 2015.</w:t>
      </w:r>
    </w:p>
    <w:p w:rsidR="00323608" w:rsidRPr="00D50783" w:rsidRDefault="00536519" w:rsidP="00323608">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Open Sans" w:hAnsi="Times New Roman" w:cs="Times New Roman"/>
          <w:sz w:val="24"/>
          <w:szCs w:val="24"/>
        </w:rPr>
        <w:t xml:space="preserve">Стратегический менеджмент / под ред. Петрова А.Н. – СПб.: Питер, 2005. – 496 </w:t>
      </w:r>
      <w:proofErr w:type="gramStart"/>
      <w:r w:rsidRPr="00D50783">
        <w:rPr>
          <w:rFonts w:ascii="Times New Roman" w:eastAsia="Open Sans" w:hAnsi="Times New Roman" w:cs="Times New Roman"/>
          <w:sz w:val="24"/>
          <w:szCs w:val="24"/>
        </w:rPr>
        <w:t>с</w:t>
      </w:r>
      <w:proofErr w:type="gramEnd"/>
      <w:r w:rsidRPr="00D50783">
        <w:rPr>
          <w:rFonts w:ascii="Times New Roman" w:eastAsia="Open Sans" w:hAnsi="Times New Roman" w:cs="Times New Roman"/>
          <w:sz w:val="24"/>
          <w:szCs w:val="24"/>
        </w:rPr>
        <w:t>.</w:t>
      </w:r>
    </w:p>
    <w:p w:rsidR="00323608" w:rsidRPr="00D50783" w:rsidRDefault="00536519" w:rsidP="00323608">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Open Sans" w:hAnsi="Times New Roman" w:cs="Times New Roman"/>
          <w:sz w:val="24"/>
          <w:szCs w:val="24"/>
        </w:rPr>
        <w:t xml:space="preserve">Теория и практика принятия решений по выходу организаций из кризиса. А. Н. </w:t>
      </w:r>
      <w:proofErr w:type="spellStart"/>
      <w:r w:rsidRPr="00D50783">
        <w:rPr>
          <w:rFonts w:ascii="Times New Roman" w:eastAsia="Open Sans" w:hAnsi="Times New Roman" w:cs="Times New Roman"/>
          <w:sz w:val="24"/>
          <w:szCs w:val="24"/>
        </w:rPr>
        <w:t>Асаул</w:t>
      </w:r>
      <w:proofErr w:type="spellEnd"/>
      <w:r w:rsidRPr="00D50783">
        <w:rPr>
          <w:rFonts w:ascii="Times New Roman" w:eastAsia="Open Sans" w:hAnsi="Times New Roman" w:cs="Times New Roman"/>
          <w:sz w:val="24"/>
          <w:szCs w:val="24"/>
        </w:rPr>
        <w:t xml:space="preserve">, И. П. Князь, Ю. В. </w:t>
      </w:r>
      <w:proofErr w:type="spellStart"/>
      <w:r w:rsidRPr="00D50783">
        <w:rPr>
          <w:rFonts w:ascii="Times New Roman" w:eastAsia="Open Sans" w:hAnsi="Times New Roman" w:cs="Times New Roman"/>
          <w:sz w:val="24"/>
          <w:szCs w:val="24"/>
        </w:rPr>
        <w:t>Коротаева</w:t>
      </w:r>
      <w:proofErr w:type="spellEnd"/>
      <w:r w:rsidRPr="00D50783">
        <w:rPr>
          <w:rFonts w:ascii="Times New Roman" w:eastAsia="Open Sans" w:hAnsi="Times New Roman" w:cs="Times New Roman"/>
          <w:sz w:val="24"/>
          <w:szCs w:val="24"/>
        </w:rPr>
        <w:t xml:space="preserve">; под ред. </w:t>
      </w:r>
      <w:proofErr w:type="spellStart"/>
      <w:r w:rsidRPr="00D50783">
        <w:rPr>
          <w:rFonts w:ascii="Times New Roman" w:eastAsia="Open Sans" w:hAnsi="Times New Roman" w:cs="Times New Roman"/>
          <w:sz w:val="24"/>
          <w:szCs w:val="24"/>
        </w:rPr>
        <w:t>засл</w:t>
      </w:r>
      <w:proofErr w:type="spellEnd"/>
      <w:r w:rsidRPr="00D50783">
        <w:rPr>
          <w:rFonts w:ascii="Times New Roman" w:eastAsia="Open Sans" w:hAnsi="Times New Roman" w:cs="Times New Roman"/>
          <w:sz w:val="24"/>
          <w:szCs w:val="24"/>
        </w:rPr>
        <w:t xml:space="preserve">. Строит. РФ, д-ра </w:t>
      </w:r>
      <w:proofErr w:type="spellStart"/>
      <w:r w:rsidRPr="00D50783">
        <w:rPr>
          <w:rFonts w:ascii="Times New Roman" w:eastAsia="Open Sans" w:hAnsi="Times New Roman" w:cs="Times New Roman"/>
          <w:sz w:val="24"/>
          <w:szCs w:val="24"/>
        </w:rPr>
        <w:t>экон</w:t>
      </w:r>
      <w:proofErr w:type="spellEnd"/>
      <w:r w:rsidRPr="00D50783">
        <w:rPr>
          <w:rFonts w:ascii="Times New Roman" w:eastAsia="Open Sans" w:hAnsi="Times New Roman" w:cs="Times New Roman"/>
          <w:sz w:val="24"/>
          <w:szCs w:val="24"/>
        </w:rPr>
        <w:t xml:space="preserve">. наук, проф. А.Н. </w:t>
      </w:r>
      <w:proofErr w:type="spellStart"/>
      <w:r w:rsidRPr="00D50783">
        <w:rPr>
          <w:rFonts w:ascii="Times New Roman" w:eastAsia="Open Sans" w:hAnsi="Times New Roman" w:cs="Times New Roman"/>
          <w:sz w:val="24"/>
          <w:szCs w:val="24"/>
        </w:rPr>
        <w:t>Аса</w:t>
      </w:r>
      <w:r w:rsidRPr="00D50783">
        <w:rPr>
          <w:rFonts w:ascii="Times New Roman" w:eastAsia="Open Sans" w:hAnsi="Times New Roman" w:cs="Times New Roman"/>
          <w:sz w:val="24"/>
          <w:szCs w:val="24"/>
        </w:rPr>
        <w:t>у</w:t>
      </w:r>
      <w:r w:rsidRPr="00D50783">
        <w:rPr>
          <w:rFonts w:ascii="Times New Roman" w:eastAsia="Open Sans" w:hAnsi="Times New Roman" w:cs="Times New Roman"/>
          <w:sz w:val="24"/>
          <w:szCs w:val="24"/>
        </w:rPr>
        <w:t>ла</w:t>
      </w:r>
      <w:proofErr w:type="spellEnd"/>
      <w:r w:rsidRPr="00D50783">
        <w:rPr>
          <w:rFonts w:ascii="Times New Roman" w:eastAsia="Open Sans" w:hAnsi="Times New Roman" w:cs="Times New Roman"/>
          <w:sz w:val="24"/>
          <w:szCs w:val="24"/>
        </w:rPr>
        <w:t>. – СПб: АНО «ИПЭВ», 2007. -224с.</w:t>
      </w:r>
    </w:p>
    <w:p w:rsidR="00323608" w:rsidRPr="00D50783" w:rsidRDefault="00536519" w:rsidP="00323608">
      <w:pPr>
        <w:pStyle w:val="a3"/>
        <w:numPr>
          <w:ilvl w:val="0"/>
          <w:numId w:val="43"/>
        </w:numPr>
        <w:spacing w:line="240" w:lineRule="auto"/>
        <w:ind w:left="141" w:hanging="79"/>
        <w:jc w:val="both"/>
        <w:rPr>
          <w:rFonts w:ascii="Times New Roman" w:eastAsia="Open Sans" w:hAnsi="Times New Roman" w:cs="Times New Roman"/>
          <w:sz w:val="24"/>
          <w:szCs w:val="24"/>
        </w:rPr>
      </w:pPr>
      <w:proofErr w:type="spellStart"/>
      <w:r w:rsidRPr="00D50783">
        <w:rPr>
          <w:rFonts w:ascii="Times New Roman" w:eastAsia="Open Sans" w:hAnsi="Times New Roman" w:cs="Times New Roman"/>
          <w:sz w:val="24"/>
          <w:szCs w:val="24"/>
        </w:rPr>
        <w:t>Томпсон</w:t>
      </w:r>
      <w:r w:rsidRPr="00D50783">
        <w:rPr>
          <w:rFonts w:ascii="Cambria Math" w:eastAsia="Open Sans" w:hAnsi="Cambria Math" w:cs="Times New Roman"/>
          <w:sz w:val="24"/>
          <w:szCs w:val="24"/>
        </w:rPr>
        <w:t>‐</w:t>
      </w:r>
      <w:r w:rsidRPr="00D50783">
        <w:rPr>
          <w:rFonts w:ascii="Times New Roman" w:eastAsia="Open Sans" w:hAnsi="Times New Roman" w:cs="Times New Roman"/>
          <w:sz w:val="24"/>
          <w:szCs w:val="24"/>
        </w:rPr>
        <w:t>мл</w:t>
      </w:r>
      <w:proofErr w:type="spellEnd"/>
      <w:r w:rsidRPr="00D50783">
        <w:rPr>
          <w:rFonts w:ascii="Times New Roman" w:eastAsia="Open Sans" w:hAnsi="Times New Roman" w:cs="Times New Roman"/>
          <w:sz w:val="24"/>
          <w:szCs w:val="24"/>
        </w:rPr>
        <w:t xml:space="preserve">. А.А., </w:t>
      </w:r>
      <w:proofErr w:type="spellStart"/>
      <w:r w:rsidRPr="00D50783">
        <w:rPr>
          <w:rFonts w:ascii="Times New Roman" w:eastAsia="Open Sans" w:hAnsi="Times New Roman" w:cs="Times New Roman"/>
          <w:sz w:val="24"/>
          <w:szCs w:val="24"/>
        </w:rPr>
        <w:t>Стрикленд</w:t>
      </w:r>
      <w:proofErr w:type="spellEnd"/>
      <w:r w:rsidRPr="00D50783">
        <w:rPr>
          <w:rFonts w:ascii="Times New Roman" w:eastAsia="Open Sans" w:hAnsi="Times New Roman" w:cs="Times New Roman"/>
          <w:sz w:val="24"/>
          <w:szCs w:val="24"/>
        </w:rPr>
        <w:t xml:space="preserve"> А.Дж. Стратегический менеджмент: концепции и с</w:t>
      </w:r>
      <w:r w:rsidRPr="00D50783">
        <w:rPr>
          <w:rFonts w:ascii="Times New Roman" w:eastAsia="Open Sans" w:hAnsi="Times New Roman" w:cs="Times New Roman"/>
          <w:sz w:val="24"/>
          <w:szCs w:val="24"/>
        </w:rPr>
        <w:t>и</w:t>
      </w:r>
      <w:r w:rsidRPr="00D50783">
        <w:rPr>
          <w:rFonts w:ascii="Times New Roman" w:eastAsia="Open Sans" w:hAnsi="Times New Roman" w:cs="Times New Roman"/>
          <w:sz w:val="24"/>
          <w:szCs w:val="24"/>
        </w:rPr>
        <w:t>туации для анализа. – М.: ИД «Вильямс», 2007</w:t>
      </w:r>
    </w:p>
    <w:p w:rsidR="00FE2863" w:rsidRPr="00D50783" w:rsidRDefault="00536519" w:rsidP="00FE2863">
      <w:pPr>
        <w:pStyle w:val="a3"/>
        <w:numPr>
          <w:ilvl w:val="0"/>
          <w:numId w:val="43"/>
        </w:numPr>
        <w:spacing w:line="240" w:lineRule="auto"/>
        <w:ind w:left="141" w:hanging="79"/>
        <w:jc w:val="both"/>
        <w:rPr>
          <w:rFonts w:ascii="Times New Roman" w:eastAsia="Open Sans" w:hAnsi="Times New Roman" w:cs="Times New Roman"/>
          <w:sz w:val="24"/>
          <w:szCs w:val="24"/>
        </w:rPr>
      </w:pPr>
      <w:r w:rsidRPr="00D50783">
        <w:rPr>
          <w:rFonts w:ascii="Times New Roman" w:eastAsia="Open Sans" w:hAnsi="Times New Roman" w:cs="Times New Roman"/>
          <w:sz w:val="24"/>
          <w:szCs w:val="24"/>
        </w:rPr>
        <w:t xml:space="preserve">Чернова Е.Г. Теория антикризисного управления: рабочая тетрадь-конспект. 2-к изд., </w:t>
      </w:r>
      <w:proofErr w:type="spellStart"/>
      <w:r w:rsidRPr="00D50783">
        <w:rPr>
          <w:rFonts w:ascii="Times New Roman" w:eastAsia="Open Sans" w:hAnsi="Times New Roman" w:cs="Times New Roman"/>
          <w:sz w:val="24"/>
          <w:szCs w:val="24"/>
        </w:rPr>
        <w:t>испр</w:t>
      </w:r>
      <w:proofErr w:type="spellEnd"/>
      <w:r w:rsidRPr="00D50783">
        <w:rPr>
          <w:rFonts w:ascii="Times New Roman" w:eastAsia="Open Sans" w:hAnsi="Times New Roman" w:cs="Times New Roman"/>
          <w:sz w:val="24"/>
          <w:szCs w:val="24"/>
        </w:rPr>
        <w:t xml:space="preserve">. и доп. – СПб.: ЭФ СПбГУ 2013, 154 </w:t>
      </w:r>
      <w:proofErr w:type="gramStart"/>
      <w:r w:rsidRPr="00D50783">
        <w:rPr>
          <w:rFonts w:ascii="Times New Roman" w:eastAsia="Open Sans" w:hAnsi="Times New Roman" w:cs="Times New Roman"/>
          <w:sz w:val="24"/>
          <w:szCs w:val="24"/>
        </w:rPr>
        <w:t>с</w:t>
      </w:r>
      <w:proofErr w:type="gramEnd"/>
      <w:r w:rsidRPr="00D50783">
        <w:rPr>
          <w:rFonts w:ascii="Times New Roman" w:eastAsia="Open Sans" w:hAnsi="Times New Roman" w:cs="Times New Roman"/>
          <w:sz w:val="24"/>
          <w:szCs w:val="24"/>
        </w:rPr>
        <w:t>.</w:t>
      </w:r>
    </w:p>
    <w:p w:rsidR="00FE2863" w:rsidRPr="00D50783" w:rsidRDefault="00FE2863" w:rsidP="00FE2863">
      <w:pPr>
        <w:pStyle w:val="a3"/>
        <w:spacing w:line="240" w:lineRule="auto"/>
        <w:ind w:left="141"/>
        <w:jc w:val="both"/>
        <w:rPr>
          <w:rFonts w:ascii="Times New Roman" w:eastAsia="Open Sans" w:hAnsi="Times New Roman" w:cs="Times New Roman"/>
          <w:sz w:val="24"/>
          <w:szCs w:val="24"/>
          <w:lang w:val="en-US"/>
        </w:rPr>
      </w:pPr>
    </w:p>
    <w:p w:rsidR="00FE286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Айвазян З., Кириченко В. Антикризисное управление: принятие решений на краю пропасти // Проблемы теории и практики управления. 1999. № 4. С. 94–100.</w:t>
      </w:r>
    </w:p>
    <w:p w:rsidR="00FE286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color w:val="000000"/>
          <w:sz w:val="24"/>
          <w:szCs w:val="24"/>
        </w:rPr>
        <w:t>Багатырова</w:t>
      </w:r>
      <w:proofErr w:type="spellEnd"/>
      <w:r w:rsidRPr="00D50783">
        <w:rPr>
          <w:rFonts w:ascii="Times New Roman" w:hAnsi="Times New Roman" w:cs="Times New Roman"/>
          <w:color w:val="000000"/>
          <w:sz w:val="24"/>
          <w:szCs w:val="24"/>
        </w:rPr>
        <w:t xml:space="preserve"> А.Б. Антикризисное управление футбольным клубом// Вестник Моско</w:t>
      </w:r>
      <w:r w:rsidRPr="00D50783">
        <w:rPr>
          <w:rFonts w:ascii="Times New Roman" w:hAnsi="Times New Roman" w:cs="Times New Roman"/>
          <w:color w:val="000000"/>
          <w:sz w:val="24"/>
          <w:szCs w:val="24"/>
        </w:rPr>
        <w:t>в</w:t>
      </w:r>
      <w:r w:rsidRPr="00D50783">
        <w:rPr>
          <w:rFonts w:ascii="Times New Roman" w:hAnsi="Times New Roman" w:cs="Times New Roman"/>
          <w:color w:val="000000"/>
          <w:sz w:val="24"/>
          <w:szCs w:val="24"/>
        </w:rPr>
        <w:t xml:space="preserve">ского университета Сер. 21, Управление (государство и общество). 2014. № 3. С. 117—132; Петрунин Ю.Ю. Управление эффективностью в футболе // Государственное управление. Электронный вестник. 2012. № 35. URL: </w:t>
      </w:r>
      <w:hyperlink r:id="rId24" w:history="1">
        <w:r w:rsidR="00D50783" w:rsidRPr="003D4C39">
          <w:rPr>
            <w:rStyle w:val="a7"/>
            <w:rFonts w:ascii="Times New Roman" w:hAnsi="Times New Roman" w:cs="Times New Roman"/>
            <w:sz w:val="24"/>
            <w:szCs w:val="24"/>
          </w:rPr>
          <w:t>http://ejournal.spa.msu.ru/vestnik/item/35_2012petrunin.htm</w:t>
        </w:r>
      </w:hyperlink>
      <w:r w:rsidR="00D50783">
        <w:rPr>
          <w:rFonts w:ascii="Times New Roman" w:hAnsi="Times New Roman" w:cs="Times New Roman"/>
          <w:color w:val="0000FF"/>
          <w:sz w:val="24"/>
          <w:szCs w:val="24"/>
        </w:rPr>
        <w:t xml:space="preserve"> </w:t>
      </w:r>
      <w:r w:rsidRPr="00D50783">
        <w:rPr>
          <w:rFonts w:ascii="Times New Roman" w:hAnsi="Times New Roman" w:cs="Times New Roman"/>
          <w:color w:val="000000"/>
          <w:sz w:val="24"/>
          <w:szCs w:val="24"/>
        </w:rPr>
        <w:t>(дата обращения 25.04.2017)</w:t>
      </w:r>
    </w:p>
    <w:p w:rsidR="00FE2863" w:rsidRPr="00D50783" w:rsidRDefault="00FE2863" w:rsidP="00FE2863">
      <w:pPr>
        <w:pStyle w:val="a3"/>
        <w:numPr>
          <w:ilvl w:val="0"/>
          <w:numId w:val="43"/>
        </w:numPr>
        <w:spacing w:line="240" w:lineRule="auto"/>
        <w:ind w:left="141" w:hanging="79"/>
        <w:jc w:val="both"/>
        <w:rPr>
          <w:rFonts w:ascii="Times New Roman" w:hAnsi="Times New Roman" w:cs="Times New Roman"/>
          <w:color w:val="000000"/>
          <w:sz w:val="24"/>
          <w:szCs w:val="24"/>
        </w:rPr>
      </w:pPr>
      <w:r w:rsidRPr="00D50783">
        <w:rPr>
          <w:rFonts w:ascii="Times New Roman" w:hAnsi="Times New Roman" w:cs="Times New Roman"/>
          <w:sz w:val="24"/>
          <w:szCs w:val="24"/>
        </w:rPr>
        <w:t xml:space="preserve">Бирюкова О., Бочкова Л.А: приемы антикризисного менеджмента  </w:t>
      </w:r>
      <w:r w:rsidRPr="00D50783">
        <w:rPr>
          <w:rFonts w:ascii="Times New Roman" w:hAnsi="Times New Roman" w:cs="Times New Roman"/>
          <w:sz w:val="24"/>
          <w:szCs w:val="24"/>
          <w:lang w:val="en-US"/>
        </w:rPr>
        <w:t>URL</w:t>
      </w:r>
      <w:r w:rsidRPr="00D50783">
        <w:rPr>
          <w:rFonts w:ascii="Times New Roman" w:hAnsi="Times New Roman" w:cs="Times New Roman"/>
          <w:sz w:val="24"/>
          <w:szCs w:val="24"/>
        </w:rPr>
        <w:t xml:space="preserve">: </w:t>
      </w:r>
      <w:hyperlink r:id="rId25" w:history="1">
        <w:r w:rsidRPr="00D50783">
          <w:rPr>
            <w:rStyle w:val="a7"/>
            <w:rFonts w:ascii="Times New Roman" w:hAnsi="Times New Roman" w:cs="Times New Roman"/>
            <w:sz w:val="24"/>
            <w:szCs w:val="24"/>
            <w:lang w:val="en-US"/>
          </w:rPr>
          <w:t>http</w:t>
        </w:r>
        <w:r w:rsidRPr="00D50783">
          <w:rPr>
            <w:rStyle w:val="a7"/>
            <w:rFonts w:ascii="Times New Roman" w:hAnsi="Times New Roman" w:cs="Times New Roman"/>
            <w:sz w:val="24"/>
            <w:szCs w:val="24"/>
          </w:rPr>
          <w:t>://</w:t>
        </w:r>
        <w:r w:rsidRPr="00D50783">
          <w:rPr>
            <w:rStyle w:val="a7"/>
            <w:rFonts w:ascii="Times New Roman" w:hAnsi="Times New Roman" w:cs="Times New Roman"/>
            <w:sz w:val="24"/>
            <w:szCs w:val="24"/>
            <w:lang w:val="en-US"/>
          </w:rPr>
          <w:t>www</w:t>
        </w:r>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nnre</w:t>
        </w:r>
        <w:proofErr w:type="spellEnd"/>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ru</w:t>
        </w:r>
        <w:proofErr w:type="spellEnd"/>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delovaja</w:t>
        </w:r>
        <w:proofErr w:type="spellEnd"/>
        <w:r w:rsidRPr="00D50783">
          <w:rPr>
            <w:rStyle w:val="a7"/>
            <w:rFonts w:ascii="Times New Roman" w:hAnsi="Times New Roman" w:cs="Times New Roman"/>
            <w:sz w:val="24"/>
            <w:szCs w:val="24"/>
          </w:rPr>
          <w:t>_</w:t>
        </w:r>
        <w:proofErr w:type="spellStart"/>
        <w:r w:rsidRPr="00D50783">
          <w:rPr>
            <w:rStyle w:val="a7"/>
            <w:rFonts w:ascii="Times New Roman" w:hAnsi="Times New Roman" w:cs="Times New Roman"/>
            <w:sz w:val="24"/>
            <w:szCs w:val="24"/>
            <w:lang w:val="en-US"/>
          </w:rPr>
          <w:t>literatura</w:t>
        </w:r>
        <w:proofErr w:type="spellEnd"/>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priemy</w:t>
        </w:r>
        <w:proofErr w:type="spellEnd"/>
        <w:r w:rsidRPr="00D50783">
          <w:rPr>
            <w:rStyle w:val="a7"/>
            <w:rFonts w:ascii="Times New Roman" w:hAnsi="Times New Roman" w:cs="Times New Roman"/>
            <w:sz w:val="24"/>
            <w:szCs w:val="24"/>
          </w:rPr>
          <w:t>_</w:t>
        </w:r>
        <w:proofErr w:type="spellStart"/>
        <w:r w:rsidRPr="00D50783">
          <w:rPr>
            <w:rStyle w:val="a7"/>
            <w:rFonts w:ascii="Times New Roman" w:hAnsi="Times New Roman" w:cs="Times New Roman"/>
            <w:sz w:val="24"/>
            <w:szCs w:val="24"/>
            <w:lang w:val="en-US"/>
          </w:rPr>
          <w:t>antikrizisnogo</w:t>
        </w:r>
        <w:proofErr w:type="spellEnd"/>
        <w:r w:rsidRPr="00D50783">
          <w:rPr>
            <w:rStyle w:val="a7"/>
            <w:rFonts w:ascii="Times New Roman" w:hAnsi="Times New Roman" w:cs="Times New Roman"/>
            <w:sz w:val="24"/>
            <w:szCs w:val="24"/>
          </w:rPr>
          <w:t>_</w:t>
        </w:r>
        <w:proofErr w:type="spellStart"/>
        <w:r w:rsidRPr="00D50783">
          <w:rPr>
            <w:rStyle w:val="a7"/>
            <w:rFonts w:ascii="Times New Roman" w:hAnsi="Times New Roman" w:cs="Times New Roman"/>
            <w:sz w:val="24"/>
            <w:szCs w:val="24"/>
            <w:lang w:val="en-US"/>
          </w:rPr>
          <w:t>menedzhmenta</w:t>
        </w:r>
        <w:proofErr w:type="spellEnd"/>
        <w:r w:rsidRPr="00D50783">
          <w:rPr>
            <w:rStyle w:val="a7"/>
            <w:rFonts w:ascii="Times New Roman" w:hAnsi="Times New Roman" w:cs="Times New Roman"/>
            <w:sz w:val="24"/>
            <w:szCs w:val="24"/>
          </w:rPr>
          <w:t>/</w:t>
        </w:r>
        <w:r w:rsidRPr="00D50783">
          <w:rPr>
            <w:rStyle w:val="a7"/>
            <w:rFonts w:ascii="Times New Roman" w:hAnsi="Times New Roman" w:cs="Times New Roman"/>
            <w:sz w:val="24"/>
            <w:szCs w:val="24"/>
            <w:lang w:val="en-US"/>
          </w:rPr>
          <w:t>index</w:t>
        </w:r>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php</w:t>
        </w:r>
        <w:proofErr w:type="spellEnd"/>
      </w:hyperlink>
      <w:r w:rsidRPr="00D50783">
        <w:rPr>
          <w:rFonts w:ascii="Times New Roman" w:hAnsi="Times New Roman" w:cs="Times New Roman"/>
          <w:sz w:val="24"/>
          <w:szCs w:val="24"/>
        </w:rPr>
        <w:t xml:space="preserve"> (дата обращения 29.11.2016)</w:t>
      </w:r>
    </w:p>
    <w:p w:rsidR="00FE286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sz w:val="24"/>
          <w:szCs w:val="24"/>
        </w:rPr>
        <w:t>Галимова</w:t>
      </w:r>
      <w:proofErr w:type="spellEnd"/>
      <w:r w:rsidRPr="00D50783">
        <w:rPr>
          <w:rFonts w:ascii="Times New Roman" w:hAnsi="Times New Roman" w:cs="Times New Roman"/>
          <w:sz w:val="24"/>
          <w:szCs w:val="24"/>
        </w:rPr>
        <w:t xml:space="preserve"> С.А, О.А. </w:t>
      </w:r>
      <w:proofErr w:type="spellStart"/>
      <w:r w:rsidRPr="00D50783">
        <w:rPr>
          <w:rFonts w:ascii="Times New Roman" w:hAnsi="Times New Roman" w:cs="Times New Roman"/>
          <w:sz w:val="24"/>
          <w:szCs w:val="24"/>
        </w:rPr>
        <w:t>Рущинская</w:t>
      </w:r>
      <w:proofErr w:type="spellEnd"/>
      <w:r w:rsidRPr="00D50783">
        <w:rPr>
          <w:rFonts w:ascii="Times New Roman" w:hAnsi="Times New Roman" w:cs="Times New Roman"/>
          <w:sz w:val="24"/>
          <w:szCs w:val="24"/>
        </w:rPr>
        <w:t xml:space="preserve">: Основные направления антикризисного консалтинга </w:t>
      </w:r>
      <w:proofErr w:type="gramStart"/>
      <w:r w:rsidRPr="00D50783">
        <w:rPr>
          <w:rFonts w:ascii="Times New Roman" w:hAnsi="Times New Roman" w:cs="Times New Roman"/>
          <w:sz w:val="24"/>
          <w:szCs w:val="24"/>
        </w:rPr>
        <w:t>для</w:t>
      </w:r>
      <w:proofErr w:type="gramEnd"/>
      <w:r w:rsidRPr="00D50783">
        <w:rPr>
          <w:rFonts w:ascii="Times New Roman" w:hAnsi="Times New Roman" w:cs="Times New Roman"/>
          <w:sz w:val="24"/>
          <w:szCs w:val="24"/>
        </w:rPr>
        <w:t xml:space="preserve"> </w:t>
      </w:r>
      <w:proofErr w:type="gramStart"/>
      <w:r w:rsidRPr="00D50783">
        <w:rPr>
          <w:rFonts w:ascii="Times New Roman" w:hAnsi="Times New Roman" w:cs="Times New Roman"/>
          <w:sz w:val="24"/>
          <w:szCs w:val="24"/>
        </w:rPr>
        <w:t>российский</w:t>
      </w:r>
      <w:proofErr w:type="gramEnd"/>
      <w:r w:rsidRPr="00D50783">
        <w:rPr>
          <w:rFonts w:ascii="Times New Roman" w:hAnsi="Times New Roman" w:cs="Times New Roman"/>
          <w:sz w:val="24"/>
          <w:szCs w:val="24"/>
        </w:rPr>
        <w:t xml:space="preserve"> предприятий» // Аграрный вестник Урала. 201. №12 (118).</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sz w:val="24"/>
          <w:szCs w:val="24"/>
        </w:rPr>
        <w:t>Делойт</w:t>
      </w:r>
      <w:proofErr w:type="spellEnd"/>
      <w:r w:rsidRPr="00D50783">
        <w:rPr>
          <w:rFonts w:ascii="Times New Roman" w:hAnsi="Times New Roman" w:cs="Times New Roman"/>
          <w:sz w:val="24"/>
          <w:szCs w:val="24"/>
        </w:rPr>
        <w:t>: рейтинг самых богатых футбольных клубов</w:t>
      </w:r>
      <w:proofErr w:type="gramStart"/>
      <w:r w:rsidRPr="00D50783">
        <w:rPr>
          <w:rFonts w:ascii="Times New Roman" w:hAnsi="Times New Roman" w:cs="Times New Roman"/>
          <w:sz w:val="24"/>
          <w:szCs w:val="24"/>
        </w:rPr>
        <w:t xml:space="preserve">., </w:t>
      </w:r>
      <w:proofErr w:type="gramEnd"/>
      <w:r w:rsidRPr="00D50783">
        <w:rPr>
          <w:rFonts w:ascii="Times New Roman" w:hAnsi="Times New Roman" w:cs="Times New Roman"/>
          <w:sz w:val="24"/>
          <w:szCs w:val="24"/>
        </w:rPr>
        <w:t>Москва – 2017, 44 с. URL:</w:t>
      </w:r>
      <w:r w:rsidR="00D50783" w:rsidRPr="00D50783">
        <w:rPr>
          <w:rFonts w:ascii="Times New Roman" w:hAnsi="Times New Roman" w:cs="Times New Roman"/>
          <w:sz w:val="24"/>
          <w:szCs w:val="24"/>
        </w:rPr>
        <w:t xml:space="preserve"> </w:t>
      </w:r>
      <w:hyperlink r:id="rId26" w:history="1">
        <w:r w:rsidRPr="00D50783">
          <w:rPr>
            <w:rStyle w:val="a7"/>
            <w:rFonts w:ascii="Times New Roman" w:hAnsi="Times New Roman" w:cs="Times New Roman"/>
            <w:sz w:val="24"/>
            <w:szCs w:val="24"/>
          </w:rPr>
          <w:t>https://www2.deloitte.com/ru/ru/pages/consumer-business/articles/2017/deloitte-football-money-league.html</w:t>
        </w:r>
      </w:hyperlink>
      <w:r w:rsidRPr="00D50783">
        <w:rPr>
          <w:rFonts w:ascii="Times New Roman" w:hAnsi="Times New Roman" w:cs="Times New Roman"/>
          <w:sz w:val="24"/>
          <w:szCs w:val="24"/>
        </w:rPr>
        <w:t xml:space="preserve"> (дата обращения 15.04.2017) </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 xml:space="preserve">Дмитриев. А. «Концепция системы анализа </w:t>
      </w:r>
      <w:proofErr w:type="spellStart"/>
      <w:r w:rsidRPr="00D50783">
        <w:rPr>
          <w:rFonts w:ascii="Times New Roman" w:hAnsi="Times New Roman" w:cs="Times New Roman"/>
          <w:sz w:val="24"/>
          <w:szCs w:val="24"/>
        </w:rPr>
        <w:t>трансферных</w:t>
      </w:r>
      <w:proofErr w:type="spellEnd"/>
      <w:r w:rsidRPr="00D50783">
        <w:rPr>
          <w:rFonts w:ascii="Times New Roman" w:hAnsi="Times New Roman" w:cs="Times New Roman"/>
          <w:sz w:val="24"/>
          <w:szCs w:val="24"/>
        </w:rPr>
        <w:t xml:space="preserve"> стратегий» // «Спорт и пр</w:t>
      </w:r>
      <w:r w:rsidRPr="00D50783">
        <w:rPr>
          <w:rFonts w:ascii="Times New Roman" w:hAnsi="Times New Roman" w:cs="Times New Roman"/>
          <w:sz w:val="24"/>
          <w:szCs w:val="24"/>
        </w:rPr>
        <w:t>а</w:t>
      </w:r>
      <w:r w:rsidRPr="00D50783">
        <w:rPr>
          <w:rFonts w:ascii="Times New Roman" w:hAnsi="Times New Roman" w:cs="Times New Roman"/>
          <w:sz w:val="24"/>
          <w:szCs w:val="24"/>
        </w:rPr>
        <w:t xml:space="preserve">во», </w:t>
      </w:r>
      <w:proofErr w:type="spellStart"/>
      <w:r w:rsidRPr="00D50783">
        <w:rPr>
          <w:rFonts w:ascii="Times New Roman" w:hAnsi="Times New Roman" w:cs="Times New Roman"/>
          <w:sz w:val="24"/>
          <w:szCs w:val="24"/>
        </w:rPr>
        <w:t>вып</w:t>
      </w:r>
      <w:proofErr w:type="spellEnd"/>
      <w:r w:rsidRPr="00D50783">
        <w:rPr>
          <w:rFonts w:ascii="Times New Roman" w:hAnsi="Times New Roman" w:cs="Times New Roman"/>
          <w:sz w:val="24"/>
          <w:szCs w:val="24"/>
        </w:rPr>
        <w:t>. 2, 2011</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color w:val="000000"/>
          <w:sz w:val="24"/>
          <w:szCs w:val="24"/>
        </w:rPr>
        <w:lastRenderedPageBreak/>
        <w:t xml:space="preserve">Журнал </w:t>
      </w:r>
      <w:proofErr w:type="spellStart"/>
      <w:r w:rsidRPr="00D50783">
        <w:rPr>
          <w:rFonts w:ascii="Times New Roman" w:hAnsi="Times New Roman" w:cs="Times New Roman"/>
          <w:color w:val="000000"/>
          <w:sz w:val="24"/>
          <w:szCs w:val="24"/>
        </w:rPr>
        <w:t>Forbes</w:t>
      </w:r>
      <w:proofErr w:type="spellEnd"/>
      <w:r w:rsidRPr="00D50783">
        <w:rPr>
          <w:rFonts w:ascii="Times New Roman" w:hAnsi="Times New Roman" w:cs="Times New Roman"/>
          <w:color w:val="000000"/>
          <w:sz w:val="24"/>
          <w:szCs w:val="24"/>
        </w:rPr>
        <w:t xml:space="preserve"> – URL </w:t>
      </w:r>
      <w:hyperlink r:id="rId27" w:history="1">
        <w:r w:rsidR="00D50783" w:rsidRPr="00D50783">
          <w:rPr>
            <w:rStyle w:val="a7"/>
            <w:rFonts w:ascii="Times New Roman" w:hAnsi="Times New Roman" w:cs="Times New Roman"/>
            <w:sz w:val="24"/>
            <w:szCs w:val="24"/>
          </w:rPr>
          <w:t>http://www.forbes.ru/news/336529-suleyman-kerimov-peredal-prava-na-futbolnyy-klub-anzhinovomu-vladelcu</w:t>
        </w:r>
      </w:hyperlink>
      <w:r w:rsidR="00D50783" w:rsidRPr="00D50783">
        <w:rPr>
          <w:rFonts w:ascii="Times New Roman" w:hAnsi="Times New Roman" w:cs="Times New Roman"/>
          <w:color w:val="0000FF"/>
          <w:sz w:val="24"/>
          <w:szCs w:val="24"/>
        </w:rPr>
        <w:t xml:space="preserve"> </w:t>
      </w:r>
      <w:r w:rsidRPr="00D50783">
        <w:rPr>
          <w:rFonts w:ascii="Times New Roman" w:hAnsi="Times New Roman" w:cs="Times New Roman"/>
          <w:color w:val="000000"/>
          <w:sz w:val="24"/>
          <w:szCs w:val="24"/>
        </w:rPr>
        <w:t>(дата обращения 01.05.2017)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eastAsiaTheme="minorEastAsia" w:hAnsi="Times New Roman" w:cs="Times New Roman"/>
          <w:sz w:val="24"/>
          <w:szCs w:val="24"/>
          <w:lang w:eastAsia="ru-RU"/>
        </w:rPr>
        <w:t>Кузнецова М. Дезорганизация и организация как свойства социальных систем // Пр</w:t>
      </w:r>
      <w:r w:rsidRPr="00D50783">
        <w:rPr>
          <w:rFonts w:ascii="Times New Roman" w:eastAsiaTheme="minorEastAsia" w:hAnsi="Times New Roman" w:cs="Times New Roman"/>
          <w:sz w:val="24"/>
          <w:szCs w:val="24"/>
          <w:lang w:eastAsia="ru-RU"/>
        </w:rPr>
        <w:t>о</w:t>
      </w:r>
      <w:r w:rsidRPr="00D50783">
        <w:rPr>
          <w:rFonts w:ascii="Times New Roman" w:eastAsiaTheme="minorEastAsia" w:hAnsi="Times New Roman" w:cs="Times New Roman"/>
          <w:sz w:val="24"/>
          <w:szCs w:val="24"/>
          <w:lang w:eastAsia="ru-RU"/>
        </w:rPr>
        <w:t>блемы теории и практики управления. – 1994. – № 6. – С.93-98; Тунг Б. Качество управл</w:t>
      </w:r>
      <w:r w:rsidRPr="00D50783">
        <w:rPr>
          <w:rFonts w:ascii="Times New Roman" w:eastAsiaTheme="minorEastAsia" w:hAnsi="Times New Roman" w:cs="Times New Roman"/>
          <w:sz w:val="24"/>
          <w:szCs w:val="24"/>
          <w:lang w:eastAsia="ru-RU"/>
        </w:rPr>
        <w:t>е</w:t>
      </w:r>
      <w:r w:rsidRPr="00D50783">
        <w:rPr>
          <w:rFonts w:ascii="Times New Roman" w:eastAsiaTheme="minorEastAsia" w:hAnsi="Times New Roman" w:cs="Times New Roman"/>
          <w:sz w:val="24"/>
          <w:szCs w:val="24"/>
          <w:lang w:eastAsia="ru-RU"/>
        </w:rPr>
        <w:t>ния в условиях кризиса // Проблемы теории и практики управления. – 1993. - № 1.</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sz w:val="24"/>
          <w:szCs w:val="24"/>
        </w:rPr>
        <w:t>Лапицкий</w:t>
      </w:r>
      <w:proofErr w:type="spellEnd"/>
      <w:r w:rsidRPr="00D50783">
        <w:rPr>
          <w:rFonts w:ascii="Times New Roman" w:hAnsi="Times New Roman" w:cs="Times New Roman"/>
          <w:sz w:val="24"/>
          <w:szCs w:val="24"/>
        </w:rPr>
        <w:t xml:space="preserve"> Андрей Вячеславович Кризис организации: понятийный анализ // Управл</w:t>
      </w:r>
      <w:r w:rsidRPr="00D50783">
        <w:rPr>
          <w:rFonts w:ascii="Times New Roman" w:hAnsi="Times New Roman" w:cs="Times New Roman"/>
          <w:sz w:val="24"/>
          <w:szCs w:val="24"/>
        </w:rPr>
        <w:t>е</w:t>
      </w:r>
      <w:r w:rsidRPr="00D50783">
        <w:rPr>
          <w:rFonts w:ascii="Times New Roman" w:hAnsi="Times New Roman" w:cs="Times New Roman"/>
          <w:sz w:val="24"/>
          <w:szCs w:val="24"/>
        </w:rPr>
        <w:t>нец. 2013. №5 (45), с.23.</w:t>
      </w:r>
      <w:r w:rsidRPr="00D50783">
        <w:rPr>
          <w:rFonts w:ascii="Times New Roman" w:hAnsi="Times New Roman" w:cs="Times New Roman"/>
          <w:color w:val="000000"/>
          <w:sz w:val="24"/>
          <w:szCs w:val="24"/>
          <w:shd w:val="clear" w:color="auto" w:fill="FFFFFF"/>
        </w:rPr>
        <w:t xml:space="preserve"> </w:t>
      </w:r>
      <w:r w:rsidRPr="00D50783">
        <w:rPr>
          <w:rFonts w:ascii="Times New Roman" w:hAnsi="Times New Roman" w:cs="Times New Roman"/>
          <w:color w:val="000000"/>
          <w:sz w:val="24"/>
          <w:szCs w:val="24"/>
          <w:shd w:val="clear" w:color="auto" w:fill="FFFFFF"/>
          <w:lang w:val="en-US"/>
        </w:rPr>
        <w:t>URL</w:t>
      </w:r>
      <w:r w:rsidRPr="00D50783">
        <w:rPr>
          <w:rFonts w:ascii="Times New Roman" w:hAnsi="Times New Roman" w:cs="Times New Roman"/>
          <w:color w:val="000000"/>
          <w:sz w:val="24"/>
          <w:szCs w:val="24"/>
          <w:shd w:val="clear" w:color="auto" w:fill="FFFFFF"/>
        </w:rPr>
        <w:t xml:space="preserve">: </w:t>
      </w:r>
      <w:hyperlink r:id="rId28" w:history="1">
        <w:r w:rsidRPr="00D50783">
          <w:rPr>
            <w:rStyle w:val="a7"/>
            <w:rFonts w:ascii="Times New Roman" w:hAnsi="Times New Roman" w:cs="Times New Roman"/>
            <w:sz w:val="24"/>
            <w:szCs w:val="24"/>
            <w:shd w:val="clear" w:color="auto" w:fill="FFFFFF"/>
            <w:lang w:val="en-US"/>
          </w:rPr>
          <w:t>https</w:t>
        </w:r>
        <w:r w:rsidRPr="00D50783">
          <w:rPr>
            <w:rStyle w:val="a7"/>
            <w:rFonts w:ascii="Times New Roman" w:hAnsi="Times New Roman" w:cs="Times New Roman"/>
            <w:sz w:val="24"/>
            <w:szCs w:val="24"/>
            <w:shd w:val="clear" w:color="auto" w:fill="FFFFFF"/>
          </w:rPr>
          <w:t>://</w:t>
        </w:r>
        <w:proofErr w:type="spellStart"/>
        <w:r w:rsidRPr="00D50783">
          <w:rPr>
            <w:rStyle w:val="a7"/>
            <w:rFonts w:ascii="Times New Roman" w:hAnsi="Times New Roman" w:cs="Times New Roman"/>
            <w:sz w:val="24"/>
            <w:szCs w:val="24"/>
            <w:shd w:val="clear" w:color="auto" w:fill="FFFFFF"/>
            <w:lang w:val="en-US"/>
          </w:rPr>
          <w:t>elibrary</w:t>
        </w:r>
        <w:proofErr w:type="spellEnd"/>
        <w:r w:rsidRPr="00D50783">
          <w:rPr>
            <w:rStyle w:val="a7"/>
            <w:rFonts w:ascii="Times New Roman" w:hAnsi="Times New Roman" w:cs="Times New Roman"/>
            <w:sz w:val="24"/>
            <w:szCs w:val="24"/>
            <w:shd w:val="clear" w:color="auto" w:fill="FFFFFF"/>
          </w:rPr>
          <w:t>.</w:t>
        </w:r>
        <w:proofErr w:type="spellStart"/>
        <w:r w:rsidRPr="00D50783">
          <w:rPr>
            <w:rStyle w:val="a7"/>
            <w:rFonts w:ascii="Times New Roman" w:hAnsi="Times New Roman" w:cs="Times New Roman"/>
            <w:sz w:val="24"/>
            <w:szCs w:val="24"/>
            <w:shd w:val="clear" w:color="auto" w:fill="FFFFFF"/>
            <w:lang w:val="en-US"/>
          </w:rPr>
          <w:t>ru</w:t>
        </w:r>
        <w:proofErr w:type="spellEnd"/>
        <w:r w:rsidRPr="00D50783">
          <w:rPr>
            <w:rStyle w:val="a7"/>
            <w:rFonts w:ascii="Times New Roman" w:hAnsi="Times New Roman" w:cs="Times New Roman"/>
            <w:sz w:val="24"/>
            <w:szCs w:val="24"/>
            <w:shd w:val="clear" w:color="auto" w:fill="FFFFFF"/>
          </w:rPr>
          <w:t>/</w:t>
        </w:r>
        <w:r w:rsidRPr="00D50783">
          <w:rPr>
            <w:rStyle w:val="a7"/>
            <w:rFonts w:ascii="Times New Roman" w:hAnsi="Times New Roman" w:cs="Times New Roman"/>
            <w:sz w:val="24"/>
            <w:szCs w:val="24"/>
            <w:shd w:val="clear" w:color="auto" w:fill="FFFFFF"/>
            <w:lang w:val="en-US"/>
          </w:rPr>
          <w:t>item</w:t>
        </w:r>
        <w:r w:rsidRPr="00D50783">
          <w:rPr>
            <w:rStyle w:val="a7"/>
            <w:rFonts w:ascii="Times New Roman" w:hAnsi="Times New Roman" w:cs="Times New Roman"/>
            <w:sz w:val="24"/>
            <w:szCs w:val="24"/>
            <w:shd w:val="clear" w:color="auto" w:fill="FFFFFF"/>
          </w:rPr>
          <w:t>.</w:t>
        </w:r>
        <w:r w:rsidRPr="00D50783">
          <w:rPr>
            <w:rStyle w:val="a7"/>
            <w:rFonts w:ascii="Times New Roman" w:hAnsi="Times New Roman" w:cs="Times New Roman"/>
            <w:sz w:val="24"/>
            <w:szCs w:val="24"/>
            <w:shd w:val="clear" w:color="auto" w:fill="FFFFFF"/>
            <w:lang w:val="en-US"/>
          </w:rPr>
          <w:t>asp</w:t>
        </w:r>
        <w:r w:rsidRPr="00D50783">
          <w:rPr>
            <w:rStyle w:val="a7"/>
            <w:rFonts w:ascii="Times New Roman" w:hAnsi="Times New Roman" w:cs="Times New Roman"/>
            <w:sz w:val="24"/>
            <w:szCs w:val="24"/>
            <w:shd w:val="clear" w:color="auto" w:fill="FFFFFF"/>
          </w:rPr>
          <w:t>?</w:t>
        </w:r>
        <w:r w:rsidRPr="00D50783">
          <w:rPr>
            <w:rStyle w:val="a7"/>
            <w:rFonts w:ascii="Times New Roman" w:hAnsi="Times New Roman" w:cs="Times New Roman"/>
            <w:sz w:val="24"/>
            <w:szCs w:val="24"/>
            <w:shd w:val="clear" w:color="auto" w:fill="FFFFFF"/>
            <w:lang w:val="en-US"/>
          </w:rPr>
          <w:t>id</w:t>
        </w:r>
        <w:r w:rsidRPr="00D50783">
          <w:rPr>
            <w:rStyle w:val="a7"/>
            <w:rFonts w:ascii="Times New Roman" w:hAnsi="Times New Roman" w:cs="Times New Roman"/>
            <w:sz w:val="24"/>
            <w:szCs w:val="24"/>
            <w:shd w:val="clear" w:color="auto" w:fill="FFFFFF"/>
          </w:rPr>
          <w:t>=21047024</w:t>
        </w:r>
      </w:hyperlink>
      <w:r w:rsidRPr="00D50783">
        <w:rPr>
          <w:rFonts w:ascii="Times New Roman" w:hAnsi="Times New Roman" w:cs="Times New Roman"/>
          <w:color w:val="000000"/>
          <w:sz w:val="24"/>
          <w:szCs w:val="24"/>
          <w:shd w:val="clear" w:color="auto" w:fill="FFFFFF"/>
        </w:rPr>
        <w:t xml:space="preserve"> (дата обращения 28.11.2016)</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 xml:space="preserve">Малахов А.Н. Кризис как философская категория: </w:t>
      </w:r>
      <w:proofErr w:type="spellStart"/>
      <w:proofErr w:type="gramStart"/>
      <w:r w:rsidRPr="00D50783">
        <w:rPr>
          <w:rFonts w:ascii="Times New Roman" w:hAnsi="Times New Roman" w:cs="Times New Roman"/>
          <w:sz w:val="24"/>
          <w:szCs w:val="24"/>
        </w:rPr>
        <w:t>C</w:t>
      </w:r>
      <w:proofErr w:type="gramEnd"/>
      <w:r w:rsidRPr="00D50783">
        <w:rPr>
          <w:rFonts w:ascii="Times New Roman" w:hAnsi="Times New Roman" w:cs="Times New Roman"/>
          <w:sz w:val="24"/>
          <w:szCs w:val="24"/>
        </w:rPr>
        <w:t>борник</w:t>
      </w:r>
      <w:proofErr w:type="spellEnd"/>
      <w:r w:rsidRPr="00D50783">
        <w:rPr>
          <w:rFonts w:ascii="Times New Roman" w:hAnsi="Times New Roman" w:cs="Times New Roman"/>
          <w:sz w:val="24"/>
          <w:szCs w:val="24"/>
        </w:rPr>
        <w:t xml:space="preserve"> научных статей «Гл</w:t>
      </w:r>
      <w:r w:rsidRPr="00D50783">
        <w:rPr>
          <w:rFonts w:ascii="Times New Roman" w:hAnsi="Times New Roman" w:cs="Times New Roman"/>
          <w:sz w:val="24"/>
          <w:szCs w:val="24"/>
        </w:rPr>
        <w:t>о</w:t>
      </w:r>
      <w:r w:rsidRPr="00D50783">
        <w:rPr>
          <w:rFonts w:ascii="Times New Roman" w:hAnsi="Times New Roman" w:cs="Times New Roman"/>
          <w:sz w:val="24"/>
          <w:szCs w:val="24"/>
        </w:rPr>
        <w:t xml:space="preserve">бальный экономический кризис: реалии и пути преодоления», СПб.: Институт бизнеса и права, 2009 </w:t>
      </w:r>
      <w:r w:rsidRPr="00D50783">
        <w:rPr>
          <w:rFonts w:ascii="Times New Roman" w:hAnsi="Times New Roman" w:cs="Times New Roman"/>
          <w:sz w:val="24"/>
          <w:szCs w:val="24"/>
          <w:lang w:val="en-US"/>
        </w:rPr>
        <w:t>URL</w:t>
      </w:r>
      <w:r w:rsidRPr="00D50783">
        <w:rPr>
          <w:rFonts w:ascii="Times New Roman" w:hAnsi="Times New Roman" w:cs="Times New Roman"/>
          <w:sz w:val="24"/>
          <w:szCs w:val="24"/>
        </w:rPr>
        <w:t xml:space="preserve">: </w:t>
      </w:r>
      <w:hyperlink r:id="rId29" w:history="1">
        <w:r w:rsidRPr="00D50783">
          <w:rPr>
            <w:rStyle w:val="a7"/>
            <w:rFonts w:ascii="Times New Roman" w:hAnsi="Times New Roman" w:cs="Times New Roman"/>
            <w:sz w:val="24"/>
            <w:szCs w:val="24"/>
          </w:rPr>
          <w:t>http://www.ibl.ru/konf/031209/112.html</w:t>
        </w:r>
      </w:hyperlink>
      <w:r w:rsidRPr="00D50783">
        <w:rPr>
          <w:rFonts w:ascii="Times New Roman" w:hAnsi="Times New Roman" w:cs="Times New Roman"/>
          <w:sz w:val="24"/>
          <w:szCs w:val="24"/>
        </w:rPr>
        <w:t xml:space="preserve"> (дата обращения 28.11.2016)</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color w:val="000000"/>
          <w:sz w:val="24"/>
          <w:szCs w:val="24"/>
        </w:rPr>
      </w:pPr>
      <w:proofErr w:type="spellStart"/>
      <w:r w:rsidRPr="00D50783">
        <w:rPr>
          <w:rFonts w:ascii="Times New Roman" w:hAnsi="Times New Roman" w:cs="Times New Roman"/>
          <w:sz w:val="24"/>
          <w:szCs w:val="24"/>
        </w:rPr>
        <w:t>Машинская</w:t>
      </w:r>
      <w:proofErr w:type="spellEnd"/>
      <w:r w:rsidRPr="00D50783">
        <w:rPr>
          <w:rFonts w:ascii="Times New Roman" w:hAnsi="Times New Roman" w:cs="Times New Roman"/>
          <w:sz w:val="24"/>
          <w:szCs w:val="24"/>
        </w:rPr>
        <w:t xml:space="preserve"> И.С. Сущность и содержание антикризисного управления на предприятии // Вестник МГУП. 2011. </w:t>
      </w:r>
      <w:r w:rsidRPr="00D50783">
        <w:rPr>
          <w:rFonts w:ascii="Times New Roman" w:hAnsi="Times New Roman" w:cs="Times New Roman"/>
          <w:sz w:val="24"/>
          <w:szCs w:val="24"/>
          <w:lang w:val="en-US"/>
        </w:rPr>
        <w:t xml:space="preserve">№2 </w:t>
      </w:r>
      <w:r w:rsidRPr="00D50783">
        <w:rPr>
          <w:rFonts w:ascii="Times New Roman" w:hAnsi="Times New Roman" w:cs="Times New Roman"/>
          <w:sz w:val="24"/>
          <w:szCs w:val="24"/>
        </w:rPr>
        <w:t>С</w:t>
      </w:r>
      <w:r w:rsidRPr="00D50783">
        <w:rPr>
          <w:rFonts w:ascii="Times New Roman" w:hAnsi="Times New Roman" w:cs="Times New Roman"/>
          <w:sz w:val="24"/>
          <w:szCs w:val="24"/>
          <w:lang w:val="en-US"/>
        </w:rPr>
        <w:t>.175-182.</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color w:val="000000"/>
          <w:sz w:val="24"/>
          <w:szCs w:val="24"/>
        </w:rPr>
      </w:pPr>
      <w:r w:rsidRPr="00D50783">
        <w:rPr>
          <w:rFonts w:ascii="Times New Roman" w:hAnsi="Times New Roman" w:cs="Times New Roman"/>
          <w:color w:val="000000"/>
          <w:sz w:val="24"/>
          <w:szCs w:val="24"/>
        </w:rPr>
        <w:t>Отчет</w:t>
      </w:r>
      <w:r w:rsidRPr="00D50783">
        <w:rPr>
          <w:rFonts w:ascii="Times New Roman" w:hAnsi="Times New Roman" w:cs="Times New Roman"/>
          <w:color w:val="000000"/>
          <w:sz w:val="24"/>
          <w:szCs w:val="24"/>
          <w:lang w:val="en-US"/>
        </w:rPr>
        <w:t xml:space="preserve"> </w:t>
      </w:r>
      <w:r w:rsidRPr="00D50783">
        <w:rPr>
          <w:rFonts w:ascii="Times New Roman" w:hAnsi="Times New Roman" w:cs="Times New Roman"/>
          <w:color w:val="000000"/>
          <w:sz w:val="24"/>
          <w:szCs w:val="24"/>
        </w:rPr>
        <w:t>компании</w:t>
      </w:r>
      <w:r w:rsidRPr="00D50783">
        <w:rPr>
          <w:rFonts w:ascii="Times New Roman" w:hAnsi="Times New Roman" w:cs="Times New Roman"/>
          <w:color w:val="000000"/>
          <w:sz w:val="24"/>
          <w:szCs w:val="24"/>
          <w:lang w:val="en-US"/>
        </w:rPr>
        <w:t xml:space="preserve"> KPMG “Football’s Club Valuation: The European Elite 2016”. </w:t>
      </w:r>
      <w:r w:rsidRPr="00D50783">
        <w:rPr>
          <w:rFonts w:ascii="Times New Roman" w:hAnsi="Times New Roman" w:cs="Times New Roman"/>
          <w:color w:val="000000"/>
          <w:sz w:val="24"/>
          <w:szCs w:val="24"/>
        </w:rPr>
        <w:t xml:space="preserve">URL: </w:t>
      </w:r>
      <w:hyperlink r:id="rId30" w:history="1">
        <w:r w:rsidRPr="00D50783">
          <w:rPr>
            <w:rStyle w:val="a7"/>
            <w:rFonts w:ascii="Times New Roman" w:hAnsi="Times New Roman" w:cs="Times New Roman"/>
            <w:sz w:val="24"/>
            <w:szCs w:val="24"/>
          </w:rPr>
          <w:t>https://assets.kpmg.com/content/dam/kpmg/pdf/2016/05/the-european-elite-2016.pdf</w:t>
        </w:r>
      </w:hyperlink>
      <w:r w:rsidRPr="00D50783">
        <w:rPr>
          <w:rFonts w:ascii="Times New Roman" w:hAnsi="Times New Roman" w:cs="Times New Roman"/>
          <w:color w:val="0000FF"/>
          <w:sz w:val="24"/>
          <w:szCs w:val="24"/>
        </w:rPr>
        <w:t xml:space="preserve"> </w:t>
      </w:r>
      <w:r w:rsidRPr="00D50783">
        <w:rPr>
          <w:rFonts w:ascii="Times New Roman" w:hAnsi="Times New Roman" w:cs="Times New Roman"/>
          <w:color w:val="000000"/>
          <w:sz w:val="24"/>
          <w:szCs w:val="24"/>
        </w:rPr>
        <w:t>(дата обр</w:t>
      </w:r>
      <w:r w:rsidRPr="00D50783">
        <w:rPr>
          <w:rFonts w:ascii="Times New Roman" w:hAnsi="Times New Roman" w:cs="Times New Roman"/>
          <w:color w:val="000000"/>
          <w:sz w:val="24"/>
          <w:szCs w:val="24"/>
        </w:rPr>
        <w:t>а</w:t>
      </w:r>
      <w:r w:rsidRPr="00D50783">
        <w:rPr>
          <w:rFonts w:ascii="Times New Roman" w:hAnsi="Times New Roman" w:cs="Times New Roman"/>
          <w:color w:val="000000"/>
          <w:sz w:val="24"/>
          <w:szCs w:val="24"/>
        </w:rPr>
        <w:t>щения 04.05.2017)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color w:val="000000"/>
          <w:sz w:val="24"/>
          <w:szCs w:val="24"/>
        </w:rPr>
      </w:pPr>
      <w:r w:rsidRPr="00D50783">
        <w:rPr>
          <w:rFonts w:ascii="Times New Roman" w:hAnsi="Times New Roman" w:cs="Times New Roman"/>
          <w:color w:val="000000"/>
          <w:sz w:val="24"/>
          <w:szCs w:val="24"/>
        </w:rPr>
        <w:t xml:space="preserve">Петрунин Ю.Ю. Анализ футбольной результативности: от классических методов к </w:t>
      </w:r>
      <w:proofErr w:type="spellStart"/>
      <w:r w:rsidRPr="00D50783">
        <w:rPr>
          <w:rFonts w:ascii="Times New Roman" w:hAnsi="Times New Roman" w:cs="Times New Roman"/>
          <w:color w:val="000000"/>
          <w:sz w:val="24"/>
          <w:szCs w:val="24"/>
        </w:rPr>
        <w:t>нейросетевым</w:t>
      </w:r>
      <w:proofErr w:type="spellEnd"/>
      <w:r w:rsidRPr="00D50783">
        <w:rPr>
          <w:rFonts w:ascii="Times New Roman" w:hAnsi="Times New Roman" w:cs="Times New Roman"/>
          <w:color w:val="000000"/>
          <w:sz w:val="24"/>
          <w:szCs w:val="24"/>
        </w:rPr>
        <w:t xml:space="preserve"> // Нейрокомпьютеры: разработка, применение. 2010. № 8. С. 54—62.</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Петрунин Ю.Ю. Управление эффективностью в футболе // Государственное управл</w:t>
      </w:r>
      <w:r w:rsidRPr="00D50783">
        <w:rPr>
          <w:rFonts w:ascii="Times New Roman" w:hAnsi="Times New Roman" w:cs="Times New Roman"/>
          <w:sz w:val="24"/>
          <w:szCs w:val="24"/>
        </w:rPr>
        <w:t>е</w:t>
      </w:r>
      <w:r w:rsidRPr="00D50783">
        <w:rPr>
          <w:rFonts w:ascii="Times New Roman" w:hAnsi="Times New Roman" w:cs="Times New Roman"/>
          <w:sz w:val="24"/>
          <w:szCs w:val="24"/>
        </w:rPr>
        <w:t xml:space="preserve">ние. Электронный вестник. 2012. № 35. URL: </w:t>
      </w:r>
      <w:hyperlink r:id="rId31" w:history="1">
        <w:r w:rsidRPr="00D50783">
          <w:rPr>
            <w:rStyle w:val="a7"/>
            <w:rFonts w:ascii="Times New Roman" w:hAnsi="Times New Roman" w:cs="Times New Roman"/>
            <w:color w:val="auto"/>
            <w:sz w:val="24"/>
            <w:szCs w:val="24"/>
          </w:rPr>
          <w:t>http://</w:t>
        </w:r>
        <w:r w:rsidRPr="00D50783">
          <w:rPr>
            <w:rStyle w:val="a7"/>
            <w:rFonts w:ascii="Times New Roman" w:hAnsi="Times New Roman" w:cs="Times New Roman"/>
            <w:color w:val="auto"/>
            <w:sz w:val="24"/>
            <w:szCs w:val="24"/>
            <w:lang w:val="en-US"/>
          </w:rPr>
          <w:t>e</w:t>
        </w:r>
        <w:r w:rsidRPr="00D50783">
          <w:rPr>
            <w:rStyle w:val="a7"/>
            <w:rFonts w:ascii="Times New Roman" w:hAnsi="Times New Roman" w:cs="Times New Roman"/>
            <w:color w:val="auto"/>
            <w:sz w:val="24"/>
            <w:szCs w:val="24"/>
          </w:rPr>
          <w:t>-</w:t>
        </w:r>
        <w:r w:rsidRPr="00D50783">
          <w:rPr>
            <w:rStyle w:val="a7"/>
            <w:rFonts w:ascii="Times New Roman" w:hAnsi="Times New Roman" w:cs="Times New Roman"/>
            <w:color w:val="auto"/>
            <w:sz w:val="24"/>
            <w:szCs w:val="24"/>
            <w:lang w:val="en-US"/>
          </w:rPr>
          <w:t>journal</w:t>
        </w:r>
        <w:r w:rsidRPr="00D50783">
          <w:rPr>
            <w:rStyle w:val="a7"/>
            <w:rFonts w:ascii="Times New Roman" w:hAnsi="Times New Roman" w:cs="Times New Roman"/>
            <w:color w:val="auto"/>
            <w:sz w:val="24"/>
            <w:szCs w:val="24"/>
          </w:rPr>
          <w:t>.</w:t>
        </w:r>
        <w:r w:rsidRPr="00D50783">
          <w:rPr>
            <w:rStyle w:val="a7"/>
            <w:rFonts w:ascii="Times New Roman" w:hAnsi="Times New Roman" w:cs="Times New Roman"/>
            <w:color w:val="auto"/>
            <w:sz w:val="24"/>
            <w:szCs w:val="24"/>
            <w:lang w:val="en-US"/>
          </w:rPr>
          <w:t>spa</w:t>
        </w:r>
        <w:r w:rsidRPr="00D50783">
          <w:rPr>
            <w:rStyle w:val="a7"/>
            <w:rFonts w:ascii="Times New Roman" w:hAnsi="Times New Roman" w:cs="Times New Roman"/>
            <w:color w:val="auto"/>
            <w:sz w:val="24"/>
            <w:szCs w:val="24"/>
          </w:rPr>
          <w:t>.</w:t>
        </w:r>
        <w:proofErr w:type="spellStart"/>
        <w:r w:rsidRPr="00D50783">
          <w:rPr>
            <w:rStyle w:val="a7"/>
            <w:rFonts w:ascii="Times New Roman" w:hAnsi="Times New Roman" w:cs="Times New Roman"/>
            <w:color w:val="auto"/>
            <w:sz w:val="24"/>
            <w:szCs w:val="24"/>
            <w:lang w:val="en-US"/>
          </w:rPr>
          <w:t>msu</w:t>
        </w:r>
        <w:proofErr w:type="spellEnd"/>
        <w:r w:rsidRPr="00D50783">
          <w:rPr>
            <w:rStyle w:val="a7"/>
            <w:rFonts w:ascii="Times New Roman" w:hAnsi="Times New Roman" w:cs="Times New Roman"/>
            <w:color w:val="auto"/>
            <w:sz w:val="24"/>
            <w:szCs w:val="24"/>
          </w:rPr>
          <w:t>.</w:t>
        </w:r>
        <w:proofErr w:type="spellStart"/>
        <w:r w:rsidRPr="00D50783">
          <w:rPr>
            <w:rStyle w:val="a7"/>
            <w:rFonts w:ascii="Times New Roman" w:hAnsi="Times New Roman" w:cs="Times New Roman"/>
            <w:color w:val="auto"/>
            <w:sz w:val="24"/>
            <w:szCs w:val="24"/>
            <w:lang w:val="en-US"/>
          </w:rPr>
          <w:t>ru</w:t>
        </w:r>
        <w:proofErr w:type="spellEnd"/>
        <w:r w:rsidRPr="00D50783">
          <w:rPr>
            <w:rStyle w:val="a7"/>
            <w:rFonts w:ascii="Times New Roman" w:hAnsi="Times New Roman" w:cs="Times New Roman"/>
            <w:color w:val="auto"/>
            <w:sz w:val="24"/>
            <w:szCs w:val="24"/>
          </w:rPr>
          <w:t>/</w:t>
        </w:r>
        <w:proofErr w:type="spellStart"/>
        <w:r w:rsidRPr="00D50783">
          <w:rPr>
            <w:rStyle w:val="a7"/>
            <w:rFonts w:ascii="Times New Roman" w:hAnsi="Times New Roman" w:cs="Times New Roman"/>
            <w:color w:val="auto"/>
            <w:sz w:val="24"/>
            <w:szCs w:val="24"/>
            <w:lang w:val="en-US"/>
          </w:rPr>
          <w:t>vestnik</w:t>
        </w:r>
        <w:proofErr w:type="spellEnd"/>
        <w:r w:rsidRPr="00D50783">
          <w:rPr>
            <w:rStyle w:val="a7"/>
            <w:rFonts w:ascii="Times New Roman" w:hAnsi="Times New Roman" w:cs="Times New Roman"/>
            <w:color w:val="auto"/>
            <w:sz w:val="24"/>
            <w:szCs w:val="24"/>
          </w:rPr>
          <w:t>/</w:t>
        </w:r>
        <w:r w:rsidRPr="00D50783">
          <w:rPr>
            <w:rStyle w:val="a7"/>
            <w:rFonts w:ascii="Times New Roman" w:hAnsi="Times New Roman" w:cs="Times New Roman"/>
            <w:color w:val="auto"/>
            <w:sz w:val="24"/>
            <w:szCs w:val="24"/>
            <w:lang w:val="en-US"/>
          </w:rPr>
          <w:t>item</w:t>
        </w:r>
        <w:r w:rsidRPr="00D50783">
          <w:rPr>
            <w:rStyle w:val="a7"/>
            <w:rFonts w:ascii="Times New Roman" w:hAnsi="Times New Roman" w:cs="Times New Roman"/>
            <w:color w:val="auto"/>
            <w:sz w:val="24"/>
            <w:szCs w:val="24"/>
          </w:rPr>
          <w:t>/35_2012</w:t>
        </w:r>
        <w:proofErr w:type="spellStart"/>
        <w:r w:rsidRPr="00D50783">
          <w:rPr>
            <w:rStyle w:val="a7"/>
            <w:rFonts w:ascii="Times New Roman" w:hAnsi="Times New Roman" w:cs="Times New Roman"/>
            <w:color w:val="auto"/>
            <w:sz w:val="24"/>
            <w:szCs w:val="24"/>
            <w:lang w:val="en-US"/>
          </w:rPr>
          <w:t>petrunin</w:t>
        </w:r>
        <w:proofErr w:type="spellEnd"/>
        <w:r w:rsidRPr="00D50783">
          <w:rPr>
            <w:rStyle w:val="a7"/>
            <w:rFonts w:ascii="Times New Roman" w:hAnsi="Times New Roman" w:cs="Times New Roman"/>
            <w:color w:val="auto"/>
            <w:sz w:val="24"/>
            <w:szCs w:val="24"/>
          </w:rPr>
          <w:t>.</w:t>
        </w:r>
        <w:proofErr w:type="spellStart"/>
        <w:r w:rsidRPr="00D50783">
          <w:rPr>
            <w:rStyle w:val="a7"/>
            <w:rFonts w:ascii="Times New Roman" w:hAnsi="Times New Roman" w:cs="Times New Roman"/>
            <w:color w:val="auto"/>
            <w:sz w:val="24"/>
            <w:szCs w:val="24"/>
            <w:lang w:val="en-US"/>
          </w:rPr>
          <w:t>htm</w:t>
        </w:r>
        <w:proofErr w:type="spellEnd"/>
      </w:hyperlink>
      <w:r w:rsidRPr="00D50783">
        <w:rPr>
          <w:rFonts w:ascii="Times New Roman" w:hAnsi="Times New Roman" w:cs="Times New Roman"/>
          <w:sz w:val="24"/>
          <w:szCs w:val="24"/>
        </w:rPr>
        <w:t xml:space="preserve"> (дата обращения25.04.2017)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 xml:space="preserve">Попов С.А., Фомина Л.Л. От теории </w:t>
      </w:r>
      <w:proofErr w:type="spellStart"/>
      <w:r w:rsidRPr="00D50783">
        <w:rPr>
          <w:rFonts w:ascii="Times New Roman" w:hAnsi="Times New Roman" w:cs="Times New Roman"/>
          <w:sz w:val="24"/>
          <w:szCs w:val="24"/>
        </w:rPr>
        <w:t>стейкхолдеров</w:t>
      </w:r>
      <w:proofErr w:type="spellEnd"/>
      <w:r w:rsidRPr="00D50783">
        <w:rPr>
          <w:rFonts w:ascii="Times New Roman" w:hAnsi="Times New Roman" w:cs="Times New Roman"/>
          <w:sz w:val="24"/>
          <w:szCs w:val="24"/>
        </w:rPr>
        <w:t xml:space="preserve"> – к реализации концепции общих ценностей // Российское предпринимательство. — 2013. — № 2 (224)</w:t>
      </w:r>
      <w:proofErr w:type="gramStart"/>
      <w:r w:rsidRPr="00D50783">
        <w:rPr>
          <w:rFonts w:ascii="Times New Roman" w:hAnsi="Times New Roman" w:cs="Times New Roman"/>
          <w:sz w:val="24"/>
          <w:szCs w:val="24"/>
        </w:rPr>
        <w:t>.</w:t>
      </w:r>
      <w:proofErr w:type="gramEnd"/>
      <w:r w:rsidRPr="00D50783">
        <w:rPr>
          <w:rFonts w:ascii="Times New Roman" w:hAnsi="Times New Roman" w:cs="Times New Roman"/>
          <w:sz w:val="24"/>
          <w:szCs w:val="24"/>
        </w:rPr>
        <w:t xml:space="preserve"> — </w:t>
      </w:r>
      <w:proofErr w:type="gramStart"/>
      <w:r w:rsidRPr="00D50783">
        <w:rPr>
          <w:rFonts w:ascii="Times New Roman" w:hAnsi="Times New Roman" w:cs="Times New Roman"/>
          <w:sz w:val="24"/>
          <w:szCs w:val="24"/>
        </w:rPr>
        <w:t>с</w:t>
      </w:r>
      <w:proofErr w:type="gramEnd"/>
      <w:r w:rsidRPr="00D50783">
        <w:rPr>
          <w:rFonts w:ascii="Times New Roman" w:hAnsi="Times New Roman" w:cs="Times New Roman"/>
          <w:sz w:val="24"/>
          <w:szCs w:val="24"/>
        </w:rPr>
        <w:t xml:space="preserve">. 60-65. — URL: </w:t>
      </w:r>
      <w:hyperlink r:id="rId32" w:history="1">
        <w:r w:rsidRPr="00D50783">
          <w:rPr>
            <w:rStyle w:val="a7"/>
            <w:rFonts w:ascii="Times New Roman" w:hAnsi="Times New Roman" w:cs="Times New Roman"/>
            <w:sz w:val="24"/>
            <w:szCs w:val="24"/>
          </w:rPr>
          <w:t>http://bgscience.ru/lib/7959/</w:t>
        </w:r>
      </w:hyperlink>
      <w:r w:rsidRPr="00D50783">
        <w:rPr>
          <w:rFonts w:ascii="Times New Roman" w:hAnsi="Times New Roman" w:cs="Times New Roman"/>
          <w:sz w:val="24"/>
          <w:szCs w:val="24"/>
        </w:rPr>
        <w:t xml:space="preserve"> (дата обращения 28.04.2017)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Сергиенко О.В., Завадская В.В. Цикличность развития экономики: особенности эк</w:t>
      </w:r>
      <w:r w:rsidRPr="00D50783">
        <w:rPr>
          <w:rFonts w:ascii="Times New Roman" w:hAnsi="Times New Roman" w:cs="Times New Roman"/>
          <w:sz w:val="24"/>
          <w:szCs w:val="24"/>
        </w:rPr>
        <w:t>о</w:t>
      </w:r>
      <w:r w:rsidRPr="00D50783">
        <w:rPr>
          <w:rFonts w:ascii="Times New Roman" w:hAnsi="Times New Roman" w:cs="Times New Roman"/>
          <w:sz w:val="24"/>
          <w:szCs w:val="24"/>
        </w:rPr>
        <w:t>номических кризисов. // Сибирский торгово-экономический журнал. 2015. №2(21)</w:t>
      </w:r>
      <w:proofErr w:type="gramStart"/>
      <w:r w:rsidRPr="00D50783">
        <w:rPr>
          <w:rFonts w:ascii="Times New Roman" w:hAnsi="Times New Roman" w:cs="Times New Roman"/>
          <w:sz w:val="24"/>
          <w:szCs w:val="24"/>
        </w:rPr>
        <w:t>.</w:t>
      </w:r>
      <w:proofErr w:type="gramEnd"/>
      <w:r w:rsidRPr="00D50783">
        <w:rPr>
          <w:rFonts w:ascii="Times New Roman" w:hAnsi="Times New Roman" w:cs="Times New Roman"/>
          <w:sz w:val="24"/>
          <w:szCs w:val="24"/>
        </w:rPr>
        <w:t xml:space="preserve"> </w:t>
      </w:r>
      <w:proofErr w:type="gramStart"/>
      <w:r w:rsidRPr="00D50783">
        <w:rPr>
          <w:rFonts w:ascii="Times New Roman" w:hAnsi="Times New Roman" w:cs="Times New Roman"/>
          <w:sz w:val="24"/>
          <w:szCs w:val="24"/>
        </w:rPr>
        <w:t>с</w:t>
      </w:r>
      <w:proofErr w:type="gramEnd"/>
      <w:r w:rsidRPr="00D50783">
        <w:rPr>
          <w:rFonts w:ascii="Times New Roman" w:hAnsi="Times New Roman" w:cs="Times New Roman"/>
          <w:sz w:val="24"/>
          <w:szCs w:val="24"/>
        </w:rPr>
        <w:t>.22-25</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sz w:val="24"/>
          <w:szCs w:val="24"/>
        </w:rPr>
        <w:t>Тактаров</w:t>
      </w:r>
      <w:proofErr w:type="spellEnd"/>
      <w:r w:rsidRPr="00D50783">
        <w:rPr>
          <w:rFonts w:ascii="Times New Roman" w:hAnsi="Times New Roman" w:cs="Times New Roman"/>
          <w:sz w:val="24"/>
          <w:szCs w:val="24"/>
        </w:rPr>
        <w:t xml:space="preserve"> Н.Н. ОПЕРЕЖАЮЩЕЕ АНТИКРИЗИСНОЕ УПРАВЛЕНИЕ ПРЕДПР</w:t>
      </w:r>
      <w:r w:rsidRPr="00D50783">
        <w:rPr>
          <w:rFonts w:ascii="Times New Roman" w:hAnsi="Times New Roman" w:cs="Times New Roman"/>
          <w:sz w:val="24"/>
          <w:szCs w:val="24"/>
        </w:rPr>
        <w:t>И</w:t>
      </w:r>
      <w:r w:rsidRPr="00D50783">
        <w:rPr>
          <w:rFonts w:ascii="Times New Roman" w:hAnsi="Times New Roman" w:cs="Times New Roman"/>
          <w:sz w:val="24"/>
          <w:szCs w:val="24"/>
        </w:rPr>
        <w:t>ЯТИЕМ // Успехи современного естествознания. – 2004. – № 7. – С. 32-35;</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sz w:val="24"/>
          <w:szCs w:val="24"/>
        </w:rPr>
        <w:t>Турдиматова</w:t>
      </w:r>
      <w:proofErr w:type="spellEnd"/>
      <w:r w:rsidRPr="00D50783">
        <w:rPr>
          <w:rFonts w:ascii="Times New Roman" w:hAnsi="Times New Roman" w:cs="Times New Roman"/>
          <w:sz w:val="24"/>
          <w:szCs w:val="24"/>
        </w:rPr>
        <w:t xml:space="preserve"> П. М. Сущность антикризисного управления в современных условиях // Вестник ТГУПБП. 2009. №1. URL: </w:t>
      </w:r>
      <w:hyperlink r:id="rId33" w:history="1">
        <w:r w:rsidRPr="00D50783">
          <w:rPr>
            <w:rStyle w:val="a7"/>
            <w:rFonts w:ascii="Times New Roman" w:hAnsi="Times New Roman" w:cs="Times New Roman"/>
            <w:sz w:val="24"/>
            <w:szCs w:val="24"/>
          </w:rPr>
          <w:t>http://cyberleninka.ru/article/n/suschnost-antikrizisnogo-upravleniya-v-sovremennyh-usloviyah</w:t>
        </w:r>
      </w:hyperlink>
      <w:r w:rsidRPr="00D50783">
        <w:rPr>
          <w:rFonts w:ascii="Times New Roman" w:hAnsi="Times New Roman" w:cs="Times New Roman"/>
          <w:sz w:val="24"/>
          <w:szCs w:val="24"/>
        </w:rPr>
        <w:t xml:space="preserve">  (дата обращения: 16.11.2017).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Ф</w:t>
      </w:r>
      <w:r w:rsidR="00D50783" w:rsidRPr="00D50783">
        <w:rPr>
          <w:rFonts w:ascii="Times New Roman" w:hAnsi="Times New Roman" w:cs="Times New Roman"/>
          <w:sz w:val="24"/>
          <w:szCs w:val="24"/>
        </w:rPr>
        <w:t>едорова</w:t>
      </w:r>
      <w:r w:rsidRPr="00D50783">
        <w:rPr>
          <w:rFonts w:ascii="Times New Roman" w:hAnsi="Times New Roman" w:cs="Times New Roman"/>
          <w:sz w:val="24"/>
          <w:szCs w:val="24"/>
        </w:rPr>
        <w:t xml:space="preserve"> Е.А., Д</w:t>
      </w:r>
      <w:r w:rsidR="00D50783" w:rsidRPr="00D50783">
        <w:rPr>
          <w:rFonts w:ascii="Times New Roman" w:hAnsi="Times New Roman" w:cs="Times New Roman"/>
          <w:sz w:val="24"/>
          <w:szCs w:val="24"/>
        </w:rPr>
        <w:t>овженко</w:t>
      </w:r>
      <w:r w:rsidRPr="00D50783">
        <w:rPr>
          <w:rFonts w:ascii="Times New Roman" w:hAnsi="Times New Roman" w:cs="Times New Roman"/>
          <w:sz w:val="24"/>
          <w:szCs w:val="24"/>
        </w:rPr>
        <w:t xml:space="preserve"> С.Е., Т</w:t>
      </w:r>
      <w:r w:rsidR="00D50783" w:rsidRPr="00D50783">
        <w:rPr>
          <w:rFonts w:ascii="Times New Roman" w:hAnsi="Times New Roman" w:cs="Times New Roman"/>
          <w:sz w:val="24"/>
          <w:szCs w:val="24"/>
        </w:rPr>
        <w:t>имофеев</w:t>
      </w:r>
      <w:r w:rsidRPr="00D50783">
        <w:rPr>
          <w:rFonts w:ascii="Times New Roman" w:hAnsi="Times New Roman" w:cs="Times New Roman"/>
          <w:sz w:val="24"/>
          <w:szCs w:val="24"/>
        </w:rPr>
        <w:t xml:space="preserve"> Я.В. Какая модель лучше прогнозирует банкротство российских предприятий? // Экономический анализ: теория и практика. 2014. №41 (392). URL: </w:t>
      </w:r>
      <w:hyperlink r:id="rId34" w:history="1">
        <w:r w:rsidRPr="00D50783">
          <w:rPr>
            <w:rStyle w:val="a7"/>
            <w:rFonts w:ascii="Times New Roman" w:hAnsi="Times New Roman" w:cs="Times New Roman"/>
            <w:sz w:val="24"/>
            <w:szCs w:val="24"/>
          </w:rPr>
          <w:t>http://cyberleninka.ru/article/n/kakaya-model-luchshe-prognoziruet-bankrotstvo-rossiyskih-predpriyatiy</w:t>
        </w:r>
      </w:hyperlink>
      <w:r w:rsidRPr="00D50783">
        <w:rPr>
          <w:rFonts w:ascii="Times New Roman" w:hAnsi="Times New Roman" w:cs="Times New Roman"/>
          <w:sz w:val="24"/>
          <w:szCs w:val="24"/>
        </w:rPr>
        <w:t xml:space="preserve"> (дата обращения: 15.0</w:t>
      </w:r>
      <w:r w:rsidR="00D50783" w:rsidRPr="00D50783">
        <w:rPr>
          <w:rFonts w:ascii="Times New Roman" w:hAnsi="Times New Roman" w:cs="Times New Roman"/>
          <w:sz w:val="24"/>
          <w:szCs w:val="24"/>
        </w:rPr>
        <w:t>4.2017)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sz w:val="24"/>
          <w:szCs w:val="24"/>
        </w:rPr>
        <w:t>Швецова</w:t>
      </w:r>
      <w:proofErr w:type="spellEnd"/>
      <w:r w:rsidRPr="00D50783">
        <w:rPr>
          <w:rFonts w:ascii="Times New Roman" w:hAnsi="Times New Roman" w:cs="Times New Roman"/>
          <w:sz w:val="24"/>
          <w:szCs w:val="24"/>
        </w:rPr>
        <w:t xml:space="preserve"> Н.К. РАЗВИТИЕ МЕТОДИКИ АНАЛИЗА ФИНАНСОВОЙ УСТОЙЧИВ</w:t>
      </w:r>
      <w:r w:rsidRPr="00D50783">
        <w:rPr>
          <w:rFonts w:ascii="Times New Roman" w:hAnsi="Times New Roman" w:cs="Times New Roman"/>
          <w:sz w:val="24"/>
          <w:szCs w:val="24"/>
        </w:rPr>
        <w:t>О</w:t>
      </w:r>
      <w:r w:rsidRPr="00D50783">
        <w:rPr>
          <w:rFonts w:ascii="Times New Roman" w:hAnsi="Times New Roman" w:cs="Times New Roman"/>
          <w:sz w:val="24"/>
          <w:szCs w:val="24"/>
        </w:rPr>
        <w:t>СТИ ПРЕДПРИЯТИЯ // Современные проблемы науки и образования. – 2014. – № 4.</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Электронный источник «</w:t>
      </w:r>
      <w:proofErr w:type="spellStart"/>
      <w:r w:rsidRPr="00D50783">
        <w:rPr>
          <w:rFonts w:ascii="Times New Roman" w:hAnsi="Times New Roman" w:cs="Times New Roman"/>
          <w:sz w:val="24"/>
          <w:szCs w:val="24"/>
        </w:rPr>
        <w:t>СПАРК-Интерфакс</w:t>
      </w:r>
      <w:proofErr w:type="spellEnd"/>
      <w:r w:rsidRPr="00D50783">
        <w:rPr>
          <w:rFonts w:ascii="Times New Roman" w:hAnsi="Times New Roman" w:cs="Times New Roman"/>
          <w:sz w:val="24"/>
          <w:szCs w:val="24"/>
        </w:rPr>
        <w:t xml:space="preserve">»; </w:t>
      </w:r>
      <w:r w:rsidRPr="00D50783">
        <w:rPr>
          <w:rFonts w:ascii="Times New Roman" w:hAnsi="Times New Roman" w:cs="Times New Roman"/>
          <w:sz w:val="24"/>
          <w:szCs w:val="24"/>
          <w:lang w:val="en-US"/>
        </w:rPr>
        <w:t>URL</w:t>
      </w:r>
      <w:r w:rsidRPr="00D50783">
        <w:rPr>
          <w:rFonts w:ascii="Times New Roman" w:hAnsi="Times New Roman" w:cs="Times New Roman"/>
          <w:sz w:val="24"/>
          <w:szCs w:val="24"/>
        </w:rPr>
        <w:t xml:space="preserve">: </w:t>
      </w:r>
      <w:hyperlink r:id="rId35" w:history="1">
        <w:r w:rsidRPr="00D50783">
          <w:rPr>
            <w:rStyle w:val="a7"/>
            <w:rFonts w:ascii="Times New Roman" w:hAnsi="Times New Roman" w:cs="Times New Roman"/>
            <w:sz w:val="24"/>
            <w:szCs w:val="24"/>
          </w:rPr>
          <w:t>https://www.spark-interfax.ru</w:t>
        </w:r>
      </w:hyperlink>
      <w:r w:rsidRPr="00D50783">
        <w:rPr>
          <w:rFonts w:ascii="Times New Roman" w:hAnsi="Times New Roman" w:cs="Times New Roman"/>
          <w:sz w:val="24"/>
          <w:szCs w:val="24"/>
        </w:rPr>
        <w:t xml:space="preserve"> (дата обращения 28.04.2017)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lang w:val="en-US"/>
        </w:rPr>
      </w:pPr>
      <w:r w:rsidRPr="00D50783">
        <w:rPr>
          <w:rFonts w:ascii="Times New Roman" w:hAnsi="Times New Roman" w:cs="Times New Roman"/>
          <w:sz w:val="24"/>
          <w:szCs w:val="24"/>
        </w:rPr>
        <w:t>Электронный</w:t>
      </w:r>
      <w:r w:rsidRPr="00D50783">
        <w:rPr>
          <w:rFonts w:ascii="Times New Roman" w:hAnsi="Times New Roman" w:cs="Times New Roman"/>
          <w:sz w:val="24"/>
          <w:szCs w:val="24"/>
          <w:lang w:val="en-US"/>
        </w:rPr>
        <w:t xml:space="preserve"> </w:t>
      </w:r>
      <w:r w:rsidRPr="00D50783">
        <w:rPr>
          <w:rFonts w:ascii="Times New Roman" w:hAnsi="Times New Roman" w:cs="Times New Roman"/>
          <w:sz w:val="24"/>
          <w:szCs w:val="24"/>
        </w:rPr>
        <w:t>ресурс</w:t>
      </w:r>
      <w:r w:rsidRPr="00D50783">
        <w:rPr>
          <w:rFonts w:ascii="Times New Roman" w:hAnsi="Times New Roman" w:cs="Times New Roman"/>
          <w:sz w:val="24"/>
          <w:szCs w:val="24"/>
          <w:lang w:val="en-US"/>
        </w:rPr>
        <w:t>: the official web-site of FC «</w:t>
      </w:r>
      <w:proofErr w:type="spellStart"/>
      <w:r w:rsidRPr="00D50783">
        <w:rPr>
          <w:rFonts w:ascii="Times New Roman" w:hAnsi="Times New Roman" w:cs="Times New Roman"/>
          <w:sz w:val="24"/>
          <w:szCs w:val="24"/>
          <w:lang w:val="en-US"/>
        </w:rPr>
        <w:t>Juventus</w:t>
      </w:r>
      <w:proofErr w:type="spellEnd"/>
      <w:r w:rsidRPr="00D50783">
        <w:rPr>
          <w:rFonts w:ascii="Times New Roman" w:hAnsi="Times New Roman" w:cs="Times New Roman"/>
          <w:sz w:val="24"/>
          <w:szCs w:val="24"/>
          <w:lang w:val="en-US"/>
        </w:rPr>
        <w:t>», Torino, Italy // URL</w:t>
      </w:r>
      <w:r w:rsidR="00D50783" w:rsidRPr="00D50783">
        <w:rPr>
          <w:rFonts w:ascii="Times New Roman" w:hAnsi="Times New Roman" w:cs="Times New Roman"/>
          <w:sz w:val="24"/>
          <w:szCs w:val="24"/>
          <w:lang w:val="en-US"/>
        </w:rPr>
        <w:t xml:space="preserve">: </w:t>
      </w:r>
      <w:hyperlink r:id="rId36" w:history="1">
        <w:r w:rsidRPr="00D50783">
          <w:rPr>
            <w:rStyle w:val="a7"/>
            <w:rFonts w:ascii="Times New Roman" w:hAnsi="Times New Roman" w:cs="Times New Roman"/>
            <w:sz w:val="24"/>
            <w:szCs w:val="24"/>
            <w:lang w:val="en-US"/>
          </w:rPr>
          <w:t>http://www.juventus.com/en/club/jvillage-project/</w:t>
        </w:r>
      </w:hyperlink>
      <w:r w:rsidRPr="00D50783">
        <w:rPr>
          <w:rFonts w:ascii="Times New Roman" w:hAnsi="Times New Roman" w:cs="Times New Roman"/>
          <w:sz w:val="24"/>
          <w:szCs w:val="24"/>
          <w:lang w:val="en-US"/>
        </w:rPr>
        <w:t xml:space="preserve"> (</w:t>
      </w:r>
      <w:r w:rsidRPr="00D50783">
        <w:rPr>
          <w:rFonts w:ascii="Times New Roman" w:hAnsi="Times New Roman" w:cs="Times New Roman"/>
          <w:sz w:val="24"/>
          <w:szCs w:val="24"/>
        </w:rPr>
        <w:t>дата</w:t>
      </w:r>
      <w:r w:rsidRPr="00D50783">
        <w:rPr>
          <w:rFonts w:ascii="Times New Roman" w:hAnsi="Times New Roman" w:cs="Times New Roman"/>
          <w:sz w:val="24"/>
          <w:szCs w:val="24"/>
          <w:lang w:val="en-US"/>
        </w:rPr>
        <w:t xml:space="preserve"> </w:t>
      </w:r>
      <w:r w:rsidRPr="00D50783">
        <w:rPr>
          <w:rFonts w:ascii="Times New Roman" w:hAnsi="Times New Roman" w:cs="Times New Roman"/>
          <w:sz w:val="24"/>
          <w:szCs w:val="24"/>
        </w:rPr>
        <w:t>обращения</w:t>
      </w:r>
      <w:r w:rsidRPr="00D50783">
        <w:rPr>
          <w:rFonts w:ascii="Times New Roman" w:hAnsi="Times New Roman" w:cs="Times New Roman"/>
          <w:sz w:val="24"/>
          <w:szCs w:val="24"/>
          <w:lang w:val="en-US"/>
        </w:rPr>
        <w:t xml:space="preserve"> 15.04.2017)</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rPr>
        <w:t xml:space="preserve">Ярных В. Кризис в организации – что дальше? // деловой журнал «Бизнес-ключ». 2006. №7 </w:t>
      </w:r>
      <w:r w:rsidRPr="00D50783">
        <w:rPr>
          <w:rFonts w:ascii="Times New Roman" w:hAnsi="Times New Roman" w:cs="Times New Roman"/>
          <w:sz w:val="24"/>
          <w:szCs w:val="24"/>
          <w:lang w:val="en-US"/>
        </w:rPr>
        <w:t>URL</w:t>
      </w:r>
      <w:r w:rsidRPr="00D50783">
        <w:rPr>
          <w:rFonts w:ascii="Times New Roman" w:hAnsi="Times New Roman" w:cs="Times New Roman"/>
          <w:sz w:val="24"/>
          <w:szCs w:val="24"/>
        </w:rPr>
        <w:t xml:space="preserve">: </w:t>
      </w:r>
      <w:hyperlink r:id="rId37" w:history="1">
        <w:r w:rsidRPr="00D50783">
          <w:rPr>
            <w:rStyle w:val="a7"/>
            <w:rFonts w:ascii="Times New Roman" w:hAnsi="Times New Roman" w:cs="Times New Roman"/>
            <w:sz w:val="24"/>
            <w:szCs w:val="24"/>
            <w:lang w:val="en-US"/>
          </w:rPr>
          <w:t>http</w:t>
        </w:r>
        <w:r w:rsidRPr="00D50783">
          <w:rPr>
            <w:rStyle w:val="a7"/>
            <w:rFonts w:ascii="Times New Roman" w:hAnsi="Times New Roman" w:cs="Times New Roman"/>
            <w:sz w:val="24"/>
            <w:szCs w:val="24"/>
          </w:rPr>
          <w:t>://</w:t>
        </w:r>
        <w:r w:rsidRPr="00D50783">
          <w:rPr>
            <w:rStyle w:val="a7"/>
            <w:rFonts w:ascii="Times New Roman" w:hAnsi="Times New Roman" w:cs="Times New Roman"/>
            <w:sz w:val="24"/>
            <w:szCs w:val="24"/>
            <w:lang w:val="en-US"/>
          </w:rPr>
          <w:t>www</w:t>
        </w:r>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cfin</w:t>
        </w:r>
        <w:proofErr w:type="spellEnd"/>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ru</w:t>
        </w:r>
        <w:proofErr w:type="spellEnd"/>
        <w:r w:rsidRPr="00D50783">
          <w:rPr>
            <w:rStyle w:val="a7"/>
            <w:rFonts w:ascii="Times New Roman" w:hAnsi="Times New Roman" w:cs="Times New Roman"/>
            <w:sz w:val="24"/>
            <w:szCs w:val="24"/>
          </w:rPr>
          <w:t>/</w:t>
        </w:r>
        <w:r w:rsidRPr="00D50783">
          <w:rPr>
            <w:rStyle w:val="a7"/>
            <w:rFonts w:ascii="Times New Roman" w:hAnsi="Times New Roman" w:cs="Times New Roman"/>
            <w:sz w:val="24"/>
            <w:szCs w:val="24"/>
            <w:lang w:val="en-US"/>
          </w:rPr>
          <w:t>management</w:t>
        </w:r>
        <w:r w:rsidRPr="00D50783">
          <w:rPr>
            <w:rStyle w:val="a7"/>
            <w:rFonts w:ascii="Times New Roman" w:hAnsi="Times New Roman" w:cs="Times New Roman"/>
            <w:sz w:val="24"/>
            <w:szCs w:val="24"/>
          </w:rPr>
          <w:t>/</w:t>
        </w:r>
        <w:r w:rsidRPr="00D50783">
          <w:rPr>
            <w:rStyle w:val="a7"/>
            <w:rFonts w:ascii="Times New Roman" w:hAnsi="Times New Roman" w:cs="Times New Roman"/>
            <w:sz w:val="24"/>
            <w:szCs w:val="24"/>
            <w:lang w:val="en-US"/>
          </w:rPr>
          <w:t>crisis</w:t>
        </w:r>
        <w:r w:rsidRPr="00D50783">
          <w:rPr>
            <w:rStyle w:val="a7"/>
            <w:rFonts w:ascii="Times New Roman" w:hAnsi="Times New Roman" w:cs="Times New Roman"/>
            <w:sz w:val="24"/>
            <w:szCs w:val="24"/>
          </w:rPr>
          <w:t>_</w:t>
        </w:r>
        <w:proofErr w:type="spellStart"/>
        <w:r w:rsidRPr="00D50783">
          <w:rPr>
            <w:rStyle w:val="a7"/>
            <w:rFonts w:ascii="Times New Roman" w:hAnsi="Times New Roman" w:cs="Times New Roman"/>
            <w:sz w:val="24"/>
            <w:szCs w:val="24"/>
            <w:lang w:val="en-US"/>
          </w:rPr>
          <w:t>diagn</w:t>
        </w:r>
        <w:proofErr w:type="spellEnd"/>
        <w:r w:rsidRPr="00D50783">
          <w:rPr>
            <w:rStyle w:val="a7"/>
            <w:rFonts w:ascii="Times New Roman" w:hAnsi="Times New Roman" w:cs="Times New Roman"/>
            <w:sz w:val="24"/>
            <w:szCs w:val="24"/>
          </w:rPr>
          <w:t>.</w:t>
        </w:r>
        <w:proofErr w:type="spellStart"/>
        <w:r w:rsidRPr="00D50783">
          <w:rPr>
            <w:rStyle w:val="a7"/>
            <w:rFonts w:ascii="Times New Roman" w:hAnsi="Times New Roman" w:cs="Times New Roman"/>
            <w:sz w:val="24"/>
            <w:szCs w:val="24"/>
            <w:lang w:val="en-US"/>
          </w:rPr>
          <w:t>shtml</w:t>
        </w:r>
        <w:proofErr w:type="spellEnd"/>
      </w:hyperlink>
      <w:r w:rsidRPr="00D50783">
        <w:rPr>
          <w:rFonts w:ascii="Times New Roman" w:hAnsi="Times New Roman" w:cs="Times New Roman"/>
          <w:sz w:val="24"/>
          <w:szCs w:val="24"/>
        </w:rPr>
        <w:t xml:space="preserve"> (дата обращения 01.12.2016)</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lang w:val="en-US"/>
        </w:rPr>
      </w:pPr>
      <w:r w:rsidRPr="00D50783">
        <w:rPr>
          <w:rFonts w:ascii="Times New Roman" w:hAnsi="Times New Roman" w:cs="Times New Roman"/>
          <w:sz w:val="24"/>
          <w:szCs w:val="24"/>
          <w:lang w:val="en-US"/>
        </w:rPr>
        <w:t xml:space="preserve">Michael D. Watkins, Max H. </w:t>
      </w:r>
      <w:proofErr w:type="spellStart"/>
      <w:r w:rsidRPr="00D50783">
        <w:rPr>
          <w:rFonts w:ascii="Times New Roman" w:hAnsi="Times New Roman" w:cs="Times New Roman"/>
          <w:sz w:val="24"/>
          <w:szCs w:val="24"/>
          <w:lang w:val="en-US"/>
        </w:rPr>
        <w:t>Bazerman</w:t>
      </w:r>
      <w:proofErr w:type="spellEnd"/>
      <w:r w:rsidRPr="00D50783">
        <w:rPr>
          <w:rFonts w:ascii="Times New Roman" w:hAnsi="Times New Roman" w:cs="Times New Roman"/>
          <w:sz w:val="24"/>
          <w:szCs w:val="24"/>
          <w:lang w:val="en-US"/>
        </w:rPr>
        <w:t xml:space="preserve"> “Predictable Surprises, Disasters You Should Have Seen Coming” // </w:t>
      </w:r>
      <w:proofErr w:type="spellStart"/>
      <w:r w:rsidRPr="00D50783">
        <w:rPr>
          <w:rFonts w:ascii="Times New Roman" w:hAnsi="Times New Roman" w:cs="Times New Roman"/>
          <w:sz w:val="24"/>
          <w:szCs w:val="24"/>
          <w:lang w:val="en-US"/>
        </w:rPr>
        <w:t>Журнал</w:t>
      </w:r>
      <w:proofErr w:type="spellEnd"/>
      <w:r w:rsidRPr="00D50783">
        <w:rPr>
          <w:rFonts w:ascii="Times New Roman" w:hAnsi="Times New Roman" w:cs="Times New Roman"/>
          <w:sz w:val="24"/>
          <w:szCs w:val="24"/>
          <w:lang w:val="en-US"/>
        </w:rPr>
        <w:t>: Harvard Business Review, Vol.3 March, 2008.</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proofErr w:type="spellStart"/>
      <w:r w:rsidRPr="00D50783">
        <w:rPr>
          <w:rFonts w:ascii="Times New Roman" w:hAnsi="Times New Roman" w:cs="Times New Roman"/>
          <w:sz w:val="24"/>
          <w:szCs w:val="24"/>
          <w:lang w:val="en-US"/>
        </w:rPr>
        <w:t>Ogunleye</w:t>
      </w:r>
      <w:proofErr w:type="spellEnd"/>
      <w:r w:rsidRPr="00D50783">
        <w:rPr>
          <w:rFonts w:ascii="Times New Roman" w:hAnsi="Times New Roman" w:cs="Times New Roman"/>
          <w:sz w:val="24"/>
          <w:szCs w:val="24"/>
          <w:lang w:val="en-US"/>
        </w:rPr>
        <w:t xml:space="preserve"> J. «Contrasting cases of corporate crisis management Systems: a research </w:t>
      </w:r>
      <w:proofErr w:type="spellStart"/>
      <w:r w:rsidRPr="00D50783">
        <w:rPr>
          <w:rFonts w:ascii="Times New Roman" w:hAnsi="Times New Roman" w:cs="Times New Roman"/>
          <w:sz w:val="24"/>
          <w:szCs w:val="24"/>
          <w:lang w:val="en-US"/>
        </w:rPr>
        <w:t>reportInternational</w:t>
      </w:r>
      <w:proofErr w:type="spellEnd"/>
      <w:r w:rsidRPr="00D50783">
        <w:rPr>
          <w:rFonts w:ascii="Times New Roman" w:hAnsi="Times New Roman" w:cs="Times New Roman"/>
          <w:sz w:val="24"/>
          <w:szCs w:val="24"/>
          <w:lang w:val="en-US"/>
        </w:rPr>
        <w:t xml:space="preserve"> Journal of Knowledge» // Innovation and Entrepreneurship. Volume</w:t>
      </w:r>
      <w:r w:rsidRPr="00D50783">
        <w:rPr>
          <w:rFonts w:ascii="Times New Roman" w:hAnsi="Times New Roman" w:cs="Times New Roman"/>
          <w:sz w:val="24"/>
          <w:szCs w:val="24"/>
        </w:rPr>
        <w:t xml:space="preserve"> 2 </w:t>
      </w:r>
      <w:r w:rsidRPr="00D50783">
        <w:rPr>
          <w:rFonts w:ascii="Times New Roman" w:hAnsi="Times New Roman" w:cs="Times New Roman"/>
          <w:sz w:val="24"/>
          <w:szCs w:val="24"/>
          <w:lang w:val="en-US"/>
        </w:rPr>
        <w:t>No</w:t>
      </w:r>
      <w:r w:rsidRPr="00D50783">
        <w:rPr>
          <w:rFonts w:ascii="Times New Roman" w:hAnsi="Times New Roman" w:cs="Times New Roman"/>
          <w:sz w:val="24"/>
          <w:szCs w:val="24"/>
        </w:rPr>
        <w:t xml:space="preserve">. 1, 2014, </w:t>
      </w:r>
      <w:r w:rsidRPr="00D50783">
        <w:rPr>
          <w:rFonts w:ascii="Times New Roman" w:hAnsi="Times New Roman" w:cs="Times New Roman"/>
          <w:sz w:val="24"/>
          <w:szCs w:val="24"/>
          <w:lang w:val="en-US"/>
        </w:rPr>
        <w:t>pp</w:t>
      </w:r>
      <w:r w:rsidRPr="00D50783">
        <w:rPr>
          <w:rFonts w:ascii="Times New Roman" w:hAnsi="Times New Roman" w:cs="Times New Roman"/>
          <w:sz w:val="24"/>
          <w:szCs w:val="24"/>
        </w:rPr>
        <w:t>. 109—116</w:t>
      </w:r>
    </w:p>
    <w:p w:rsidR="00D5078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rPr>
      </w:pPr>
      <w:r w:rsidRPr="00D50783">
        <w:rPr>
          <w:rFonts w:ascii="Times New Roman" w:hAnsi="Times New Roman" w:cs="Times New Roman"/>
          <w:sz w:val="24"/>
          <w:szCs w:val="24"/>
          <w:lang w:val="en-US"/>
        </w:rPr>
        <w:t>PWC</w:t>
      </w:r>
      <w:r w:rsidRPr="00D50783">
        <w:rPr>
          <w:rFonts w:ascii="Times New Roman" w:hAnsi="Times New Roman" w:cs="Times New Roman"/>
          <w:sz w:val="24"/>
          <w:szCs w:val="24"/>
        </w:rPr>
        <w:t>: Взгляд высшего руководства. Опрос членов советов директоров, 2013.</w:t>
      </w:r>
    </w:p>
    <w:p w:rsidR="00FE2863" w:rsidRPr="00D50783" w:rsidRDefault="00FE2863" w:rsidP="00FE2863">
      <w:pPr>
        <w:pStyle w:val="a3"/>
        <w:numPr>
          <w:ilvl w:val="0"/>
          <w:numId w:val="43"/>
        </w:numPr>
        <w:spacing w:line="240" w:lineRule="auto"/>
        <w:ind w:left="141" w:hanging="79"/>
        <w:jc w:val="both"/>
        <w:rPr>
          <w:rFonts w:ascii="Times New Roman" w:hAnsi="Times New Roman" w:cs="Times New Roman"/>
          <w:sz w:val="24"/>
          <w:szCs w:val="24"/>
          <w:lang w:val="en-US"/>
        </w:rPr>
      </w:pPr>
      <w:r w:rsidRPr="00D50783">
        <w:rPr>
          <w:rFonts w:ascii="Times New Roman" w:hAnsi="Times New Roman" w:cs="Times New Roman"/>
          <w:sz w:val="24"/>
          <w:szCs w:val="24"/>
          <w:lang w:val="en-US"/>
        </w:rPr>
        <w:t>Sutton Steve. // Journal of emerging technologies in accounting, Vol. 3, 2006, pp. 61–80.</w:t>
      </w:r>
    </w:p>
    <w:p w:rsidR="00FE2863" w:rsidRPr="00FE2863" w:rsidRDefault="00FE2863" w:rsidP="00C26686">
      <w:pPr>
        <w:rPr>
          <w:sz w:val="24"/>
          <w:szCs w:val="24"/>
          <w:lang w:val="en-US"/>
        </w:rPr>
      </w:pPr>
    </w:p>
    <w:p w:rsidR="00C26686" w:rsidRPr="00FE2863" w:rsidRDefault="00C26686" w:rsidP="00C26686">
      <w:pPr>
        <w:rPr>
          <w:sz w:val="24"/>
          <w:szCs w:val="24"/>
          <w:lang w:val="en-US"/>
        </w:rPr>
        <w:sectPr w:rsidR="00C26686" w:rsidRPr="00FE2863" w:rsidSect="00D50EA2">
          <w:pgSz w:w="11906" w:h="16838"/>
          <w:pgMar w:top="1134" w:right="567" w:bottom="1134" w:left="1701" w:header="709" w:footer="709" w:gutter="0"/>
          <w:cols w:space="708"/>
          <w:docGrid w:linePitch="360"/>
        </w:sectPr>
      </w:pPr>
    </w:p>
    <w:p w:rsidR="00181827" w:rsidRDefault="00D6448A" w:rsidP="00C26686">
      <w:pPr>
        <w:pStyle w:val="1"/>
        <w:rPr>
          <w:sz w:val="24"/>
          <w:szCs w:val="24"/>
        </w:rPr>
      </w:pPr>
      <w:bookmarkStart w:id="15" w:name="_Toc482711175"/>
      <w:r w:rsidRPr="001D7806">
        <w:rPr>
          <w:sz w:val="24"/>
          <w:szCs w:val="24"/>
        </w:rPr>
        <w:lastRenderedPageBreak/>
        <w:t>ПРИЛОЖЕНИЕ 1</w:t>
      </w:r>
      <w:bookmarkEnd w:id="15"/>
      <w:r w:rsidR="00181827">
        <w:rPr>
          <w:sz w:val="24"/>
          <w:szCs w:val="24"/>
        </w:rPr>
        <w:t xml:space="preserve">. </w:t>
      </w:r>
    </w:p>
    <w:p w:rsidR="00181827" w:rsidRDefault="00181827" w:rsidP="00181827">
      <w:pPr>
        <w:pStyle w:val="1"/>
        <w:rPr>
          <w:sz w:val="24"/>
          <w:szCs w:val="24"/>
        </w:rPr>
      </w:pPr>
      <w:r>
        <w:rPr>
          <w:sz w:val="24"/>
          <w:szCs w:val="24"/>
        </w:rPr>
        <w:t>Качественная методика В.В. Ковалева.</w:t>
      </w:r>
    </w:p>
    <w:p w:rsidR="00181827" w:rsidRPr="00181827" w:rsidRDefault="00181827" w:rsidP="002E2FF3">
      <w:pPr>
        <w:pStyle w:val="1"/>
        <w:spacing w:before="0" w:beforeAutospacing="0" w:after="0" w:afterAutospacing="0"/>
        <w:rPr>
          <w:sz w:val="24"/>
          <w:szCs w:val="24"/>
        </w:rPr>
      </w:pPr>
      <w:r w:rsidRPr="00FE50A2">
        <w:rPr>
          <w:rFonts w:eastAsia="Calibri"/>
          <w:b w:val="0"/>
          <w:sz w:val="24"/>
          <w:szCs w:val="24"/>
          <w:lang w:val="en-US"/>
        </w:rPr>
        <w:t>N</w:t>
      </w:r>
      <w:r w:rsidRPr="00FE50A2">
        <w:rPr>
          <w:rFonts w:eastAsia="Calibri"/>
          <w:b w:val="0"/>
          <w:sz w:val="24"/>
          <w:szCs w:val="24"/>
        </w:rPr>
        <w:t xml:space="preserve"> = 25</w:t>
      </w:r>
      <w:r w:rsidRPr="00FE50A2">
        <w:rPr>
          <w:rFonts w:eastAsia="Calibri"/>
          <w:b w:val="0"/>
          <w:sz w:val="24"/>
          <w:szCs w:val="24"/>
          <w:lang w:val="en-US"/>
        </w:rPr>
        <w:t>R</w:t>
      </w:r>
      <w:r w:rsidRPr="00FE50A2">
        <w:rPr>
          <w:rFonts w:eastAsia="Calibri"/>
          <w:b w:val="0"/>
          <w:sz w:val="24"/>
          <w:szCs w:val="24"/>
        </w:rPr>
        <w:t>1 + 25</w:t>
      </w:r>
      <w:r w:rsidRPr="00FE50A2">
        <w:rPr>
          <w:rFonts w:eastAsia="Calibri"/>
          <w:b w:val="0"/>
          <w:sz w:val="24"/>
          <w:szCs w:val="24"/>
          <w:lang w:val="en-US"/>
        </w:rPr>
        <w:t>R</w:t>
      </w:r>
      <w:r w:rsidRPr="00FE50A2">
        <w:rPr>
          <w:rFonts w:eastAsia="Calibri"/>
          <w:b w:val="0"/>
          <w:sz w:val="24"/>
          <w:szCs w:val="24"/>
        </w:rPr>
        <w:t>2 + 20</w:t>
      </w:r>
      <w:r w:rsidRPr="00FE50A2">
        <w:rPr>
          <w:rFonts w:eastAsia="Calibri"/>
          <w:b w:val="0"/>
          <w:sz w:val="24"/>
          <w:szCs w:val="24"/>
          <w:lang w:val="en-US"/>
        </w:rPr>
        <w:t>R</w:t>
      </w:r>
      <w:r w:rsidRPr="00FE50A2">
        <w:rPr>
          <w:rFonts w:eastAsia="Calibri"/>
          <w:b w:val="0"/>
          <w:sz w:val="24"/>
          <w:szCs w:val="24"/>
        </w:rPr>
        <w:t>3 + 20</w:t>
      </w:r>
      <w:r w:rsidRPr="00FE50A2">
        <w:rPr>
          <w:rFonts w:eastAsia="Calibri"/>
          <w:b w:val="0"/>
          <w:sz w:val="24"/>
          <w:szCs w:val="24"/>
          <w:lang w:val="en-US"/>
        </w:rPr>
        <w:t>R</w:t>
      </w:r>
      <w:r w:rsidRPr="00FE50A2">
        <w:rPr>
          <w:rFonts w:eastAsia="Calibri"/>
          <w:b w:val="0"/>
          <w:sz w:val="24"/>
          <w:szCs w:val="24"/>
        </w:rPr>
        <w:t>4 + 10</w:t>
      </w:r>
      <w:r w:rsidRPr="00FE50A2">
        <w:rPr>
          <w:rFonts w:eastAsia="Calibri"/>
          <w:b w:val="0"/>
          <w:sz w:val="24"/>
          <w:szCs w:val="24"/>
          <w:lang w:val="en-US"/>
        </w:rPr>
        <w:t>R</w:t>
      </w:r>
      <w:r w:rsidRPr="00FE50A2">
        <w:rPr>
          <w:rFonts w:eastAsia="Calibri"/>
          <w:b w:val="0"/>
          <w:sz w:val="24"/>
          <w:szCs w:val="24"/>
        </w:rPr>
        <w:t>5,</w:t>
      </w:r>
    </w:p>
    <w:p w:rsidR="00181827" w:rsidRPr="00E46E45" w:rsidRDefault="00181827" w:rsidP="002E2FF3">
      <w:pPr>
        <w:pStyle w:val="a3"/>
        <w:numPr>
          <w:ilvl w:val="0"/>
          <w:numId w:val="28"/>
        </w:numPr>
        <w:spacing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Pr="00115873">
        <w:rPr>
          <w:rFonts w:ascii="Times New Roman" w:eastAsia="Calibri" w:hAnsi="Times New Roman" w:cs="Times New Roman"/>
          <w:b/>
          <w:sz w:val="24"/>
          <w:szCs w:val="24"/>
        </w:rPr>
        <w:t>1</w:t>
      </w:r>
      <w:r w:rsidRPr="00E46E45">
        <w:rPr>
          <w:rFonts w:ascii="Times New Roman" w:eastAsia="Calibri" w:hAnsi="Times New Roman" w:cs="Times New Roman"/>
          <w:sz w:val="24"/>
          <w:szCs w:val="24"/>
        </w:rPr>
        <w:t xml:space="preserve"> – коэффициент оборачиваемости запасов;</w:t>
      </w:r>
    </w:p>
    <w:p w:rsidR="00181827" w:rsidRPr="00E46E45" w:rsidRDefault="00181827" w:rsidP="00181827">
      <w:pPr>
        <w:pStyle w:val="a3"/>
        <w:numPr>
          <w:ilvl w:val="0"/>
          <w:numId w:val="28"/>
        </w:num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Pr="00115873">
        <w:rPr>
          <w:rFonts w:ascii="Times New Roman" w:eastAsia="Calibri" w:hAnsi="Times New Roman" w:cs="Times New Roman"/>
          <w:b/>
          <w:sz w:val="24"/>
          <w:szCs w:val="24"/>
        </w:rPr>
        <w:t>2</w:t>
      </w:r>
      <w:r w:rsidRPr="00E46E45">
        <w:rPr>
          <w:rFonts w:ascii="Times New Roman" w:eastAsia="Calibri" w:hAnsi="Times New Roman" w:cs="Times New Roman"/>
          <w:sz w:val="24"/>
          <w:szCs w:val="24"/>
        </w:rPr>
        <w:t xml:space="preserve"> – коэффициент текущей ликвидности;</w:t>
      </w:r>
    </w:p>
    <w:p w:rsidR="00181827" w:rsidRPr="00E46E45" w:rsidRDefault="00181827" w:rsidP="00181827">
      <w:pPr>
        <w:pStyle w:val="a3"/>
        <w:numPr>
          <w:ilvl w:val="0"/>
          <w:numId w:val="28"/>
        </w:num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Pr="00115873">
        <w:rPr>
          <w:rFonts w:ascii="Times New Roman" w:eastAsia="Calibri" w:hAnsi="Times New Roman" w:cs="Times New Roman"/>
          <w:b/>
          <w:sz w:val="24"/>
          <w:szCs w:val="24"/>
        </w:rPr>
        <w:t>3</w:t>
      </w:r>
      <w:r w:rsidRPr="00E46E45">
        <w:rPr>
          <w:rFonts w:ascii="Times New Roman" w:eastAsia="Calibri" w:hAnsi="Times New Roman" w:cs="Times New Roman"/>
          <w:sz w:val="24"/>
          <w:szCs w:val="24"/>
        </w:rPr>
        <w:t xml:space="preserve"> – коэффициент структуры капитала (СК/ЗК);</w:t>
      </w:r>
    </w:p>
    <w:p w:rsidR="00181827" w:rsidRPr="00E46E45" w:rsidRDefault="00181827" w:rsidP="00181827">
      <w:pPr>
        <w:pStyle w:val="a3"/>
        <w:numPr>
          <w:ilvl w:val="0"/>
          <w:numId w:val="28"/>
        </w:num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Pr="00115873">
        <w:rPr>
          <w:rFonts w:ascii="Times New Roman" w:eastAsia="Calibri" w:hAnsi="Times New Roman" w:cs="Times New Roman"/>
          <w:b/>
          <w:sz w:val="24"/>
          <w:szCs w:val="24"/>
        </w:rPr>
        <w:t>4</w:t>
      </w:r>
      <w:r w:rsidRPr="00E46E45">
        <w:rPr>
          <w:rFonts w:ascii="Times New Roman" w:eastAsia="Calibri" w:hAnsi="Times New Roman" w:cs="Times New Roman"/>
          <w:sz w:val="24"/>
          <w:szCs w:val="24"/>
        </w:rPr>
        <w:t xml:space="preserve"> – коэфф</w:t>
      </w:r>
      <w:r w:rsidR="002E2FF3">
        <w:rPr>
          <w:rFonts w:ascii="Times New Roman" w:eastAsia="Calibri" w:hAnsi="Times New Roman" w:cs="Times New Roman"/>
          <w:sz w:val="24"/>
          <w:szCs w:val="24"/>
        </w:rPr>
        <w:t>ициент рентабельности</w:t>
      </w:r>
      <w:r w:rsidRPr="00E46E45">
        <w:rPr>
          <w:rFonts w:ascii="Times New Roman" w:eastAsia="Calibri" w:hAnsi="Times New Roman" w:cs="Times New Roman"/>
          <w:sz w:val="24"/>
          <w:szCs w:val="24"/>
        </w:rPr>
        <w:t>;</w:t>
      </w:r>
    </w:p>
    <w:p w:rsidR="00181827" w:rsidRPr="00E46E45" w:rsidRDefault="00181827" w:rsidP="00181827">
      <w:pPr>
        <w:pStyle w:val="a3"/>
        <w:numPr>
          <w:ilvl w:val="0"/>
          <w:numId w:val="28"/>
        </w:num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R</w:t>
      </w:r>
      <w:r w:rsidRPr="00115873">
        <w:rPr>
          <w:rFonts w:ascii="Times New Roman" w:eastAsia="Calibri" w:hAnsi="Times New Roman" w:cs="Times New Roman"/>
          <w:b/>
          <w:sz w:val="24"/>
          <w:szCs w:val="24"/>
        </w:rPr>
        <w:t>5</w:t>
      </w:r>
      <w:r w:rsidRPr="00E46E45">
        <w:rPr>
          <w:rFonts w:ascii="Times New Roman" w:eastAsia="Calibri" w:hAnsi="Times New Roman" w:cs="Times New Roman"/>
          <w:sz w:val="24"/>
          <w:szCs w:val="24"/>
        </w:rPr>
        <w:t xml:space="preserve"> – коэффициент эффективности (прибыль </w:t>
      </w:r>
      <w:proofErr w:type="spellStart"/>
      <w:r w:rsidRPr="00E46E45">
        <w:rPr>
          <w:rFonts w:ascii="Times New Roman" w:eastAsia="Calibri" w:hAnsi="Times New Roman" w:cs="Times New Roman"/>
          <w:sz w:val="24"/>
          <w:szCs w:val="24"/>
        </w:rPr>
        <w:t>отч</w:t>
      </w:r>
      <w:proofErr w:type="spellEnd"/>
      <w:r w:rsidRPr="00E46E45">
        <w:rPr>
          <w:rFonts w:ascii="Times New Roman" w:eastAsia="Calibri" w:hAnsi="Times New Roman" w:cs="Times New Roman"/>
          <w:sz w:val="24"/>
          <w:szCs w:val="24"/>
        </w:rPr>
        <w:t>. периода/выручка от реализации).</w:t>
      </w:r>
    </w:p>
    <w:p w:rsidR="00181827" w:rsidRDefault="00181827" w:rsidP="00181827">
      <w:pPr>
        <w:spacing w:line="360" w:lineRule="auto"/>
        <w:ind w:left="1080"/>
        <w:contextualSpacing/>
        <w:jc w:val="center"/>
        <w:rPr>
          <w:rFonts w:ascii="Times New Roman" w:eastAsia="Open Sans" w:hAnsi="Times New Roman" w:cs="Times New Roman"/>
          <w:b/>
          <w:sz w:val="24"/>
          <w:szCs w:val="24"/>
        </w:rPr>
      </w:pPr>
    </w:p>
    <w:p w:rsidR="00181827" w:rsidRPr="002E2FF3" w:rsidRDefault="00181827" w:rsidP="00181827">
      <w:pPr>
        <w:spacing w:line="360" w:lineRule="auto"/>
        <w:contextualSpacing/>
        <w:rPr>
          <w:rFonts w:ascii="Times New Roman" w:eastAsia="Open Sans" w:hAnsi="Times New Roman" w:cs="Times New Roman"/>
          <w:b/>
        </w:rPr>
      </w:pPr>
      <m:oMathPara>
        <m:oMathParaPr>
          <m:jc m:val="left"/>
        </m:oMathParaPr>
        <m:oMath>
          <m:r>
            <m:rPr>
              <m:sty m:val="bi"/>
            </m:rPr>
            <w:rPr>
              <w:rFonts w:ascii="Cambria Math" w:hAnsi="Cambria Math" w:cs="Times New Roman"/>
              <w:lang w:val="en-US"/>
            </w:rPr>
            <m:t>R</m:t>
          </m:r>
          <m:r>
            <m:rPr>
              <m:sty m:val="bi"/>
            </m:rPr>
            <w:rPr>
              <w:rFonts w:ascii="Cambria Math" w:hAnsi="Cambria Math" w:cs="Times New Roman"/>
              <w:lang w:val="en-US"/>
            </w:rPr>
            <m:t>1</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Выручка от продаж</m:t>
              </m:r>
            </m:num>
            <m:den>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*(Запасы на начало периода+запасы на конец периода)</m:t>
              </m:r>
            </m:den>
          </m:f>
        </m:oMath>
      </m:oMathPara>
    </w:p>
    <w:p w:rsidR="00181827" w:rsidRPr="002E2FF3" w:rsidRDefault="00181827" w:rsidP="00181827">
      <w:pPr>
        <w:spacing w:line="360" w:lineRule="auto"/>
        <w:contextualSpacing/>
        <w:jc w:val="center"/>
        <w:rPr>
          <w:rFonts w:ascii="Times New Roman" w:eastAsia="Open Sans" w:hAnsi="Times New Roman" w:cs="Times New Roman"/>
        </w:rPr>
      </w:pPr>
      <m:oMathPara>
        <m:oMathParaPr>
          <m:jc m:val="left"/>
        </m:oMathParaPr>
        <m:oMath>
          <m:r>
            <m:rPr>
              <m:sty m:val="bi"/>
            </m:rPr>
            <w:rPr>
              <w:rFonts w:ascii="Cambria Math" w:hAnsi="Cambria Math" w:cs="Times New Roman"/>
              <w:lang w:val="en-US"/>
            </w:rPr>
            <m:t>R</m:t>
          </m:r>
          <m:r>
            <m:rPr>
              <m:sty m:val="bi"/>
            </m:rPr>
            <w:rPr>
              <w:rFonts w:ascii="Cambria Math" w:hAnsi="Cambria Math" w:cs="Times New Roman"/>
              <w:lang w:val="en-US"/>
            </w:rPr>
            <m:t>2</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Оборотные активы</m:t>
              </m:r>
            </m:num>
            <m:den>
              <m:r>
                <w:rPr>
                  <w:rFonts w:ascii="Cambria Math" w:hAnsi="Cambria Math" w:cs="Times New Roman"/>
                </w:rPr>
                <m:t>Краткосрочные обязательства</m:t>
              </m:r>
            </m:den>
          </m:f>
          <m:r>
            <m:rPr>
              <m:sty m:val="bi"/>
            </m:rPr>
            <w:rPr>
              <w:rFonts w:ascii="Cambria Math" w:hAnsi="Cambria Math" w:cs="Times New Roman"/>
              <w:lang w:val="en-US"/>
            </w:rPr>
            <m:t>;        R</m:t>
          </m:r>
          <m:r>
            <m:rPr>
              <m:sty m:val="bi"/>
            </m:rPr>
            <w:rPr>
              <w:rFonts w:ascii="Cambria Math" w:hAnsi="Cambria Math" w:cs="Times New Roman"/>
              <w:lang w:val="en-US"/>
            </w:rPr>
            <m:t>3</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Собственный капитал (раздел 3 баланса)</m:t>
              </m:r>
            </m:num>
            <m:den>
              <m:r>
                <w:rPr>
                  <w:rFonts w:ascii="Cambria Math" w:hAnsi="Cambria Math" w:cs="Times New Roman"/>
                </w:rPr>
                <m:t>Заемные средства (разделы 4,5 баланса)</m:t>
              </m:r>
            </m:den>
          </m:f>
        </m:oMath>
      </m:oMathPara>
    </w:p>
    <w:p w:rsidR="002E2FF3" w:rsidRPr="002E2FF3" w:rsidRDefault="002E2FF3" w:rsidP="00181827">
      <w:pPr>
        <w:spacing w:line="360" w:lineRule="auto"/>
        <w:contextualSpacing/>
        <w:jc w:val="center"/>
        <w:rPr>
          <w:rFonts w:ascii="Times New Roman" w:eastAsia="Open Sans" w:hAnsi="Times New Roman" w:cs="Times New Roman"/>
          <w:b/>
        </w:rPr>
      </w:pPr>
      <m:oMathPara>
        <m:oMathParaPr>
          <m:jc m:val="left"/>
        </m:oMathParaPr>
        <m:oMath>
          <m:r>
            <m:rPr>
              <m:sty m:val="bi"/>
            </m:rPr>
            <w:rPr>
              <w:rFonts w:ascii="Cambria Math" w:hAnsi="Cambria Math" w:cs="Times New Roman"/>
              <w:lang w:val="en-US"/>
            </w:rPr>
            <m:t>R</m:t>
          </m:r>
          <m:r>
            <m:rPr>
              <m:sty m:val="bi"/>
            </m:rPr>
            <w:rPr>
              <w:rFonts w:ascii="Cambria Math" w:hAnsi="Cambria Math" w:cs="Times New Roman"/>
              <w:lang w:val="en-US"/>
            </w:rPr>
            <m:t>4</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Прибыль до налогообложения</m:t>
              </m:r>
            </m:num>
            <m:den>
              <m:r>
                <w:rPr>
                  <w:rFonts w:ascii="Cambria Math" w:hAnsi="Cambria Math" w:cs="Times New Roman"/>
                </w:rPr>
                <m:t>Валюта баланса</m:t>
              </m:r>
            </m:den>
          </m:f>
          <m:r>
            <m:rPr>
              <m:sty m:val="bi"/>
            </m:rPr>
            <w:rPr>
              <w:rFonts w:ascii="Cambria Math" w:hAnsi="Cambria Math" w:cs="Times New Roman"/>
              <w:lang w:val="en-US"/>
            </w:rPr>
            <m:t>;        R</m:t>
          </m:r>
          <m:r>
            <m:rPr>
              <m:sty m:val="bi"/>
            </m:rPr>
            <w:rPr>
              <w:rFonts w:ascii="Cambria Math" w:hAnsi="Cambria Math" w:cs="Times New Roman"/>
              <w:lang w:val="en-US"/>
            </w:rPr>
            <m:t>5</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Прибыль до налогообложения</m:t>
              </m:r>
            </m:num>
            <m:den>
              <m:r>
                <w:rPr>
                  <w:rFonts w:ascii="Cambria Math" w:hAnsi="Cambria Math" w:cs="Times New Roman"/>
                </w:rPr>
                <m:t>Выручка</m:t>
              </m:r>
            </m:den>
          </m:f>
        </m:oMath>
      </m:oMathPara>
    </w:p>
    <w:p w:rsidR="00181827" w:rsidRPr="00181827" w:rsidRDefault="00181827" w:rsidP="00181827">
      <w:pPr>
        <w:spacing w:line="360" w:lineRule="auto"/>
        <w:contextualSpacing/>
        <w:rPr>
          <w:rFonts w:ascii="Times New Roman" w:eastAsia="Open Sans" w:hAnsi="Times New Roman" w:cs="Times New Roman"/>
          <w:sz w:val="28"/>
          <w:szCs w:val="28"/>
        </w:rPr>
      </w:pPr>
      <w:r w:rsidRPr="00181827">
        <w:rPr>
          <w:rFonts w:ascii="Times New Roman" w:eastAsia="Open Sans" w:hAnsi="Times New Roman" w:cs="Times New Roman"/>
          <w:sz w:val="24"/>
          <w:szCs w:val="24"/>
        </w:rPr>
        <w:t>Нормативные значения в модели оценки вероятности банкротства В.В. Ковалева</w:t>
      </w:r>
      <w:r>
        <w:rPr>
          <w:rFonts w:ascii="Times New Roman" w:eastAsia="Open Sans" w:hAnsi="Times New Roman" w:cs="Times New Roman"/>
          <w:sz w:val="24"/>
          <w:szCs w:val="24"/>
        </w:rPr>
        <w:t>:</w:t>
      </w:r>
    </w:p>
    <w:tbl>
      <w:tblPr>
        <w:tblStyle w:val="GridTable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796"/>
      </w:tblGrid>
      <w:tr w:rsidR="00181827" w:rsidRPr="00181827" w:rsidTr="00A0358A">
        <w:trPr>
          <w:trHeight w:val="240"/>
        </w:trPr>
        <w:tc>
          <w:tcPr>
            <w:tcW w:w="1843" w:type="dxa"/>
            <w:noWrap/>
            <w:hideMark/>
          </w:tcPr>
          <w:p w:rsidR="00181827" w:rsidRPr="00181827" w:rsidRDefault="00181827" w:rsidP="00181827">
            <w:pPr>
              <w:rPr>
                <w:rFonts w:ascii="Times New Roman" w:eastAsia="Times New Roman" w:hAnsi="Times New Roman" w:cs="Times New Roman"/>
                <w:b/>
                <w:bCs/>
                <w:lang w:eastAsia="ru-RU"/>
              </w:rPr>
            </w:pPr>
            <w:r w:rsidRPr="00181827">
              <w:rPr>
                <w:rFonts w:ascii="Times New Roman" w:eastAsia="Times New Roman" w:hAnsi="Times New Roman" w:cs="Times New Roman"/>
                <w:b/>
                <w:bCs/>
                <w:lang w:eastAsia="ru-RU"/>
              </w:rPr>
              <w:t>Коэффициент</w:t>
            </w:r>
          </w:p>
        </w:tc>
        <w:tc>
          <w:tcPr>
            <w:tcW w:w="7796" w:type="dxa"/>
            <w:noWrap/>
            <w:hideMark/>
          </w:tcPr>
          <w:p w:rsidR="00181827" w:rsidRPr="00181827" w:rsidRDefault="00181827" w:rsidP="00181827">
            <w:pPr>
              <w:jc w:val="right"/>
              <w:rPr>
                <w:rFonts w:ascii="Times New Roman" w:eastAsia="Times New Roman" w:hAnsi="Times New Roman" w:cs="Times New Roman"/>
                <w:b/>
                <w:bCs/>
                <w:lang w:eastAsia="ru-RU"/>
              </w:rPr>
            </w:pPr>
            <w:r w:rsidRPr="00181827">
              <w:rPr>
                <w:rFonts w:ascii="Times New Roman" w:eastAsia="Times New Roman" w:hAnsi="Times New Roman" w:cs="Times New Roman"/>
                <w:b/>
                <w:bCs/>
                <w:lang w:eastAsia="ru-RU"/>
              </w:rPr>
              <w:t>Нормативное значение</w:t>
            </w:r>
          </w:p>
        </w:tc>
      </w:tr>
      <w:tr w:rsidR="00181827" w:rsidRPr="00181827" w:rsidTr="00A0358A">
        <w:trPr>
          <w:trHeight w:val="240"/>
        </w:trPr>
        <w:tc>
          <w:tcPr>
            <w:tcW w:w="1843" w:type="dxa"/>
            <w:noWrap/>
            <w:hideMark/>
          </w:tcPr>
          <w:p w:rsidR="00181827" w:rsidRPr="00181827" w:rsidRDefault="002E2FF3" w:rsidP="00181827">
            <w:pPr>
              <w:rPr>
                <w:rFonts w:ascii="Times New Roman" w:eastAsia="Times New Roman" w:hAnsi="Times New Roman" w:cs="Times New Roman"/>
                <w:lang w:eastAsia="ru-RU"/>
              </w:rPr>
            </w:pPr>
            <w:r>
              <w:rPr>
                <w:rFonts w:ascii="Times New Roman" w:eastAsia="Times New Roman" w:hAnsi="Times New Roman" w:cs="Times New Roman"/>
                <w:lang w:val="en-US" w:eastAsia="ru-RU"/>
              </w:rPr>
              <w:t>R</w:t>
            </w:r>
            <w:r w:rsidR="00181827" w:rsidRPr="00181827">
              <w:rPr>
                <w:rFonts w:ascii="Times New Roman" w:eastAsia="Times New Roman" w:hAnsi="Times New Roman" w:cs="Times New Roman"/>
                <w:lang w:eastAsia="ru-RU"/>
              </w:rPr>
              <w:t>1</w:t>
            </w:r>
          </w:p>
        </w:tc>
        <w:tc>
          <w:tcPr>
            <w:tcW w:w="7796" w:type="dxa"/>
            <w:noWrap/>
            <w:hideMark/>
          </w:tcPr>
          <w:p w:rsidR="00181827" w:rsidRPr="00181827" w:rsidRDefault="00181827" w:rsidP="00181827">
            <w:pPr>
              <w:jc w:val="right"/>
              <w:rPr>
                <w:rFonts w:ascii="Times New Roman" w:eastAsia="Times New Roman" w:hAnsi="Times New Roman" w:cs="Times New Roman"/>
                <w:lang w:eastAsia="ru-RU"/>
              </w:rPr>
            </w:pPr>
            <w:r w:rsidRPr="00181827">
              <w:rPr>
                <w:rFonts w:ascii="Times New Roman" w:eastAsia="Times New Roman" w:hAnsi="Times New Roman" w:cs="Times New Roman"/>
                <w:lang w:eastAsia="ru-RU"/>
              </w:rPr>
              <w:t>3,00</w:t>
            </w:r>
          </w:p>
        </w:tc>
      </w:tr>
      <w:tr w:rsidR="00181827" w:rsidRPr="00181827" w:rsidTr="00A0358A">
        <w:trPr>
          <w:trHeight w:val="240"/>
        </w:trPr>
        <w:tc>
          <w:tcPr>
            <w:tcW w:w="1843" w:type="dxa"/>
            <w:noWrap/>
            <w:hideMark/>
          </w:tcPr>
          <w:p w:rsidR="00181827" w:rsidRPr="00181827" w:rsidRDefault="002E2FF3" w:rsidP="00181827">
            <w:pPr>
              <w:rPr>
                <w:rFonts w:ascii="Times New Roman" w:eastAsia="Times New Roman" w:hAnsi="Times New Roman" w:cs="Times New Roman"/>
                <w:lang w:eastAsia="ru-RU"/>
              </w:rPr>
            </w:pPr>
            <w:r>
              <w:rPr>
                <w:rFonts w:ascii="Times New Roman" w:eastAsia="Times New Roman" w:hAnsi="Times New Roman" w:cs="Times New Roman"/>
                <w:lang w:val="en-US" w:eastAsia="ru-RU"/>
              </w:rPr>
              <w:t>R</w:t>
            </w:r>
            <w:r w:rsidR="00181827" w:rsidRPr="00181827">
              <w:rPr>
                <w:rFonts w:ascii="Times New Roman" w:eastAsia="Times New Roman" w:hAnsi="Times New Roman" w:cs="Times New Roman"/>
                <w:lang w:eastAsia="ru-RU"/>
              </w:rPr>
              <w:t>2</w:t>
            </w:r>
          </w:p>
        </w:tc>
        <w:tc>
          <w:tcPr>
            <w:tcW w:w="7796" w:type="dxa"/>
            <w:noWrap/>
            <w:hideMark/>
          </w:tcPr>
          <w:p w:rsidR="00181827" w:rsidRPr="00181827" w:rsidRDefault="00181827" w:rsidP="00181827">
            <w:pPr>
              <w:jc w:val="right"/>
              <w:rPr>
                <w:rFonts w:ascii="Times New Roman" w:eastAsia="Times New Roman" w:hAnsi="Times New Roman" w:cs="Times New Roman"/>
                <w:lang w:eastAsia="ru-RU"/>
              </w:rPr>
            </w:pPr>
            <w:r w:rsidRPr="00181827">
              <w:rPr>
                <w:rFonts w:ascii="Times New Roman" w:eastAsia="Times New Roman" w:hAnsi="Times New Roman" w:cs="Times New Roman"/>
                <w:lang w:eastAsia="ru-RU"/>
              </w:rPr>
              <w:t>2,00</w:t>
            </w:r>
          </w:p>
        </w:tc>
      </w:tr>
      <w:tr w:rsidR="00181827" w:rsidRPr="00181827" w:rsidTr="00A0358A">
        <w:trPr>
          <w:trHeight w:val="240"/>
        </w:trPr>
        <w:tc>
          <w:tcPr>
            <w:tcW w:w="1843" w:type="dxa"/>
            <w:noWrap/>
            <w:hideMark/>
          </w:tcPr>
          <w:p w:rsidR="00181827" w:rsidRPr="00181827" w:rsidRDefault="002E2FF3" w:rsidP="00181827">
            <w:pPr>
              <w:rPr>
                <w:rFonts w:ascii="Times New Roman" w:eastAsia="Times New Roman" w:hAnsi="Times New Roman" w:cs="Times New Roman"/>
                <w:lang w:eastAsia="ru-RU"/>
              </w:rPr>
            </w:pPr>
            <w:r>
              <w:rPr>
                <w:rFonts w:ascii="Times New Roman" w:eastAsia="Times New Roman" w:hAnsi="Times New Roman" w:cs="Times New Roman"/>
                <w:lang w:val="en-US" w:eastAsia="ru-RU"/>
              </w:rPr>
              <w:t>R</w:t>
            </w:r>
            <w:r w:rsidR="00181827" w:rsidRPr="00181827">
              <w:rPr>
                <w:rFonts w:ascii="Times New Roman" w:eastAsia="Times New Roman" w:hAnsi="Times New Roman" w:cs="Times New Roman"/>
                <w:lang w:eastAsia="ru-RU"/>
              </w:rPr>
              <w:t>3</w:t>
            </w:r>
          </w:p>
        </w:tc>
        <w:tc>
          <w:tcPr>
            <w:tcW w:w="7796" w:type="dxa"/>
            <w:noWrap/>
            <w:hideMark/>
          </w:tcPr>
          <w:p w:rsidR="00181827" w:rsidRPr="00181827" w:rsidRDefault="00181827" w:rsidP="00181827">
            <w:pPr>
              <w:jc w:val="right"/>
              <w:rPr>
                <w:rFonts w:ascii="Times New Roman" w:eastAsia="Times New Roman" w:hAnsi="Times New Roman" w:cs="Times New Roman"/>
                <w:lang w:eastAsia="ru-RU"/>
              </w:rPr>
            </w:pPr>
            <w:r w:rsidRPr="00181827">
              <w:rPr>
                <w:rFonts w:ascii="Times New Roman" w:eastAsia="Times New Roman" w:hAnsi="Times New Roman" w:cs="Times New Roman"/>
                <w:lang w:eastAsia="ru-RU"/>
              </w:rPr>
              <w:t>1,00</w:t>
            </w:r>
          </w:p>
        </w:tc>
      </w:tr>
      <w:tr w:rsidR="00181827" w:rsidRPr="00181827" w:rsidTr="00A0358A">
        <w:trPr>
          <w:trHeight w:val="240"/>
        </w:trPr>
        <w:tc>
          <w:tcPr>
            <w:tcW w:w="1843" w:type="dxa"/>
            <w:noWrap/>
            <w:hideMark/>
          </w:tcPr>
          <w:p w:rsidR="00181827" w:rsidRPr="00181827" w:rsidRDefault="002E2FF3" w:rsidP="00181827">
            <w:pPr>
              <w:rPr>
                <w:rFonts w:ascii="Times New Roman" w:eastAsia="Times New Roman" w:hAnsi="Times New Roman" w:cs="Times New Roman"/>
                <w:lang w:eastAsia="ru-RU"/>
              </w:rPr>
            </w:pPr>
            <w:r>
              <w:rPr>
                <w:rFonts w:ascii="Times New Roman" w:eastAsia="Times New Roman" w:hAnsi="Times New Roman" w:cs="Times New Roman"/>
                <w:lang w:val="en-US" w:eastAsia="ru-RU"/>
              </w:rPr>
              <w:t>R</w:t>
            </w:r>
            <w:r w:rsidR="00181827" w:rsidRPr="00181827">
              <w:rPr>
                <w:rFonts w:ascii="Times New Roman" w:eastAsia="Times New Roman" w:hAnsi="Times New Roman" w:cs="Times New Roman"/>
                <w:lang w:eastAsia="ru-RU"/>
              </w:rPr>
              <w:t>4</w:t>
            </w:r>
          </w:p>
        </w:tc>
        <w:tc>
          <w:tcPr>
            <w:tcW w:w="7796" w:type="dxa"/>
            <w:noWrap/>
            <w:hideMark/>
          </w:tcPr>
          <w:p w:rsidR="00181827" w:rsidRPr="00181827" w:rsidRDefault="00181827" w:rsidP="00181827">
            <w:pPr>
              <w:jc w:val="right"/>
              <w:rPr>
                <w:rFonts w:ascii="Times New Roman" w:eastAsia="Times New Roman" w:hAnsi="Times New Roman" w:cs="Times New Roman"/>
                <w:lang w:eastAsia="ru-RU"/>
              </w:rPr>
            </w:pPr>
            <w:r w:rsidRPr="00181827">
              <w:rPr>
                <w:rFonts w:ascii="Times New Roman" w:eastAsia="Times New Roman" w:hAnsi="Times New Roman" w:cs="Times New Roman"/>
                <w:lang w:eastAsia="ru-RU"/>
              </w:rPr>
              <w:t>0,30</w:t>
            </w:r>
          </w:p>
        </w:tc>
      </w:tr>
      <w:tr w:rsidR="00181827" w:rsidRPr="00181827" w:rsidTr="00A0358A">
        <w:trPr>
          <w:trHeight w:val="240"/>
        </w:trPr>
        <w:tc>
          <w:tcPr>
            <w:tcW w:w="1843" w:type="dxa"/>
            <w:noWrap/>
            <w:hideMark/>
          </w:tcPr>
          <w:p w:rsidR="00181827" w:rsidRPr="00181827" w:rsidRDefault="002E2FF3" w:rsidP="00181827">
            <w:pPr>
              <w:rPr>
                <w:rFonts w:ascii="Times New Roman" w:eastAsia="Times New Roman" w:hAnsi="Times New Roman" w:cs="Times New Roman"/>
                <w:lang w:eastAsia="ru-RU"/>
              </w:rPr>
            </w:pPr>
            <w:r>
              <w:rPr>
                <w:rFonts w:ascii="Times New Roman" w:eastAsia="Times New Roman" w:hAnsi="Times New Roman" w:cs="Times New Roman"/>
                <w:lang w:val="en-US" w:eastAsia="ru-RU"/>
              </w:rPr>
              <w:t>R</w:t>
            </w:r>
            <w:r w:rsidR="00181827" w:rsidRPr="00181827">
              <w:rPr>
                <w:rFonts w:ascii="Times New Roman" w:eastAsia="Times New Roman" w:hAnsi="Times New Roman" w:cs="Times New Roman"/>
                <w:lang w:eastAsia="ru-RU"/>
              </w:rPr>
              <w:t>5</w:t>
            </w:r>
          </w:p>
        </w:tc>
        <w:tc>
          <w:tcPr>
            <w:tcW w:w="7796" w:type="dxa"/>
            <w:noWrap/>
            <w:hideMark/>
          </w:tcPr>
          <w:p w:rsidR="00181827" w:rsidRPr="00181827" w:rsidRDefault="00181827" w:rsidP="00181827">
            <w:pPr>
              <w:jc w:val="right"/>
              <w:rPr>
                <w:rFonts w:ascii="Times New Roman" w:eastAsia="Times New Roman" w:hAnsi="Times New Roman" w:cs="Times New Roman"/>
                <w:lang w:eastAsia="ru-RU"/>
              </w:rPr>
            </w:pPr>
            <w:r w:rsidRPr="00181827">
              <w:rPr>
                <w:rFonts w:ascii="Times New Roman" w:eastAsia="Times New Roman" w:hAnsi="Times New Roman" w:cs="Times New Roman"/>
                <w:lang w:eastAsia="ru-RU"/>
              </w:rPr>
              <w:t>0,20</w:t>
            </w:r>
          </w:p>
        </w:tc>
      </w:tr>
    </w:tbl>
    <w:p w:rsidR="00181827" w:rsidRPr="00181827" w:rsidRDefault="00181827" w:rsidP="00181827">
      <w:pPr>
        <w:spacing w:line="360" w:lineRule="auto"/>
        <w:rPr>
          <w:rFonts w:ascii="Times New Roman" w:eastAsia="Open Sans" w:hAnsi="Times New Roman" w:cs="Times New Roman"/>
          <w:sz w:val="20"/>
          <w:szCs w:val="20"/>
        </w:rPr>
      </w:pPr>
      <w:r w:rsidRPr="00181827">
        <w:rPr>
          <w:rFonts w:ascii="Times New Roman" w:eastAsia="Open Sans" w:hAnsi="Times New Roman" w:cs="Times New Roman"/>
          <w:sz w:val="20"/>
          <w:szCs w:val="20"/>
        </w:rPr>
        <w:t>Источник: Ковалев В.В. Финансовый анализ: методы и процедуры. - М.: Финансы и статистика, 2011</w:t>
      </w:r>
    </w:p>
    <w:p w:rsidR="002E2FF3" w:rsidRPr="00D20F1A" w:rsidRDefault="002E2FF3" w:rsidP="002E2FF3">
      <w:pPr>
        <w:pStyle w:val="1"/>
        <w:rPr>
          <w:rFonts w:eastAsia="Calibri"/>
          <w:sz w:val="24"/>
          <w:szCs w:val="24"/>
        </w:rPr>
      </w:pPr>
      <w:r w:rsidRPr="00D20F1A">
        <w:rPr>
          <w:sz w:val="24"/>
          <w:szCs w:val="24"/>
        </w:rPr>
        <w:t xml:space="preserve">Качественна методика </w:t>
      </w:r>
      <w:proofErr w:type="spellStart"/>
      <w:r w:rsidRPr="00D20F1A">
        <w:rPr>
          <w:rFonts w:eastAsia="Calibri"/>
          <w:sz w:val="24"/>
          <w:szCs w:val="24"/>
        </w:rPr>
        <w:t>Р.С.Сайфуллина</w:t>
      </w:r>
      <w:proofErr w:type="spellEnd"/>
      <w:r w:rsidRPr="00D20F1A">
        <w:rPr>
          <w:rFonts w:eastAsia="Calibri"/>
          <w:sz w:val="24"/>
          <w:szCs w:val="24"/>
        </w:rPr>
        <w:t xml:space="preserve"> и Г.Г. </w:t>
      </w:r>
      <w:proofErr w:type="spellStart"/>
      <w:r w:rsidRPr="00D20F1A">
        <w:rPr>
          <w:rFonts w:eastAsia="Calibri"/>
          <w:sz w:val="24"/>
          <w:szCs w:val="24"/>
        </w:rPr>
        <w:t>Кадыкова</w:t>
      </w:r>
      <w:proofErr w:type="spellEnd"/>
      <w:r w:rsidRPr="00D20F1A">
        <w:rPr>
          <w:rFonts w:eastAsia="Calibri"/>
          <w:sz w:val="24"/>
          <w:szCs w:val="24"/>
        </w:rPr>
        <w:t xml:space="preserve"> </w:t>
      </w:r>
    </w:p>
    <w:p w:rsidR="002E2FF3" w:rsidRPr="00E46E45" w:rsidRDefault="002E2FF3" w:rsidP="002E2FF3">
      <w:pPr>
        <w:spacing w:line="360" w:lineRule="auto"/>
        <w:ind w:firstLine="709"/>
        <w:jc w:val="both"/>
        <w:rPr>
          <w:rFonts w:ascii="Times New Roman" w:eastAsia="Calibri" w:hAnsi="Times New Roman" w:cs="Times New Roman"/>
          <w:b/>
          <w:i/>
          <w:sz w:val="24"/>
          <w:szCs w:val="24"/>
        </w:rPr>
      </w:pPr>
      <m:oMath>
        <m:r>
          <m:rPr>
            <m:sty m:val="bi"/>
          </m:rPr>
          <w:rPr>
            <w:rFonts w:ascii="Cambria Math" w:eastAsia="Calibri" w:hAnsi="Cambria Math" w:cs="Times New Roman"/>
            <w:sz w:val="24"/>
            <w:szCs w:val="24"/>
          </w:rPr>
          <m:t>R=2</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1</m:t>
            </m:r>
          </m:sub>
        </m:sSub>
        <m:r>
          <m:rPr>
            <m:sty m:val="bi"/>
          </m:rPr>
          <w:rPr>
            <w:rFonts w:ascii="Cambria Math" w:eastAsia="Calibri" w:hAnsi="Cambria Math" w:cs="Times New Roman"/>
            <w:sz w:val="24"/>
            <w:szCs w:val="24"/>
          </w:rPr>
          <m:t>+0,1</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2</m:t>
            </m:r>
          </m:sub>
        </m:sSub>
        <m:r>
          <m:rPr>
            <m:sty m:val="bi"/>
          </m:rPr>
          <w:rPr>
            <w:rFonts w:ascii="Cambria Math" w:eastAsia="Calibri" w:hAnsi="Cambria Math" w:cs="Times New Roman"/>
            <w:sz w:val="24"/>
            <w:szCs w:val="24"/>
          </w:rPr>
          <m:t>+0,8</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3</m:t>
            </m:r>
          </m:sub>
        </m:sSub>
        <m:r>
          <m:rPr>
            <m:sty m:val="bi"/>
          </m:rPr>
          <w:rPr>
            <w:rFonts w:ascii="Cambria Math" w:eastAsia="Calibri" w:hAnsi="Cambria Math" w:cs="Times New Roman"/>
            <w:sz w:val="24"/>
            <w:szCs w:val="24"/>
          </w:rPr>
          <m:t>+0,45</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4</m:t>
            </m:r>
          </m:sub>
        </m:sSub>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К</m:t>
            </m:r>
          </m:e>
          <m:sub>
            <m:r>
              <m:rPr>
                <m:sty m:val="bi"/>
              </m:rPr>
              <w:rPr>
                <w:rFonts w:ascii="Cambria Math" w:eastAsia="Calibri" w:hAnsi="Cambria Math" w:cs="Times New Roman"/>
                <w:sz w:val="24"/>
                <w:szCs w:val="24"/>
              </w:rPr>
              <m:t>5</m:t>
            </m:r>
          </m:sub>
        </m:sSub>
      </m:oMath>
      <w:r>
        <w:rPr>
          <w:rFonts w:ascii="Times New Roman" w:eastAsia="Calibri" w:hAnsi="Times New Roman" w:cs="Times New Roman"/>
          <w:b/>
          <w:i/>
          <w:sz w:val="24"/>
          <w:szCs w:val="24"/>
        </w:rPr>
        <w:t>, где:</w:t>
      </w:r>
    </w:p>
    <w:p w:rsidR="002E2FF3" w:rsidRDefault="002E2FF3" w:rsidP="002E2FF3">
      <w:pPr>
        <w:pStyle w:val="aa"/>
        <w:numPr>
          <w:ilvl w:val="0"/>
          <w:numId w:val="39"/>
        </w:numPr>
        <w:spacing w:before="0" w:beforeAutospacing="0" w:after="0" w:afterAutospacing="0"/>
        <w:ind w:left="714" w:hanging="357"/>
        <w:jc w:val="both"/>
      </w:pPr>
      <w:r>
        <w:rPr>
          <w:b/>
        </w:rPr>
        <w:t>К</w:t>
      </w:r>
      <w:proofErr w:type="gramStart"/>
      <w:r>
        <w:rPr>
          <w:b/>
        </w:rPr>
        <w:t>1</w:t>
      </w:r>
      <w:proofErr w:type="gramEnd"/>
      <w:r>
        <w:t xml:space="preserve"> – коэффициент обеспеченности собственными средствами;</w:t>
      </w:r>
    </w:p>
    <w:p w:rsidR="002E2FF3" w:rsidRDefault="002E2FF3" w:rsidP="002E2FF3">
      <w:pPr>
        <w:pStyle w:val="aa"/>
        <w:numPr>
          <w:ilvl w:val="0"/>
          <w:numId w:val="39"/>
        </w:numPr>
        <w:spacing w:before="0" w:beforeAutospacing="0" w:after="0" w:afterAutospacing="0"/>
        <w:ind w:left="714" w:hanging="357"/>
        <w:jc w:val="both"/>
      </w:pPr>
      <w:r w:rsidRPr="000410D7">
        <w:rPr>
          <w:b/>
        </w:rPr>
        <w:t>К</w:t>
      </w:r>
      <w:proofErr w:type="gramStart"/>
      <w:r>
        <w:rPr>
          <w:b/>
        </w:rPr>
        <w:t>2</w:t>
      </w:r>
      <w:proofErr w:type="gramEnd"/>
      <w:r>
        <w:rPr>
          <w:vertAlign w:val="subscript"/>
        </w:rPr>
        <w:t xml:space="preserve"> </w:t>
      </w:r>
      <w:r>
        <w:t>– коэффициент текущей ликвидности;</w:t>
      </w:r>
    </w:p>
    <w:p w:rsidR="002E2FF3" w:rsidRDefault="002E2FF3" w:rsidP="002E2FF3">
      <w:pPr>
        <w:pStyle w:val="aa"/>
        <w:numPr>
          <w:ilvl w:val="0"/>
          <w:numId w:val="39"/>
        </w:numPr>
        <w:spacing w:before="0" w:beforeAutospacing="0" w:after="0" w:afterAutospacing="0"/>
        <w:ind w:left="714" w:hanging="357"/>
        <w:jc w:val="both"/>
      </w:pPr>
      <w:r>
        <w:rPr>
          <w:b/>
        </w:rPr>
        <w:t>К3</w:t>
      </w:r>
      <w:r>
        <w:rPr>
          <w:vertAlign w:val="subscript"/>
        </w:rPr>
        <w:t xml:space="preserve"> </w:t>
      </w:r>
      <w:r>
        <w:t>– коэффициент оборачиваемости активов;</w:t>
      </w:r>
    </w:p>
    <w:p w:rsidR="002E2FF3" w:rsidRDefault="002E2FF3" w:rsidP="002E2FF3">
      <w:pPr>
        <w:pStyle w:val="aa"/>
        <w:numPr>
          <w:ilvl w:val="0"/>
          <w:numId w:val="39"/>
        </w:numPr>
        <w:spacing w:before="0" w:beforeAutospacing="0" w:after="0" w:afterAutospacing="0"/>
        <w:ind w:left="714" w:hanging="357"/>
        <w:jc w:val="both"/>
      </w:pPr>
      <w:r>
        <w:rPr>
          <w:b/>
        </w:rPr>
        <w:t>К</w:t>
      </w:r>
      <w:proofErr w:type="gramStart"/>
      <w:r>
        <w:rPr>
          <w:b/>
        </w:rPr>
        <w:t>4</w:t>
      </w:r>
      <w:proofErr w:type="gramEnd"/>
      <w:r>
        <w:rPr>
          <w:vertAlign w:val="subscript"/>
        </w:rPr>
        <w:t xml:space="preserve"> </w:t>
      </w:r>
      <w:r>
        <w:t>– общая рентабельность;</w:t>
      </w:r>
    </w:p>
    <w:p w:rsidR="002E2FF3" w:rsidRDefault="002E2FF3" w:rsidP="002E2FF3">
      <w:pPr>
        <w:pStyle w:val="aa"/>
        <w:numPr>
          <w:ilvl w:val="0"/>
          <w:numId w:val="39"/>
        </w:numPr>
        <w:spacing w:before="0" w:beforeAutospacing="0" w:after="120" w:afterAutospacing="0"/>
        <w:ind w:left="714" w:hanging="357"/>
        <w:jc w:val="both"/>
      </w:pPr>
      <w:r>
        <w:rPr>
          <w:b/>
        </w:rPr>
        <w:t>К5</w:t>
      </w:r>
      <w:r>
        <w:rPr>
          <w:vertAlign w:val="subscript"/>
        </w:rPr>
        <w:t xml:space="preserve"> </w:t>
      </w:r>
      <w:r>
        <w:t>– рентабельность собственного капитала.</w:t>
      </w:r>
    </w:p>
    <w:p w:rsidR="00181827" w:rsidRDefault="002E2FF3" w:rsidP="00C26686">
      <w:pPr>
        <w:pStyle w:val="1"/>
        <w:rPr>
          <w:sz w:val="22"/>
          <w:szCs w:val="22"/>
        </w:rPr>
      </w:pPr>
      <m:oMathPara>
        <m:oMathParaPr>
          <m:jc m:val="left"/>
        </m:oMathParaPr>
        <m:oMath>
          <m:r>
            <m:rPr>
              <m:sty m:val="bi"/>
            </m:rPr>
            <w:rPr>
              <w:rFonts w:ascii="Cambria Math" w:hAnsi="Cambria Math"/>
              <w:sz w:val="22"/>
              <w:szCs w:val="22"/>
              <w:lang w:val="en-US"/>
            </w:rPr>
            <m:t>К1</m:t>
          </m:r>
          <m:r>
            <m:rPr>
              <m:sty m:val="bi"/>
            </m:rPr>
            <w:rPr>
              <w:rFonts w:ascii="Cambria Math" w:hAnsi="Cambria Math"/>
              <w:sz w:val="22"/>
              <w:szCs w:val="22"/>
            </w:rPr>
            <m:t>=</m:t>
          </m:r>
          <m:f>
            <m:fPr>
              <m:ctrlPr>
                <w:rPr>
                  <w:rFonts w:ascii="Cambria Math" w:hAnsi="Cambria Math"/>
                  <w:i/>
                  <w:sz w:val="22"/>
                  <w:szCs w:val="22"/>
                </w:rPr>
              </m:ctrlPr>
            </m:fPr>
            <m:num>
              <m:r>
                <m:rPr>
                  <m:sty m:val="bi"/>
                </m:rPr>
                <w:rPr>
                  <w:rFonts w:ascii="Cambria Math" w:hAnsi="Cambria Math"/>
                  <w:sz w:val="22"/>
                  <w:szCs w:val="22"/>
                </w:rPr>
                <m:t xml:space="preserve">Раздел 3 </m:t>
              </m:r>
              <m:d>
                <m:dPr>
                  <m:ctrlPr>
                    <w:rPr>
                      <w:rFonts w:ascii="Cambria Math" w:hAnsi="Cambria Math"/>
                      <w:i/>
                      <w:sz w:val="22"/>
                      <w:szCs w:val="22"/>
                    </w:rPr>
                  </m:ctrlPr>
                </m:dPr>
                <m:e>
                  <m:r>
                    <m:rPr>
                      <m:sty m:val="bi"/>
                    </m:rPr>
                    <w:rPr>
                      <w:rFonts w:ascii="Cambria Math" w:hAnsi="Cambria Math"/>
                      <w:sz w:val="22"/>
                      <w:szCs w:val="22"/>
                    </w:rPr>
                    <m:t>Капитал и резервы</m:t>
                  </m:r>
                </m:e>
              </m:d>
              <m:r>
                <m:rPr>
                  <m:sty m:val="bi"/>
                </m:rPr>
                <w:rPr>
                  <w:rFonts w:ascii="Cambria Math" w:hAnsi="Cambria Math"/>
                  <w:sz w:val="22"/>
                  <w:szCs w:val="22"/>
                </w:rPr>
                <m:t>- Раздел I (Внеоборотные активы)</m:t>
              </m:r>
            </m:num>
            <m:den>
              <m:r>
                <m:rPr>
                  <m:sty m:val="bi"/>
                </m:rPr>
                <w:rPr>
                  <w:rFonts w:ascii="Cambria Math" w:hAnsi="Cambria Math"/>
                  <w:sz w:val="22"/>
                  <w:szCs w:val="22"/>
                </w:rPr>
                <m:t>Раздел 2 (Оборотные активы)</m:t>
              </m:r>
            </m:den>
          </m:f>
        </m:oMath>
      </m:oMathPara>
    </w:p>
    <w:p w:rsidR="002E2FF3" w:rsidRDefault="002E2FF3" w:rsidP="00C26686">
      <w:pPr>
        <w:pStyle w:val="1"/>
        <w:rPr>
          <w:sz w:val="22"/>
          <w:szCs w:val="22"/>
        </w:rPr>
      </w:pPr>
      <m:oMathPara>
        <m:oMathParaPr>
          <m:jc m:val="left"/>
        </m:oMathParaPr>
        <m:oMath>
          <m:r>
            <m:rPr>
              <m:sty m:val="bi"/>
            </m:rPr>
            <w:rPr>
              <w:rFonts w:ascii="Cambria Math" w:hAnsi="Cambria Math"/>
              <w:sz w:val="22"/>
              <w:szCs w:val="22"/>
            </w:rPr>
            <m:t>К</m:t>
          </m:r>
          <m:r>
            <m:rPr>
              <m:sty m:val="bi"/>
            </m:rPr>
            <w:rPr>
              <w:rFonts w:ascii="Cambria Math" w:hAnsi="Cambria Math"/>
              <w:sz w:val="22"/>
              <w:szCs w:val="22"/>
              <w:lang w:val="en-US"/>
            </w:rPr>
            <m:t>2</m:t>
          </m:r>
          <m:r>
            <m:rPr>
              <m:sty m:val="bi"/>
            </m:rPr>
            <w:rPr>
              <w:rFonts w:ascii="Cambria Math" w:hAnsi="Cambria Math"/>
              <w:sz w:val="22"/>
              <w:szCs w:val="22"/>
            </w:rPr>
            <m:t>=</m:t>
          </m:r>
          <m:f>
            <m:fPr>
              <m:ctrlPr>
                <w:rPr>
                  <w:rFonts w:ascii="Cambria Math" w:hAnsi="Cambria Math"/>
                  <w:i/>
                  <w:sz w:val="22"/>
                  <w:szCs w:val="22"/>
                </w:rPr>
              </m:ctrlPr>
            </m:fPr>
            <m:num>
              <m:r>
                <m:rPr>
                  <m:sty m:val="bi"/>
                </m:rPr>
                <w:rPr>
                  <w:rFonts w:ascii="Cambria Math" w:hAnsi="Cambria Math"/>
                  <w:sz w:val="22"/>
                  <w:szCs w:val="22"/>
                </w:rPr>
                <m:t>Оборотные активы</m:t>
              </m:r>
            </m:num>
            <m:den>
              <m:r>
                <m:rPr>
                  <m:sty m:val="bi"/>
                </m:rPr>
                <w:rPr>
                  <w:rFonts w:ascii="Cambria Math" w:hAnsi="Cambria Math"/>
                  <w:sz w:val="22"/>
                  <w:szCs w:val="22"/>
                </w:rPr>
                <m:t>Краткосрочные обязательства</m:t>
              </m:r>
            </m:den>
          </m:f>
          <m:r>
            <m:rPr>
              <m:sty m:val="bi"/>
            </m:rPr>
            <w:rPr>
              <w:rFonts w:ascii="Cambria Math" w:hAnsi="Cambria Math"/>
              <w:sz w:val="22"/>
              <w:szCs w:val="22"/>
              <w:lang w:val="en-US"/>
            </w:rPr>
            <m:t>;  К3</m:t>
          </m:r>
          <m:r>
            <m:rPr>
              <m:sty m:val="bi"/>
            </m:rPr>
            <w:rPr>
              <w:rFonts w:ascii="Cambria Math" w:hAnsi="Cambria Math"/>
              <w:sz w:val="22"/>
              <w:szCs w:val="22"/>
            </w:rPr>
            <m:t>=</m:t>
          </m:r>
          <m:f>
            <m:fPr>
              <m:ctrlPr>
                <w:rPr>
                  <w:rFonts w:ascii="Cambria Math" w:hAnsi="Cambria Math"/>
                  <w:i/>
                  <w:sz w:val="22"/>
                  <w:szCs w:val="22"/>
                </w:rPr>
              </m:ctrlPr>
            </m:fPr>
            <m:num>
              <m:r>
                <m:rPr>
                  <m:sty m:val="bi"/>
                </m:rPr>
                <w:rPr>
                  <w:rFonts w:ascii="Cambria Math" w:hAnsi="Cambria Math"/>
                  <w:sz w:val="22"/>
                  <w:szCs w:val="22"/>
                </w:rPr>
                <m:t>Выручка</m:t>
              </m:r>
            </m:num>
            <m:den>
              <m:r>
                <m:rPr>
                  <m:sty m:val="bi"/>
                </m:rPr>
                <w:rPr>
                  <w:rFonts w:ascii="Cambria Math" w:hAnsi="Cambria Math"/>
                  <w:sz w:val="22"/>
                  <w:szCs w:val="22"/>
                </w:rPr>
                <m:t>Валюта баланса</m:t>
              </m:r>
            </m:den>
          </m:f>
          <m:r>
            <m:rPr>
              <m:sty m:val="bi"/>
            </m:rPr>
            <w:rPr>
              <w:rFonts w:ascii="Cambria Math" w:hAnsi="Cambria Math"/>
              <w:sz w:val="22"/>
              <w:szCs w:val="22"/>
            </w:rPr>
            <m:t xml:space="preserve"> ; </m:t>
          </m:r>
        </m:oMath>
      </m:oMathPara>
    </w:p>
    <w:p w:rsidR="002E2FF3" w:rsidRDefault="002E2FF3" w:rsidP="00C26686">
      <w:pPr>
        <w:pStyle w:val="1"/>
        <w:rPr>
          <w:sz w:val="24"/>
          <w:szCs w:val="24"/>
        </w:rPr>
      </w:pPr>
      <m:oMathPara>
        <m:oMathParaPr>
          <m:jc m:val="left"/>
        </m:oMathParaPr>
        <m:oMath>
          <m:r>
            <m:rPr>
              <m:sty m:val="bi"/>
            </m:rPr>
            <w:rPr>
              <w:rFonts w:ascii="Cambria Math" w:hAnsi="Cambria Math"/>
              <w:sz w:val="22"/>
              <w:szCs w:val="22"/>
            </w:rPr>
            <m:t>К4=</m:t>
          </m:r>
          <m:f>
            <m:fPr>
              <m:ctrlPr>
                <w:rPr>
                  <w:rFonts w:ascii="Cambria Math" w:hAnsi="Cambria Math"/>
                  <w:i/>
                  <w:sz w:val="22"/>
                  <w:szCs w:val="22"/>
                </w:rPr>
              </m:ctrlPr>
            </m:fPr>
            <m:num>
              <m:r>
                <m:rPr>
                  <m:sty m:val="bi"/>
                </m:rPr>
                <w:rPr>
                  <w:rFonts w:ascii="Cambria Math" w:hAnsi="Cambria Math"/>
                  <w:sz w:val="22"/>
                  <w:szCs w:val="22"/>
                </w:rPr>
                <m:t>Прибыль до налогообложения</m:t>
              </m:r>
            </m:num>
            <m:den>
              <m:r>
                <m:rPr>
                  <m:sty m:val="bi"/>
                </m:rPr>
                <w:rPr>
                  <w:rFonts w:ascii="Cambria Math" w:hAnsi="Cambria Math"/>
                  <w:sz w:val="22"/>
                  <w:szCs w:val="22"/>
                </w:rPr>
                <m:t>Выручка</m:t>
              </m:r>
            </m:den>
          </m:f>
          <m:r>
            <m:rPr>
              <m:sty m:val="bi"/>
            </m:rPr>
            <w:rPr>
              <w:rFonts w:ascii="Cambria Math" w:hAnsi="Cambria Math"/>
              <w:sz w:val="22"/>
              <w:szCs w:val="22"/>
            </w:rPr>
            <m:t xml:space="preserve">; </m:t>
          </m:r>
          <m:r>
            <m:rPr>
              <m:sty m:val="bi"/>
            </m:rPr>
            <w:rPr>
              <w:rFonts w:ascii="Cambria Math" w:hAnsi="Cambria Math"/>
              <w:sz w:val="22"/>
              <w:szCs w:val="22"/>
              <w:lang w:val="en-US"/>
            </w:rPr>
            <m:t>К5</m:t>
          </m:r>
          <m:r>
            <m:rPr>
              <m:sty m:val="bi"/>
            </m:rPr>
            <w:rPr>
              <w:rFonts w:ascii="Cambria Math" w:hAnsi="Cambria Math"/>
              <w:sz w:val="22"/>
              <w:szCs w:val="22"/>
            </w:rPr>
            <m:t>=</m:t>
          </m:r>
          <m:f>
            <m:fPr>
              <m:ctrlPr>
                <w:rPr>
                  <w:rFonts w:ascii="Cambria Math" w:hAnsi="Cambria Math"/>
                  <w:i/>
                  <w:sz w:val="22"/>
                  <w:szCs w:val="22"/>
                </w:rPr>
              </m:ctrlPr>
            </m:fPr>
            <m:num>
              <m:r>
                <m:rPr>
                  <m:sty m:val="bi"/>
                </m:rPr>
                <w:rPr>
                  <w:rFonts w:ascii="Cambria Math" w:hAnsi="Cambria Math"/>
                  <w:sz w:val="22"/>
                  <w:szCs w:val="22"/>
                </w:rPr>
                <m:t>Прибыль до налогообложения</m:t>
              </m:r>
            </m:num>
            <m:den>
              <m:r>
                <m:rPr>
                  <m:sty m:val="bi"/>
                </m:rPr>
                <w:rPr>
                  <w:rFonts w:ascii="Cambria Math" w:hAnsi="Cambria Math"/>
                  <w:sz w:val="22"/>
                  <w:szCs w:val="22"/>
                </w:rPr>
                <m:t>Раздел 3 (Капитал и резервы)</m:t>
              </m:r>
            </m:den>
          </m:f>
        </m:oMath>
      </m:oMathPara>
    </w:p>
    <w:p w:rsidR="00181827" w:rsidRPr="00181827" w:rsidRDefault="00181827" w:rsidP="00C26686">
      <w:pPr>
        <w:pStyle w:val="1"/>
        <w:rPr>
          <w:b w:val="0"/>
          <w:sz w:val="24"/>
          <w:szCs w:val="24"/>
        </w:rPr>
      </w:pPr>
    </w:p>
    <w:p w:rsidR="003E7BCB" w:rsidRPr="001D7806" w:rsidRDefault="003E7BCB" w:rsidP="003E7BCB">
      <w:pPr>
        <w:rPr>
          <w:sz w:val="24"/>
          <w:szCs w:val="24"/>
        </w:rPr>
      </w:pPr>
    </w:p>
    <w:sectPr w:rsidR="003E7BCB" w:rsidRPr="001D7806" w:rsidSect="00D50EA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8A" w:rsidRDefault="00A0358A" w:rsidP="008D18FE">
      <w:pPr>
        <w:spacing w:line="240" w:lineRule="auto"/>
      </w:pPr>
      <w:r>
        <w:separator/>
      </w:r>
    </w:p>
  </w:endnote>
  <w:endnote w:type="continuationSeparator" w:id="0">
    <w:p w:rsidR="00A0358A" w:rsidRDefault="00A0358A" w:rsidP="008D18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1590"/>
      <w:docPartObj>
        <w:docPartGallery w:val="Page Numbers (Bottom of Page)"/>
        <w:docPartUnique/>
      </w:docPartObj>
    </w:sdtPr>
    <w:sdtContent>
      <w:p w:rsidR="00A0358A" w:rsidRDefault="00A0358A">
        <w:pPr>
          <w:pStyle w:val="ad"/>
          <w:jc w:val="center"/>
        </w:pPr>
        <w:fldSimple w:instr=" PAGE   \* MERGEFORMAT ">
          <w:r w:rsidR="00CC0331">
            <w:rPr>
              <w:noProof/>
            </w:rPr>
            <w:t>57</w:t>
          </w:r>
        </w:fldSimple>
      </w:p>
    </w:sdtContent>
  </w:sdt>
  <w:p w:rsidR="00A0358A" w:rsidRDefault="00A035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8A" w:rsidRDefault="00A0358A" w:rsidP="008D18FE">
      <w:pPr>
        <w:spacing w:line="240" w:lineRule="auto"/>
      </w:pPr>
      <w:r>
        <w:separator/>
      </w:r>
    </w:p>
  </w:footnote>
  <w:footnote w:type="continuationSeparator" w:id="0">
    <w:p w:rsidR="00A0358A" w:rsidRDefault="00A0358A" w:rsidP="008D18FE">
      <w:pPr>
        <w:spacing w:line="240" w:lineRule="auto"/>
      </w:pPr>
      <w:r>
        <w:continuationSeparator/>
      </w:r>
    </w:p>
  </w:footnote>
  <w:footnote w:id="1">
    <w:p w:rsidR="00A0358A" w:rsidRPr="00EB2215" w:rsidRDefault="00A0358A" w:rsidP="008D18FE">
      <w:pPr>
        <w:pStyle w:val="a4"/>
        <w:rPr>
          <w:rFonts w:ascii="Times New Roman" w:hAnsi="Times New Roman" w:cs="Times New Roman"/>
        </w:rPr>
      </w:pPr>
      <w:r w:rsidRPr="00EB2215">
        <w:rPr>
          <w:rStyle w:val="a6"/>
          <w:rFonts w:ascii="Times New Roman" w:hAnsi="Times New Roman" w:cs="Times New Roman"/>
        </w:rPr>
        <w:footnoteRef/>
      </w:r>
      <w:r w:rsidRPr="00EB2215">
        <w:rPr>
          <w:rFonts w:ascii="Times New Roman" w:hAnsi="Times New Roman" w:cs="Times New Roman"/>
        </w:rPr>
        <w:t xml:space="preserve"> Ожегов С. И., Шведова Н. Ю. Толковый словарь русского языка: 80 000 слов и фразеологических выражений. — 4-е изд., М., 1997. — с 341.</w:t>
      </w:r>
    </w:p>
  </w:footnote>
  <w:footnote w:id="2">
    <w:p w:rsidR="00A0358A" w:rsidRPr="00EB2215" w:rsidRDefault="00A0358A" w:rsidP="00EB2215">
      <w:pPr>
        <w:pStyle w:val="a4"/>
        <w:jc w:val="both"/>
        <w:rPr>
          <w:rFonts w:ascii="Times New Roman" w:hAnsi="Times New Roman" w:cs="Times New Roman"/>
        </w:rPr>
      </w:pPr>
      <w:r w:rsidRPr="00EB2215">
        <w:rPr>
          <w:rStyle w:val="a6"/>
          <w:rFonts w:ascii="Times New Roman" w:hAnsi="Times New Roman" w:cs="Times New Roman"/>
        </w:rPr>
        <w:footnoteRef/>
      </w:r>
      <w:r w:rsidRPr="00EB2215">
        <w:rPr>
          <w:rFonts w:ascii="Times New Roman" w:hAnsi="Times New Roman" w:cs="Times New Roman"/>
        </w:rPr>
        <w:t xml:space="preserve"> Малахов А.Н. Кризис как философская категория: </w:t>
      </w:r>
      <w:proofErr w:type="spellStart"/>
      <w:proofErr w:type="gramStart"/>
      <w:r w:rsidRPr="00EB2215">
        <w:rPr>
          <w:rFonts w:ascii="Times New Roman" w:hAnsi="Times New Roman" w:cs="Times New Roman"/>
        </w:rPr>
        <w:t>C</w:t>
      </w:r>
      <w:proofErr w:type="gramEnd"/>
      <w:r w:rsidRPr="00EB2215">
        <w:rPr>
          <w:rFonts w:ascii="Times New Roman" w:hAnsi="Times New Roman" w:cs="Times New Roman"/>
        </w:rPr>
        <w:t>борник</w:t>
      </w:r>
      <w:proofErr w:type="spellEnd"/>
      <w:r w:rsidRPr="00EB2215">
        <w:rPr>
          <w:rFonts w:ascii="Times New Roman" w:hAnsi="Times New Roman" w:cs="Times New Roman"/>
        </w:rPr>
        <w:t xml:space="preserve"> научных статей «Глобальный экономический кр</w:t>
      </w:r>
      <w:r w:rsidRPr="00EB2215">
        <w:rPr>
          <w:rFonts w:ascii="Times New Roman" w:hAnsi="Times New Roman" w:cs="Times New Roman"/>
        </w:rPr>
        <w:t>и</w:t>
      </w:r>
      <w:r w:rsidRPr="00EB2215">
        <w:rPr>
          <w:rFonts w:ascii="Times New Roman" w:hAnsi="Times New Roman" w:cs="Times New Roman"/>
        </w:rPr>
        <w:t xml:space="preserve">зис: реалии и пути преодоления», СПб.: Институт бизнеса и права, 2009 </w:t>
      </w:r>
      <w:r w:rsidRPr="00EB2215">
        <w:rPr>
          <w:rFonts w:ascii="Times New Roman" w:hAnsi="Times New Roman" w:cs="Times New Roman"/>
          <w:lang w:val="en-US"/>
        </w:rPr>
        <w:t>URL</w:t>
      </w:r>
      <w:r w:rsidRPr="00EB2215">
        <w:rPr>
          <w:rFonts w:ascii="Times New Roman" w:hAnsi="Times New Roman" w:cs="Times New Roman"/>
        </w:rPr>
        <w:t xml:space="preserve">: </w:t>
      </w:r>
      <w:hyperlink r:id="rId1" w:history="1">
        <w:r w:rsidRPr="00EB2215">
          <w:rPr>
            <w:rStyle w:val="a7"/>
            <w:rFonts w:ascii="Times New Roman" w:hAnsi="Times New Roman" w:cs="Times New Roman"/>
          </w:rPr>
          <w:t>http://www.ibl.ru/konf/031209/112.html</w:t>
        </w:r>
      </w:hyperlink>
      <w:r w:rsidRPr="00EB2215">
        <w:rPr>
          <w:rFonts w:ascii="Times New Roman" w:hAnsi="Times New Roman" w:cs="Times New Roman"/>
        </w:rPr>
        <w:t xml:space="preserve"> (дата обращения 28.11.2016)</w:t>
      </w:r>
    </w:p>
  </w:footnote>
  <w:footnote w:id="3">
    <w:p w:rsidR="00A0358A" w:rsidRDefault="00A0358A" w:rsidP="00EB2215">
      <w:pPr>
        <w:pStyle w:val="a4"/>
        <w:jc w:val="both"/>
      </w:pPr>
      <w:r w:rsidRPr="00EB2215">
        <w:rPr>
          <w:rStyle w:val="a6"/>
          <w:rFonts w:ascii="Times New Roman" w:hAnsi="Times New Roman" w:cs="Times New Roman"/>
        </w:rPr>
        <w:footnoteRef/>
      </w:r>
      <w:r w:rsidRPr="00EB2215">
        <w:rPr>
          <w:rFonts w:ascii="Times New Roman" w:hAnsi="Times New Roman" w:cs="Times New Roman"/>
        </w:rPr>
        <w:t xml:space="preserve"> Философия: Учебник для вузов / Под общ</w:t>
      </w:r>
      <w:proofErr w:type="gramStart"/>
      <w:r w:rsidRPr="00EB2215">
        <w:rPr>
          <w:rFonts w:ascii="Times New Roman" w:hAnsi="Times New Roman" w:cs="Times New Roman"/>
        </w:rPr>
        <w:t>.</w:t>
      </w:r>
      <w:proofErr w:type="gramEnd"/>
      <w:r w:rsidRPr="00EB2215">
        <w:rPr>
          <w:rFonts w:ascii="Times New Roman" w:hAnsi="Times New Roman" w:cs="Times New Roman"/>
        </w:rPr>
        <w:t xml:space="preserve"> </w:t>
      </w:r>
      <w:proofErr w:type="gramStart"/>
      <w:r w:rsidRPr="00EB2215">
        <w:rPr>
          <w:rFonts w:ascii="Times New Roman" w:hAnsi="Times New Roman" w:cs="Times New Roman"/>
        </w:rPr>
        <w:t>р</w:t>
      </w:r>
      <w:proofErr w:type="gramEnd"/>
      <w:r w:rsidRPr="00EB2215">
        <w:rPr>
          <w:rFonts w:ascii="Times New Roman" w:hAnsi="Times New Roman" w:cs="Times New Roman"/>
        </w:rPr>
        <w:t>ед. В. В. Миронова. — М.: Норма, 2005. —с 35.</w:t>
      </w:r>
    </w:p>
  </w:footnote>
  <w:footnote w:id="4">
    <w:p w:rsidR="00A0358A" w:rsidRPr="00A0358A" w:rsidRDefault="00A0358A" w:rsidP="00E903BC">
      <w:pPr>
        <w:pStyle w:val="a4"/>
        <w:jc w:val="both"/>
        <w:rPr>
          <w:rFonts w:ascii="Times New Roman" w:hAnsi="Times New Roman" w:cs="Times New Roman"/>
          <w:color w:val="000000"/>
          <w:shd w:val="clear" w:color="auto" w:fill="FFFFFF"/>
        </w:rPr>
      </w:pPr>
      <w:r w:rsidRPr="00E903BC">
        <w:rPr>
          <w:rStyle w:val="a6"/>
          <w:rFonts w:ascii="Times New Roman" w:hAnsi="Times New Roman" w:cs="Times New Roman"/>
        </w:rPr>
        <w:footnoteRef/>
      </w:r>
      <w:r w:rsidRPr="00E903BC">
        <w:rPr>
          <w:rFonts w:ascii="Times New Roman" w:hAnsi="Times New Roman" w:cs="Times New Roman"/>
        </w:rPr>
        <w:t xml:space="preserve"> </w:t>
      </w:r>
      <w:proofErr w:type="spellStart"/>
      <w:r w:rsidRPr="00E903BC">
        <w:rPr>
          <w:rFonts w:ascii="Times New Roman" w:hAnsi="Times New Roman" w:cs="Times New Roman"/>
        </w:rPr>
        <w:t>Лапицкий</w:t>
      </w:r>
      <w:proofErr w:type="spellEnd"/>
      <w:r w:rsidRPr="00E903BC">
        <w:rPr>
          <w:rFonts w:ascii="Times New Roman" w:hAnsi="Times New Roman" w:cs="Times New Roman"/>
        </w:rPr>
        <w:t xml:space="preserve"> Андрей Вячеславович Кризис организации: понятийный анализ // Управленец. 2013. №5 (45), с.23.</w:t>
      </w:r>
      <w:r w:rsidRPr="00E903BC">
        <w:rPr>
          <w:rFonts w:ascii="Times New Roman" w:hAnsi="Times New Roman" w:cs="Times New Roman"/>
          <w:color w:val="000000"/>
          <w:shd w:val="clear" w:color="auto" w:fill="FFFFFF"/>
        </w:rPr>
        <w:t xml:space="preserve"> </w:t>
      </w:r>
    </w:p>
    <w:p w:rsidR="00A0358A" w:rsidRPr="00EB2215" w:rsidRDefault="00A0358A" w:rsidP="00E903BC">
      <w:pPr>
        <w:pStyle w:val="a4"/>
        <w:jc w:val="both"/>
        <w:rPr>
          <w:rFonts w:ascii="Times New Roman" w:hAnsi="Times New Roman" w:cs="Times New Roman"/>
        </w:rPr>
      </w:pPr>
      <w:r w:rsidRPr="00E903BC">
        <w:rPr>
          <w:rFonts w:ascii="Times New Roman" w:hAnsi="Times New Roman" w:cs="Times New Roman"/>
          <w:color w:val="000000"/>
          <w:shd w:val="clear" w:color="auto" w:fill="FFFFFF"/>
          <w:lang w:val="en-US"/>
        </w:rPr>
        <w:t>URL</w:t>
      </w:r>
      <w:r w:rsidRPr="00E903BC">
        <w:rPr>
          <w:rFonts w:ascii="Times New Roman" w:hAnsi="Times New Roman" w:cs="Times New Roman"/>
          <w:color w:val="000000"/>
          <w:shd w:val="clear" w:color="auto" w:fill="FFFFFF"/>
        </w:rPr>
        <w:t xml:space="preserve">: </w:t>
      </w:r>
      <w:hyperlink r:id="rId2" w:history="1">
        <w:r w:rsidRPr="00E903BC">
          <w:rPr>
            <w:rStyle w:val="a7"/>
            <w:rFonts w:ascii="Times New Roman" w:hAnsi="Times New Roman" w:cs="Times New Roman"/>
            <w:shd w:val="clear" w:color="auto" w:fill="FFFFFF"/>
            <w:lang w:val="en-US"/>
          </w:rPr>
          <w:t>https</w:t>
        </w:r>
        <w:r w:rsidRPr="00E903BC">
          <w:rPr>
            <w:rStyle w:val="a7"/>
            <w:rFonts w:ascii="Times New Roman" w:hAnsi="Times New Roman" w:cs="Times New Roman"/>
            <w:shd w:val="clear" w:color="auto" w:fill="FFFFFF"/>
          </w:rPr>
          <w:t>://</w:t>
        </w:r>
        <w:proofErr w:type="spellStart"/>
        <w:r w:rsidRPr="00E903BC">
          <w:rPr>
            <w:rStyle w:val="a7"/>
            <w:rFonts w:ascii="Times New Roman" w:hAnsi="Times New Roman" w:cs="Times New Roman"/>
            <w:shd w:val="clear" w:color="auto" w:fill="FFFFFF"/>
            <w:lang w:val="en-US"/>
          </w:rPr>
          <w:t>elibrary</w:t>
        </w:r>
        <w:proofErr w:type="spellEnd"/>
        <w:r w:rsidRPr="00E903BC">
          <w:rPr>
            <w:rStyle w:val="a7"/>
            <w:rFonts w:ascii="Times New Roman" w:hAnsi="Times New Roman" w:cs="Times New Roman"/>
            <w:shd w:val="clear" w:color="auto" w:fill="FFFFFF"/>
          </w:rPr>
          <w:t>.</w:t>
        </w:r>
        <w:proofErr w:type="spellStart"/>
        <w:r w:rsidRPr="00E903BC">
          <w:rPr>
            <w:rStyle w:val="a7"/>
            <w:rFonts w:ascii="Times New Roman" w:hAnsi="Times New Roman" w:cs="Times New Roman"/>
            <w:shd w:val="clear" w:color="auto" w:fill="FFFFFF"/>
            <w:lang w:val="en-US"/>
          </w:rPr>
          <w:t>ru</w:t>
        </w:r>
        <w:proofErr w:type="spellEnd"/>
        <w:r w:rsidRPr="00E903BC">
          <w:rPr>
            <w:rStyle w:val="a7"/>
            <w:rFonts w:ascii="Times New Roman" w:hAnsi="Times New Roman" w:cs="Times New Roman"/>
            <w:shd w:val="clear" w:color="auto" w:fill="FFFFFF"/>
          </w:rPr>
          <w:t>/</w:t>
        </w:r>
        <w:r w:rsidRPr="00E903BC">
          <w:rPr>
            <w:rStyle w:val="a7"/>
            <w:rFonts w:ascii="Times New Roman" w:hAnsi="Times New Roman" w:cs="Times New Roman"/>
            <w:shd w:val="clear" w:color="auto" w:fill="FFFFFF"/>
            <w:lang w:val="en-US"/>
          </w:rPr>
          <w:t>item</w:t>
        </w:r>
        <w:r w:rsidRPr="00E903BC">
          <w:rPr>
            <w:rStyle w:val="a7"/>
            <w:rFonts w:ascii="Times New Roman" w:hAnsi="Times New Roman" w:cs="Times New Roman"/>
            <w:shd w:val="clear" w:color="auto" w:fill="FFFFFF"/>
          </w:rPr>
          <w:t>.</w:t>
        </w:r>
        <w:r w:rsidRPr="00E903BC">
          <w:rPr>
            <w:rStyle w:val="a7"/>
            <w:rFonts w:ascii="Times New Roman" w:hAnsi="Times New Roman" w:cs="Times New Roman"/>
            <w:shd w:val="clear" w:color="auto" w:fill="FFFFFF"/>
            <w:lang w:val="en-US"/>
          </w:rPr>
          <w:t>asp</w:t>
        </w:r>
        <w:r w:rsidRPr="00E903BC">
          <w:rPr>
            <w:rStyle w:val="a7"/>
            <w:rFonts w:ascii="Times New Roman" w:hAnsi="Times New Roman" w:cs="Times New Roman"/>
            <w:shd w:val="clear" w:color="auto" w:fill="FFFFFF"/>
          </w:rPr>
          <w:t>?</w:t>
        </w:r>
        <w:r w:rsidRPr="00E903BC">
          <w:rPr>
            <w:rStyle w:val="a7"/>
            <w:rFonts w:ascii="Times New Roman" w:hAnsi="Times New Roman" w:cs="Times New Roman"/>
            <w:shd w:val="clear" w:color="auto" w:fill="FFFFFF"/>
            <w:lang w:val="en-US"/>
          </w:rPr>
          <w:t>id</w:t>
        </w:r>
        <w:r w:rsidRPr="00E903BC">
          <w:rPr>
            <w:rStyle w:val="a7"/>
            <w:rFonts w:ascii="Times New Roman" w:hAnsi="Times New Roman" w:cs="Times New Roman"/>
            <w:shd w:val="clear" w:color="auto" w:fill="FFFFFF"/>
          </w:rPr>
          <w:t>=21047024</w:t>
        </w:r>
      </w:hyperlink>
      <w:r w:rsidRPr="00E903BC">
        <w:rPr>
          <w:rFonts w:ascii="Times New Roman" w:hAnsi="Times New Roman" w:cs="Times New Roman"/>
          <w:color w:val="000000"/>
          <w:shd w:val="clear" w:color="auto" w:fill="FFFFFF"/>
        </w:rPr>
        <w:t xml:space="preserve"> (дата обращения 28.11.2016)</w:t>
      </w:r>
    </w:p>
  </w:footnote>
  <w:footnote w:id="5">
    <w:p w:rsidR="00A0358A" w:rsidRPr="00E903BC" w:rsidRDefault="00A0358A" w:rsidP="00E903BC">
      <w:pPr>
        <w:pStyle w:val="a4"/>
        <w:jc w:val="both"/>
        <w:rPr>
          <w:rFonts w:ascii="Times New Roman" w:hAnsi="Times New Roman" w:cs="Times New Roman"/>
        </w:rPr>
      </w:pPr>
      <w:r w:rsidRPr="00E903BC">
        <w:rPr>
          <w:rStyle w:val="a6"/>
          <w:rFonts w:ascii="Times New Roman" w:hAnsi="Times New Roman" w:cs="Times New Roman"/>
        </w:rPr>
        <w:footnoteRef/>
      </w:r>
      <w:r w:rsidRPr="00E903BC">
        <w:rPr>
          <w:rFonts w:ascii="Times New Roman" w:hAnsi="Times New Roman" w:cs="Times New Roman"/>
        </w:rPr>
        <w:t xml:space="preserve"> Антикризисное управление / под ред. Э. М. Короткова. М.: ИНФРА-М, 2000. 432</w:t>
      </w:r>
      <w:r w:rsidRPr="00E903BC">
        <w:rPr>
          <w:rFonts w:ascii="Times New Roman" w:hAnsi="Times New Roman" w:cs="Times New Roman"/>
          <w:lang w:val="en-US"/>
        </w:rPr>
        <w:t>c</w:t>
      </w:r>
      <w:r w:rsidRPr="00E903BC">
        <w:rPr>
          <w:rFonts w:ascii="Times New Roman" w:hAnsi="Times New Roman" w:cs="Times New Roman"/>
        </w:rPr>
        <w:t>.</w:t>
      </w:r>
    </w:p>
  </w:footnote>
  <w:footnote w:id="6">
    <w:p w:rsidR="00A0358A" w:rsidRDefault="00A0358A" w:rsidP="00E903BC">
      <w:pPr>
        <w:pStyle w:val="a4"/>
        <w:jc w:val="both"/>
      </w:pPr>
      <w:r w:rsidRPr="00E903BC">
        <w:rPr>
          <w:rStyle w:val="a6"/>
          <w:rFonts w:ascii="Times New Roman" w:hAnsi="Times New Roman" w:cs="Times New Roman"/>
        </w:rPr>
        <w:footnoteRef/>
      </w:r>
      <w:r w:rsidRPr="00E903BC">
        <w:rPr>
          <w:rFonts w:ascii="Times New Roman" w:hAnsi="Times New Roman" w:cs="Times New Roman"/>
        </w:rPr>
        <w:t xml:space="preserve"> Борисов А.Б. Большой экономический словарь. — М.: Книжный мир, 2003. — 895 </w:t>
      </w:r>
      <w:proofErr w:type="gramStart"/>
      <w:r w:rsidRPr="00E903BC">
        <w:rPr>
          <w:rFonts w:ascii="Times New Roman" w:hAnsi="Times New Roman" w:cs="Times New Roman"/>
        </w:rPr>
        <w:t>с</w:t>
      </w:r>
      <w:proofErr w:type="gramEnd"/>
      <w:r w:rsidRPr="00E903BC">
        <w:rPr>
          <w:rFonts w:ascii="Times New Roman" w:hAnsi="Times New Roman" w:cs="Times New Roman"/>
        </w:rPr>
        <w:t>.</w:t>
      </w:r>
    </w:p>
  </w:footnote>
  <w:footnote w:id="7">
    <w:p w:rsidR="00A0358A" w:rsidRPr="00D50EA2" w:rsidRDefault="00A0358A" w:rsidP="00E903BC">
      <w:pPr>
        <w:pStyle w:val="a4"/>
        <w:jc w:val="both"/>
        <w:rPr>
          <w:rFonts w:ascii="Times New Roman" w:hAnsi="Times New Roman" w:cs="Times New Roman"/>
        </w:rPr>
      </w:pPr>
      <w:r w:rsidRPr="00D50EA2">
        <w:rPr>
          <w:rStyle w:val="a6"/>
          <w:rFonts w:ascii="Times New Roman" w:hAnsi="Times New Roman" w:cs="Times New Roman"/>
        </w:rPr>
        <w:footnoteRef/>
      </w:r>
      <w:r w:rsidRPr="00D50EA2">
        <w:rPr>
          <w:rFonts w:ascii="Times New Roman" w:hAnsi="Times New Roman" w:cs="Times New Roman"/>
        </w:rPr>
        <w:t xml:space="preserve"> Сергиенко О.В., Завадская В.В. Цикличность развития экономики: особенности экономических кризисов. // Сибирский торгово-экономический журнал. 2015. №2(21)</w:t>
      </w:r>
      <w:proofErr w:type="gramStart"/>
      <w:r w:rsidRPr="00D50EA2">
        <w:rPr>
          <w:rFonts w:ascii="Times New Roman" w:hAnsi="Times New Roman" w:cs="Times New Roman"/>
        </w:rPr>
        <w:t>.</w:t>
      </w:r>
      <w:proofErr w:type="gramEnd"/>
      <w:r w:rsidRPr="00D50EA2">
        <w:rPr>
          <w:rFonts w:ascii="Times New Roman" w:hAnsi="Times New Roman" w:cs="Times New Roman"/>
        </w:rPr>
        <w:t xml:space="preserve"> </w:t>
      </w:r>
      <w:proofErr w:type="gramStart"/>
      <w:r w:rsidRPr="00D50EA2">
        <w:rPr>
          <w:rFonts w:ascii="Times New Roman" w:hAnsi="Times New Roman" w:cs="Times New Roman"/>
        </w:rPr>
        <w:t>с</w:t>
      </w:r>
      <w:proofErr w:type="gramEnd"/>
      <w:r w:rsidRPr="00D50EA2">
        <w:rPr>
          <w:rFonts w:ascii="Times New Roman" w:hAnsi="Times New Roman" w:cs="Times New Roman"/>
        </w:rPr>
        <w:t>. 22-25</w:t>
      </w:r>
    </w:p>
  </w:footnote>
  <w:footnote w:id="8">
    <w:p w:rsidR="00A0358A" w:rsidRPr="00D50EA2" w:rsidRDefault="00A0358A" w:rsidP="00E903BC">
      <w:pPr>
        <w:autoSpaceDE w:val="0"/>
        <w:autoSpaceDN w:val="0"/>
        <w:adjustRightInd w:val="0"/>
        <w:spacing w:line="240" w:lineRule="auto"/>
        <w:jc w:val="both"/>
        <w:rPr>
          <w:rFonts w:ascii="Times New Roman" w:hAnsi="Times New Roman" w:cs="Times New Roman"/>
          <w:sz w:val="20"/>
          <w:szCs w:val="20"/>
        </w:rPr>
      </w:pPr>
      <w:r w:rsidRPr="00D50EA2">
        <w:rPr>
          <w:rStyle w:val="a6"/>
          <w:rFonts w:ascii="Times New Roman" w:hAnsi="Times New Roman" w:cs="Times New Roman"/>
          <w:sz w:val="20"/>
          <w:szCs w:val="20"/>
        </w:rPr>
        <w:footnoteRef/>
      </w:r>
      <w:r w:rsidRPr="00D50EA2">
        <w:rPr>
          <w:rFonts w:ascii="Times New Roman" w:hAnsi="Times New Roman" w:cs="Times New Roman"/>
          <w:sz w:val="20"/>
          <w:szCs w:val="20"/>
        </w:rPr>
        <w:t xml:space="preserve"> Айвазян З., Кириченко В. Антикризисное управление: принятие решений на краю пропасти // Проблемы</w:t>
      </w:r>
    </w:p>
    <w:p w:rsidR="00A0358A" w:rsidRPr="00D50EA2" w:rsidRDefault="00A0358A" w:rsidP="00E903BC">
      <w:pPr>
        <w:pStyle w:val="a4"/>
        <w:jc w:val="both"/>
        <w:rPr>
          <w:rFonts w:ascii="Times New Roman" w:hAnsi="Times New Roman" w:cs="Times New Roman"/>
        </w:rPr>
      </w:pPr>
      <w:r w:rsidRPr="00D50EA2">
        <w:rPr>
          <w:rFonts w:ascii="Times New Roman" w:hAnsi="Times New Roman" w:cs="Times New Roman"/>
        </w:rPr>
        <w:t>теории и практики управления. 1999. № 4. С. 94–100.</w:t>
      </w:r>
    </w:p>
  </w:footnote>
  <w:footnote w:id="9">
    <w:p w:rsidR="00A0358A" w:rsidRPr="00E903BC" w:rsidRDefault="00A0358A" w:rsidP="00E903BC">
      <w:pPr>
        <w:pStyle w:val="a4"/>
        <w:jc w:val="both"/>
        <w:rPr>
          <w:rFonts w:ascii="Times New Roman" w:hAnsi="Times New Roman" w:cs="Times New Roman"/>
        </w:rPr>
      </w:pPr>
      <w:r w:rsidRPr="00D50EA2">
        <w:rPr>
          <w:rStyle w:val="a6"/>
          <w:rFonts w:ascii="Times New Roman" w:hAnsi="Times New Roman" w:cs="Times New Roman"/>
        </w:rPr>
        <w:footnoteRef/>
      </w:r>
      <w:r w:rsidRPr="00D50EA2">
        <w:rPr>
          <w:rFonts w:ascii="Times New Roman" w:hAnsi="Times New Roman" w:cs="Times New Roman"/>
        </w:rPr>
        <w:t xml:space="preserve"> </w:t>
      </w:r>
      <w:r>
        <w:rPr>
          <w:rFonts w:ascii="Times New Roman" w:hAnsi="Times New Roman" w:cs="Times New Roman"/>
        </w:rPr>
        <w:t xml:space="preserve">Ярных В. Кризис в организации – что дальше? // деловой журнал «Бизнес-ключ». 2006. </w:t>
      </w:r>
      <w:r w:rsidRPr="00E903BC">
        <w:rPr>
          <w:rFonts w:ascii="Times New Roman" w:hAnsi="Times New Roman" w:cs="Times New Roman"/>
        </w:rPr>
        <w:t xml:space="preserve">№7 </w:t>
      </w:r>
      <w:r>
        <w:rPr>
          <w:rFonts w:ascii="Times New Roman" w:hAnsi="Times New Roman" w:cs="Times New Roman"/>
          <w:lang w:val="en-US"/>
        </w:rPr>
        <w:t>URL</w:t>
      </w:r>
      <w:r w:rsidRPr="00E903BC">
        <w:rPr>
          <w:rFonts w:ascii="Times New Roman" w:hAnsi="Times New Roman" w:cs="Times New Roman"/>
        </w:rPr>
        <w:t xml:space="preserve">: </w:t>
      </w:r>
      <w:hyperlink r:id="rId3" w:history="1">
        <w:r w:rsidRPr="003D4C39">
          <w:rPr>
            <w:rStyle w:val="a7"/>
            <w:rFonts w:ascii="Times New Roman" w:hAnsi="Times New Roman" w:cs="Times New Roman"/>
            <w:lang w:val="en-US"/>
          </w:rPr>
          <w:t>http</w:t>
        </w:r>
        <w:r w:rsidRPr="00E903BC">
          <w:rPr>
            <w:rStyle w:val="a7"/>
            <w:rFonts w:ascii="Times New Roman" w:hAnsi="Times New Roman" w:cs="Times New Roman"/>
          </w:rPr>
          <w:t>://</w:t>
        </w:r>
        <w:r w:rsidRPr="003D4C39">
          <w:rPr>
            <w:rStyle w:val="a7"/>
            <w:rFonts w:ascii="Times New Roman" w:hAnsi="Times New Roman" w:cs="Times New Roman"/>
            <w:lang w:val="en-US"/>
          </w:rPr>
          <w:t>www</w:t>
        </w:r>
        <w:r w:rsidRPr="00E903BC">
          <w:rPr>
            <w:rStyle w:val="a7"/>
            <w:rFonts w:ascii="Times New Roman" w:hAnsi="Times New Roman" w:cs="Times New Roman"/>
          </w:rPr>
          <w:t>.</w:t>
        </w:r>
        <w:proofErr w:type="spellStart"/>
        <w:r w:rsidRPr="003D4C39">
          <w:rPr>
            <w:rStyle w:val="a7"/>
            <w:rFonts w:ascii="Times New Roman" w:hAnsi="Times New Roman" w:cs="Times New Roman"/>
            <w:lang w:val="en-US"/>
          </w:rPr>
          <w:t>cfin</w:t>
        </w:r>
        <w:proofErr w:type="spellEnd"/>
        <w:r w:rsidRPr="00E903BC">
          <w:rPr>
            <w:rStyle w:val="a7"/>
            <w:rFonts w:ascii="Times New Roman" w:hAnsi="Times New Roman" w:cs="Times New Roman"/>
          </w:rPr>
          <w:t>.</w:t>
        </w:r>
        <w:proofErr w:type="spellStart"/>
        <w:r w:rsidRPr="003D4C39">
          <w:rPr>
            <w:rStyle w:val="a7"/>
            <w:rFonts w:ascii="Times New Roman" w:hAnsi="Times New Roman" w:cs="Times New Roman"/>
            <w:lang w:val="en-US"/>
          </w:rPr>
          <w:t>ru</w:t>
        </w:r>
        <w:proofErr w:type="spellEnd"/>
        <w:r w:rsidRPr="00E903BC">
          <w:rPr>
            <w:rStyle w:val="a7"/>
            <w:rFonts w:ascii="Times New Roman" w:hAnsi="Times New Roman" w:cs="Times New Roman"/>
          </w:rPr>
          <w:t>/</w:t>
        </w:r>
        <w:r w:rsidRPr="003D4C39">
          <w:rPr>
            <w:rStyle w:val="a7"/>
            <w:rFonts w:ascii="Times New Roman" w:hAnsi="Times New Roman" w:cs="Times New Roman"/>
            <w:lang w:val="en-US"/>
          </w:rPr>
          <w:t>management</w:t>
        </w:r>
        <w:r w:rsidRPr="00E903BC">
          <w:rPr>
            <w:rStyle w:val="a7"/>
            <w:rFonts w:ascii="Times New Roman" w:hAnsi="Times New Roman" w:cs="Times New Roman"/>
          </w:rPr>
          <w:t>/</w:t>
        </w:r>
        <w:r w:rsidRPr="003D4C39">
          <w:rPr>
            <w:rStyle w:val="a7"/>
            <w:rFonts w:ascii="Times New Roman" w:hAnsi="Times New Roman" w:cs="Times New Roman"/>
            <w:lang w:val="en-US"/>
          </w:rPr>
          <w:t>crisis</w:t>
        </w:r>
        <w:r w:rsidRPr="00E903BC">
          <w:rPr>
            <w:rStyle w:val="a7"/>
            <w:rFonts w:ascii="Times New Roman" w:hAnsi="Times New Roman" w:cs="Times New Roman"/>
          </w:rPr>
          <w:t>_</w:t>
        </w:r>
        <w:proofErr w:type="spellStart"/>
        <w:r w:rsidRPr="003D4C39">
          <w:rPr>
            <w:rStyle w:val="a7"/>
            <w:rFonts w:ascii="Times New Roman" w:hAnsi="Times New Roman" w:cs="Times New Roman"/>
            <w:lang w:val="en-US"/>
          </w:rPr>
          <w:t>diagn</w:t>
        </w:r>
        <w:proofErr w:type="spellEnd"/>
        <w:r w:rsidRPr="00E903BC">
          <w:rPr>
            <w:rStyle w:val="a7"/>
            <w:rFonts w:ascii="Times New Roman" w:hAnsi="Times New Roman" w:cs="Times New Roman"/>
          </w:rPr>
          <w:t>.</w:t>
        </w:r>
        <w:proofErr w:type="spellStart"/>
        <w:r w:rsidRPr="003D4C39">
          <w:rPr>
            <w:rStyle w:val="a7"/>
            <w:rFonts w:ascii="Times New Roman" w:hAnsi="Times New Roman" w:cs="Times New Roman"/>
            <w:lang w:val="en-US"/>
          </w:rPr>
          <w:t>shtml</w:t>
        </w:r>
        <w:proofErr w:type="spellEnd"/>
      </w:hyperlink>
      <w:r w:rsidRPr="00E903BC">
        <w:rPr>
          <w:rFonts w:ascii="Times New Roman" w:hAnsi="Times New Roman" w:cs="Times New Roman"/>
        </w:rPr>
        <w:t xml:space="preserve"> (</w:t>
      </w:r>
      <w:r>
        <w:rPr>
          <w:rFonts w:ascii="Times New Roman" w:hAnsi="Times New Roman" w:cs="Times New Roman"/>
        </w:rPr>
        <w:t>дата обращения 01.12.2016)</w:t>
      </w:r>
    </w:p>
  </w:footnote>
  <w:footnote w:id="10">
    <w:p w:rsidR="00A0358A" w:rsidRPr="00EC4354" w:rsidRDefault="00A0358A" w:rsidP="00E903BC">
      <w:pPr>
        <w:jc w:val="both"/>
        <w:rPr>
          <w:rFonts w:ascii="Times New Roman" w:eastAsia="Times New Roman" w:hAnsi="Times New Roman" w:cs="Times New Roman"/>
          <w:sz w:val="24"/>
          <w:szCs w:val="24"/>
          <w:lang w:eastAsia="ru-RU"/>
        </w:rPr>
      </w:pPr>
      <w:r w:rsidRPr="00D50EA2">
        <w:rPr>
          <w:rStyle w:val="a6"/>
          <w:rFonts w:ascii="Times New Roman" w:hAnsi="Times New Roman" w:cs="Times New Roman"/>
          <w:sz w:val="20"/>
          <w:szCs w:val="20"/>
        </w:rPr>
        <w:footnoteRef/>
      </w:r>
      <w:r w:rsidRPr="00D50EA2">
        <w:rPr>
          <w:rFonts w:ascii="Times New Roman" w:hAnsi="Times New Roman" w:cs="Times New Roman"/>
          <w:sz w:val="20"/>
          <w:szCs w:val="20"/>
        </w:rPr>
        <w:t xml:space="preserve"> </w:t>
      </w:r>
      <w:r w:rsidRPr="00D50EA2">
        <w:rPr>
          <w:rFonts w:ascii="Times New Roman" w:eastAsia="Times New Roman" w:hAnsi="Times New Roman" w:cs="Times New Roman"/>
          <w:sz w:val="20"/>
          <w:szCs w:val="20"/>
          <w:lang w:eastAsia="ru-RU"/>
        </w:rPr>
        <w:t xml:space="preserve">Словарь «Борисов А.Б. Большой экономический словарь. — </w:t>
      </w:r>
      <w:r>
        <w:rPr>
          <w:rFonts w:ascii="Times New Roman" w:eastAsia="Times New Roman" w:hAnsi="Times New Roman" w:cs="Times New Roman"/>
          <w:sz w:val="20"/>
          <w:szCs w:val="20"/>
          <w:lang w:eastAsia="ru-RU"/>
        </w:rPr>
        <w:t xml:space="preserve">М.: Книжный мир, 2003. — 895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r w:rsidRPr="00EC4354">
        <w:rPr>
          <w:rFonts w:ascii="Times New Roman" w:eastAsia="Times New Roman" w:hAnsi="Times New Roman" w:cs="Times New Roman"/>
          <w:sz w:val="24"/>
          <w:szCs w:val="24"/>
          <w:lang w:eastAsia="ru-RU"/>
        </w:rPr>
        <w:t xml:space="preserve"> </w:t>
      </w:r>
    </w:p>
  </w:footnote>
  <w:footnote w:id="11">
    <w:p w:rsidR="00A0358A" w:rsidRPr="000C7C59" w:rsidRDefault="00A0358A" w:rsidP="002C1FEA">
      <w:pPr>
        <w:pStyle w:val="a4"/>
        <w:jc w:val="both"/>
        <w:rPr>
          <w:rFonts w:ascii="Times New Roman" w:hAnsi="Times New Roman" w:cs="Times New Roman"/>
        </w:rPr>
      </w:pPr>
      <w:r w:rsidRPr="000C7C59">
        <w:rPr>
          <w:rStyle w:val="a6"/>
          <w:rFonts w:ascii="Times New Roman" w:hAnsi="Times New Roman" w:cs="Times New Roman"/>
        </w:rPr>
        <w:footnoteRef/>
      </w:r>
      <w:r w:rsidRPr="000C7C59">
        <w:rPr>
          <w:rFonts w:ascii="Times New Roman" w:hAnsi="Times New Roman" w:cs="Times New Roman"/>
        </w:rPr>
        <w:t xml:space="preserve"> </w:t>
      </w:r>
      <w:proofErr w:type="spellStart"/>
      <w:r w:rsidRPr="000C7C59">
        <w:rPr>
          <w:rFonts w:ascii="Times New Roman" w:hAnsi="Times New Roman" w:cs="Times New Roman"/>
        </w:rPr>
        <w:t>Тайгибова</w:t>
      </w:r>
      <w:proofErr w:type="spellEnd"/>
      <w:r w:rsidRPr="000C7C59">
        <w:rPr>
          <w:rFonts w:ascii="Times New Roman" w:hAnsi="Times New Roman" w:cs="Times New Roman"/>
        </w:rPr>
        <w:t xml:space="preserve"> Т. Т. Эффективность управления учреждениями сферы услуг в условиях кризиса // Молодой уч</w:t>
      </w:r>
      <w:r w:rsidRPr="000C7C59">
        <w:rPr>
          <w:rFonts w:ascii="Times New Roman" w:hAnsi="Times New Roman" w:cs="Times New Roman"/>
        </w:rPr>
        <w:t>е</w:t>
      </w:r>
      <w:r w:rsidRPr="000C7C59">
        <w:rPr>
          <w:rFonts w:ascii="Times New Roman" w:hAnsi="Times New Roman" w:cs="Times New Roman"/>
        </w:rPr>
        <w:t>ный. — 2014. — №14. — С. 184-187.</w:t>
      </w:r>
    </w:p>
  </w:footnote>
  <w:footnote w:id="12">
    <w:p w:rsidR="00A0358A" w:rsidRPr="000C7C59" w:rsidRDefault="00A0358A" w:rsidP="000C7C59">
      <w:pPr>
        <w:pStyle w:val="a4"/>
        <w:jc w:val="both"/>
        <w:rPr>
          <w:rFonts w:ascii="Times New Roman" w:hAnsi="Times New Roman" w:cs="Times New Roman"/>
          <w:lang w:val="en-US"/>
        </w:rPr>
      </w:pPr>
      <w:r w:rsidRPr="000C7C59">
        <w:rPr>
          <w:rStyle w:val="a6"/>
          <w:rFonts w:ascii="Times New Roman" w:hAnsi="Times New Roman" w:cs="Times New Roman"/>
        </w:rPr>
        <w:footnoteRef/>
      </w:r>
      <w:r w:rsidRPr="000C7C59">
        <w:rPr>
          <w:rFonts w:ascii="Times New Roman" w:hAnsi="Times New Roman" w:cs="Times New Roman"/>
          <w:lang w:val="en-US"/>
        </w:rPr>
        <w:t xml:space="preserve"> Steve Sutton. // Journal of emerging technologies in accounting, Vol. 3, 2006, pp. 61–80</w:t>
      </w:r>
    </w:p>
  </w:footnote>
  <w:footnote w:id="13">
    <w:p w:rsidR="00A0358A" w:rsidRPr="00A0358A" w:rsidRDefault="00A0358A" w:rsidP="000C7C59">
      <w:pPr>
        <w:pStyle w:val="a4"/>
        <w:jc w:val="both"/>
        <w:rPr>
          <w:rFonts w:ascii="Times New Roman" w:hAnsi="Times New Roman" w:cs="Times New Roman"/>
        </w:rPr>
      </w:pPr>
      <w:r w:rsidRPr="000C7C59">
        <w:rPr>
          <w:rStyle w:val="a6"/>
          <w:rFonts w:ascii="Times New Roman" w:hAnsi="Times New Roman" w:cs="Times New Roman"/>
        </w:rPr>
        <w:footnoteRef/>
      </w:r>
      <w:r w:rsidRPr="00DC788E">
        <w:rPr>
          <w:rFonts w:ascii="Times New Roman" w:hAnsi="Times New Roman" w:cs="Times New Roman"/>
        </w:rPr>
        <w:t xml:space="preserve"> </w:t>
      </w:r>
      <w:r>
        <w:rPr>
          <w:rFonts w:ascii="Times New Roman" w:hAnsi="Times New Roman" w:cs="Times New Roman"/>
        </w:rPr>
        <w:t xml:space="preserve">Бирюкова О., </w:t>
      </w:r>
      <w:r>
        <w:rPr>
          <w:rFonts w:ascii="Times New Roman" w:hAnsi="Times New Roman" w:cs="Times New Roman"/>
        </w:rPr>
        <w:tab/>
        <w:t>Бочкова Л.А</w:t>
      </w:r>
      <w:r w:rsidRPr="00DC788E">
        <w:rPr>
          <w:rFonts w:ascii="Times New Roman" w:hAnsi="Times New Roman" w:cs="Times New Roman"/>
        </w:rPr>
        <w:t>:</w:t>
      </w:r>
      <w:r>
        <w:rPr>
          <w:rFonts w:ascii="Times New Roman" w:hAnsi="Times New Roman" w:cs="Times New Roman"/>
        </w:rPr>
        <w:t xml:space="preserve"> приемы антикризисного менеджмента  </w:t>
      </w:r>
    </w:p>
    <w:p w:rsidR="00A0358A" w:rsidRPr="00FE2863" w:rsidRDefault="00A0358A" w:rsidP="000C7C59">
      <w:pPr>
        <w:pStyle w:val="a4"/>
        <w:jc w:val="both"/>
        <w:rPr>
          <w:rFonts w:ascii="Times New Roman" w:hAnsi="Times New Roman" w:cs="Times New Roman"/>
        </w:rPr>
      </w:pPr>
      <w:r>
        <w:rPr>
          <w:rFonts w:ascii="Times New Roman" w:hAnsi="Times New Roman" w:cs="Times New Roman"/>
          <w:lang w:val="en-US"/>
        </w:rPr>
        <w:t>URL</w:t>
      </w:r>
      <w:r w:rsidRPr="00FE2863">
        <w:rPr>
          <w:rFonts w:ascii="Times New Roman" w:hAnsi="Times New Roman" w:cs="Times New Roman"/>
        </w:rPr>
        <w:t xml:space="preserve">: </w:t>
      </w:r>
      <w:hyperlink r:id="rId4" w:history="1">
        <w:r w:rsidRPr="00DC788E">
          <w:rPr>
            <w:rStyle w:val="a7"/>
            <w:rFonts w:ascii="Times New Roman" w:hAnsi="Times New Roman" w:cs="Times New Roman"/>
            <w:lang w:val="en-US"/>
          </w:rPr>
          <w:t>http</w:t>
        </w:r>
        <w:r w:rsidRPr="00FE2863">
          <w:rPr>
            <w:rStyle w:val="a7"/>
            <w:rFonts w:ascii="Times New Roman" w:hAnsi="Times New Roman" w:cs="Times New Roman"/>
          </w:rPr>
          <w:t>://</w:t>
        </w:r>
        <w:r w:rsidRPr="00DC788E">
          <w:rPr>
            <w:rStyle w:val="a7"/>
            <w:rFonts w:ascii="Times New Roman" w:hAnsi="Times New Roman" w:cs="Times New Roman"/>
            <w:lang w:val="en-US"/>
          </w:rPr>
          <w:t>www</w:t>
        </w:r>
        <w:r w:rsidRPr="00FE2863">
          <w:rPr>
            <w:rStyle w:val="a7"/>
            <w:rFonts w:ascii="Times New Roman" w:hAnsi="Times New Roman" w:cs="Times New Roman"/>
          </w:rPr>
          <w:t>.</w:t>
        </w:r>
        <w:proofErr w:type="spellStart"/>
        <w:r w:rsidRPr="00DC788E">
          <w:rPr>
            <w:rStyle w:val="a7"/>
            <w:rFonts w:ascii="Times New Roman" w:hAnsi="Times New Roman" w:cs="Times New Roman"/>
            <w:lang w:val="en-US"/>
          </w:rPr>
          <w:t>nnre</w:t>
        </w:r>
        <w:proofErr w:type="spellEnd"/>
        <w:r w:rsidRPr="00FE2863">
          <w:rPr>
            <w:rStyle w:val="a7"/>
            <w:rFonts w:ascii="Times New Roman" w:hAnsi="Times New Roman" w:cs="Times New Roman"/>
          </w:rPr>
          <w:t>.</w:t>
        </w:r>
        <w:proofErr w:type="spellStart"/>
        <w:r w:rsidRPr="00DC788E">
          <w:rPr>
            <w:rStyle w:val="a7"/>
            <w:rFonts w:ascii="Times New Roman" w:hAnsi="Times New Roman" w:cs="Times New Roman"/>
            <w:lang w:val="en-US"/>
          </w:rPr>
          <w:t>ru</w:t>
        </w:r>
        <w:proofErr w:type="spellEnd"/>
        <w:r w:rsidRPr="00FE2863">
          <w:rPr>
            <w:rStyle w:val="a7"/>
            <w:rFonts w:ascii="Times New Roman" w:hAnsi="Times New Roman" w:cs="Times New Roman"/>
          </w:rPr>
          <w:t>/</w:t>
        </w:r>
        <w:proofErr w:type="spellStart"/>
        <w:r w:rsidRPr="00DC788E">
          <w:rPr>
            <w:rStyle w:val="a7"/>
            <w:rFonts w:ascii="Times New Roman" w:hAnsi="Times New Roman" w:cs="Times New Roman"/>
            <w:lang w:val="en-US"/>
          </w:rPr>
          <w:t>delovaja</w:t>
        </w:r>
        <w:proofErr w:type="spellEnd"/>
        <w:r w:rsidRPr="00FE2863">
          <w:rPr>
            <w:rStyle w:val="a7"/>
            <w:rFonts w:ascii="Times New Roman" w:hAnsi="Times New Roman" w:cs="Times New Roman"/>
          </w:rPr>
          <w:t>_</w:t>
        </w:r>
        <w:proofErr w:type="spellStart"/>
        <w:r w:rsidRPr="00DC788E">
          <w:rPr>
            <w:rStyle w:val="a7"/>
            <w:rFonts w:ascii="Times New Roman" w:hAnsi="Times New Roman" w:cs="Times New Roman"/>
            <w:lang w:val="en-US"/>
          </w:rPr>
          <w:t>literatura</w:t>
        </w:r>
        <w:proofErr w:type="spellEnd"/>
        <w:r w:rsidRPr="00FE2863">
          <w:rPr>
            <w:rStyle w:val="a7"/>
            <w:rFonts w:ascii="Times New Roman" w:hAnsi="Times New Roman" w:cs="Times New Roman"/>
          </w:rPr>
          <w:t>/</w:t>
        </w:r>
        <w:proofErr w:type="spellStart"/>
        <w:r w:rsidRPr="00DC788E">
          <w:rPr>
            <w:rStyle w:val="a7"/>
            <w:rFonts w:ascii="Times New Roman" w:hAnsi="Times New Roman" w:cs="Times New Roman"/>
            <w:lang w:val="en-US"/>
          </w:rPr>
          <w:t>priemy</w:t>
        </w:r>
        <w:proofErr w:type="spellEnd"/>
        <w:r w:rsidRPr="00FE2863">
          <w:rPr>
            <w:rStyle w:val="a7"/>
            <w:rFonts w:ascii="Times New Roman" w:hAnsi="Times New Roman" w:cs="Times New Roman"/>
          </w:rPr>
          <w:t>_</w:t>
        </w:r>
        <w:proofErr w:type="spellStart"/>
        <w:r w:rsidRPr="00DC788E">
          <w:rPr>
            <w:rStyle w:val="a7"/>
            <w:rFonts w:ascii="Times New Roman" w:hAnsi="Times New Roman" w:cs="Times New Roman"/>
            <w:lang w:val="en-US"/>
          </w:rPr>
          <w:t>antikrizisnogo</w:t>
        </w:r>
        <w:proofErr w:type="spellEnd"/>
        <w:r w:rsidRPr="00FE2863">
          <w:rPr>
            <w:rStyle w:val="a7"/>
            <w:rFonts w:ascii="Times New Roman" w:hAnsi="Times New Roman" w:cs="Times New Roman"/>
          </w:rPr>
          <w:t>_</w:t>
        </w:r>
        <w:proofErr w:type="spellStart"/>
        <w:r w:rsidRPr="00DC788E">
          <w:rPr>
            <w:rStyle w:val="a7"/>
            <w:rFonts w:ascii="Times New Roman" w:hAnsi="Times New Roman" w:cs="Times New Roman"/>
            <w:lang w:val="en-US"/>
          </w:rPr>
          <w:t>menedzhmenta</w:t>
        </w:r>
        <w:proofErr w:type="spellEnd"/>
        <w:r w:rsidRPr="00FE2863">
          <w:rPr>
            <w:rStyle w:val="a7"/>
            <w:rFonts w:ascii="Times New Roman" w:hAnsi="Times New Roman" w:cs="Times New Roman"/>
          </w:rPr>
          <w:t>/</w:t>
        </w:r>
        <w:r w:rsidRPr="00DC788E">
          <w:rPr>
            <w:rStyle w:val="a7"/>
            <w:rFonts w:ascii="Times New Roman" w:hAnsi="Times New Roman" w:cs="Times New Roman"/>
            <w:lang w:val="en-US"/>
          </w:rPr>
          <w:t>index</w:t>
        </w:r>
        <w:r w:rsidRPr="00FE2863">
          <w:rPr>
            <w:rStyle w:val="a7"/>
            <w:rFonts w:ascii="Times New Roman" w:hAnsi="Times New Roman" w:cs="Times New Roman"/>
          </w:rPr>
          <w:t>.</w:t>
        </w:r>
        <w:proofErr w:type="spellStart"/>
        <w:r w:rsidRPr="00DC788E">
          <w:rPr>
            <w:rStyle w:val="a7"/>
            <w:rFonts w:ascii="Times New Roman" w:hAnsi="Times New Roman" w:cs="Times New Roman"/>
            <w:lang w:val="en-US"/>
          </w:rPr>
          <w:t>php</w:t>
        </w:r>
        <w:proofErr w:type="spellEnd"/>
      </w:hyperlink>
      <w:r w:rsidRPr="00FE2863">
        <w:rPr>
          <w:rFonts w:ascii="Times New Roman" w:hAnsi="Times New Roman" w:cs="Times New Roman"/>
        </w:rPr>
        <w:t xml:space="preserve"> </w:t>
      </w:r>
      <w:r w:rsidRPr="000C7C59">
        <w:rPr>
          <w:rFonts w:ascii="Times New Roman" w:hAnsi="Times New Roman" w:cs="Times New Roman"/>
        </w:rPr>
        <w:t>(дата обращения 29.11.2016)</w:t>
      </w:r>
    </w:p>
  </w:footnote>
  <w:footnote w:id="14">
    <w:p w:rsidR="00A0358A" w:rsidRPr="000F3B3C" w:rsidRDefault="00A0358A" w:rsidP="000C7C59">
      <w:pPr>
        <w:pStyle w:val="a4"/>
        <w:widowControl w:val="0"/>
        <w:tabs>
          <w:tab w:val="left" w:pos="720"/>
        </w:tabs>
        <w:jc w:val="both"/>
      </w:pPr>
      <w:r w:rsidRPr="000C7C59">
        <w:rPr>
          <w:rStyle w:val="a6"/>
          <w:rFonts w:ascii="Times New Roman" w:hAnsi="Times New Roman" w:cs="Times New Roman"/>
        </w:rPr>
        <w:footnoteRef/>
      </w:r>
      <w:r w:rsidRPr="000C7C59">
        <w:rPr>
          <w:rFonts w:ascii="Times New Roman" w:hAnsi="Times New Roman" w:cs="Times New Roman"/>
        </w:rPr>
        <w:t xml:space="preserve"> Антикризисное управление [Текст]: учебное пособие для вузов</w:t>
      </w:r>
      <w:proofErr w:type="gramStart"/>
      <w:r w:rsidRPr="000C7C59">
        <w:rPr>
          <w:rFonts w:ascii="Times New Roman" w:hAnsi="Times New Roman" w:cs="Times New Roman"/>
        </w:rPr>
        <w:t>/ П</w:t>
      </w:r>
      <w:proofErr w:type="gramEnd"/>
      <w:r w:rsidRPr="000C7C59">
        <w:rPr>
          <w:rFonts w:ascii="Times New Roman" w:hAnsi="Times New Roman" w:cs="Times New Roman"/>
        </w:rPr>
        <w:t>од ред. Э.М. Короткова. – М.: ИНФРА-М, 2002. – С.18.</w:t>
      </w:r>
    </w:p>
  </w:footnote>
  <w:footnote w:id="15">
    <w:p w:rsidR="00A0358A" w:rsidRPr="000C7C59" w:rsidRDefault="00A0358A" w:rsidP="008D18FE">
      <w:pPr>
        <w:pStyle w:val="a4"/>
        <w:rPr>
          <w:rFonts w:ascii="Times New Roman" w:hAnsi="Times New Roman" w:cs="Times New Roman"/>
          <w:lang w:val="en-US"/>
        </w:rPr>
      </w:pPr>
      <w:r w:rsidRPr="000C7C59">
        <w:rPr>
          <w:rStyle w:val="a6"/>
          <w:rFonts w:ascii="Times New Roman" w:hAnsi="Times New Roman" w:cs="Times New Roman"/>
        </w:rPr>
        <w:footnoteRef/>
      </w:r>
      <w:r w:rsidRPr="000C7C59">
        <w:rPr>
          <w:rFonts w:ascii="Times New Roman" w:hAnsi="Times New Roman" w:cs="Times New Roman"/>
        </w:rPr>
        <w:t xml:space="preserve"> Бланк И.А. Финансовый Менеджмент: учебник /2-е изд., </w:t>
      </w:r>
      <w:proofErr w:type="spellStart"/>
      <w:r w:rsidRPr="000C7C59">
        <w:rPr>
          <w:rFonts w:ascii="Times New Roman" w:hAnsi="Times New Roman" w:cs="Times New Roman"/>
        </w:rPr>
        <w:t>перераб</w:t>
      </w:r>
      <w:proofErr w:type="spellEnd"/>
      <w:r w:rsidRPr="000C7C59">
        <w:rPr>
          <w:rFonts w:ascii="Times New Roman" w:hAnsi="Times New Roman" w:cs="Times New Roman"/>
        </w:rPr>
        <w:t>. и доп. - К.: 2004. С</w:t>
      </w:r>
      <w:r w:rsidRPr="000C7C59">
        <w:rPr>
          <w:rFonts w:ascii="Times New Roman" w:hAnsi="Times New Roman" w:cs="Times New Roman"/>
          <w:lang w:val="en-US"/>
        </w:rPr>
        <w:t xml:space="preserve"> 579</w:t>
      </w:r>
    </w:p>
  </w:footnote>
  <w:footnote w:id="16">
    <w:p w:rsidR="00A0358A" w:rsidRPr="000C7C59" w:rsidRDefault="00A0358A" w:rsidP="000C7C59">
      <w:pPr>
        <w:pStyle w:val="a4"/>
        <w:jc w:val="both"/>
        <w:rPr>
          <w:rFonts w:ascii="Times New Roman" w:hAnsi="Times New Roman" w:cs="Times New Roman"/>
          <w:lang w:val="en-US"/>
        </w:rPr>
      </w:pPr>
      <w:r w:rsidRPr="000C7C59">
        <w:rPr>
          <w:rStyle w:val="a6"/>
          <w:rFonts w:ascii="Times New Roman" w:hAnsi="Times New Roman" w:cs="Times New Roman"/>
        </w:rPr>
        <w:footnoteRef/>
      </w:r>
      <w:r w:rsidRPr="000C7C59">
        <w:rPr>
          <w:rFonts w:ascii="Times New Roman" w:hAnsi="Times New Roman" w:cs="Times New Roman"/>
          <w:lang w:val="en-US"/>
        </w:rPr>
        <w:t xml:space="preserve"> Michael D. Watkins, Max H. </w:t>
      </w:r>
      <w:proofErr w:type="spellStart"/>
      <w:r w:rsidRPr="000C7C59">
        <w:rPr>
          <w:rFonts w:ascii="Times New Roman" w:hAnsi="Times New Roman" w:cs="Times New Roman"/>
          <w:lang w:val="en-US"/>
        </w:rPr>
        <w:t>Bazerman</w:t>
      </w:r>
      <w:proofErr w:type="spellEnd"/>
      <w:r w:rsidRPr="000C7C59">
        <w:rPr>
          <w:rFonts w:ascii="Times New Roman" w:hAnsi="Times New Roman" w:cs="Times New Roman"/>
          <w:lang w:val="en-US"/>
        </w:rPr>
        <w:t xml:space="preserve"> “Predictable Surprises, Disasters You Should Have Seen Coming” // </w:t>
      </w:r>
      <w:r w:rsidRPr="000C7C59">
        <w:rPr>
          <w:rFonts w:ascii="Times New Roman" w:hAnsi="Times New Roman" w:cs="Times New Roman"/>
        </w:rPr>
        <w:t>Журнал</w:t>
      </w:r>
      <w:r w:rsidRPr="000C7C59">
        <w:rPr>
          <w:rFonts w:ascii="Times New Roman" w:hAnsi="Times New Roman" w:cs="Times New Roman"/>
          <w:lang w:val="en-US"/>
        </w:rPr>
        <w:t>: Harvard Business Review, Vol.3 March, 2008.</w:t>
      </w:r>
    </w:p>
  </w:footnote>
  <w:footnote w:id="17">
    <w:p w:rsidR="00A0358A" w:rsidRPr="000C7C59" w:rsidRDefault="00A0358A" w:rsidP="008D18FE">
      <w:pPr>
        <w:pStyle w:val="a4"/>
        <w:rPr>
          <w:rFonts w:ascii="Times New Roman" w:hAnsi="Times New Roman" w:cs="Times New Roman"/>
        </w:rPr>
      </w:pPr>
      <w:r w:rsidRPr="000C7C59">
        <w:rPr>
          <w:rStyle w:val="a6"/>
          <w:rFonts w:ascii="Times New Roman" w:hAnsi="Times New Roman" w:cs="Times New Roman"/>
        </w:rPr>
        <w:footnoteRef/>
      </w:r>
      <w:r>
        <w:rPr>
          <w:rFonts w:ascii="Times New Roman" w:hAnsi="Times New Roman" w:cs="Times New Roman"/>
        </w:rPr>
        <w:t xml:space="preserve"> </w:t>
      </w:r>
      <w:proofErr w:type="spellStart"/>
      <w:r w:rsidRPr="00B7718C">
        <w:rPr>
          <w:rFonts w:ascii="Times New Roman" w:hAnsi="Times New Roman" w:cs="Times New Roman"/>
        </w:rPr>
        <w:t>Турдиматова</w:t>
      </w:r>
      <w:proofErr w:type="spellEnd"/>
      <w:r w:rsidRPr="00B7718C">
        <w:rPr>
          <w:rFonts w:ascii="Times New Roman" w:hAnsi="Times New Roman" w:cs="Times New Roman"/>
        </w:rPr>
        <w:t xml:space="preserve"> П. М. Сущность антикризисного управления в современных условиях // Вестник ТГУПБП. 2009. №1. URL: </w:t>
      </w:r>
      <w:hyperlink r:id="rId5" w:history="1">
        <w:r w:rsidRPr="003D4C39">
          <w:rPr>
            <w:rStyle w:val="a7"/>
            <w:rFonts w:ascii="Times New Roman" w:hAnsi="Times New Roman" w:cs="Times New Roman"/>
          </w:rPr>
          <w:t>http://cyberleninka.ru/article/n/suschnost-antikrizisnogo-upravleniya-v-sovremennyh-usloviyah</w:t>
        </w:r>
      </w:hyperlink>
      <w:r>
        <w:rPr>
          <w:rFonts w:ascii="Times New Roman" w:hAnsi="Times New Roman" w:cs="Times New Roman"/>
        </w:rPr>
        <w:t xml:space="preserve">  (дата обращения: 16.11</w:t>
      </w:r>
      <w:r w:rsidRPr="00B7718C">
        <w:rPr>
          <w:rFonts w:ascii="Times New Roman" w:hAnsi="Times New Roman" w:cs="Times New Roman"/>
        </w:rPr>
        <w:t>.2017).</w:t>
      </w:r>
    </w:p>
  </w:footnote>
  <w:footnote w:id="18">
    <w:p w:rsidR="00A0358A" w:rsidRPr="000C7C59" w:rsidRDefault="00A0358A" w:rsidP="000C7C59">
      <w:pPr>
        <w:pStyle w:val="a4"/>
        <w:jc w:val="both"/>
        <w:rPr>
          <w:rFonts w:ascii="Times New Roman" w:hAnsi="Times New Roman" w:cs="Times New Roman"/>
        </w:rPr>
      </w:pPr>
      <w:r w:rsidRPr="000C7C59">
        <w:rPr>
          <w:rStyle w:val="a6"/>
          <w:rFonts w:ascii="Times New Roman" w:hAnsi="Times New Roman" w:cs="Times New Roman"/>
        </w:rPr>
        <w:footnoteRef/>
      </w:r>
      <w:r w:rsidRPr="000C7C59">
        <w:rPr>
          <w:rFonts w:ascii="Times New Roman" w:hAnsi="Times New Roman" w:cs="Times New Roman"/>
        </w:rPr>
        <w:t xml:space="preserve"> Спиридонова Е.А. Презентация по курсу «Управление инновациями», СПб – 2015.</w:t>
      </w:r>
    </w:p>
  </w:footnote>
  <w:footnote w:id="19">
    <w:p w:rsidR="00A0358A" w:rsidRDefault="00A0358A" w:rsidP="000C7C59">
      <w:pPr>
        <w:pStyle w:val="a4"/>
        <w:jc w:val="both"/>
      </w:pPr>
      <w:r w:rsidRPr="000C7C59">
        <w:rPr>
          <w:rStyle w:val="a6"/>
          <w:rFonts w:ascii="Times New Roman" w:hAnsi="Times New Roman" w:cs="Times New Roman"/>
        </w:rPr>
        <w:footnoteRef/>
      </w:r>
      <w:r>
        <w:rPr>
          <w:rFonts w:ascii="Times New Roman" w:hAnsi="Times New Roman" w:cs="Times New Roman"/>
        </w:rPr>
        <w:t xml:space="preserve"> </w:t>
      </w:r>
      <w:proofErr w:type="spellStart"/>
      <w:r w:rsidRPr="000C7C59">
        <w:rPr>
          <w:rFonts w:ascii="Times New Roman" w:hAnsi="Times New Roman" w:cs="Times New Roman"/>
        </w:rPr>
        <w:t>Тактаров</w:t>
      </w:r>
      <w:proofErr w:type="spellEnd"/>
      <w:r w:rsidRPr="000C7C59">
        <w:rPr>
          <w:rFonts w:ascii="Times New Roman" w:hAnsi="Times New Roman" w:cs="Times New Roman"/>
        </w:rPr>
        <w:t xml:space="preserve"> Н.Н. ОПЕРЕЖАЮЩЕЕ АНТИКРИЗИСНОЕ УПРАВЛЕНИЕ ПРЕДПРИЯТИЕМ // Успехи совр</w:t>
      </w:r>
      <w:r w:rsidRPr="000C7C59">
        <w:rPr>
          <w:rFonts w:ascii="Times New Roman" w:hAnsi="Times New Roman" w:cs="Times New Roman"/>
        </w:rPr>
        <w:t>е</w:t>
      </w:r>
      <w:r w:rsidRPr="000C7C59">
        <w:rPr>
          <w:rFonts w:ascii="Times New Roman" w:hAnsi="Times New Roman" w:cs="Times New Roman"/>
        </w:rPr>
        <w:t>менного естествознания. – 2004. – № 7. – С. 32-35</w:t>
      </w:r>
    </w:p>
  </w:footnote>
  <w:footnote w:id="20">
    <w:p w:rsidR="00A0358A" w:rsidRPr="000C7C59" w:rsidRDefault="00A0358A" w:rsidP="000C7C59">
      <w:pPr>
        <w:pStyle w:val="a4"/>
        <w:jc w:val="both"/>
        <w:rPr>
          <w:rFonts w:ascii="Times New Roman" w:hAnsi="Times New Roman" w:cs="Times New Roman"/>
        </w:rPr>
      </w:pPr>
      <w:r w:rsidRPr="000C7C59">
        <w:rPr>
          <w:rStyle w:val="a6"/>
          <w:rFonts w:ascii="Times New Roman" w:hAnsi="Times New Roman" w:cs="Times New Roman"/>
        </w:rPr>
        <w:footnoteRef/>
      </w:r>
      <w:r w:rsidRPr="000C7C59">
        <w:rPr>
          <w:rFonts w:ascii="Times New Roman" w:hAnsi="Times New Roman" w:cs="Times New Roman"/>
        </w:rPr>
        <w:t xml:space="preserve"> А.Н. </w:t>
      </w:r>
      <w:proofErr w:type="spellStart"/>
      <w:r w:rsidRPr="000C7C59">
        <w:rPr>
          <w:rFonts w:ascii="Times New Roman" w:hAnsi="Times New Roman" w:cs="Times New Roman"/>
        </w:rPr>
        <w:t>Асаул</w:t>
      </w:r>
      <w:proofErr w:type="spellEnd"/>
      <w:r w:rsidRPr="000C7C59">
        <w:rPr>
          <w:rFonts w:ascii="Times New Roman" w:hAnsi="Times New Roman" w:cs="Times New Roman"/>
        </w:rPr>
        <w:t xml:space="preserve">, И. П. Князь, Ю. В. </w:t>
      </w:r>
      <w:proofErr w:type="spellStart"/>
      <w:r w:rsidRPr="000C7C59">
        <w:rPr>
          <w:rFonts w:ascii="Times New Roman" w:hAnsi="Times New Roman" w:cs="Times New Roman"/>
        </w:rPr>
        <w:t>Коротаева</w:t>
      </w:r>
      <w:proofErr w:type="spellEnd"/>
      <w:r w:rsidRPr="000C7C59">
        <w:rPr>
          <w:rFonts w:ascii="Times New Roman" w:hAnsi="Times New Roman" w:cs="Times New Roman"/>
        </w:rPr>
        <w:t xml:space="preserve"> Теория и практика принятия решений по выходу организаций из кризиса Под ред. </w:t>
      </w:r>
      <w:proofErr w:type="spellStart"/>
      <w:r w:rsidRPr="000C7C59">
        <w:rPr>
          <w:rFonts w:ascii="Times New Roman" w:hAnsi="Times New Roman" w:cs="Times New Roman"/>
        </w:rPr>
        <w:t>засл</w:t>
      </w:r>
      <w:proofErr w:type="spellEnd"/>
      <w:r w:rsidRPr="000C7C59">
        <w:rPr>
          <w:rFonts w:ascii="Times New Roman" w:hAnsi="Times New Roman" w:cs="Times New Roman"/>
        </w:rPr>
        <w:t xml:space="preserve">. Строит. РФ, д-ра </w:t>
      </w:r>
      <w:proofErr w:type="spellStart"/>
      <w:r w:rsidRPr="000C7C59">
        <w:rPr>
          <w:rFonts w:ascii="Times New Roman" w:hAnsi="Times New Roman" w:cs="Times New Roman"/>
        </w:rPr>
        <w:t>экон</w:t>
      </w:r>
      <w:proofErr w:type="spellEnd"/>
      <w:r w:rsidRPr="000C7C59">
        <w:rPr>
          <w:rFonts w:ascii="Times New Roman" w:hAnsi="Times New Roman" w:cs="Times New Roman"/>
        </w:rPr>
        <w:t xml:space="preserve">. наук, проф. А.Н. </w:t>
      </w:r>
      <w:proofErr w:type="spellStart"/>
      <w:r w:rsidRPr="000C7C59">
        <w:rPr>
          <w:rFonts w:ascii="Times New Roman" w:hAnsi="Times New Roman" w:cs="Times New Roman"/>
        </w:rPr>
        <w:t>Асаула</w:t>
      </w:r>
      <w:proofErr w:type="spellEnd"/>
      <w:r w:rsidRPr="000C7C59">
        <w:rPr>
          <w:rFonts w:ascii="Times New Roman" w:hAnsi="Times New Roman" w:cs="Times New Roman"/>
        </w:rPr>
        <w:t>. – СПб: АНО «ИПЭВ», 2007. –</w:t>
      </w:r>
      <w:r w:rsidRPr="00A0358A">
        <w:rPr>
          <w:rFonts w:ascii="Times New Roman" w:hAnsi="Times New Roman" w:cs="Times New Roman"/>
        </w:rPr>
        <w:t xml:space="preserve"> </w:t>
      </w:r>
      <w:r>
        <w:rPr>
          <w:rFonts w:ascii="Times New Roman" w:hAnsi="Times New Roman" w:cs="Times New Roman"/>
          <w:lang w:val="en-US"/>
        </w:rPr>
        <w:t>c</w:t>
      </w:r>
      <w:r w:rsidRPr="00A0358A">
        <w:rPr>
          <w:rFonts w:ascii="Times New Roman" w:hAnsi="Times New Roman" w:cs="Times New Roman"/>
        </w:rPr>
        <w:t>.</w:t>
      </w:r>
      <w:r w:rsidRPr="000C7C59">
        <w:rPr>
          <w:rFonts w:ascii="Times New Roman" w:hAnsi="Times New Roman" w:cs="Times New Roman"/>
        </w:rPr>
        <w:t>224</w:t>
      </w:r>
      <w:r>
        <w:rPr>
          <w:rFonts w:ascii="Times New Roman" w:hAnsi="Times New Roman" w:cs="Times New Roman"/>
        </w:rPr>
        <w:t>-231</w:t>
      </w:r>
      <w:r w:rsidRPr="000C7C59">
        <w:rPr>
          <w:rFonts w:ascii="Times New Roman" w:hAnsi="Times New Roman" w:cs="Times New Roman"/>
        </w:rPr>
        <w:t>.</w:t>
      </w:r>
    </w:p>
  </w:footnote>
  <w:footnote w:id="21">
    <w:p w:rsidR="00A0358A" w:rsidRPr="00954D7D" w:rsidRDefault="00A0358A" w:rsidP="000C7C59">
      <w:pPr>
        <w:pStyle w:val="a4"/>
        <w:jc w:val="both"/>
        <w:rPr>
          <w:rFonts w:ascii="Times New Roman" w:hAnsi="Times New Roman" w:cs="Times New Roman"/>
        </w:rPr>
      </w:pPr>
      <w:r w:rsidRPr="00954D7D">
        <w:rPr>
          <w:rStyle w:val="a6"/>
          <w:rFonts w:ascii="Times New Roman" w:hAnsi="Times New Roman" w:cs="Times New Roman"/>
        </w:rPr>
        <w:footnoteRef/>
      </w:r>
      <w:r w:rsidRPr="00954D7D">
        <w:rPr>
          <w:rStyle w:val="a6"/>
          <w:rFonts w:ascii="Times New Roman" w:hAnsi="Times New Roman" w:cs="Times New Roman"/>
        </w:rPr>
        <w:t xml:space="preserve"> </w:t>
      </w:r>
      <w:r w:rsidRPr="00954D7D">
        <w:rPr>
          <w:rFonts w:ascii="Times New Roman" w:eastAsiaTheme="minorEastAsia" w:hAnsi="Times New Roman" w:cs="Times New Roman"/>
          <w:lang w:eastAsia="ru-RU"/>
        </w:rPr>
        <w:t xml:space="preserve">А.Н. </w:t>
      </w:r>
      <w:proofErr w:type="spellStart"/>
      <w:r w:rsidRPr="00954D7D">
        <w:rPr>
          <w:rFonts w:ascii="Times New Roman" w:eastAsiaTheme="minorEastAsia" w:hAnsi="Times New Roman" w:cs="Times New Roman"/>
          <w:lang w:eastAsia="ru-RU"/>
        </w:rPr>
        <w:t>Асаул</w:t>
      </w:r>
      <w:proofErr w:type="spellEnd"/>
      <w:r w:rsidRPr="00954D7D">
        <w:rPr>
          <w:rFonts w:ascii="Times New Roman" w:eastAsiaTheme="minorEastAsia" w:hAnsi="Times New Roman" w:cs="Times New Roman"/>
          <w:lang w:eastAsia="ru-RU"/>
        </w:rPr>
        <w:t xml:space="preserve">, И. П. Князь, Ю. В. </w:t>
      </w:r>
      <w:proofErr w:type="spellStart"/>
      <w:r w:rsidRPr="00954D7D">
        <w:rPr>
          <w:rFonts w:ascii="Times New Roman" w:eastAsiaTheme="minorEastAsia" w:hAnsi="Times New Roman" w:cs="Times New Roman"/>
          <w:lang w:eastAsia="ru-RU"/>
        </w:rPr>
        <w:t>Коротаева</w:t>
      </w:r>
      <w:proofErr w:type="spellEnd"/>
      <w:r w:rsidRPr="00954D7D">
        <w:rPr>
          <w:rFonts w:ascii="Times New Roman" w:eastAsiaTheme="minorEastAsia" w:hAnsi="Times New Roman" w:cs="Times New Roman"/>
          <w:lang w:eastAsia="ru-RU"/>
        </w:rPr>
        <w:t>. Теория и практика принятия решений по выходу организаций из кризиса: учебник/ СПб: АНО «ИПЭВ», 2007 – с. 112</w:t>
      </w:r>
    </w:p>
  </w:footnote>
  <w:footnote w:id="22">
    <w:p w:rsidR="00A0358A" w:rsidRPr="00954D7D" w:rsidRDefault="00A0358A" w:rsidP="000C7C59">
      <w:pPr>
        <w:pStyle w:val="a4"/>
        <w:jc w:val="both"/>
        <w:rPr>
          <w:rFonts w:ascii="Times New Roman" w:eastAsiaTheme="minorEastAsia" w:hAnsi="Times New Roman" w:cs="Times New Roman"/>
          <w:lang w:eastAsia="ru-RU"/>
        </w:rPr>
      </w:pPr>
      <w:r w:rsidRPr="00954D7D">
        <w:rPr>
          <w:rFonts w:ascii="Times New Roman" w:eastAsiaTheme="minorEastAsia" w:hAnsi="Times New Roman" w:cs="Times New Roman"/>
          <w:lang w:eastAsia="ru-RU"/>
        </w:rPr>
        <w:footnoteRef/>
      </w:r>
      <w:r w:rsidRPr="00954D7D">
        <w:rPr>
          <w:rFonts w:ascii="Times New Roman" w:eastAsiaTheme="minorEastAsia" w:hAnsi="Times New Roman" w:cs="Times New Roman"/>
          <w:lang w:eastAsia="ru-RU"/>
        </w:rPr>
        <w:t xml:space="preserve"> Зуб А.Т. Антикризисное управление: учебник для бакалавров / А.Т. Зуб. – 2-е изд., </w:t>
      </w:r>
      <w:proofErr w:type="spellStart"/>
      <w:r w:rsidRPr="00954D7D">
        <w:rPr>
          <w:rFonts w:ascii="Times New Roman" w:eastAsiaTheme="minorEastAsia" w:hAnsi="Times New Roman" w:cs="Times New Roman"/>
          <w:lang w:eastAsia="ru-RU"/>
        </w:rPr>
        <w:t>перераб</w:t>
      </w:r>
      <w:proofErr w:type="spellEnd"/>
      <w:r w:rsidRPr="00954D7D">
        <w:rPr>
          <w:rFonts w:ascii="Times New Roman" w:eastAsiaTheme="minorEastAsia" w:hAnsi="Times New Roman" w:cs="Times New Roman"/>
          <w:lang w:eastAsia="ru-RU"/>
        </w:rPr>
        <w:t xml:space="preserve">. и доп. – М: </w:t>
      </w:r>
      <w:proofErr w:type="spellStart"/>
      <w:r w:rsidRPr="00954D7D">
        <w:rPr>
          <w:rFonts w:ascii="Times New Roman" w:eastAsiaTheme="minorEastAsia" w:hAnsi="Times New Roman" w:cs="Times New Roman"/>
          <w:lang w:eastAsia="ru-RU"/>
        </w:rPr>
        <w:t>Юрайт</w:t>
      </w:r>
      <w:proofErr w:type="spellEnd"/>
      <w:r w:rsidRPr="00954D7D">
        <w:rPr>
          <w:rFonts w:ascii="Times New Roman" w:eastAsiaTheme="minorEastAsia" w:hAnsi="Times New Roman" w:cs="Times New Roman"/>
          <w:lang w:eastAsia="ru-RU"/>
        </w:rPr>
        <w:t>, 2013, с. 141</w:t>
      </w:r>
    </w:p>
  </w:footnote>
  <w:footnote w:id="23">
    <w:p w:rsidR="00A0358A" w:rsidRPr="00954D7D" w:rsidRDefault="00A0358A" w:rsidP="000C7C59">
      <w:pPr>
        <w:pStyle w:val="a4"/>
        <w:jc w:val="both"/>
        <w:rPr>
          <w:rFonts w:ascii="Times New Roman" w:eastAsiaTheme="minorEastAsia" w:hAnsi="Times New Roman" w:cs="Times New Roman"/>
          <w:lang w:eastAsia="ru-RU"/>
        </w:rPr>
      </w:pPr>
      <w:r w:rsidRPr="00954D7D">
        <w:rPr>
          <w:rFonts w:ascii="Times New Roman" w:eastAsiaTheme="minorEastAsia" w:hAnsi="Times New Roman" w:cs="Times New Roman"/>
          <w:lang w:eastAsia="ru-RU"/>
        </w:rPr>
        <w:footnoteRef/>
      </w:r>
      <w:r w:rsidRPr="00954D7D">
        <w:rPr>
          <w:rFonts w:ascii="Times New Roman" w:eastAsiaTheme="minorEastAsia" w:hAnsi="Times New Roman" w:cs="Times New Roman"/>
          <w:lang w:eastAsia="ru-RU"/>
        </w:rPr>
        <w:t xml:space="preserve"> Петров А.А. Стратегический менеджмент: учебник для вузов / А.А. Петров с. 132</w:t>
      </w:r>
    </w:p>
  </w:footnote>
  <w:footnote w:id="24">
    <w:p w:rsidR="00A0358A" w:rsidRPr="00347E08" w:rsidRDefault="00A0358A" w:rsidP="000C7C59">
      <w:pPr>
        <w:pStyle w:val="a4"/>
        <w:jc w:val="both"/>
      </w:pPr>
      <w:r w:rsidRPr="00954D7D">
        <w:rPr>
          <w:rFonts w:ascii="Times New Roman" w:eastAsiaTheme="minorEastAsia" w:hAnsi="Times New Roman" w:cs="Times New Roman"/>
          <w:lang w:eastAsia="ru-RU"/>
        </w:rPr>
        <w:footnoteRef/>
      </w:r>
      <w:r w:rsidRPr="00954D7D">
        <w:rPr>
          <w:rFonts w:ascii="Times New Roman" w:eastAsiaTheme="minorEastAsia" w:hAnsi="Times New Roman" w:cs="Times New Roman"/>
          <w:lang w:eastAsia="ru-RU"/>
        </w:rPr>
        <w:t xml:space="preserve"> Попов С.А., Фомина Л.Л. От теории </w:t>
      </w:r>
      <w:proofErr w:type="spellStart"/>
      <w:r w:rsidRPr="00954D7D">
        <w:rPr>
          <w:rFonts w:ascii="Times New Roman" w:eastAsiaTheme="minorEastAsia" w:hAnsi="Times New Roman" w:cs="Times New Roman"/>
          <w:lang w:eastAsia="ru-RU"/>
        </w:rPr>
        <w:t>стейкхолдеров</w:t>
      </w:r>
      <w:proofErr w:type="spellEnd"/>
      <w:r w:rsidRPr="00954D7D">
        <w:rPr>
          <w:rFonts w:ascii="Times New Roman" w:eastAsiaTheme="minorEastAsia" w:hAnsi="Times New Roman" w:cs="Times New Roman"/>
          <w:lang w:eastAsia="ru-RU"/>
        </w:rPr>
        <w:t xml:space="preserve"> – к реализации концепции общих ценностей // Росси</w:t>
      </w:r>
      <w:r w:rsidRPr="00954D7D">
        <w:rPr>
          <w:rFonts w:ascii="Times New Roman" w:eastAsiaTheme="minorEastAsia" w:hAnsi="Times New Roman" w:cs="Times New Roman"/>
          <w:lang w:eastAsia="ru-RU"/>
        </w:rPr>
        <w:t>й</w:t>
      </w:r>
      <w:r w:rsidRPr="00954D7D">
        <w:rPr>
          <w:rFonts w:ascii="Times New Roman" w:eastAsiaTheme="minorEastAsia" w:hAnsi="Times New Roman" w:cs="Times New Roman"/>
          <w:lang w:eastAsia="ru-RU"/>
        </w:rPr>
        <w:t>ское предпринимательство. — 2013. — № 2 (224)</w:t>
      </w:r>
      <w:proofErr w:type="gramStart"/>
      <w:r w:rsidRPr="00954D7D">
        <w:rPr>
          <w:rFonts w:ascii="Times New Roman" w:eastAsiaTheme="minorEastAsia" w:hAnsi="Times New Roman" w:cs="Times New Roman"/>
          <w:lang w:eastAsia="ru-RU"/>
        </w:rPr>
        <w:t>.</w:t>
      </w:r>
      <w:proofErr w:type="gramEnd"/>
      <w:r w:rsidRPr="00954D7D">
        <w:rPr>
          <w:rFonts w:ascii="Times New Roman" w:eastAsiaTheme="minorEastAsia" w:hAnsi="Times New Roman" w:cs="Times New Roman"/>
          <w:lang w:eastAsia="ru-RU"/>
        </w:rPr>
        <w:t xml:space="preserve"> — </w:t>
      </w:r>
      <w:proofErr w:type="gramStart"/>
      <w:r w:rsidRPr="00954D7D">
        <w:rPr>
          <w:rFonts w:ascii="Times New Roman" w:eastAsiaTheme="minorEastAsia" w:hAnsi="Times New Roman" w:cs="Times New Roman"/>
          <w:lang w:eastAsia="ru-RU"/>
        </w:rPr>
        <w:t>с</w:t>
      </w:r>
      <w:proofErr w:type="gramEnd"/>
      <w:r w:rsidRPr="00954D7D">
        <w:rPr>
          <w:rFonts w:ascii="Times New Roman" w:eastAsiaTheme="minorEastAsia" w:hAnsi="Times New Roman" w:cs="Times New Roman"/>
          <w:lang w:eastAsia="ru-RU"/>
        </w:rPr>
        <w:t xml:space="preserve">. 60-65. — URL: </w:t>
      </w:r>
      <w:hyperlink r:id="rId6" w:history="1">
        <w:r w:rsidRPr="00954D7D">
          <w:rPr>
            <w:rFonts w:ascii="Times New Roman" w:eastAsiaTheme="minorEastAsia" w:hAnsi="Times New Roman" w:cs="Times New Roman"/>
            <w:u w:val="single"/>
            <w:lang w:eastAsia="ru-RU"/>
          </w:rPr>
          <w:t>http://bgscience.ru/lib/7959/</w:t>
        </w:r>
      </w:hyperlink>
      <w:r w:rsidRPr="00954D7D">
        <w:rPr>
          <w:rFonts w:ascii="Times New Roman" w:eastAsiaTheme="minorEastAsia" w:hAnsi="Times New Roman" w:cs="Times New Roman"/>
          <w:u w:val="single"/>
          <w:lang w:eastAsia="ru-RU"/>
        </w:rPr>
        <w:t xml:space="preserve"> </w:t>
      </w:r>
      <w:r w:rsidRPr="00954D7D">
        <w:rPr>
          <w:rFonts w:ascii="Times New Roman" w:eastAsiaTheme="minorEastAsia" w:hAnsi="Times New Roman" w:cs="Times New Roman"/>
          <w:lang w:eastAsia="ru-RU"/>
        </w:rPr>
        <w:t>(дата обращ</w:t>
      </w:r>
      <w:r w:rsidRPr="00954D7D">
        <w:rPr>
          <w:rFonts w:ascii="Times New Roman" w:eastAsiaTheme="minorEastAsia" w:hAnsi="Times New Roman" w:cs="Times New Roman"/>
          <w:lang w:eastAsia="ru-RU"/>
        </w:rPr>
        <w:t>е</w:t>
      </w:r>
      <w:r w:rsidRPr="00954D7D">
        <w:rPr>
          <w:rFonts w:ascii="Times New Roman" w:eastAsiaTheme="minorEastAsia" w:hAnsi="Times New Roman" w:cs="Times New Roman"/>
          <w:lang w:eastAsia="ru-RU"/>
        </w:rPr>
        <w:t>ния 28.04.2017)</w:t>
      </w:r>
    </w:p>
  </w:footnote>
  <w:footnote w:id="25">
    <w:p w:rsidR="00A0358A" w:rsidRDefault="00A0358A" w:rsidP="000C7C59">
      <w:pPr>
        <w:pStyle w:val="a4"/>
        <w:jc w:val="both"/>
      </w:pPr>
      <w:r w:rsidRPr="000410D7">
        <w:rPr>
          <w:rFonts w:ascii="Times New Roman" w:eastAsiaTheme="minorEastAsia" w:hAnsi="Times New Roman"/>
          <w:vertAlign w:val="superscript"/>
          <w:lang w:eastAsia="ru-RU"/>
        </w:rPr>
        <w:footnoteRef/>
      </w:r>
      <w:r w:rsidRPr="000410D7">
        <w:rPr>
          <w:rFonts w:ascii="Times New Roman" w:eastAsiaTheme="minorEastAsia" w:hAnsi="Times New Roman"/>
          <w:vertAlign w:val="superscript"/>
          <w:lang w:eastAsia="ru-RU"/>
        </w:rPr>
        <w:t xml:space="preserve"> </w:t>
      </w:r>
      <w:r w:rsidRPr="000C7C59">
        <w:rPr>
          <w:rFonts w:ascii="Times New Roman" w:eastAsiaTheme="minorEastAsia" w:hAnsi="Times New Roman"/>
          <w:lang w:eastAsia="ru-RU"/>
        </w:rPr>
        <w:t>Бойко И.П. Лекции по курсу «Экономика предприятия и предпринимательства». Лекция 5: «Оборотные сре</w:t>
      </w:r>
      <w:r w:rsidRPr="000C7C59">
        <w:rPr>
          <w:rFonts w:ascii="Times New Roman" w:eastAsiaTheme="minorEastAsia" w:hAnsi="Times New Roman"/>
          <w:lang w:eastAsia="ru-RU"/>
        </w:rPr>
        <w:t>д</w:t>
      </w:r>
      <w:r w:rsidRPr="000C7C59">
        <w:rPr>
          <w:rFonts w:ascii="Times New Roman" w:eastAsiaTheme="minorEastAsia" w:hAnsi="Times New Roman"/>
          <w:lang w:eastAsia="ru-RU"/>
        </w:rPr>
        <w:t>ства предприятия». СПб: 2015</w:t>
      </w:r>
    </w:p>
  </w:footnote>
  <w:footnote w:id="26">
    <w:p w:rsidR="00A0358A" w:rsidRDefault="00A0358A" w:rsidP="000C7C59">
      <w:pPr>
        <w:pStyle w:val="a4"/>
        <w:jc w:val="both"/>
      </w:pPr>
      <w:r w:rsidRPr="000C7C59">
        <w:rPr>
          <w:rFonts w:ascii="Times New Roman" w:eastAsiaTheme="minorEastAsia" w:hAnsi="Times New Roman"/>
          <w:lang w:eastAsia="ru-RU"/>
        </w:rPr>
        <w:footnoteRef/>
      </w:r>
      <w:r w:rsidRPr="000C7C59">
        <w:rPr>
          <w:rFonts w:ascii="Times New Roman" w:eastAsiaTheme="minorEastAsia" w:hAnsi="Times New Roman"/>
          <w:lang w:eastAsia="ru-RU"/>
        </w:rPr>
        <w:t xml:space="preserve"> Кузнецова М. Дезорганизация и организация как свойства социальных систем // Проблемы теории и практ</w:t>
      </w:r>
      <w:r w:rsidRPr="000C7C59">
        <w:rPr>
          <w:rFonts w:ascii="Times New Roman" w:eastAsiaTheme="minorEastAsia" w:hAnsi="Times New Roman"/>
          <w:lang w:eastAsia="ru-RU"/>
        </w:rPr>
        <w:t>и</w:t>
      </w:r>
      <w:r w:rsidRPr="000C7C59">
        <w:rPr>
          <w:rFonts w:ascii="Times New Roman" w:eastAsiaTheme="minorEastAsia" w:hAnsi="Times New Roman"/>
          <w:lang w:eastAsia="ru-RU"/>
        </w:rPr>
        <w:t>ки управления. – 1994. – № 6. – С.93-98; Тунг Б. Качество управления в условиях кризиса // Проблемы теории и практики управления. – 1993. - № 1.</w:t>
      </w:r>
    </w:p>
  </w:footnote>
  <w:footnote w:id="27">
    <w:p w:rsidR="00A0358A" w:rsidRDefault="00A0358A" w:rsidP="00161FBB">
      <w:pPr>
        <w:pStyle w:val="a4"/>
        <w:jc w:val="both"/>
      </w:pPr>
      <w:r w:rsidRPr="00161FBB">
        <w:rPr>
          <w:rStyle w:val="a6"/>
          <w:rFonts w:ascii="Times New Roman" w:hAnsi="Times New Roman" w:cs="Times New Roman"/>
        </w:rPr>
        <w:footnoteRef/>
      </w:r>
      <w:r w:rsidRPr="00161FBB">
        <w:rPr>
          <w:rFonts w:ascii="Times New Roman" w:hAnsi="Times New Roman" w:cs="Times New Roman"/>
        </w:rPr>
        <w:t xml:space="preserve"> </w:t>
      </w:r>
      <w:proofErr w:type="spellStart"/>
      <w:r w:rsidRPr="00161FBB">
        <w:rPr>
          <w:rFonts w:ascii="Times New Roman" w:hAnsi="Times New Roman" w:cs="Times New Roman"/>
        </w:rPr>
        <w:t>Швецова</w:t>
      </w:r>
      <w:proofErr w:type="spellEnd"/>
      <w:r w:rsidRPr="00161FBB">
        <w:rPr>
          <w:rFonts w:ascii="Times New Roman" w:hAnsi="Times New Roman" w:cs="Times New Roman"/>
        </w:rPr>
        <w:t xml:space="preserve"> Н.К. РАЗВИТИЕ МЕТОДИКИ АНАЛИЗА ФИНАНСОВОЙ УСТОЙЧИВОСТИ ПРЕДПРИЯТИЯ // Современные проблемы науки и образования. – 2014. – № 4.;  URL: </w:t>
      </w:r>
      <w:hyperlink r:id="rId7" w:history="1">
        <w:r w:rsidRPr="003D4C39">
          <w:rPr>
            <w:rStyle w:val="a7"/>
            <w:rFonts w:ascii="Times New Roman" w:hAnsi="Times New Roman" w:cs="Times New Roman"/>
          </w:rPr>
          <w:t>http://www.science-education.ru/ru/article/view?id=14199</w:t>
        </w:r>
      </w:hyperlink>
      <w:r>
        <w:rPr>
          <w:rFonts w:ascii="Times New Roman" w:hAnsi="Times New Roman" w:cs="Times New Roman"/>
        </w:rPr>
        <w:t xml:space="preserve"> </w:t>
      </w:r>
      <w:r w:rsidRPr="00161FBB">
        <w:rPr>
          <w:rFonts w:ascii="Times New Roman" w:hAnsi="Times New Roman" w:cs="Times New Roman"/>
        </w:rPr>
        <w:t>(дата обращения: 06.12.2016)</w:t>
      </w:r>
    </w:p>
  </w:footnote>
  <w:footnote w:id="28">
    <w:p w:rsidR="00A0358A" w:rsidRPr="00020A42" w:rsidRDefault="00A0358A" w:rsidP="007813EF">
      <w:pPr>
        <w:pStyle w:val="aa"/>
        <w:spacing w:before="0" w:beforeAutospacing="0" w:after="0" w:afterAutospacing="0"/>
        <w:jc w:val="both"/>
      </w:pPr>
      <w:r>
        <w:rPr>
          <w:rStyle w:val="a6"/>
        </w:rPr>
        <w:footnoteRef/>
      </w:r>
      <w:r>
        <w:t xml:space="preserve"> </w:t>
      </w:r>
      <w:r w:rsidRPr="00020A42">
        <w:rPr>
          <w:sz w:val="20"/>
          <w:szCs w:val="20"/>
        </w:rPr>
        <w:t>ФЕДОРОВА Е.А., ДОВЖЕНКО С.Е., ТИМОФЕЕВ Я.В. Какая модель лучше прогнозирует банкротство ро</w:t>
      </w:r>
      <w:r w:rsidRPr="00020A42">
        <w:rPr>
          <w:sz w:val="20"/>
          <w:szCs w:val="20"/>
        </w:rPr>
        <w:t>с</w:t>
      </w:r>
      <w:r w:rsidRPr="00020A42">
        <w:rPr>
          <w:sz w:val="20"/>
          <w:szCs w:val="20"/>
        </w:rPr>
        <w:t xml:space="preserve">сийских предприятий? // Экономический анализ: теория и практика. 2014. №41 (392). URL: </w:t>
      </w:r>
      <w:hyperlink r:id="rId8" w:history="1">
        <w:r w:rsidRPr="003D4C39">
          <w:rPr>
            <w:rStyle w:val="a7"/>
            <w:sz w:val="20"/>
            <w:szCs w:val="20"/>
          </w:rPr>
          <w:t>http://cyberleninka.ru/article/n/kakaya-model-luchshe-prognoziruet-bankrotstvo-rossiyskih-predpriyatiy</w:t>
        </w:r>
      </w:hyperlink>
      <w:r w:rsidRPr="00020A42">
        <w:rPr>
          <w:sz w:val="20"/>
          <w:szCs w:val="20"/>
        </w:rPr>
        <w:t xml:space="preserve"> </w:t>
      </w:r>
      <w:r>
        <w:rPr>
          <w:sz w:val="20"/>
          <w:szCs w:val="20"/>
        </w:rPr>
        <w:t>(дата обращ</w:t>
      </w:r>
      <w:r>
        <w:rPr>
          <w:sz w:val="20"/>
          <w:szCs w:val="20"/>
        </w:rPr>
        <w:t>е</w:t>
      </w:r>
      <w:r>
        <w:rPr>
          <w:sz w:val="20"/>
          <w:szCs w:val="20"/>
        </w:rPr>
        <w:t>ния: 15.0</w:t>
      </w:r>
      <w:r w:rsidRPr="00020A42">
        <w:rPr>
          <w:sz w:val="20"/>
          <w:szCs w:val="20"/>
        </w:rPr>
        <w:t>4.2017).</w:t>
      </w:r>
      <w:r>
        <w:rPr>
          <w:color w:val="000000"/>
        </w:rPr>
        <w:t xml:space="preserve"> </w:t>
      </w:r>
    </w:p>
  </w:footnote>
  <w:footnote w:id="29">
    <w:p w:rsidR="00A0358A" w:rsidRPr="000410D7" w:rsidRDefault="00A0358A" w:rsidP="007813EF">
      <w:pPr>
        <w:pStyle w:val="a4"/>
        <w:jc w:val="both"/>
        <w:rPr>
          <w:rFonts w:ascii="Times New Roman" w:hAnsi="Times New Roman" w:cs="Times New Roman"/>
        </w:rPr>
      </w:pPr>
      <w:r>
        <w:rPr>
          <w:rStyle w:val="a6"/>
        </w:rPr>
        <w:footnoteRef/>
      </w:r>
      <w:r>
        <w:t xml:space="preserve"> </w:t>
      </w:r>
      <w:r>
        <w:rPr>
          <w:rFonts w:ascii="Times New Roman" w:hAnsi="Times New Roman" w:cs="Times New Roman"/>
          <w:lang w:val="en-US"/>
        </w:rPr>
        <w:t>Deloitte</w:t>
      </w:r>
      <w:r w:rsidRPr="00E351E1">
        <w:rPr>
          <w:rFonts w:ascii="Times New Roman" w:hAnsi="Times New Roman" w:cs="Times New Roman"/>
        </w:rPr>
        <w:t xml:space="preserve">: рейтинг самых богатых футбольных </w:t>
      </w:r>
      <w:proofErr w:type="gramStart"/>
      <w:r w:rsidRPr="00E351E1">
        <w:rPr>
          <w:rFonts w:ascii="Times New Roman" w:hAnsi="Times New Roman" w:cs="Times New Roman"/>
        </w:rPr>
        <w:t>клубов.,</w:t>
      </w:r>
      <w:proofErr w:type="gramEnd"/>
      <w:r w:rsidRPr="00E351E1">
        <w:rPr>
          <w:rFonts w:ascii="Times New Roman" w:hAnsi="Times New Roman" w:cs="Times New Roman"/>
        </w:rPr>
        <w:t xml:space="preserve"> Москва – 2017, 44 с. </w:t>
      </w:r>
    </w:p>
    <w:p w:rsidR="00A0358A" w:rsidRPr="0040355B" w:rsidRDefault="00A0358A" w:rsidP="007813EF">
      <w:pPr>
        <w:pStyle w:val="a4"/>
        <w:jc w:val="both"/>
      </w:pPr>
      <w:r w:rsidRPr="00E351E1">
        <w:rPr>
          <w:rFonts w:ascii="Times New Roman" w:hAnsi="Times New Roman" w:cs="Times New Roman"/>
        </w:rPr>
        <w:t xml:space="preserve">URL: </w:t>
      </w:r>
      <w:hyperlink r:id="rId9" w:history="1">
        <w:r w:rsidRPr="00E351E1">
          <w:rPr>
            <w:rStyle w:val="a7"/>
            <w:rFonts w:ascii="Times New Roman" w:hAnsi="Times New Roman" w:cs="Times New Roman"/>
          </w:rPr>
          <w:t>https://www2.deloitte.com/ru/ru/pages/consumer-business/articles/2017/deloitte-football-money-league.html</w:t>
        </w:r>
      </w:hyperlink>
      <w:r w:rsidRPr="00E351E1">
        <w:rPr>
          <w:rFonts w:ascii="Times New Roman" w:hAnsi="Times New Roman" w:cs="Times New Roman"/>
        </w:rPr>
        <w:t xml:space="preserve"> (д</w:t>
      </w:r>
      <w:r w:rsidRPr="00E351E1">
        <w:rPr>
          <w:rFonts w:ascii="Times New Roman" w:hAnsi="Times New Roman" w:cs="Times New Roman"/>
        </w:rPr>
        <w:t>а</w:t>
      </w:r>
      <w:r w:rsidRPr="00E351E1">
        <w:rPr>
          <w:rFonts w:ascii="Times New Roman" w:hAnsi="Times New Roman" w:cs="Times New Roman"/>
        </w:rPr>
        <w:t>та обращения 15.04.2017)</w:t>
      </w:r>
    </w:p>
  </w:footnote>
  <w:footnote w:id="30">
    <w:p w:rsidR="00A0358A" w:rsidRPr="007813EF" w:rsidRDefault="00A0358A" w:rsidP="007813EF">
      <w:pPr>
        <w:pStyle w:val="a4"/>
        <w:jc w:val="both"/>
        <w:rPr>
          <w:rFonts w:ascii="Times New Roman" w:hAnsi="Times New Roman" w:cs="Times New Roman"/>
        </w:rPr>
      </w:pPr>
      <w:r w:rsidRPr="007813EF">
        <w:rPr>
          <w:rStyle w:val="a6"/>
          <w:rFonts w:ascii="Times New Roman" w:hAnsi="Times New Roman" w:cs="Times New Roman"/>
        </w:rPr>
        <w:footnoteRef/>
      </w:r>
      <w:r w:rsidRPr="007813EF">
        <w:rPr>
          <w:rFonts w:ascii="Times New Roman" w:hAnsi="Times New Roman" w:cs="Times New Roman"/>
        </w:rPr>
        <w:t xml:space="preserve"> Журнал </w:t>
      </w:r>
      <w:r w:rsidRPr="007813EF">
        <w:rPr>
          <w:rFonts w:ascii="Times New Roman" w:hAnsi="Times New Roman" w:cs="Times New Roman"/>
          <w:lang w:val="en-US"/>
        </w:rPr>
        <w:t>Forbes</w:t>
      </w:r>
      <w:r w:rsidRPr="007813EF">
        <w:rPr>
          <w:rFonts w:ascii="Times New Roman" w:hAnsi="Times New Roman" w:cs="Times New Roman"/>
        </w:rPr>
        <w:t xml:space="preserve"> </w:t>
      </w:r>
      <w:r w:rsidRPr="007813EF">
        <w:rPr>
          <w:rFonts w:ascii="Times New Roman" w:hAnsi="Times New Roman" w:cs="Times New Roman"/>
          <w:lang w:val="en-US"/>
        </w:rPr>
        <w:t>URL</w:t>
      </w:r>
      <w:r w:rsidRPr="007813EF">
        <w:rPr>
          <w:rFonts w:ascii="Times New Roman" w:hAnsi="Times New Roman" w:cs="Times New Roman"/>
        </w:rPr>
        <w:t xml:space="preserve"> </w:t>
      </w:r>
      <w:hyperlink r:id="rId10" w:history="1">
        <w:r w:rsidRPr="007813EF">
          <w:rPr>
            <w:rStyle w:val="a7"/>
            <w:rFonts w:ascii="Times New Roman" w:hAnsi="Times New Roman" w:cs="Times New Roman"/>
            <w:lang w:val="en-US"/>
          </w:rPr>
          <w:t>http</w:t>
        </w:r>
        <w:r w:rsidRPr="007813EF">
          <w:rPr>
            <w:rStyle w:val="a7"/>
            <w:rFonts w:ascii="Times New Roman" w:hAnsi="Times New Roman" w:cs="Times New Roman"/>
          </w:rPr>
          <w:t>://</w:t>
        </w:r>
        <w:r w:rsidRPr="007813EF">
          <w:rPr>
            <w:rStyle w:val="a7"/>
            <w:rFonts w:ascii="Times New Roman" w:hAnsi="Times New Roman" w:cs="Times New Roman"/>
            <w:lang w:val="en-US"/>
          </w:rPr>
          <w:t>www</w:t>
        </w:r>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forbes</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ru</w:t>
        </w:r>
        <w:proofErr w:type="spellEnd"/>
        <w:r w:rsidRPr="007813EF">
          <w:rPr>
            <w:rStyle w:val="a7"/>
            <w:rFonts w:ascii="Times New Roman" w:hAnsi="Times New Roman" w:cs="Times New Roman"/>
          </w:rPr>
          <w:t>/</w:t>
        </w:r>
        <w:r w:rsidRPr="007813EF">
          <w:rPr>
            <w:rStyle w:val="a7"/>
            <w:rFonts w:ascii="Times New Roman" w:hAnsi="Times New Roman" w:cs="Times New Roman"/>
            <w:lang w:val="en-US"/>
          </w:rPr>
          <w:t>news</w:t>
        </w:r>
        <w:r w:rsidRPr="007813EF">
          <w:rPr>
            <w:rStyle w:val="a7"/>
            <w:rFonts w:ascii="Times New Roman" w:hAnsi="Times New Roman" w:cs="Times New Roman"/>
          </w:rPr>
          <w:t>/336529-</w:t>
        </w:r>
        <w:proofErr w:type="spellStart"/>
        <w:r w:rsidRPr="007813EF">
          <w:rPr>
            <w:rStyle w:val="a7"/>
            <w:rFonts w:ascii="Times New Roman" w:hAnsi="Times New Roman" w:cs="Times New Roman"/>
            <w:lang w:val="en-US"/>
          </w:rPr>
          <w:t>suleyman</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kerimov</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peredal</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prava</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na</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futbolnyy</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klub</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anzhi</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novomu</w:t>
        </w:r>
        <w:proofErr w:type="spellEnd"/>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vladelcu</w:t>
        </w:r>
        <w:proofErr w:type="spellEnd"/>
      </w:hyperlink>
      <w:r w:rsidRPr="007813EF">
        <w:rPr>
          <w:rFonts w:ascii="Times New Roman" w:hAnsi="Times New Roman" w:cs="Times New Roman"/>
        </w:rPr>
        <w:t xml:space="preserve"> (дата обращения 01.05.2017)</w:t>
      </w:r>
    </w:p>
  </w:footnote>
  <w:footnote w:id="31">
    <w:p w:rsidR="00A0358A" w:rsidRPr="007813EF" w:rsidRDefault="00A0358A" w:rsidP="007813EF">
      <w:pPr>
        <w:pStyle w:val="a4"/>
        <w:jc w:val="both"/>
        <w:rPr>
          <w:rFonts w:ascii="Times New Roman" w:hAnsi="Times New Roman" w:cs="Times New Roman"/>
        </w:rPr>
      </w:pPr>
      <w:r w:rsidRPr="007813EF">
        <w:rPr>
          <w:rStyle w:val="a6"/>
          <w:rFonts w:ascii="Times New Roman" w:hAnsi="Times New Roman" w:cs="Times New Roman"/>
        </w:rPr>
        <w:footnoteRef/>
      </w:r>
      <w:r w:rsidRPr="007813EF">
        <w:rPr>
          <w:rFonts w:ascii="Times New Roman" w:hAnsi="Times New Roman" w:cs="Times New Roman"/>
        </w:rPr>
        <w:t xml:space="preserve"> Электронный источник </w:t>
      </w:r>
      <w:r w:rsidRPr="007813EF">
        <w:rPr>
          <w:rFonts w:ascii="Times New Roman" w:hAnsi="Times New Roman" w:cs="Times New Roman"/>
          <w:lang w:val="en-US"/>
        </w:rPr>
        <w:t>URL</w:t>
      </w:r>
      <w:r w:rsidRPr="007813EF">
        <w:rPr>
          <w:rFonts w:ascii="Times New Roman" w:hAnsi="Times New Roman" w:cs="Times New Roman"/>
        </w:rPr>
        <w:t xml:space="preserve">: </w:t>
      </w:r>
      <w:hyperlink r:id="rId11" w:history="1">
        <w:r w:rsidRPr="007813EF">
          <w:rPr>
            <w:rStyle w:val="a7"/>
            <w:rFonts w:ascii="Times New Roman" w:hAnsi="Times New Roman" w:cs="Times New Roman"/>
          </w:rPr>
          <w:t>http://www.rbc.ru/economics/30/06/2015/5592701f9a79472ec714bc2a</w:t>
        </w:r>
      </w:hyperlink>
      <w:r w:rsidRPr="007813EF">
        <w:rPr>
          <w:rFonts w:ascii="Times New Roman" w:hAnsi="Times New Roman" w:cs="Times New Roman"/>
        </w:rPr>
        <w:t xml:space="preserve"> (дата обр</w:t>
      </w:r>
      <w:r w:rsidRPr="007813EF">
        <w:rPr>
          <w:rFonts w:ascii="Times New Roman" w:hAnsi="Times New Roman" w:cs="Times New Roman"/>
        </w:rPr>
        <w:t>а</w:t>
      </w:r>
      <w:r w:rsidRPr="007813EF">
        <w:rPr>
          <w:rFonts w:ascii="Times New Roman" w:hAnsi="Times New Roman" w:cs="Times New Roman"/>
        </w:rPr>
        <w:t>щения 30.04.2017)</w:t>
      </w:r>
    </w:p>
  </w:footnote>
  <w:footnote w:id="32">
    <w:p w:rsidR="00A0358A" w:rsidRPr="007813EF" w:rsidRDefault="00A0358A" w:rsidP="007813EF">
      <w:pPr>
        <w:pStyle w:val="a4"/>
        <w:jc w:val="both"/>
        <w:rPr>
          <w:lang w:val="en-US"/>
        </w:rPr>
      </w:pPr>
      <w:r w:rsidRPr="007813EF">
        <w:rPr>
          <w:rStyle w:val="a6"/>
          <w:rFonts w:ascii="Times New Roman" w:hAnsi="Times New Roman" w:cs="Times New Roman"/>
        </w:rPr>
        <w:footnoteRef/>
      </w:r>
      <w:r w:rsidRPr="007813EF">
        <w:rPr>
          <w:rFonts w:ascii="Times New Roman" w:hAnsi="Times New Roman" w:cs="Times New Roman"/>
          <w:lang w:val="en-US"/>
        </w:rPr>
        <w:t xml:space="preserve"> </w:t>
      </w:r>
      <w:r w:rsidRPr="007813EF">
        <w:rPr>
          <w:rFonts w:ascii="Times New Roman" w:hAnsi="Times New Roman" w:cs="Times New Roman"/>
        </w:rPr>
        <w:t>Там же</w:t>
      </w:r>
    </w:p>
  </w:footnote>
  <w:footnote w:id="33">
    <w:p w:rsidR="00A0358A" w:rsidRPr="007813EF" w:rsidRDefault="00A0358A" w:rsidP="007813EF">
      <w:pPr>
        <w:pStyle w:val="a4"/>
        <w:jc w:val="both"/>
        <w:rPr>
          <w:rFonts w:ascii="Times New Roman" w:hAnsi="Times New Roman" w:cs="Times New Roman"/>
        </w:rPr>
      </w:pPr>
      <w:r w:rsidRPr="007813EF">
        <w:rPr>
          <w:rStyle w:val="a6"/>
          <w:rFonts w:ascii="Times New Roman" w:hAnsi="Times New Roman" w:cs="Times New Roman"/>
        </w:rPr>
        <w:footnoteRef/>
      </w:r>
      <w:r w:rsidRPr="007813EF">
        <w:rPr>
          <w:rFonts w:ascii="Times New Roman" w:hAnsi="Times New Roman" w:cs="Times New Roman"/>
          <w:lang w:val="en-US"/>
        </w:rPr>
        <w:t xml:space="preserve"> </w:t>
      </w:r>
      <w:r w:rsidRPr="007813EF">
        <w:rPr>
          <w:rFonts w:ascii="Times New Roman" w:eastAsia="Open Sans" w:hAnsi="Times New Roman" w:cs="Times New Roman"/>
        </w:rPr>
        <w:t>Отчет</w:t>
      </w:r>
      <w:r w:rsidRPr="007813EF">
        <w:rPr>
          <w:rFonts w:ascii="Times New Roman" w:eastAsia="Open Sans" w:hAnsi="Times New Roman" w:cs="Times New Roman"/>
          <w:lang w:val="en-US"/>
        </w:rPr>
        <w:t xml:space="preserve"> </w:t>
      </w:r>
      <w:r w:rsidRPr="007813EF">
        <w:rPr>
          <w:rFonts w:ascii="Times New Roman" w:eastAsia="Open Sans" w:hAnsi="Times New Roman" w:cs="Times New Roman"/>
        </w:rPr>
        <w:t>компании</w:t>
      </w:r>
      <w:r w:rsidRPr="007813EF">
        <w:rPr>
          <w:rFonts w:ascii="Times New Roman" w:eastAsia="Open Sans" w:hAnsi="Times New Roman" w:cs="Times New Roman"/>
          <w:lang w:val="en-US"/>
        </w:rPr>
        <w:t xml:space="preserve"> KPMG “Football’s Club Valuation: </w:t>
      </w:r>
      <w:proofErr w:type="gramStart"/>
      <w:r w:rsidRPr="007813EF">
        <w:rPr>
          <w:rFonts w:ascii="Times New Roman" w:eastAsia="Open Sans" w:hAnsi="Times New Roman" w:cs="Times New Roman"/>
          <w:lang w:val="en-US"/>
        </w:rPr>
        <w:t>The European Elite 2016”.</w:t>
      </w:r>
      <w:proofErr w:type="gramEnd"/>
      <w:r w:rsidRPr="007813EF">
        <w:rPr>
          <w:rFonts w:ascii="Times New Roman" w:eastAsia="Open Sans" w:hAnsi="Times New Roman" w:cs="Times New Roman"/>
          <w:lang w:val="en-US"/>
        </w:rPr>
        <w:t xml:space="preserve"> URL</w:t>
      </w:r>
      <w:r w:rsidRPr="007813EF">
        <w:rPr>
          <w:rFonts w:ascii="Times New Roman" w:eastAsia="Open Sans" w:hAnsi="Times New Roman" w:cs="Times New Roman"/>
        </w:rPr>
        <w:t xml:space="preserve">: </w:t>
      </w:r>
      <w:hyperlink r:id="rId12" w:history="1">
        <w:r w:rsidRPr="007813EF">
          <w:rPr>
            <w:rFonts w:ascii="Times New Roman" w:eastAsia="Open Sans" w:hAnsi="Times New Roman" w:cs="Times New Roman"/>
            <w:color w:val="0000FF"/>
            <w:u w:val="single"/>
            <w:lang w:val="en-US"/>
          </w:rPr>
          <w:t>https</w:t>
        </w:r>
        <w:r w:rsidRPr="007813EF">
          <w:rPr>
            <w:rFonts w:ascii="Times New Roman" w:eastAsia="Open Sans" w:hAnsi="Times New Roman" w:cs="Times New Roman"/>
            <w:color w:val="0000FF"/>
            <w:u w:val="single"/>
          </w:rPr>
          <w:t>://</w:t>
        </w:r>
        <w:r w:rsidRPr="007813EF">
          <w:rPr>
            <w:rFonts w:ascii="Times New Roman" w:eastAsia="Open Sans" w:hAnsi="Times New Roman" w:cs="Times New Roman"/>
            <w:color w:val="0000FF"/>
            <w:u w:val="single"/>
            <w:lang w:val="en-US"/>
          </w:rPr>
          <w:t>assets</w:t>
        </w:r>
        <w:r w:rsidRPr="007813EF">
          <w:rPr>
            <w:rFonts w:ascii="Times New Roman" w:eastAsia="Open Sans" w:hAnsi="Times New Roman" w:cs="Times New Roman"/>
            <w:color w:val="0000FF"/>
            <w:u w:val="single"/>
          </w:rPr>
          <w:t>.</w:t>
        </w:r>
        <w:proofErr w:type="spellStart"/>
        <w:r w:rsidRPr="007813EF">
          <w:rPr>
            <w:rFonts w:ascii="Times New Roman" w:eastAsia="Open Sans" w:hAnsi="Times New Roman" w:cs="Times New Roman"/>
            <w:color w:val="0000FF"/>
            <w:u w:val="single"/>
            <w:lang w:val="en-US"/>
          </w:rPr>
          <w:t>kpmg</w:t>
        </w:r>
        <w:proofErr w:type="spellEnd"/>
        <w:r w:rsidRPr="007813EF">
          <w:rPr>
            <w:rFonts w:ascii="Times New Roman" w:eastAsia="Open Sans" w:hAnsi="Times New Roman" w:cs="Times New Roman"/>
            <w:color w:val="0000FF"/>
            <w:u w:val="single"/>
          </w:rPr>
          <w:t>.</w:t>
        </w:r>
        <w:r w:rsidRPr="007813EF">
          <w:rPr>
            <w:rFonts w:ascii="Times New Roman" w:eastAsia="Open Sans" w:hAnsi="Times New Roman" w:cs="Times New Roman"/>
            <w:color w:val="0000FF"/>
            <w:u w:val="single"/>
            <w:lang w:val="en-US"/>
          </w:rPr>
          <w:t>com</w:t>
        </w:r>
        <w:r w:rsidRPr="007813EF">
          <w:rPr>
            <w:rFonts w:ascii="Times New Roman" w:eastAsia="Open Sans" w:hAnsi="Times New Roman" w:cs="Times New Roman"/>
            <w:color w:val="0000FF"/>
            <w:u w:val="single"/>
          </w:rPr>
          <w:t>/</w:t>
        </w:r>
        <w:r w:rsidRPr="007813EF">
          <w:rPr>
            <w:rFonts w:ascii="Times New Roman" w:eastAsia="Open Sans" w:hAnsi="Times New Roman" w:cs="Times New Roman"/>
            <w:color w:val="0000FF"/>
            <w:u w:val="single"/>
            <w:lang w:val="en-US"/>
          </w:rPr>
          <w:t>content</w:t>
        </w:r>
        <w:r w:rsidRPr="007813EF">
          <w:rPr>
            <w:rFonts w:ascii="Times New Roman" w:eastAsia="Open Sans" w:hAnsi="Times New Roman" w:cs="Times New Roman"/>
            <w:color w:val="0000FF"/>
            <w:u w:val="single"/>
          </w:rPr>
          <w:t>/</w:t>
        </w:r>
        <w:r w:rsidRPr="007813EF">
          <w:rPr>
            <w:rFonts w:ascii="Times New Roman" w:eastAsia="Open Sans" w:hAnsi="Times New Roman" w:cs="Times New Roman"/>
            <w:color w:val="0000FF"/>
            <w:u w:val="single"/>
            <w:lang w:val="en-US"/>
          </w:rPr>
          <w:t>dam</w:t>
        </w:r>
        <w:r w:rsidRPr="007813EF">
          <w:rPr>
            <w:rFonts w:ascii="Times New Roman" w:eastAsia="Open Sans" w:hAnsi="Times New Roman" w:cs="Times New Roman"/>
            <w:color w:val="0000FF"/>
            <w:u w:val="single"/>
          </w:rPr>
          <w:t>/</w:t>
        </w:r>
        <w:proofErr w:type="spellStart"/>
        <w:r w:rsidRPr="007813EF">
          <w:rPr>
            <w:rFonts w:ascii="Times New Roman" w:eastAsia="Open Sans" w:hAnsi="Times New Roman" w:cs="Times New Roman"/>
            <w:color w:val="0000FF"/>
            <w:u w:val="single"/>
            <w:lang w:val="en-US"/>
          </w:rPr>
          <w:t>kpmg</w:t>
        </w:r>
        <w:proofErr w:type="spellEnd"/>
        <w:r w:rsidRPr="007813EF">
          <w:rPr>
            <w:rFonts w:ascii="Times New Roman" w:eastAsia="Open Sans" w:hAnsi="Times New Roman" w:cs="Times New Roman"/>
            <w:color w:val="0000FF"/>
            <w:u w:val="single"/>
          </w:rPr>
          <w:t>/</w:t>
        </w:r>
        <w:proofErr w:type="spellStart"/>
        <w:r w:rsidRPr="007813EF">
          <w:rPr>
            <w:rFonts w:ascii="Times New Roman" w:eastAsia="Open Sans" w:hAnsi="Times New Roman" w:cs="Times New Roman"/>
            <w:color w:val="0000FF"/>
            <w:u w:val="single"/>
            <w:lang w:val="en-US"/>
          </w:rPr>
          <w:t>pdf</w:t>
        </w:r>
        <w:proofErr w:type="spellEnd"/>
        <w:r w:rsidRPr="007813EF">
          <w:rPr>
            <w:rFonts w:ascii="Times New Roman" w:eastAsia="Open Sans" w:hAnsi="Times New Roman" w:cs="Times New Roman"/>
            <w:color w:val="0000FF"/>
            <w:u w:val="single"/>
          </w:rPr>
          <w:t>/2016/05/</w:t>
        </w:r>
        <w:r w:rsidRPr="007813EF">
          <w:rPr>
            <w:rFonts w:ascii="Times New Roman" w:eastAsia="Open Sans" w:hAnsi="Times New Roman" w:cs="Times New Roman"/>
            <w:color w:val="0000FF"/>
            <w:u w:val="single"/>
            <w:lang w:val="en-US"/>
          </w:rPr>
          <w:t>the</w:t>
        </w:r>
        <w:r w:rsidRPr="007813EF">
          <w:rPr>
            <w:rFonts w:ascii="Times New Roman" w:eastAsia="Open Sans" w:hAnsi="Times New Roman" w:cs="Times New Roman"/>
            <w:color w:val="0000FF"/>
            <w:u w:val="single"/>
          </w:rPr>
          <w:t>-</w:t>
        </w:r>
        <w:proofErr w:type="spellStart"/>
        <w:r w:rsidRPr="007813EF">
          <w:rPr>
            <w:rFonts w:ascii="Times New Roman" w:eastAsia="Open Sans" w:hAnsi="Times New Roman" w:cs="Times New Roman"/>
            <w:color w:val="0000FF"/>
            <w:u w:val="single"/>
            <w:lang w:val="en-US"/>
          </w:rPr>
          <w:t>european</w:t>
        </w:r>
        <w:proofErr w:type="spellEnd"/>
        <w:r w:rsidRPr="007813EF">
          <w:rPr>
            <w:rFonts w:ascii="Times New Roman" w:eastAsia="Open Sans" w:hAnsi="Times New Roman" w:cs="Times New Roman"/>
            <w:color w:val="0000FF"/>
            <w:u w:val="single"/>
          </w:rPr>
          <w:t>-</w:t>
        </w:r>
        <w:r w:rsidRPr="007813EF">
          <w:rPr>
            <w:rFonts w:ascii="Times New Roman" w:eastAsia="Open Sans" w:hAnsi="Times New Roman" w:cs="Times New Roman"/>
            <w:color w:val="0000FF"/>
            <w:u w:val="single"/>
            <w:lang w:val="en-US"/>
          </w:rPr>
          <w:t>elite</w:t>
        </w:r>
        <w:r w:rsidRPr="007813EF">
          <w:rPr>
            <w:rFonts w:ascii="Times New Roman" w:eastAsia="Open Sans" w:hAnsi="Times New Roman" w:cs="Times New Roman"/>
            <w:color w:val="0000FF"/>
            <w:u w:val="single"/>
          </w:rPr>
          <w:t>-2016.</w:t>
        </w:r>
        <w:proofErr w:type="spellStart"/>
        <w:r w:rsidRPr="007813EF">
          <w:rPr>
            <w:rFonts w:ascii="Times New Roman" w:eastAsia="Open Sans" w:hAnsi="Times New Roman" w:cs="Times New Roman"/>
            <w:color w:val="0000FF"/>
            <w:u w:val="single"/>
            <w:lang w:val="en-US"/>
          </w:rPr>
          <w:t>pdf</w:t>
        </w:r>
        <w:proofErr w:type="spellEnd"/>
      </w:hyperlink>
      <w:r w:rsidRPr="007813EF">
        <w:rPr>
          <w:rFonts w:ascii="Times New Roman" w:eastAsia="Open Sans" w:hAnsi="Times New Roman" w:cs="Times New Roman"/>
        </w:rPr>
        <w:t xml:space="preserve"> (дата обращения 04.05.2017)</w:t>
      </w:r>
    </w:p>
  </w:footnote>
  <w:footnote w:id="34">
    <w:p w:rsidR="00A0358A" w:rsidRPr="007813EF" w:rsidRDefault="00A0358A" w:rsidP="007813EF">
      <w:pPr>
        <w:pStyle w:val="a4"/>
        <w:jc w:val="both"/>
        <w:rPr>
          <w:rFonts w:ascii="Times New Roman" w:hAnsi="Times New Roman" w:cs="Times New Roman"/>
        </w:rPr>
      </w:pPr>
      <w:r w:rsidRPr="007813EF">
        <w:rPr>
          <w:rStyle w:val="a6"/>
          <w:rFonts w:ascii="Times New Roman" w:hAnsi="Times New Roman" w:cs="Times New Roman"/>
        </w:rPr>
        <w:footnoteRef/>
      </w:r>
      <w:r w:rsidRPr="007813EF">
        <w:rPr>
          <w:rFonts w:ascii="Times New Roman" w:hAnsi="Times New Roman" w:cs="Times New Roman"/>
        </w:rPr>
        <w:t xml:space="preserve"> Дмитриев. А. «Концепция системы анализа </w:t>
      </w:r>
      <w:proofErr w:type="spellStart"/>
      <w:r w:rsidRPr="007813EF">
        <w:rPr>
          <w:rFonts w:ascii="Times New Roman" w:hAnsi="Times New Roman" w:cs="Times New Roman"/>
        </w:rPr>
        <w:t>трансферных</w:t>
      </w:r>
      <w:proofErr w:type="spellEnd"/>
      <w:r w:rsidRPr="007813EF">
        <w:rPr>
          <w:rFonts w:ascii="Times New Roman" w:hAnsi="Times New Roman" w:cs="Times New Roman"/>
        </w:rPr>
        <w:t xml:space="preserve"> стратегий» // «Спорт и право», </w:t>
      </w:r>
      <w:proofErr w:type="spellStart"/>
      <w:r w:rsidRPr="007813EF">
        <w:rPr>
          <w:rFonts w:ascii="Times New Roman" w:hAnsi="Times New Roman" w:cs="Times New Roman"/>
        </w:rPr>
        <w:t>вып</w:t>
      </w:r>
      <w:proofErr w:type="spellEnd"/>
      <w:r w:rsidRPr="007813EF">
        <w:rPr>
          <w:rFonts w:ascii="Times New Roman" w:hAnsi="Times New Roman" w:cs="Times New Roman"/>
        </w:rPr>
        <w:t xml:space="preserve">. 2, 2011 </w:t>
      </w:r>
      <w:r w:rsidRPr="007813EF">
        <w:rPr>
          <w:rFonts w:ascii="Times New Roman" w:hAnsi="Times New Roman" w:cs="Times New Roman"/>
          <w:lang w:val="en-US"/>
        </w:rPr>
        <w:t>URL</w:t>
      </w:r>
      <w:r w:rsidRPr="007813EF">
        <w:rPr>
          <w:rFonts w:ascii="Times New Roman" w:hAnsi="Times New Roman" w:cs="Times New Roman"/>
        </w:rPr>
        <w:t xml:space="preserve">: </w:t>
      </w:r>
      <w:hyperlink r:id="rId13" w:history="1">
        <w:r w:rsidRPr="007813EF">
          <w:rPr>
            <w:rStyle w:val="a7"/>
            <w:rFonts w:ascii="Times New Roman" w:hAnsi="Times New Roman" w:cs="Times New Roman"/>
          </w:rPr>
          <w:t>http://bmsi.ru/doc/73ee7680-0083-4700-b5ed-64b63e9b7d10</w:t>
        </w:r>
      </w:hyperlink>
      <w:r w:rsidRPr="007813EF">
        <w:rPr>
          <w:rFonts w:ascii="Times New Roman" w:hAnsi="Times New Roman" w:cs="Times New Roman"/>
        </w:rPr>
        <w:t xml:space="preserve"> (дата обращения 21.04.2017) </w:t>
      </w:r>
    </w:p>
  </w:footnote>
  <w:footnote w:id="35">
    <w:p w:rsidR="00A0358A" w:rsidRPr="007813EF" w:rsidRDefault="00A0358A" w:rsidP="007813EF">
      <w:pPr>
        <w:pStyle w:val="a4"/>
        <w:jc w:val="both"/>
        <w:rPr>
          <w:rFonts w:ascii="Times New Roman" w:hAnsi="Times New Roman" w:cs="Times New Roman"/>
        </w:rPr>
      </w:pPr>
      <w:r w:rsidRPr="007813EF">
        <w:rPr>
          <w:rStyle w:val="a6"/>
          <w:rFonts w:ascii="Times New Roman" w:hAnsi="Times New Roman" w:cs="Times New Roman"/>
        </w:rPr>
        <w:footnoteRef/>
      </w:r>
      <w:r w:rsidRPr="007813EF">
        <w:rPr>
          <w:rFonts w:ascii="Times New Roman" w:hAnsi="Times New Roman" w:cs="Times New Roman"/>
        </w:rPr>
        <w:t xml:space="preserve"> Там же</w:t>
      </w:r>
    </w:p>
  </w:footnote>
  <w:footnote w:id="36">
    <w:p w:rsidR="00A0358A" w:rsidRPr="007813EF" w:rsidRDefault="00A0358A" w:rsidP="007813EF">
      <w:pPr>
        <w:jc w:val="both"/>
        <w:rPr>
          <w:rFonts w:ascii="Times New Roman" w:eastAsia="Open Sans" w:hAnsi="Times New Roman" w:cs="Times New Roman"/>
          <w:sz w:val="20"/>
          <w:szCs w:val="20"/>
        </w:rPr>
      </w:pPr>
      <w:r w:rsidRPr="007813EF">
        <w:rPr>
          <w:rStyle w:val="a6"/>
          <w:rFonts w:ascii="Times New Roman" w:hAnsi="Times New Roman" w:cs="Times New Roman"/>
          <w:sz w:val="20"/>
          <w:szCs w:val="20"/>
        </w:rPr>
        <w:footnoteRef/>
      </w:r>
      <w:r w:rsidRPr="007813EF">
        <w:rPr>
          <w:rFonts w:ascii="Times New Roman" w:eastAsia="Open Sans" w:hAnsi="Times New Roman" w:cs="Times New Roman"/>
          <w:sz w:val="20"/>
          <w:szCs w:val="20"/>
        </w:rPr>
        <w:t xml:space="preserve"> </w:t>
      </w:r>
      <w:proofErr w:type="spellStart"/>
      <w:r w:rsidRPr="007813EF">
        <w:rPr>
          <w:rFonts w:ascii="Times New Roman" w:eastAsia="Open Sans" w:hAnsi="Times New Roman" w:cs="Times New Roman"/>
          <w:sz w:val="20"/>
          <w:szCs w:val="20"/>
        </w:rPr>
        <w:t>Багатыова</w:t>
      </w:r>
      <w:proofErr w:type="spellEnd"/>
      <w:r w:rsidRPr="007813EF">
        <w:rPr>
          <w:rFonts w:ascii="Times New Roman" w:eastAsia="Open Sans" w:hAnsi="Times New Roman" w:cs="Times New Roman"/>
          <w:sz w:val="20"/>
          <w:szCs w:val="20"/>
        </w:rPr>
        <w:t xml:space="preserve"> А.Б. Антикризисное управление футбольным клубом// Вестник Московского университета Сер. 21, Управление (государство и общество). 2014. № 3. С. 117—132; Петрунин Ю.Ю. Управление эффекти</w:t>
      </w:r>
      <w:r w:rsidRPr="007813EF">
        <w:rPr>
          <w:rFonts w:ascii="Times New Roman" w:eastAsia="Open Sans" w:hAnsi="Times New Roman" w:cs="Times New Roman"/>
          <w:sz w:val="20"/>
          <w:szCs w:val="20"/>
        </w:rPr>
        <w:t>в</w:t>
      </w:r>
      <w:r w:rsidRPr="007813EF">
        <w:rPr>
          <w:rFonts w:ascii="Times New Roman" w:eastAsia="Open Sans" w:hAnsi="Times New Roman" w:cs="Times New Roman"/>
          <w:sz w:val="20"/>
          <w:szCs w:val="20"/>
        </w:rPr>
        <w:t xml:space="preserve">ностью в футболе // Государственное управление. Электронный вестник. 2012. № 35. URL: </w:t>
      </w:r>
      <w:hyperlink r:id="rId14" w:history="1">
        <w:r w:rsidRPr="007813EF">
          <w:rPr>
            <w:rFonts w:ascii="Times New Roman" w:eastAsia="Open Sans" w:hAnsi="Times New Roman" w:cs="Times New Roman"/>
            <w:color w:val="0000FF"/>
            <w:sz w:val="20"/>
            <w:szCs w:val="20"/>
            <w:u w:val="single"/>
          </w:rPr>
          <w:t>http://</w:t>
        </w:r>
        <w:r w:rsidRPr="007813EF">
          <w:rPr>
            <w:rFonts w:ascii="Times New Roman" w:eastAsia="Open Sans" w:hAnsi="Times New Roman" w:cs="Times New Roman"/>
            <w:color w:val="0000FF"/>
            <w:sz w:val="20"/>
            <w:szCs w:val="20"/>
            <w:u w:val="single"/>
            <w:lang w:val="en-US"/>
          </w:rPr>
          <w:t>e</w:t>
        </w:r>
        <w:r w:rsidRPr="007813EF">
          <w:rPr>
            <w:rFonts w:ascii="Times New Roman" w:eastAsia="Open Sans" w:hAnsi="Times New Roman" w:cs="Times New Roman"/>
            <w:color w:val="0000FF"/>
            <w:sz w:val="20"/>
            <w:szCs w:val="20"/>
            <w:u w:val="single"/>
          </w:rPr>
          <w:t>-</w:t>
        </w:r>
        <w:r w:rsidRPr="007813EF">
          <w:rPr>
            <w:rFonts w:ascii="Times New Roman" w:eastAsia="Open Sans" w:hAnsi="Times New Roman" w:cs="Times New Roman"/>
            <w:color w:val="0000FF"/>
            <w:sz w:val="20"/>
            <w:szCs w:val="20"/>
            <w:u w:val="single"/>
            <w:lang w:val="en-US"/>
          </w:rPr>
          <w:t>journal</w:t>
        </w:r>
        <w:r w:rsidRPr="007813EF">
          <w:rPr>
            <w:rFonts w:ascii="Times New Roman" w:eastAsia="Open Sans" w:hAnsi="Times New Roman" w:cs="Times New Roman"/>
            <w:color w:val="0000FF"/>
            <w:sz w:val="20"/>
            <w:szCs w:val="20"/>
            <w:u w:val="single"/>
          </w:rPr>
          <w:t>.</w:t>
        </w:r>
        <w:r w:rsidRPr="007813EF">
          <w:rPr>
            <w:rFonts w:ascii="Times New Roman" w:eastAsia="Open Sans" w:hAnsi="Times New Roman" w:cs="Times New Roman"/>
            <w:color w:val="0000FF"/>
            <w:sz w:val="20"/>
            <w:szCs w:val="20"/>
            <w:u w:val="single"/>
            <w:lang w:val="en-US"/>
          </w:rPr>
          <w:t>spa</w:t>
        </w:r>
        <w:r w:rsidRPr="007813EF">
          <w:rPr>
            <w:rFonts w:ascii="Times New Roman" w:eastAsia="Open Sans" w:hAnsi="Times New Roman" w:cs="Times New Roman"/>
            <w:color w:val="0000FF"/>
            <w:sz w:val="20"/>
            <w:szCs w:val="20"/>
            <w:u w:val="single"/>
          </w:rPr>
          <w:t>.</w:t>
        </w:r>
        <w:proofErr w:type="spellStart"/>
        <w:r w:rsidRPr="007813EF">
          <w:rPr>
            <w:rFonts w:ascii="Times New Roman" w:eastAsia="Open Sans" w:hAnsi="Times New Roman" w:cs="Times New Roman"/>
            <w:color w:val="0000FF"/>
            <w:sz w:val="20"/>
            <w:szCs w:val="20"/>
            <w:u w:val="single"/>
            <w:lang w:val="en-US"/>
          </w:rPr>
          <w:t>msu</w:t>
        </w:r>
        <w:proofErr w:type="spellEnd"/>
        <w:r w:rsidRPr="007813EF">
          <w:rPr>
            <w:rFonts w:ascii="Times New Roman" w:eastAsia="Open Sans" w:hAnsi="Times New Roman" w:cs="Times New Roman"/>
            <w:color w:val="0000FF"/>
            <w:sz w:val="20"/>
            <w:szCs w:val="20"/>
            <w:u w:val="single"/>
          </w:rPr>
          <w:t>.</w:t>
        </w:r>
        <w:proofErr w:type="spellStart"/>
        <w:r w:rsidRPr="007813EF">
          <w:rPr>
            <w:rFonts w:ascii="Times New Roman" w:eastAsia="Open Sans" w:hAnsi="Times New Roman" w:cs="Times New Roman"/>
            <w:color w:val="0000FF"/>
            <w:sz w:val="20"/>
            <w:szCs w:val="20"/>
            <w:u w:val="single"/>
            <w:lang w:val="en-US"/>
          </w:rPr>
          <w:t>ru</w:t>
        </w:r>
        <w:proofErr w:type="spellEnd"/>
        <w:r w:rsidRPr="007813EF">
          <w:rPr>
            <w:rFonts w:ascii="Times New Roman" w:eastAsia="Open Sans" w:hAnsi="Times New Roman" w:cs="Times New Roman"/>
            <w:color w:val="0000FF"/>
            <w:sz w:val="20"/>
            <w:szCs w:val="20"/>
            <w:u w:val="single"/>
          </w:rPr>
          <w:t>/</w:t>
        </w:r>
        <w:proofErr w:type="spellStart"/>
        <w:r w:rsidRPr="007813EF">
          <w:rPr>
            <w:rFonts w:ascii="Times New Roman" w:eastAsia="Open Sans" w:hAnsi="Times New Roman" w:cs="Times New Roman"/>
            <w:color w:val="0000FF"/>
            <w:sz w:val="20"/>
            <w:szCs w:val="20"/>
            <w:u w:val="single"/>
            <w:lang w:val="en-US"/>
          </w:rPr>
          <w:t>vestnik</w:t>
        </w:r>
        <w:proofErr w:type="spellEnd"/>
        <w:r w:rsidRPr="007813EF">
          <w:rPr>
            <w:rFonts w:ascii="Times New Roman" w:eastAsia="Open Sans" w:hAnsi="Times New Roman" w:cs="Times New Roman"/>
            <w:color w:val="0000FF"/>
            <w:sz w:val="20"/>
            <w:szCs w:val="20"/>
            <w:u w:val="single"/>
          </w:rPr>
          <w:t>/</w:t>
        </w:r>
        <w:r w:rsidRPr="007813EF">
          <w:rPr>
            <w:rFonts w:ascii="Times New Roman" w:eastAsia="Open Sans" w:hAnsi="Times New Roman" w:cs="Times New Roman"/>
            <w:color w:val="0000FF"/>
            <w:sz w:val="20"/>
            <w:szCs w:val="20"/>
            <w:u w:val="single"/>
            <w:lang w:val="en-US"/>
          </w:rPr>
          <w:t>item</w:t>
        </w:r>
        <w:r w:rsidRPr="007813EF">
          <w:rPr>
            <w:rFonts w:ascii="Times New Roman" w:eastAsia="Open Sans" w:hAnsi="Times New Roman" w:cs="Times New Roman"/>
            <w:color w:val="0000FF"/>
            <w:sz w:val="20"/>
            <w:szCs w:val="20"/>
            <w:u w:val="single"/>
          </w:rPr>
          <w:t>/35_2012</w:t>
        </w:r>
        <w:proofErr w:type="spellStart"/>
        <w:r w:rsidRPr="007813EF">
          <w:rPr>
            <w:rFonts w:ascii="Times New Roman" w:eastAsia="Open Sans" w:hAnsi="Times New Roman" w:cs="Times New Roman"/>
            <w:color w:val="0000FF"/>
            <w:sz w:val="20"/>
            <w:szCs w:val="20"/>
            <w:u w:val="single"/>
            <w:lang w:val="en-US"/>
          </w:rPr>
          <w:t>petrunin</w:t>
        </w:r>
        <w:proofErr w:type="spellEnd"/>
        <w:r w:rsidRPr="007813EF">
          <w:rPr>
            <w:rFonts w:ascii="Times New Roman" w:eastAsia="Open Sans" w:hAnsi="Times New Roman" w:cs="Times New Roman"/>
            <w:color w:val="0000FF"/>
            <w:sz w:val="20"/>
            <w:szCs w:val="20"/>
            <w:u w:val="single"/>
          </w:rPr>
          <w:t>.</w:t>
        </w:r>
        <w:proofErr w:type="spellStart"/>
        <w:r w:rsidRPr="007813EF">
          <w:rPr>
            <w:rFonts w:ascii="Times New Roman" w:eastAsia="Open Sans" w:hAnsi="Times New Roman" w:cs="Times New Roman"/>
            <w:color w:val="0000FF"/>
            <w:sz w:val="20"/>
            <w:szCs w:val="20"/>
            <w:u w:val="single"/>
            <w:lang w:val="en-US"/>
          </w:rPr>
          <w:t>htm</w:t>
        </w:r>
        <w:proofErr w:type="spellEnd"/>
      </w:hyperlink>
      <w:r w:rsidRPr="007813EF">
        <w:rPr>
          <w:rFonts w:ascii="Times New Roman" w:eastAsia="Open Sans" w:hAnsi="Times New Roman" w:cs="Times New Roman"/>
          <w:sz w:val="20"/>
          <w:szCs w:val="20"/>
        </w:rPr>
        <w:t xml:space="preserve"> (дата обращения 25.04.2017)</w:t>
      </w:r>
    </w:p>
    <w:p w:rsidR="00A0358A" w:rsidRDefault="00A0358A">
      <w:pPr>
        <w:pStyle w:val="a4"/>
      </w:pPr>
    </w:p>
  </w:footnote>
  <w:footnote w:id="37">
    <w:p w:rsidR="00A0358A" w:rsidRPr="007813EF" w:rsidRDefault="00A0358A" w:rsidP="007813EF">
      <w:pPr>
        <w:pStyle w:val="a4"/>
        <w:jc w:val="both"/>
        <w:rPr>
          <w:rFonts w:ascii="Times New Roman" w:hAnsi="Times New Roman" w:cs="Times New Roman"/>
        </w:rPr>
      </w:pPr>
      <w:r w:rsidRPr="007813EF">
        <w:rPr>
          <w:rStyle w:val="a6"/>
          <w:rFonts w:ascii="Times New Roman" w:hAnsi="Times New Roman" w:cs="Times New Roman"/>
        </w:rPr>
        <w:footnoteRef/>
      </w:r>
      <w:r w:rsidRPr="007813EF">
        <w:rPr>
          <w:rFonts w:ascii="Times New Roman" w:hAnsi="Times New Roman" w:cs="Times New Roman"/>
        </w:rPr>
        <w:t xml:space="preserve"> </w:t>
      </w:r>
      <w:proofErr w:type="spellStart"/>
      <w:r w:rsidRPr="007813EF">
        <w:rPr>
          <w:rFonts w:ascii="Times New Roman" w:hAnsi="Times New Roman" w:cs="Times New Roman"/>
        </w:rPr>
        <w:t>Делойт</w:t>
      </w:r>
      <w:proofErr w:type="spellEnd"/>
      <w:r w:rsidRPr="007813EF">
        <w:rPr>
          <w:rFonts w:ascii="Times New Roman" w:hAnsi="Times New Roman" w:cs="Times New Roman"/>
        </w:rPr>
        <w:t xml:space="preserve">: рейтинг самых богатых футбольных клубов. Москва – 2017, 44 с. </w:t>
      </w:r>
      <w:r w:rsidRPr="007813EF">
        <w:rPr>
          <w:rFonts w:ascii="Times New Roman" w:hAnsi="Times New Roman" w:cs="Times New Roman"/>
          <w:lang w:val="en-US"/>
        </w:rPr>
        <w:t>URL</w:t>
      </w:r>
      <w:r w:rsidRPr="007813EF">
        <w:rPr>
          <w:rFonts w:ascii="Times New Roman" w:hAnsi="Times New Roman" w:cs="Times New Roman"/>
        </w:rPr>
        <w:t xml:space="preserve">: </w:t>
      </w:r>
      <w:hyperlink r:id="rId15" w:history="1">
        <w:r w:rsidRPr="007813EF">
          <w:rPr>
            <w:rStyle w:val="a7"/>
            <w:rFonts w:ascii="Times New Roman" w:hAnsi="Times New Roman" w:cs="Times New Roman"/>
          </w:rPr>
          <w:t>https://www2.deloitte.com/ru/ru/pages/consumer-business/articles/2017/deloitte-football-money-league.html</w:t>
        </w:r>
      </w:hyperlink>
      <w:r w:rsidRPr="007813EF">
        <w:rPr>
          <w:rFonts w:ascii="Times New Roman" w:hAnsi="Times New Roman" w:cs="Times New Roman"/>
        </w:rPr>
        <w:t xml:space="preserve"> (дата о</w:t>
      </w:r>
      <w:r w:rsidRPr="007813EF">
        <w:rPr>
          <w:rFonts w:ascii="Times New Roman" w:hAnsi="Times New Roman" w:cs="Times New Roman"/>
        </w:rPr>
        <w:t>б</w:t>
      </w:r>
      <w:r w:rsidRPr="007813EF">
        <w:rPr>
          <w:rFonts w:ascii="Times New Roman" w:hAnsi="Times New Roman" w:cs="Times New Roman"/>
        </w:rPr>
        <w:t>ращения 15.04.2017)</w:t>
      </w:r>
    </w:p>
  </w:footnote>
  <w:footnote w:id="38">
    <w:p w:rsidR="00A0358A" w:rsidRDefault="00A0358A" w:rsidP="007813EF">
      <w:pPr>
        <w:pStyle w:val="a4"/>
        <w:jc w:val="both"/>
        <w:rPr>
          <w:rFonts w:ascii="Times New Roman" w:hAnsi="Times New Roman" w:cs="Times New Roman"/>
          <w:lang w:val="en-US"/>
        </w:rPr>
      </w:pPr>
      <w:r w:rsidRPr="007813EF">
        <w:rPr>
          <w:rStyle w:val="a6"/>
          <w:rFonts w:ascii="Times New Roman" w:hAnsi="Times New Roman" w:cs="Times New Roman"/>
        </w:rPr>
        <w:footnoteRef/>
      </w:r>
      <w:r w:rsidRPr="007813EF">
        <w:rPr>
          <w:rFonts w:ascii="Times New Roman" w:hAnsi="Times New Roman" w:cs="Times New Roman"/>
          <w:lang w:val="en-US"/>
        </w:rPr>
        <w:t xml:space="preserve"> </w:t>
      </w:r>
      <w:r w:rsidRPr="007813EF">
        <w:rPr>
          <w:rFonts w:ascii="Times New Roman" w:hAnsi="Times New Roman" w:cs="Times New Roman"/>
        </w:rPr>
        <w:t>Электронный</w:t>
      </w:r>
      <w:r w:rsidRPr="007813EF">
        <w:rPr>
          <w:rFonts w:ascii="Times New Roman" w:hAnsi="Times New Roman" w:cs="Times New Roman"/>
          <w:lang w:val="en-US"/>
        </w:rPr>
        <w:t xml:space="preserve"> </w:t>
      </w:r>
      <w:r w:rsidRPr="007813EF">
        <w:rPr>
          <w:rFonts w:ascii="Times New Roman" w:hAnsi="Times New Roman" w:cs="Times New Roman"/>
        </w:rPr>
        <w:t>ресурс</w:t>
      </w:r>
      <w:r w:rsidRPr="007813EF">
        <w:rPr>
          <w:rFonts w:ascii="Times New Roman" w:hAnsi="Times New Roman" w:cs="Times New Roman"/>
          <w:lang w:val="en-US"/>
        </w:rPr>
        <w:t>: the official web-site of FC «</w:t>
      </w:r>
      <w:proofErr w:type="spellStart"/>
      <w:r w:rsidRPr="007813EF">
        <w:rPr>
          <w:rFonts w:ascii="Times New Roman" w:hAnsi="Times New Roman" w:cs="Times New Roman"/>
          <w:lang w:val="en-US"/>
        </w:rPr>
        <w:t>Juventus</w:t>
      </w:r>
      <w:proofErr w:type="spellEnd"/>
      <w:r w:rsidRPr="007813EF">
        <w:rPr>
          <w:rFonts w:ascii="Times New Roman" w:hAnsi="Times New Roman" w:cs="Times New Roman"/>
          <w:lang w:val="en-US"/>
        </w:rPr>
        <w:t>», Torino, Italy</w:t>
      </w:r>
      <w:r>
        <w:rPr>
          <w:rFonts w:ascii="Times New Roman" w:hAnsi="Times New Roman" w:cs="Times New Roman"/>
          <w:lang w:val="en-US"/>
        </w:rPr>
        <w:t xml:space="preserve"> </w:t>
      </w:r>
      <w:r w:rsidRPr="007813EF">
        <w:rPr>
          <w:rFonts w:ascii="Times New Roman" w:hAnsi="Times New Roman" w:cs="Times New Roman"/>
          <w:lang w:val="en-US"/>
        </w:rPr>
        <w:t xml:space="preserve">// </w:t>
      </w:r>
    </w:p>
    <w:p w:rsidR="00A0358A" w:rsidRPr="007813EF" w:rsidRDefault="00A0358A" w:rsidP="007813EF">
      <w:pPr>
        <w:pStyle w:val="a4"/>
        <w:jc w:val="both"/>
      </w:pPr>
      <w:r w:rsidRPr="007813EF">
        <w:rPr>
          <w:rFonts w:ascii="Times New Roman" w:hAnsi="Times New Roman" w:cs="Times New Roman"/>
          <w:lang w:val="en-US"/>
        </w:rPr>
        <w:t>URL</w:t>
      </w:r>
      <w:r w:rsidRPr="007813EF">
        <w:rPr>
          <w:rFonts w:ascii="Times New Roman" w:hAnsi="Times New Roman" w:cs="Times New Roman"/>
        </w:rPr>
        <w:t xml:space="preserve"> </w:t>
      </w:r>
      <w:hyperlink r:id="rId16" w:history="1">
        <w:r w:rsidRPr="007813EF">
          <w:rPr>
            <w:rStyle w:val="a7"/>
            <w:rFonts w:ascii="Times New Roman" w:hAnsi="Times New Roman" w:cs="Times New Roman"/>
            <w:lang w:val="en-US"/>
          </w:rPr>
          <w:t>http</w:t>
        </w:r>
        <w:r w:rsidRPr="007813EF">
          <w:rPr>
            <w:rStyle w:val="a7"/>
            <w:rFonts w:ascii="Times New Roman" w:hAnsi="Times New Roman" w:cs="Times New Roman"/>
          </w:rPr>
          <w:t>://</w:t>
        </w:r>
        <w:r w:rsidRPr="007813EF">
          <w:rPr>
            <w:rStyle w:val="a7"/>
            <w:rFonts w:ascii="Times New Roman" w:hAnsi="Times New Roman" w:cs="Times New Roman"/>
            <w:lang w:val="en-US"/>
          </w:rPr>
          <w:t>www</w:t>
        </w:r>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juventus</w:t>
        </w:r>
        <w:proofErr w:type="spellEnd"/>
        <w:r w:rsidRPr="007813EF">
          <w:rPr>
            <w:rStyle w:val="a7"/>
            <w:rFonts w:ascii="Times New Roman" w:hAnsi="Times New Roman" w:cs="Times New Roman"/>
          </w:rPr>
          <w:t>.</w:t>
        </w:r>
        <w:r w:rsidRPr="007813EF">
          <w:rPr>
            <w:rStyle w:val="a7"/>
            <w:rFonts w:ascii="Times New Roman" w:hAnsi="Times New Roman" w:cs="Times New Roman"/>
            <w:lang w:val="en-US"/>
          </w:rPr>
          <w:t>com</w:t>
        </w:r>
        <w:r w:rsidRPr="007813EF">
          <w:rPr>
            <w:rStyle w:val="a7"/>
            <w:rFonts w:ascii="Times New Roman" w:hAnsi="Times New Roman" w:cs="Times New Roman"/>
          </w:rPr>
          <w:t>/</w:t>
        </w:r>
        <w:r w:rsidRPr="007813EF">
          <w:rPr>
            <w:rStyle w:val="a7"/>
            <w:rFonts w:ascii="Times New Roman" w:hAnsi="Times New Roman" w:cs="Times New Roman"/>
            <w:lang w:val="en-US"/>
          </w:rPr>
          <w:t>en</w:t>
        </w:r>
        <w:r w:rsidRPr="007813EF">
          <w:rPr>
            <w:rStyle w:val="a7"/>
            <w:rFonts w:ascii="Times New Roman" w:hAnsi="Times New Roman" w:cs="Times New Roman"/>
          </w:rPr>
          <w:t>/</w:t>
        </w:r>
        <w:r w:rsidRPr="007813EF">
          <w:rPr>
            <w:rStyle w:val="a7"/>
            <w:rFonts w:ascii="Times New Roman" w:hAnsi="Times New Roman" w:cs="Times New Roman"/>
            <w:lang w:val="en-US"/>
          </w:rPr>
          <w:t>club</w:t>
        </w:r>
        <w:r w:rsidRPr="007813EF">
          <w:rPr>
            <w:rStyle w:val="a7"/>
            <w:rFonts w:ascii="Times New Roman" w:hAnsi="Times New Roman" w:cs="Times New Roman"/>
          </w:rPr>
          <w:t>/</w:t>
        </w:r>
        <w:proofErr w:type="spellStart"/>
        <w:r w:rsidRPr="007813EF">
          <w:rPr>
            <w:rStyle w:val="a7"/>
            <w:rFonts w:ascii="Times New Roman" w:hAnsi="Times New Roman" w:cs="Times New Roman"/>
            <w:lang w:val="en-US"/>
          </w:rPr>
          <w:t>jvillage</w:t>
        </w:r>
        <w:proofErr w:type="spellEnd"/>
        <w:r w:rsidRPr="007813EF">
          <w:rPr>
            <w:rStyle w:val="a7"/>
            <w:rFonts w:ascii="Times New Roman" w:hAnsi="Times New Roman" w:cs="Times New Roman"/>
          </w:rPr>
          <w:t>-</w:t>
        </w:r>
        <w:r w:rsidRPr="007813EF">
          <w:rPr>
            <w:rStyle w:val="a7"/>
            <w:rFonts w:ascii="Times New Roman" w:hAnsi="Times New Roman" w:cs="Times New Roman"/>
            <w:lang w:val="en-US"/>
          </w:rPr>
          <w:t>project</w:t>
        </w:r>
        <w:r w:rsidRPr="007813EF">
          <w:rPr>
            <w:rStyle w:val="a7"/>
            <w:rFonts w:ascii="Times New Roman" w:hAnsi="Times New Roman" w:cs="Times New Roman"/>
          </w:rPr>
          <w:t>/</w:t>
        </w:r>
      </w:hyperlink>
      <w:r w:rsidRPr="007813EF">
        <w:rPr>
          <w:rFonts w:ascii="Times New Roman" w:hAnsi="Times New Roman" w:cs="Times New Roman"/>
        </w:rPr>
        <w:t xml:space="preserve"> (дата обращения 15.04.2017)</w:t>
      </w:r>
    </w:p>
  </w:footnote>
  <w:footnote w:id="39">
    <w:p w:rsidR="00A0358A" w:rsidRPr="006C00D5" w:rsidRDefault="00A0358A" w:rsidP="00E02E47">
      <w:pPr>
        <w:pStyle w:val="a4"/>
        <w:rPr>
          <w:rFonts w:ascii="Times New Roman" w:hAnsi="Times New Roman" w:cs="Times New Roman"/>
        </w:rPr>
      </w:pPr>
      <w:r w:rsidRPr="006C00D5">
        <w:rPr>
          <w:rStyle w:val="a6"/>
          <w:rFonts w:ascii="Times New Roman" w:hAnsi="Times New Roman" w:cs="Times New Roman"/>
        </w:rPr>
        <w:footnoteRef/>
      </w:r>
      <w:r w:rsidRPr="006C00D5">
        <w:rPr>
          <w:rFonts w:ascii="Times New Roman" w:hAnsi="Times New Roman" w:cs="Times New Roman"/>
        </w:rPr>
        <w:t xml:space="preserve"> Подробнее </w:t>
      </w:r>
      <w:proofErr w:type="gramStart"/>
      <w:r w:rsidRPr="006C00D5">
        <w:rPr>
          <w:rFonts w:ascii="Times New Roman" w:hAnsi="Times New Roman" w:cs="Times New Roman"/>
        </w:rPr>
        <w:t>см</w:t>
      </w:r>
      <w:proofErr w:type="gramEnd"/>
      <w:r w:rsidRPr="006C00D5">
        <w:rPr>
          <w:rFonts w:ascii="Times New Roman" w:hAnsi="Times New Roman" w:cs="Times New Roman"/>
        </w:rPr>
        <w:t xml:space="preserve">.: Петрунин Ю.Ю. Анализ футбольной результативности: от классических методов к </w:t>
      </w:r>
      <w:proofErr w:type="spellStart"/>
      <w:r w:rsidRPr="006C00D5">
        <w:rPr>
          <w:rFonts w:ascii="Times New Roman" w:hAnsi="Times New Roman" w:cs="Times New Roman"/>
        </w:rPr>
        <w:t>нейрос</w:t>
      </w:r>
      <w:r w:rsidRPr="006C00D5">
        <w:rPr>
          <w:rFonts w:ascii="Times New Roman" w:hAnsi="Times New Roman" w:cs="Times New Roman"/>
        </w:rPr>
        <w:t>е</w:t>
      </w:r>
      <w:r w:rsidRPr="006C00D5">
        <w:rPr>
          <w:rFonts w:ascii="Times New Roman" w:hAnsi="Times New Roman" w:cs="Times New Roman"/>
        </w:rPr>
        <w:t>тевым</w:t>
      </w:r>
      <w:proofErr w:type="spellEnd"/>
      <w:r w:rsidRPr="006C00D5">
        <w:rPr>
          <w:rFonts w:ascii="Times New Roman" w:hAnsi="Times New Roman" w:cs="Times New Roman"/>
        </w:rPr>
        <w:t xml:space="preserve"> // Нейрокомпьютеры: разработка, применение. 2010. № 8. С. 54—62.</w:t>
      </w:r>
    </w:p>
  </w:footnote>
  <w:footnote w:id="40">
    <w:p w:rsidR="00A0358A" w:rsidRPr="001D7806" w:rsidRDefault="00A0358A" w:rsidP="00132EEA">
      <w:pPr>
        <w:pStyle w:val="a4"/>
        <w:jc w:val="both"/>
        <w:rPr>
          <w:rFonts w:ascii="Times New Roman" w:hAnsi="Times New Roman" w:cs="Times New Roman"/>
        </w:rPr>
      </w:pPr>
      <w:r w:rsidRPr="00132EEA">
        <w:rPr>
          <w:rStyle w:val="a6"/>
          <w:rFonts w:ascii="Times New Roman" w:hAnsi="Times New Roman" w:cs="Times New Roman"/>
        </w:rPr>
        <w:footnoteRef/>
      </w:r>
      <w:r w:rsidRPr="00132EEA">
        <w:rPr>
          <w:rFonts w:ascii="Times New Roman" w:hAnsi="Times New Roman" w:cs="Times New Roman"/>
        </w:rPr>
        <w:t xml:space="preserve"> Электронный источник «</w:t>
      </w:r>
      <w:proofErr w:type="spellStart"/>
      <w:r w:rsidRPr="00132EEA">
        <w:rPr>
          <w:rFonts w:ascii="Times New Roman" w:hAnsi="Times New Roman" w:cs="Times New Roman"/>
        </w:rPr>
        <w:t>СПАРК-Интерфакс</w:t>
      </w:r>
      <w:proofErr w:type="spellEnd"/>
      <w:r w:rsidRPr="00132EEA">
        <w:rPr>
          <w:rFonts w:ascii="Times New Roman" w:hAnsi="Times New Roman" w:cs="Times New Roman"/>
        </w:rPr>
        <w:t xml:space="preserve">»; </w:t>
      </w:r>
      <w:r w:rsidRPr="00132EEA">
        <w:rPr>
          <w:rFonts w:ascii="Times New Roman" w:hAnsi="Times New Roman" w:cs="Times New Roman"/>
          <w:lang w:val="en-US"/>
        </w:rPr>
        <w:t>URL</w:t>
      </w:r>
      <w:r w:rsidRPr="00132EEA">
        <w:rPr>
          <w:rFonts w:ascii="Times New Roman" w:hAnsi="Times New Roman" w:cs="Times New Roman"/>
        </w:rPr>
        <w:t xml:space="preserve">: </w:t>
      </w:r>
      <w:hyperlink r:id="rId17" w:history="1">
        <w:r w:rsidRPr="00132EEA">
          <w:rPr>
            <w:rStyle w:val="a7"/>
            <w:rFonts w:ascii="Times New Roman" w:hAnsi="Times New Roman" w:cs="Times New Roman"/>
          </w:rPr>
          <w:t>https://www.spark-interfax.ru</w:t>
        </w:r>
      </w:hyperlink>
      <w:r w:rsidRPr="00132EEA">
        <w:rPr>
          <w:rFonts w:ascii="Times New Roman" w:hAnsi="Times New Roman" w:cs="Times New Roman"/>
        </w:rPr>
        <w:t xml:space="preserve"> (дата обращения 28.04.2017)</w:t>
      </w:r>
    </w:p>
  </w:footnote>
  <w:footnote w:id="41">
    <w:p w:rsidR="00A0358A" w:rsidRPr="00132EEA" w:rsidRDefault="00A0358A" w:rsidP="00132EEA">
      <w:pPr>
        <w:pStyle w:val="a4"/>
        <w:jc w:val="both"/>
        <w:rPr>
          <w:rFonts w:ascii="Times New Roman" w:hAnsi="Times New Roman" w:cs="Times New Roman"/>
        </w:rPr>
      </w:pPr>
      <w:r w:rsidRPr="00132EEA">
        <w:rPr>
          <w:rStyle w:val="a6"/>
          <w:rFonts w:ascii="Times New Roman" w:hAnsi="Times New Roman" w:cs="Times New Roman"/>
        </w:rPr>
        <w:footnoteRef/>
      </w:r>
      <w:r w:rsidRPr="00132EEA">
        <w:rPr>
          <w:rFonts w:ascii="Times New Roman" w:hAnsi="Times New Roman" w:cs="Times New Roman"/>
        </w:rPr>
        <w:t xml:space="preserve"> Данные по ФК «Урал» представлены на 31.12.2016 года</w:t>
      </w:r>
    </w:p>
    <w:p w:rsidR="00A0358A" w:rsidRPr="00132EEA" w:rsidRDefault="00A0358A" w:rsidP="00132EEA">
      <w:pPr>
        <w:pStyle w:val="a4"/>
        <w:jc w:val="both"/>
        <w:rPr>
          <w:rFonts w:ascii="Times New Roman" w:hAnsi="Times New Roman" w:cs="Times New Roman"/>
        </w:rPr>
      </w:pPr>
      <w:r w:rsidRPr="00132EEA">
        <w:rPr>
          <w:rFonts w:ascii="Times New Roman" w:hAnsi="Times New Roman" w:cs="Times New Roman"/>
        </w:rPr>
        <w:t xml:space="preserve">* согласно методике </w:t>
      </w:r>
      <w:proofErr w:type="spellStart"/>
      <w:r w:rsidRPr="00132EEA">
        <w:rPr>
          <w:rFonts w:ascii="Times New Roman" w:hAnsi="Times New Roman" w:cs="Times New Roman"/>
        </w:rPr>
        <w:t>СПАРК-Интерфакс</w:t>
      </w:r>
      <w:proofErr w:type="spellEnd"/>
      <w:r w:rsidRPr="00132EEA">
        <w:rPr>
          <w:rFonts w:ascii="Times New Roman" w:hAnsi="Times New Roman" w:cs="Times New Roman"/>
        </w:rPr>
        <w:t xml:space="preserve">. Представляет собой совокупную оценку оцениваемых показателей надежности, а также статус компании (состояние ликвидации и т.п.). Выделяет три значения: </w:t>
      </w:r>
      <w:proofErr w:type="gramStart"/>
      <w:r w:rsidRPr="00132EEA">
        <w:rPr>
          <w:rFonts w:ascii="Times New Roman" w:hAnsi="Times New Roman" w:cs="Times New Roman"/>
        </w:rPr>
        <w:t>высокий</w:t>
      </w:r>
      <w:proofErr w:type="gramEnd"/>
      <w:r w:rsidRPr="00132EEA">
        <w:rPr>
          <w:rFonts w:ascii="Times New Roman" w:hAnsi="Times New Roman" w:cs="Times New Roman"/>
        </w:rPr>
        <w:t>, средний, низкий</w:t>
      </w:r>
    </w:p>
    <w:p w:rsidR="00A0358A" w:rsidRPr="00132EEA" w:rsidRDefault="00A0358A" w:rsidP="00132EEA">
      <w:pPr>
        <w:pStyle w:val="a4"/>
        <w:jc w:val="both"/>
        <w:rPr>
          <w:rFonts w:ascii="Times New Roman" w:hAnsi="Times New Roman" w:cs="Times New Roman"/>
        </w:rPr>
      </w:pPr>
      <w:r w:rsidRPr="00132EEA">
        <w:rPr>
          <w:rFonts w:ascii="Times New Roman" w:hAnsi="Times New Roman" w:cs="Times New Roman"/>
        </w:rPr>
        <w:t>** Индекс финансового риска – представляет собой значение от 1 до 99, где более высокое значение указывает на наличие признаков неудовлетворительного финансового состояния, которые могут привести к тому, что компания утратит платежеспособность.</w:t>
      </w:r>
    </w:p>
    <w:p w:rsidR="00A0358A" w:rsidRDefault="00A0358A">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63E"/>
    <w:multiLevelType w:val="multilevel"/>
    <w:tmpl w:val="B64AC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FE369F"/>
    <w:multiLevelType w:val="hybridMultilevel"/>
    <w:tmpl w:val="54EC7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528CF"/>
    <w:multiLevelType w:val="hybridMultilevel"/>
    <w:tmpl w:val="9EB27B7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B81058E"/>
    <w:multiLevelType w:val="hybridMultilevel"/>
    <w:tmpl w:val="A328D6C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986A8B"/>
    <w:multiLevelType w:val="hybridMultilevel"/>
    <w:tmpl w:val="589CC4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F77D6"/>
    <w:multiLevelType w:val="hybridMultilevel"/>
    <w:tmpl w:val="1DF21F0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FFE4167"/>
    <w:multiLevelType w:val="hybridMultilevel"/>
    <w:tmpl w:val="9912DE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257CA"/>
    <w:multiLevelType w:val="hybridMultilevel"/>
    <w:tmpl w:val="5CBC30C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14BC2681"/>
    <w:multiLevelType w:val="hybridMultilevel"/>
    <w:tmpl w:val="9B908152"/>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17512843"/>
    <w:multiLevelType w:val="hybridMultilevel"/>
    <w:tmpl w:val="AC024C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E37C10"/>
    <w:multiLevelType w:val="hybridMultilevel"/>
    <w:tmpl w:val="A3822C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E44BD"/>
    <w:multiLevelType w:val="hybridMultilevel"/>
    <w:tmpl w:val="A240EB06"/>
    <w:lvl w:ilvl="0" w:tplc="F6220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07BD9"/>
    <w:multiLevelType w:val="hybridMultilevel"/>
    <w:tmpl w:val="67BCF7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E71429"/>
    <w:multiLevelType w:val="hybridMultilevel"/>
    <w:tmpl w:val="51ACA248"/>
    <w:lvl w:ilvl="0" w:tplc="FFDC66BE">
      <w:start w:val="1"/>
      <w:numFmt w:val="decimal"/>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909E6"/>
    <w:multiLevelType w:val="hybridMultilevel"/>
    <w:tmpl w:val="D9EA89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505AFE"/>
    <w:multiLevelType w:val="hybridMultilevel"/>
    <w:tmpl w:val="286AE612"/>
    <w:lvl w:ilvl="0" w:tplc="FFDC66BE">
      <w:start w:val="1"/>
      <w:numFmt w:val="decimal"/>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5EF0995"/>
    <w:multiLevelType w:val="hybridMultilevel"/>
    <w:tmpl w:val="7F626E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806398"/>
    <w:multiLevelType w:val="hybridMultilevel"/>
    <w:tmpl w:val="183890CA"/>
    <w:lvl w:ilvl="0" w:tplc="FB14DF1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9553BB"/>
    <w:multiLevelType w:val="hybridMultilevel"/>
    <w:tmpl w:val="CCD48F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609E9"/>
    <w:multiLevelType w:val="hybridMultilevel"/>
    <w:tmpl w:val="AE1C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E13503"/>
    <w:multiLevelType w:val="hybridMultilevel"/>
    <w:tmpl w:val="D688A0A4"/>
    <w:lvl w:ilvl="0" w:tplc="04190005">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38C51124"/>
    <w:multiLevelType w:val="hybridMultilevel"/>
    <w:tmpl w:val="708A02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A72015"/>
    <w:multiLevelType w:val="hybridMultilevel"/>
    <w:tmpl w:val="E29E601A"/>
    <w:lvl w:ilvl="0" w:tplc="6CF2D70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DCB4662"/>
    <w:multiLevelType w:val="hybridMultilevel"/>
    <w:tmpl w:val="CFE8B4E6"/>
    <w:lvl w:ilvl="0" w:tplc="F0545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85644D"/>
    <w:multiLevelType w:val="hybridMultilevel"/>
    <w:tmpl w:val="3452815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3123D66"/>
    <w:multiLevelType w:val="hybridMultilevel"/>
    <w:tmpl w:val="374CF17A"/>
    <w:lvl w:ilvl="0" w:tplc="BA061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B9191E"/>
    <w:multiLevelType w:val="hybridMultilevel"/>
    <w:tmpl w:val="B7BAF2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08375F"/>
    <w:multiLevelType w:val="hybridMultilevel"/>
    <w:tmpl w:val="DD1ACDC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4D993922"/>
    <w:multiLevelType w:val="hybridMultilevel"/>
    <w:tmpl w:val="22F2099C"/>
    <w:lvl w:ilvl="0" w:tplc="6CF2D70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50A28B0"/>
    <w:multiLevelType w:val="hybridMultilevel"/>
    <w:tmpl w:val="4622EA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FC6A35"/>
    <w:multiLevelType w:val="hybridMultilevel"/>
    <w:tmpl w:val="6E90285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A757136"/>
    <w:multiLevelType w:val="hybridMultilevel"/>
    <w:tmpl w:val="E926E7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9C6F80"/>
    <w:multiLevelType w:val="hybridMultilevel"/>
    <w:tmpl w:val="BF5CB87E"/>
    <w:lvl w:ilvl="0" w:tplc="6CF2D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51244F"/>
    <w:multiLevelType w:val="hybridMultilevel"/>
    <w:tmpl w:val="B1B62992"/>
    <w:lvl w:ilvl="0" w:tplc="7DE2E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A956C1"/>
    <w:multiLevelType w:val="hybridMultilevel"/>
    <w:tmpl w:val="33C8D23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B027562"/>
    <w:multiLevelType w:val="hybridMultilevel"/>
    <w:tmpl w:val="E4644BC0"/>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6">
    <w:nsid w:val="6B474908"/>
    <w:multiLevelType w:val="hybridMultilevel"/>
    <w:tmpl w:val="16FC2E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64AE6"/>
    <w:multiLevelType w:val="hybridMultilevel"/>
    <w:tmpl w:val="21AAC1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2D4F6C"/>
    <w:multiLevelType w:val="hybridMultilevel"/>
    <w:tmpl w:val="750A9D14"/>
    <w:lvl w:ilvl="0" w:tplc="6CF2D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426619"/>
    <w:multiLevelType w:val="hybridMultilevel"/>
    <w:tmpl w:val="4F6EB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F76D8F"/>
    <w:multiLevelType w:val="hybridMultilevel"/>
    <w:tmpl w:val="BD7265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490EDE"/>
    <w:multiLevelType w:val="hybridMultilevel"/>
    <w:tmpl w:val="19EA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D51ABA"/>
    <w:multiLevelType w:val="hybridMultilevel"/>
    <w:tmpl w:val="07EA12F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B7A3F69"/>
    <w:multiLevelType w:val="hybridMultilevel"/>
    <w:tmpl w:val="C3820D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4"/>
  </w:num>
  <w:num w:numId="3">
    <w:abstractNumId w:val="30"/>
  </w:num>
  <w:num w:numId="4">
    <w:abstractNumId w:val="7"/>
  </w:num>
  <w:num w:numId="5">
    <w:abstractNumId w:val="3"/>
  </w:num>
  <w:num w:numId="6">
    <w:abstractNumId w:val="24"/>
  </w:num>
  <w:num w:numId="7">
    <w:abstractNumId w:val="27"/>
  </w:num>
  <w:num w:numId="8">
    <w:abstractNumId w:val="28"/>
  </w:num>
  <w:num w:numId="9">
    <w:abstractNumId w:val="36"/>
  </w:num>
  <w:num w:numId="10">
    <w:abstractNumId w:val="14"/>
  </w:num>
  <w:num w:numId="11">
    <w:abstractNumId w:val="21"/>
  </w:num>
  <w:num w:numId="12">
    <w:abstractNumId w:val="32"/>
  </w:num>
  <w:num w:numId="13">
    <w:abstractNumId w:val="38"/>
  </w:num>
  <w:num w:numId="14">
    <w:abstractNumId w:val="35"/>
  </w:num>
  <w:num w:numId="15">
    <w:abstractNumId w:val="4"/>
  </w:num>
  <w:num w:numId="16">
    <w:abstractNumId w:val="18"/>
  </w:num>
  <w:num w:numId="17">
    <w:abstractNumId w:val="5"/>
  </w:num>
  <w:num w:numId="18">
    <w:abstractNumId w:val="22"/>
  </w:num>
  <w:num w:numId="19">
    <w:abstractNumId w:val="1"/>
  </w:num>
  <w:num w:numId="20">
    <w:abstractNumId w:val="39"/>
  </w:num>
  <w:num w:numId="21">
    <w:abstractNumId w:val="6"/>
  </w:num>
  <w:num w:numId="22">
    <w:abstractNumId w:val="20"/>
  </w:num>
  <w:num w:numId="23">
    <w:abstractNumId w:val="16"/>
  </w:num>
  <w:num w:numId="24">
    <w:abstractNumId w:val="17"/>
  </w:num>
  <w:num w:numId="25">
    <w:abstractNumId w:val="8"/>
  </w:num>
  <w:num w:numId="26">
    <w:abstractNumId w:val="40"/>
  </w:num>
  <w:num w:numId="27">
    <w:abstractNumId w:val="23"/>
  </w:num>
  <w:num w:numId="28">
    <w:abstractNumId w:val="41"/>
  </w:num>
  <w:num w:numId="29">
    <w:abstractNumId w:val="25"/>
  </w:num>
  <w:num w:numId="30">
    <w:abstractNumId w:val="26"/>
  </w:num>
  <w:num w:numId="31">
    <w:abstractNumId w:val="2"/>
  </w:num>
  <w:num w:numId="32">
    <w:abstractNumId w:val="9"/>
  </w:num>
  <w:num w:numId="33">
    <w:abstractNumId w:val="29"/>
  </w:num>
  <w:num w:numId="34">
    <w:abstractNumId w:val="43"/>
  </w:num>
  <w:num w:numId="35">
    <w:abstractNumId w:val="10"/>
  </w:num>
  <w:num w:numId="36">
    <w:abstractNumId w:val="12"/>
  </w:num>
  <w:num w:numId="37">
    <w:abstractNumId w:val="11"/>
  </w:num>
  <w:num w:numId="38">
    <w:abstractNumId w:val="33"/>
  </w:num>
  <w:num w:numId="39">
    <w:abstractNumId w:val="19"/>
  </w:num>
  <w:num w:numId="40">
    <w:abstractNumId w:val="31"/>
  </w:num>
  <w:num w:numId="41">
    <w:abstractNumId w:val="37"/>
  </w:num>
  <w:num w:numId="42">
    <w:abstractNumId w:val="42"/>
  </w:num>
  <w:num w:numId="43">
    <w:abstractNumId w:val="15"/>
  </w:num>
  <w:num w:numId="44">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8D18FE"/>
    <w:rsid w:val="00020A42"/>
    <w:rsid w:val="000301E8"/>
    <w:rsid w:val="000311EE"/>
    <w:rsid w:val="000410D7"/>
    <w:rsid w:val="00066D23"/>
    <w:rsid w:val="00097F9C"/>
    <w:rsid w:val="000C7C59"/>
    <w:rsid w:val="00115873"/>
    <w:rsid w:val="00132EEA"/>
    <w:rsid w:val="00140A80"/>
    <w:rsid w:val="00161FBB"/>
    <w:rsid w:val="00181827"/>
    <w:rsid w:val="001A5D21"/>
    <w:rsid w:val="001C1335"/>
    <w:rsid w:val="001D7806"/>
    <w:rsid w:val="0022447A"/>
    <w:rsid w:val="002376E0"/>
    <w:rsid w:val="002507A1"/>
    <w:rsid w:val="00262B06"/>
    <w:rsid w:val="00270257"/>
    <w:rsid w:val="002B5F7A"/>
    <w:rsid w:val="002C1BF7"/>
    <w:rsid w:val="002C1FEA"/>
    <w:rsid w:val="002C4457"/>
    <w:rsid w:val="002E2FF3"/>
    <w:rsid w:val="003207F6"/>
    <w:rsid w:val="00323608"/>
    <w:rsid w:val="003B3178"/>
    <w:rsid w:val="003B54A9"/>
    <w:rsid w:val="003D75B6"/>
    <w:rsid w:val="003E7BCB"/>
    <w:rsid w:val="00445962"/>
    <w:rsid w:val="004E5267"/>
    <w:rsid w:val="00536519"/>
    <w:rsid w:val="005623D7"/>
    <w:rsid w:val="005669D6"/>
    <w:rsid w:val="005960F6"/>
    <w:rsid w:val="005B1924"/>
    <w:rsid w:val="005D0776"/>
    <w:rsid w:val="005D42AA"/>
    <w:rsid w:val="005F0834"/>
    <w:rsid w:val="005F150E"/>
    <w:rsid w:val="006275B2"/>
    <w:rsid w:val="006705AA"/>
    <w:rsid w:val="006843C5"/>
    <w:rsid w:val="006C00D5"/>
    <w:rsid w:val="007813EF"/>
    <w:rsid w:val="0081329C"/>
    <w:rsid w:val="0083769F"/>
    <w:rsid w:val="0086634A"/>
    <w:rsid w:val="008C206C"/>
    <w:rsid w:val="008D18FE"/>
    <w:rsid w:val="008E51A7"/>
    <w:rsid w:val="00902824"/>
    <w:rsid w:val="00920F4C"/>
    <w:rsid w:val="009321EB"/>
    <w:rsid w:val="00954D7D"/>
    <w:rsid w:val="0097687D"/>
    <w:rsid w:val="00A0358A"/>
    <w:rsid w:val="00A07911"/>
    <w:rsid w:val="00A91B0D"/>
    <w:rsid w:val="00AA321F"/>
    <w:rsid w:val="00AC5B31"/>
    <w:rsid w:val="00AD0712"/>
    <w:rsid w:val="00AD0EB3"/>
    <w:rsid w:val="00AD2E95"/>
    <w:rsid w:val="00AF38C2"/>
    <w:rsid w:val="00B00FCB"/>
    <w:rsid w:val="00B0233B"/>
    <w:rsid w:val="00B35F7B"/>
    <w:rsid w:val="00B7718C"/>
    <w:rsid w:val="00BC6732"/>
    <w:rsid w:val="00C26686"/>
    <w:rsid w:val="00C42BBE"/>
    <w:rsid w:val="00C869BB"/>
    <w:rsid w:val="00CA789D"/>
    <w:rsid w:val="00CC0331"/>
    <w:rsid w:val="00CF55BA"/>
    <w:rsid w:val="00D03A12"/>
    <w:rsid w:val="00D20F1A"/>
    <w:rsid w:val="00D2727B"/>
    <w:rsid w:val="00D50783"/>
    <w:rsid w:val="00D50EA2"/>
    <w:rsid w:val="00D6448A"/>
    <w:rsid w:val="00D95881"/>
    <w:rsid w:val="00D96CB6"/>
    <w:rsid w:val="00DB6EBC"/>
    <w:rsid w:val="00DC788E"/>
    <w:rsid w:val="00E02E47"/>
    <w:rsid w:val="00E14556"/>
    <w:rsid w:val="00E16ED4"/>
    <w:rsid w:val="00E351E1"/>
    <w:rsid w:val="00E46E45"/>
    <w:rsid w:val="00E903BC"/>
    <w:rsid w:val="00EA188C"/>
    <w:rsid w:val="00EA660C"/>
    <w:rsid w:val="00EB2215"/>
    <w:rsid w:val="00EB6B98"/>
    <w:rsid w:val="00EF772E"/>
    <w:rsid w:val="00F70F39"/>
    <w:rsid w:val="00F8104F"/>
    <w:rsid w:val="00FB34EF"/>
    <w:rsid w:val="00FC2EEB"/>
    <w:rsid w:val="00FE2863"/>
    <w:rsid w:val="00FE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FE"/>
  </w:style>
  <w:style w:type="paragraph" w:styleId="1">
    <w:name w:val="heading 1"/>
    <w:basedOn w:val="a"/>
    <w:link w:val="10"/>
    <w:uiPriority w:val="9"/>
    <w:qFormat/>
    <w:rsid w:val="008D1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D78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18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8F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D18FE"/>
    <w:rPr>
      <w:rFonts w:asciiTheme="majorHAnsi" w:eastAsiaTheme="majorEastAsia" w:hAnsiTheme="majorHAnsi" w:cstheme="majorBidi"/>
      <w:b/>
      <w:bCs/>
      <w:color w:val="4F81BD" w:themeColor="accent1"/>
    </w:rPr>
  </w:style>
  <w:style w:type="paragraph" w:styleId="a3">
    <w:name w:val="List Paragraph"/>
    <w:basedOn w:val="a"/>
    <w:uiPriority w:val="34"/>
    <w:qFormat/>
    <w:rsid w:val="008D18FE"/>
    <w:pPr>
      <w:ind w:left="720"/>
      <w:contextualSpacing/>
    </w:pPr>
  </w:style>
  <w:style w:type="paragraph" w:styleId="a4">
    <w:name w:val="footnote text"/>
    <w:aliases w:val="Знак"/>
    <w:basedOn w:val="a"/>
    <w:link w:val="a5"/>
    <w:uiPriority w:val="99"/>
    <w:unhideWhenUsed/>
    <w:rsid w:val="008D18FE"/>
    <w:pPr>
      <w:spacing w:line="240" w:lineRule="auto"/>
    </w:pPr>
    <w:rPr>
      <w:sz w:val="20"/>
      <w:szCs w:val="20"/>
    </w:rPr>
  </w:style>
  <w:style w:type="character" w:customStyle="1" w:styleId="a5">
    <w:name w:val="Текст сноски Знак"/>
    <w:aliases w:val="Знак Знак"/>
    <w:basedOn w:val="a0"/>
    <w:link w:val="a4"/>
    <w:uiPriority w:val="99"/>
    <w:rsid w:val="008D18FE"/>
    <w:rPr>
      <w:sz w:val="20"/>
      <w:szCs w:val="20"/>
    </w:rPr>
  </w:style>
  <w:style w:type="character" w:styleId="a6">
    <w:name w:val="footnote reference"/>
    <w:basedOn w:val="a0"/>
    <w:uiPriority w:val="99"/>
    <w:unhideWhenUsed/>
    <w:rsid w:val="008D18FE"/>
    <w:rPr>
      <w:vertAlign w:val="superscript"/>
    </w:rPr>
  </w:style>
  <w:style w:type="character" w:styleId="a7">
    <w:name w:val="Hyperlink"/>
    <w:basedOn w:val="a0"/>
    <w:uiPriority w:val="99"/>
    <w:unhideWhenUsed/>
    <w:rsid w:val="008D18FE"/>
    <w:rPr>
      <w:color w:val="0000FF" w:themeColor="hyperlink"/>
      <w:u w:val="single"/>
    </w:rPr>
  </w:style>
  <w:style w:type="paragraph" w:styleId="a8">
    <w:name w:val="Balloon Text"/>
    <w:basedOn w:val="a"/>
    <w:link w:val="a9"/>
    <w:uiPriority w:val="99"/>
    <w:semiHidden/>
    <w:unhideWhenUsed/>
    <w:rsid w:val="008D18F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8FE"/>
    <w:rPr>
      <w:rFonts w:ascii="Tahoma" w:hAnsi="Tahoma" w:cs="Tahoma"/>
      <w:sz w:val="16"/>
      <w:szCs w:val="16"/>
    </w:rPr>
  </w:style>
  <w:style w:type="paragraph" w:styleId="aa">
    <w:name w:val="Normal (Web)"/>
    <w:basedOn w:val="a"/>
    <w:uiPriority w:val="99"/>
    <w:unhideWhenUsed/>
    <w:rsid w:val="008D1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D18FE"/>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8D18FE"/>
  </w:style>
  <w:style w:type="paragraph" w:styleId="ad">
    <w:name w:val="footer"/>
    <w:basedOn w:val="a"/>
    <w:link w:val="ae"/>
    <w:uiPriority w:val="99"/>
    <w:unhideWhenUsed/>
    <w:rsid w:val="008D18FE"/>
    <w:pPr>
      <w:tabs>
        <w:tab w:val="center" w:pos="4677"/>
        <w:tab w:val="right" w:pos="9355"/>
      </w:tabs>
      <w:spacing w:line="240" w:lineRule="auto"/>
    </w:pPr>
  </w:style>
  <w:style w:type="character" w:customStyle="1" w:styleId="ae">
    <w:name w:val="Нижний колонтитул Знак"/>
    <w:basedOn w:val="a0"/>
    <w:link w:val="ad"/>
    <w:uiPriority w:val="99"/>
    <w:rsid w:val="008D18FE"/>
  </w:style>
  <w:style w:type="table" w:styleId="af">
    <w:name w:val="Table Grid"/>
    <w:basedOn w:val="a1"/>
    <w:uiPriority w:val="59"/>
    <w:rsid w:val="008D18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КУРСОВАЯ"/>
    <w:qFormat/>
    <w:rsid w:val="008D18FE"/>
    <w:pPr>
      <w:spacing w:line="360" w:lineRule="auto"/>
      <w:ind w:firstLine="709"/>
      <w:jc w:val="both"/>
    </w:pPr>
    <w:rPr>
      <w:rFonts w:ascii="Times New Roman" w:eastAsiaTheme="minorEastAsia" w:hAnsi="Times New Roman"/>
      <w:sz w:val="24"/>
      <w:szCs w:val="24"/>
      <w:lang w:eastAsia="ru-RU"/>
    </w:rPr>
  </w:style>
  <w:style w:type="table" w:customStyle="1" w:styleId="GridTableLight">
    <w:name w:val="Grid Table Light"/>
    <w:basedOn w:val="a1"/>
    <w:uiPriority w:val="40"/>
    <w:rsid w:val="008D18F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1">
    <w:name w:val="Placeholder Text"/>
    <w:basedOn w:val="a0"/>
    <w:uiPriority w:val="99"/>
    <w:semiHidden/>
    <w:rsid w:val="008E51A7"/>
    <w:rPr>
      <w:color w:val="808080"/>
    </w:rPr>
  </w:style>
  <w:style w:type="character" w:customStyle="1" w:styleId="20">
    <w:name w:val="Заголовок 2 Знак"/>
    <w:basedOn w:val="a0"/>
    <w:link w:val="2"/>
    <w:uiPriority w:val="9"/>
    <w:semiHidden/>
    <w:rsid w:val="001D7806"/>
    <w:rPr>
      <w:rFonts w:asciiTheme="majorHAnsi" w:eastAsiaTheme="majorEastAsia" w:hAnsiTheme="majorHAnsi" w:cstheme="majorBidi"/>
      <w:b/>
      <w:bCs/>
      <w:color w:val="4F81BD" w:themeColor="accent1"/>
      <w:sz w:val="26"/>
      <w:szCs w:val="26"/>
    </w:rPr>
  </w:style>
  <w:style w:type="paragraph" w:styleId="af2">
    <w:name w:val="TOC Heading"/>
    <w:basedOn w:val="1"/>
    <w:next w:val="a"/>
    <w:uiPriority w:val="39"/>
    <w:semiHidden/>
    <w:unhideWhenUsed/>
    <w:qFormat/>
    <w:rsid w:val="001D78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D7806"/>
    <w:pPr>
      <w:spacing w:after="100"/>
    </w:pPr>
  </w:style>
  <w:style w:type="paragraph" w:styleId="21">
    <w:name w:val="toc 2"/>
    <w:basedOn w:val="a"/>
    <w:next w:val="a"/>
    <w:autoRedefine/>
    <w:uiPriority w:val="39"/>
    <w:unhideWhenUsed/>
    <w:rsid w:val="001D7806"/>
    <w:pPr>
      <w:spacing w:after="100"/>
      <w:ind w:left="220"/>
    </w:pPr>
  </w:style>
  <w:style w:type="paragraph" w:styleId="af3">
    <w:name w:val="endnote text"/>
    <w:basedOn w:val="a"/>
    <w:link w:val="af4"/>
    <w:uiPriority w:val="99"/>
    <w:semiHidden/>
    <w:unhideWhenUsed/>
    <w:rsid w:val="00AD0712"/>
    <w:pPr>
      <w:spacing w:line="240" w:lineRule="auto"/>
    </w:pPr>
    <w:rPr>
      <w:sz w:val="20"/>
      <w:szCs w:val="20"/>
    </w:rPr>
  </w:style>
  <w:style w:type="character" w:customStyle="1" w:styleId="af4">
    <w:name w:val="Текст концевой сноски Знак"/>
    <w:basedOn w:val="a0"/>
    <w:link w:val="af3"/>
    <w:uiPriority w:val="99"/>
    <w:semiHidden/>
    <w:rsid w:val="00AD0712"/>
    <w:rPr>
      <w:sz w:val="20"/>
      <w:szCs w:val="20"/>
    </w:rPr>
  </w:style>
  <w:style w:type="character" w:styleId="af5">
    <w:name w:val="endnote reference"/>
    <w:basedOn w:val="a0"/>
    <w:uiPriority w:val="99"/>
    <w:semiHidden/>
    <w:unhideWhenUsed/>
    <w:rsid w:val="00AD0712"/>
    <w:rPr>
      <w:vertAlign w:val="superscript"/>
    </w:rPr>
  </w:style>
  <w:style w:type="character" w:styleId="af6">
    <w:name w:val="FollowedHyperlink"/>
    <w:basedOn w:val="a0"/>
    <w:uiPriority w:val="99"/>
    <w:semiHidden/>
    <w:unhideWhenUsed/>
    <w:rsid w:val="00E903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4382275">
      <w:bodyDiv w:val="1"/>
      <w:marLeft w:val="0"/>
      <w:marRight w:val="0"/>
      <w:marTop w:val="0"/>
      <w:marBottom w:val="0"/>
      <w:divBdr>
        <w:top w:val="none" w:sz="0" w:space="0" w:color="auto"/>
        <w:left w:val="none" w:sz="0" w:space="0" w:color="auto"/>
        <w:bottom w:val="none" w:sz="0" w:space="0" w:color="auto"/>
        <w:right w:val="none" w:sz="0" w:space="0" w:color="auto"/>
      </w:divBdr>
      <w:divsChild>
        <w:div w:id="822434312">
          <w:marLeft w:val="0"/>
          <w:marRight w:val="0"/>
          <w:marTop w:val="0"/>
          <w:marBottom w:val="0"/>
          <w:divBdr>
            <w:top w:val="none" w:sz="0" w:space="0" w:color="auto"/>
            <w:left w:val="none" w:sz="0" w:space="0" w:color="auto"/>
            <w:bottom w:val="none" w:sz="0" w:space="0" w:color="auto"/>
            <w:right w:val="none" w:sz="0" w:space="0" w:color="auto"/>
          </w:divBdr>
        </w:div>
      </w:divsChild>
    </w:div>
    <w:div w:id="421995638">
      <w:bodyDiv w:val="1"/>
      <w:marLeft w:val="0"/>
      <w:marRight w:val="0"/>
      <w:marTop w:val="0"/>
      <w:marBottom w:val="0"/>
      <w:divBdr>
        <w:top w:val="none" w:sz="0" w:space="0" w:color="auto"/>
        <w:left w:val="none" w:sz="0" w:space="0" w:color="auto"/>
        <w:bottom w:val="none" w:sz="0" w:space="0" w:color="auto"/>
        <w:right w:val="none" w:sz="0" w:space="0" w:color="auto"/>
      </w:divBdr>
    </w:div>
    <w:div w:id="501554611">
      <w:bodyDiv w:val="1"/>
      <w:marLeft w:val="0"/>
      <w:marRight w:val="0"/>
      <w:marTop w:val="0"/>
      <w:marBottom w:val="0"/>
      <w:divBdr>
        <w:top w:val="none" w:sz="0" w:space="0" w:color="auto"/>
        <w:left w:val="none" w:sz="0" w:space="0" w:color="auto"/>
        <w:bottom w:val="none" w:sz="0" w:space="0" w:color="auto"/>
        <w:right w:val="none" w:sz="0" w:space="0" w:color="auto"/>
      </w:divBdr>
    </w:div>
    <w:div w:id="746654620">
      <w:bodyDiv w:val="1"/>
      <w:marLeft w:val="0"/>
      <w:marRight w:val="0"/>
      <w:marTop w:val="0"/>
      <w:marBottom w:val="0"/>
      <w:divBdr>
        <w:top w:val="none" w:sz="0" w:space="0" w:color="auto"/>
        <w:left w:val="none" w:sz="0" w:space="0" w:color="auto"/>
        <w:bottom w:val="none" w:sz="0" w:space="0" w:color="auto"/>
        <w:right w:val="none" w:sz="0" w:space="0" w:color="auto"/>
      </w:divBdr>
    </w:div>
    <w:div w:id="872576375">
      <w:bodyDiv w:val="1"/>
      <w:marLeft w:val="0"/>
      <w:marRight w:val="0"/>
      <w:marTop w:val="0"/>
      <w:marBottom w:val="0"/>
      <w:divBdr>
        <w:top w:val="none" w:sz="0" w:space="0" w:color="auto"/>
        <w:left w:val="none" w:sz="0" w:space="0" w:color="auto"/>
        <w:bottom w:val="none" w:sz="0" w:space="0" w:color="auto"/>
        <w:right w:val="none" w:sz="0" w:space="0" w:color="auto"/>
      </w:divBdr>
    </w:div>
    <w:div w:id="1333949549">
      <w:bodyDiv w:val="1"/>
      <w:marLeft w:val="0"/>
      <w:marRight w:val="0"/>
      <w:marTop w:val="0"/>
      <w:marBottom w:val="0"/>
      <w:divBdr>
        <w:top w:val="none" w:sz="0" w:space="0" w:color="auto"/>
        <w:left w:val="none" w:sz="0" w:space="0" w:color="auto"/>
        <w:bottom w:val="none" w:sz="0" w:space="0" w:color="auto"/>
        <w:right w:val="none" w:sz="0" w:space="0" w:color="auto"/>
      </w:divBdr>
    </w:div>
    <w:div w:id="1576159532">
      <w:bodyDiv w:val="1"/>
      <w:marLeft w:val="0"/>
      <w:marRight w:val="0"/>
      <w:marTop w:val="0"/>
      <w:marBottom w:val="0"/>
      <w:divBdr>
        <w:top w:val="none" w:sz="0" w:space="0" w:color="auto"/>
        <w:left w:val="none" w:sz="0" w:space="0" w:color="auto"/>
        <w:bottom w:val="none" w:sz="0" w:space="0" w:color="auto"/>
        <w:right w:val="none" w:sz="0" w:space="0" w:color="auto"/>
      </w:divBdr>
    </w:div>
    <w:div w:id="1670718287">
      <w:bodyDiv w:val="1"/>
      <w:marLeft w:val="0"/>
      <w:marRight w:val="0"/>
      <w:marTop w:val="0"/>
      <w:marBottom w:val="0"/>
      <w:divBdr>
        <w:top w:val="none" w:sz="0" w:space="0" w:color="auto"/>
        <w:left w:val="none" w:sz="0" w:space="0" w:color="auto"/>
        <w:bottom w:val="none" w:sz="0" w:space="0" w:color="auto"/>
        <w:right w:val="none" w:sz="0" w:space="0" w:color="auto"/>
      </w:divBdr>
    </w:div>
    <w:div w:id="1751466802">
      <w:bodyDiv w:val="1"/>
      <w:marLeft w:val="0"/>
      <w:marRight w:val="0"/>
      <w:marTop w:val="0"/>
      <w:marBottom w:val="0"/>
      <w:divBdr>
        <w:top w:val="none" w:sz="0" w:space="0" w:color="auto"/>
        <w:left w:val="none" w:sz="0" w:space="0" w:color="auto"/>
        <w:bottom w:val="none" w:sz="0" w:space="0" w:color="auto"/>
        <w:right w:val="none" w:sz="0" w:space="0" w:color="auto"/>
      </w:divBdr>
    </w:div>
    <w:div w:id="1920366877">
      <w:bodyDiv w:val="1"/>
      <w:marLeft w:val="0"/>
      <w:marRight w:val="0"/>
      <w:marTop w:val="0"/>
      <w:marBottom w:val="0"/>
      <w:divBdr>
        <w:top w:val="none" w:sz="0" w:space="0" w:color="auto"/>
        <w:left w:val="none" w:sz="0" w:space="0" w:color="auto"/>
        <w:bottom w:val="none" w:sz="0" w:space="0" w:color="auto"/>
        <w:right w:val="none" w:sz="0" w:space="0" w:color="auto"/>
      </w:divBdr>
    </w:div>
    <w:div w:id="1951933637">
      <w:bodyDiv w:val="1"/>
      <w:marLeft w:val="0"/>
      <w:marRight w:val="0"/>
      <w:marTop w:val="0"/>
      <w:marBottom w:val="0"/>
      <w:divBdr>
        <w:top w:val="none" w:sz="0" w:space="0" w:color="auto"/>
        <w:left w:val="none" w:sz="0" w:space="0" w:color="auto"/>
        <w:bottom w:val="none" w:sz="0" w:space="0" w:color="auto"/>
        <w:right w:val="none" w:sz="0" w:space="0" w:color="auto"/>
      </w:divBdr>
      <w:divsChild>
        <w:div w:id="148940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2.deloitte.com/ru/ru/pages/consumer-business/articles/2017/deloitte-football-money-league.html%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park-interfax.ru" TargetMode="External"/><Relationship Id="rId34" Type="http://schemas.openxmlformats.org/officeDocument/2006/relationships/hyperlink" Target="http://cyberleninka.ru/article/n/kakaya-model-luchshe-prognoziruet-bankrotstvo-rossiyskih-predpriyati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journal.spa.msu.ru/vestnik/item/35_2012petrunin.htm" TargetMode="External"/><Relationship Id="rId25" Type="http://schemas.openxmlformats.org/officeDocument/2006/relationships/hyperlink" Target="http://www.nnre.ru/delovaja_literatura/priemy_antikrizisnogo_menedzhmenta/index.php" TargetMode="External"/><Relationship Id="rId33" Type="http://schemas.openxmlformats.org/officeDocument/2006/relationships/hyperlink" Target="http://cyberleninka.ru/article/n/suschnost-antikrizisnogo-upravleniya-v-sovremennyh-usloviya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orts.ru/tribuna/blogs/manager/35538.html" TargetMode="External"/><Relationship Id="rId20" Type="http://schemas.openxmlformats.org/officeDocument/2006/relationships/hyperlink" Target="https://assets.kpmg.com/content/dam/kpmg/pdf/2016/05/the-european-elite-2016.pdf" TargetMode="External"/><Relationship Id="rId29" Type="http://schemas.openxmlformats.org/officeDocument/2006/relationships/hyperlink" Target="http://www.ibl.ru/konf/031209/1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journal.spa.msu.ru/vestnik/item/35_2012petrunin.htm" TargetMode="External"/><Relationship Id="rId32" Type="http://schemas.openxmlformats.org/officeDocument/2006/relationships/hyperlink" Target="http://bgscience.ru/lib/7959/%20" TargetMode="External"/><Relationship Id="rId37" Type="http://schemas.openxmlformats.org/officeDocument/2006/relationships/hyperlink" Target="http://www.cfin.ru/management/crisis_diagn.shtml" TargetMode="External"/><Relationship Id="rId5" Type="http://schemas.openxmlformats.org/officeDocument/2006/relationships/webSettings" Target="webSettings.xml"/><Relationship Id="rId15" Type="http://schemas.openxmlformats.org/officeDocument/2006/relationships/hyperlink" Target="http://www.science-education.ru/ru/article/view?id=14199" TargetMode="External"/><Relationship Id="rId23" Type="http://schemas.openxmlformats.org/officeDocument/2006/relationships/chart" Target="charts/chart1.xml"/><Relationship Id="rId28" Type="http://schemas.openxmlformats.org/officeDocument/2006/relationships/hyperlink" Target="https://elibrary.ru/item.asp?id=21047024" TargetMode="External"/><Relationship Id="rId36" Type="http://schemas.openxmlformats.org/officeDocument/2006/relationships/hyperlink" Target="http://www.juventus.com/en/club/jvillage-project/"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e-journal.spa.msu.ru/vestnik/item/35_2012petrunin.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up.ru/books/m8/4_3.htm" TargetMode="External"/><Relationship Id="rId22" Type="http://schemas.openxmlformats.org/officeDocument/2006/relationships/hyperlink" Target="https://www.transfermarkt.de/&#1060;&#1050;-&#1050;&#1088;&#1072;&#1089;&#1085;&#1086;&#1076;&#1072;&#1088;/" TargetMode="External"/><Relationship Id="rId27" Type="http://schemas.openxmlformats.org/officeDocument/2006/relationships/hyperlink" Target="http://www.forbes.ru/news/336529-suleyman-kerimov-peredal-prava-na-futbolnyy-klub-anzhinovomu-vladelcu" TargetMode="External"/><Relationship Id="rId30" Type="http://schemas.openxmlformats.org/officeDocument/2006/relationships/hyperlink" Target="https://assets.kpmg.com/content/dam/kpmg/pdf/2016/05/the-european-elite-2016.pdf" TargetMode="External"/><Relationship Id="rId35" Type="http://schemas.openxmlformats.org/officeDocument/2006/relationships/hyperlink" Target="https://www.spark-interfax.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yberleninka.ru/article/n/kakaya-model-luchshe-prognoziruet-bankrotstvo-rossiyskih-predpriyatiy" TargetMode="External"/><Relationship Id="rId13" Type="http://schemas.openxmlformats.org/officeDocument/2006/relationships/hyperlink" Target="http://bmsi.ru/doc/73ee7680-0083-4700-b5ed-64b63e9b7d10" TargetMode="External"/><Relationship Id="rId3" Type="http://schemas.openxmlformats.org/officeDocument/2006/relationships/hyperlink" Target="http://www.cfin.ru/management/crisis_diagn.shtml" TargetMode="External"/><Relationship Id="rId7" Type="http://schemas.openxmlformats.org/officeDocument/2006/relationships/hyperlink" Target="http://www.science-education.ru/ru/article/view?id=14199" TargetMode="External"/><Relationship Id="rId12" Type="http://schemas.openxmlformats.org/officeDocument/2006/relationships/hyperlink" Target="https://assets.kpmg.com/content/dam/kpmg/pdf/2016/05/the-european-elite-2016.pdf" TargetMode="External"/><Relationship Id="rId17" Type="http://schemas.openxmlformats.org/officeDocument/2006/relationships/hyperlink" Target="https://www.spark-interfax.ru" TargetMode="External"/><Relationship Id="rId2" Type="http://schemas.openxmlformats.org/officeDocument/2006/relationships/hyperlink" Target="https://elibrary.ru/item.asp?id=21047024" TargetMode="External"/><Relationship Id="rId16" Type="http://schemas.openxmlformats.org/officeDocument/2006/relationships/hyperlink" Target="http://www.juventus.com/en/club/jvillage-project/" TargetMode="External"/><Relationship Id="rId1" Type="http://schemas.openxmlformats.org/officeDocument/2006/relationships/hyperlink" Target="http://www.ibl.ru/konf/031209/112.html" TargetMode="External"/><Relationship Id="rId6" Type="http://schemas.openxmlformats.org/officeDocument/2006/relationships/hyperlink" Target="http://bgscience.ru/lib/7959/" TargetMode="External"/><Relationship Id="rId11" Type="http://schemas.openxmlformats.org/officeDocument/2006/relationships/hyperlink" Target="http://www.rbc.ru/economics/30/06/2015/5592701f9a79472ec714bc2a" TargetMode="External"/><Relationship Id="rId5" Type="http://schemas.openxmlformats.org/officeDocument/2006/relationships/hyperlink" Target="http://cyberleninka.ru/article/n/suschnost-antikrizisnogo-upravleniya-v-sovremennyh-usloviyah" TargetMode="External"/><Relationship Id="rId15" Type="http://schemas.openxmlformats.org/officeDocument/2006/relationships/hyperlink" Target="https://www2.deloitte.com/ru/ru/pages/consumer-business/articles/2017/deloitte-football-money-league.html" TargetMode="External"/><Relationship Id="rId10" Type="http://schemas.openxmlformats.org/officeDocument/2006/relationships/hyperlink" Target="http://www.forbes.ru/news/336529-suleyman-kerimov-peredal-prava-na-futbolnyy-klub-anzhi-novomu-vladelcu" TargetMode="External"/><Relationship Id="rId4" Type="http://schemas.openxmlformats.org/officeDocument/2006/relationships/hyperlink" Target="http://www.nnre.ru/delovaja_literatura/priemy_antikrizisnogo_menedzhmenta/index.php" TargetMode="External"/><Relationship Id="rId9" Type="http://schemas.openxmlformats.org/officeDocument/2006/relationships/hyperlink" Target="https://www2.deloitte.com/ru/ru/pages/consumer-business/articles/2017/deloitte-football-money-league.html" TargetMode="External"/><Relationship Id="rId14" Type="http://schemas.openxmlformats.org/officeDocument/2006/relationships/hyperlink" Target="http://e-journal.spa.msu.ru/vestnik/item/35_2012petruni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ownloads\calc%20&#1044;&#1080;&#1087;&#1083;&#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867254250161256E-2"/>
          <c:y val="8.2865385621237714E-2"/>
          <c:w val="0.84999928672750769"/>
          <c:h val="0.55041111814379473"/>
        </c:manualLayout>
      </c:layout>
      <c:lineChart>
        <c:grouping val="standard"/>
        <c:ser>
          <c:idx val="0"/>
          <c:order val="0"/>
          <c:tx>
            <c:strRef>
              <c:f>ТРАНСФЕР!$D$35</c:f>
              <c:strCache>
                <c:ptCount val="1"/>
                <c:pt idx="0">
                  <c:v>Трансферная стоимость, млн. евро</c:v>
                </c:pt>
              </c:strCache>
            </c:strRef>
          </c:tx>
          <c:marker>
            <c:symbol val="none"/>
          </c:marker>
          <c:cat>
            <c:strRef>
              <c:f>ТРАНСФЕР!$E$34:$I$34</c:f>
              <c:strCache>
                <c:ptCount val="5"/>
                <c:pt idx="0">
                  <c:v>2012-2013</c:v>
                </c:pt>
                <c:pt idx="1">
                  <c:v>2013-2014</c:v>
                </c:pt>
                <c:pt idx="2">
                  <c:v>2014-2015</c:v>
                </c:pt>
                <c:pt idx="3">
                  <c:v>2015-2016</c:v>
                </c:pt>
                <c:pt idx="4">
                  <c:v>2016-2017</c:v>
                </c:pt>
              </c:strCache>
            </c:strRef>
          </c:cat>
          <c:val>
            <c:numRef>
              <c:f>ТРАНСФЕР!$E$35:$I$35</c:f>
              <c:numCache>
                <c:formatCode>#,##0.00</c:formatCode>
                <c:ptCount val="5"/>
                <c:pt idx="0">
                  <c:v>43.949999999999996</c:v>
                </c:pt>
                <c:pt idx="1">
                  <c:v>72.724999999999994</c:v>
                </c:pt>
                <c:pt idx="2">
                  <c:v>67.8</c:v>
                </c:pt>
                <c:pt idx="3">
                  <c:v>81.25</c:v>
                </c:pt>
                <c:pt idx="4">
                  <c:v>76.149999999999991</c:v>
                </c:pt>
              </c:numCache>
            </c:numRef>
          </c:val>
        </c:ser>
        <c:marker val="1"/>
        <c:axId val="89409408"/>
        <c:axId val="89444352"/>
      </c:lineChart>
      <c:lineChart>
        <c:grouping val="standard"/>
        <c:ser>
          <c:idx val="2"/>
          <c:order val="1"/>
          <c:tx>
            <c:strRef>
              <c:f>ТРАНСФЕР!$D$37</c:f>
              <c:strCache>
                <c:ptCount val="1"/>
                <c:pt idx="0">
                  <c:v>Ср. стоимость</c:v>
                </c:pt>
              </c:strCache>
            </c:strRef>
          </c:tx>
          <c:spPr>
            <a:ln>
              <a:solidFill>
                <a:srgbClr val="00B050"/>
              </a:solidFill>
            </a:ln>
          </c:spPr>
          <c:marker>
            <c:symbol val="none"/>
          </c:marker>
          <c:cat>
            <c:strRef>
              <c:f>ТРАНСФЕР!$E$34:$I$34</c:f>
              <c:strCache>
                <c:ptCount val="5"/>
                <c:pt idx="0">
                  <c:v>2012-2013</c:v>
                </c:pt>
                <c:pt idx="1">
                  <c:v>2013-2014</c:v>
                </c:pt>
                <c:pt idx="2">
                  <c:v>2014-2015</c:v>
                </c:pt>
                <c:pt idx="3">
                  <c:v>2015-2016</c:v>
                </c:pt>
                <c:pt idx="4">
                  <c:v>2016-2017</c:v>
                </c:pt>
              </c:strCache>
            </c:strRef>
          </c:cat>
          <c:val>
            <c:numRef>
              <c:f>ТРАНСФЕР!$E$37:$I$37</c:f>
              <c:numCache>
                <c:formatCode>#,##0.00</c:formatCode>
                <c:ptCount val="5"/>
                <c:pt idx="0">
                  <c:v>1.4649999999999999</c:v>
                </c:pt>
                <c:pt idx="1">
                  <c:v>2.0201388888888889</c:v>
                </c:pt>
                <c:pt idx="2">
                  <c:v>2.5111111111111111</c:v>
                </c:pt>
                <c:pt idx="3">
                  <c:v>3.0092592592592586</c:v>
                </c:pt>
                <c:pt idx="4">
                  <c:v>3.0460000000000003</c:v>
                </c:pt>
              </c:numCache>
            </c:numRef>
          </c:val>
        </c:ser>
        <c:marker val="1"/>
        <c:axId val="89453312"/>
        <c:axId val="89446272"/>
      </c:lineChart>
      <c:catAx>
        <c:axId val="89409408"/>
        <c:scaling>
          <c:orientation val="minMax"/>
        </c:scaling>
        <c:axPos val="b"/>
        <c:tickLblPos val="nextTo"/>
        <c:crossAx val="89444352"/>
        <c:crosses val="autoZero"/>
        <c:auto val="1"/>
        <c:lblAlgn val="ctr"/>
        <c:lblOffset val="100"/>
      </c:catAx>
      <c:valAx>
        <c:axId val="89444352"/>
        <c:scaling>
          <c:orientation val="minMax"/>
          <c:min val="40"/>
        </c:scaling>
        <c:axPos val="l"/>
        <c:majorGridlines>
          <c:spPr>
            <a:ln w="3175">
              <a:prstDash val="dash"/>
            </a:ln>
          </c:spPr>
        </c:majorGridlines>
        <c:numFmt formatCode="#,##0.00" sourceLinked="1"/>
        <c:tickLblPos val="nextTo"/>
        <c:crossAx val="89409408"/>
        <c:crosses val="autoZero"/>
        <c:crossBetween val="between"/>
      </c:valAx>
      <c:valAx>
        <c:axId val="89446272"/>
        <c:scaling>
          <c:orientation val="minMax"/>
          <c:min val="1"/>
        </c:scaling>
        <c:axPos val="r"/>
        <c:numFmt formatCode="#,##0.00" sourceLinked="1"/>
        <c:tickLblPos val="nextTo"/>
        <c:crossAx val="89453312"/>
        <c:crosses val="max"/>
        <c:crossBetween val="between"/>
      </c:valAx>
      <c:catAx>
        <c:axId val="89453312"/>
        <c:scaling>
          <c:orientation val="minMax"/>
        </c:scaling>
        <c:delete val="1"/>
        <c:axPos val="b"/>
        <c:tickLblPos val="none"/>
        <c:crossAx val="89446272"/>
        <c:crosses val="autoZero"/>
        <c:auto val="1"/>
        <c:lblAlgn val="ctr"/>
        <c:lblOffset val="100"/>
      </c:catAx>
    </c:plotArea>
    <c:legend>
      <c:legendPos val="b"/>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1DAE-A616-4AC4-872D-0802BE79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18386</Words>
  <Characters>104803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JSC TGC-1</Company>
  <LinksUpToDate>false</LinksUpToDate>
  <CharactersWithSpaces>122944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2017-05-16T19:49:00Z</dcterms:created>
  <dcterms:modified xsi:type="dcterms:W3CDTF">2017-05-16T19:49:00Z</dcterms:modified>
</cp:coreProperties>
</file>