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4627A" w14:textId="77777777" w:rsidR="00A02670" w:rsidRPr="00D401A0" w:rsidRDefault="00A02670" w:rsidP="00A02670">
      <w:pPr>
        <w:pStyle w:val="af2"/>
        <w:ind w:firstLine="0"/>
        <w:jc w:val="center"/>
      </w:pPr>
      <w:r w:rsidRPr="00D401A0">
        <w:t>Санкт-Петербургский государственный университет</w:t>
      </w:r>
    </w:p>
    <w:p w14:paraId="0CE28D08" w14:textId="77777777" w:rsidR="00A02670" w:rsidRPr="00D401A0" w:rsidRDefault="00A02670" w:rsidP="00A02670">
      <w:pPr>
        <w:jc w:val="center"/>
      </w:pPr>
      <w:r w:rsidRPr="00D401A0">
        <w:t>Экономический факультет</w:t>
      </w:r>
    </w:p>
    <w:p w14:paraId="6A4933E9" w14:textId="77777777" w:rsidR="00A02670" w:rsidRPr="00D401A0" w:rsidRDefault="00A02670" w:rsidP="00A02670">
      <w:pPr>
        <w:jc w:val="center"/>
      </w:pPr>
    </w:p>
    <w:p w14:paraId="155960D7" w14:textId="77777777" w:rsidR="00A02670" w:rsidRPr="00D401A0" w:rsidRDefault="00A02670" w:rsidP="00A02670">
      <w:pPr>
        <w:jc w:val="center"/>
      </w:pPr>
    </w:p>
    <w:p w14:paraId="20E4E0DD" w14:textId="77777777" w:rsidR="00A02670" w:rsidRDefault="00A02670" w:rsidP="00A02670">
      <w:pPr>
        <w:jc w:val="center"/>
      </w:pPr>
    </w:p>
    <w:p w14:paraId="07934013" w14:textId="77777777" w:rsidR="00A02670" w:rsidRDefault="00A02670" w:rsidP="00A02670">
      <w:pPr>
        <w:jc w:val="center"/>
      </w:pPr>
    </w:p>
    <w:p w14:paraId="370DDED0" w14:textId="77777777" w:rsidR="00A02670" w:rsidRDefault="00A02670" w:rsidP="00A02670">
      <w:pPr>
        <w:jc w:val="center"/>
      </w:pPr>
    </w:p>
    <w:p w14:paraId="2A299719" w14:textId="77777777" w:rsidR="00A02670" w:rsidRDefault="00A02670" w:rsidP="00A02670">
      <w:pPr>
        <w:jc w:val="center"/>
      </w:pPr>
    </w:p>
    <w:p w14:paraId="18966324" w14:textId="77777777" w:rsidR="00A02670" w:rsidRDefault="00A02670" w:rsidP="00A02670">
      <w:pPr>
        <w:jc w:val="center"/>
      </w:pPr>
    </w:p>
    <w:p w14:paraId="5C661360" w14:textId="77777777" w:rsidR="00A02670" w:rsidRDefault="00A02670" w:rsidP="00A02670">
      <w:pPr>
        <w:jc w:val="center"/>
      </w:pPr>
    </w:p>
    <w:p w14:paraId="530225A9" w14:textId="77777777" w:rsidR="00A02670" w:rsidRPr="00D401A0" w:rsidRDefault="00A02670" w:rsidP="00A02670">
      <w:pPr>
        <w:jc w:val="center"/>
      </w:pPr>
    </w:p>
    <w:p w14:paraId="146BB1CB" w14:textId="77777777" w:rsidR="00A02670" w:rsidRPr="00D401A0" w:rsidRDefault="00A02670" w:rsidP="00A02670"/>
    <w:p w14:paraId="029073B8" w14:textId="77777777" w:rsidR="00A02670" w:rsidRPr="00D401A0" w:rsidRDefault="00A02670" w:rsidP="00A02670">
      <w:pPr>
        <w:jc w:val="center"/>
      </w:pPr>
    </w:p>
    <w:p w14:paraId="7AB40B71" w14:textId="77777777" w:rsidR="00A02670" w:rsidRPr="00D401A0" w:rsidRDefault="00A02670" w:rsidP="00A02670">
      <w:pPr>
        <w:jc w:val="center"/>
        <w:rPr>
          <w:b/>
          <w:sz w:val="28"/>
          <w:szCs w:val="28"/>
        </w:rPr>
      </w:pPr>
      <w:r w:rsidRPr="00D401A0">
        <w:rPr>
          <w:b/>
          <w:sz w:val="28"/>
          <w:szCs w:val="28"/>
        </w:rPr>
        <w:t>ВЫПУСКНАЯ КВАЛИФИКАЦИОННАЯ РАБОТА</w:t>
      </w:r>
    </w:p>
    <w:p w14:paraId="6827F7B2" w14:textId="77777777" w:rsidR="00A02670" w:rsidRPr="00D401A0" w:rsidRDefault="00A02670" w:rsidP="00A02670">
      <w:pPr>
        <w:jc w:val="center"/>
        <w:rPr>
          <w:b/>
          <w:sz w:val="28"/>
          <w:szCs w:val="28"/>
        </w:rPr>
      </w:pPr>
      <w:r w:rsidRPr="00D401A0">
        <w:rPr>
          <w:b/>
          <w:sz w:val="28"/>
          <w:szCs w:val="28"/>
        </w:rPr>
        <w:t>по направлению 080100 – «Экономика»</w:t>
      </w:r>
    </w:p>
    <w:p w14:paraId="60564BFE" w14:textId="77777777" w:rsidR="00A02670" w:rsidRPr="00D401A0" w:rsidRDefault="00A02670" w:rsidP="00A02670">
      <w:pPr>
        <w:jc w:val="center"/>
        <w:rPr>
          <w:b/>
          <w:sz w:val="28"/>
          <w:szCs w:val="28"/>
        </w:rPr>
      </w:pPr>
    </w:p>
    <w:p w14:paraId="69AE316D" w14:textId="77777777" w:rsidR="00A02670" w:rsidRPr="005F6C81" w:rsidRDefault="00A02670" w:rsidP="00A02670">
      <w:pPr>
        <w:jc w:val="center"/>
        <w:rPr>
          <w:b/>
          <w:sz w:val="28"/>
          <w:szCs w:val="28"/>
        </w:rPr>
      </w:pPr>
      <w:r>
        <w:rPr>
          <w:b/>
          <w:sz w:val="28"/>
          <w:szCs w:val="28"/>
        </w:rPr>
        <w:t>Повышение эффективности деятельности некоммерческих организаций</w:t>
      </w:r>
    </w:p>
    <w:p w14:paraId="5AAB20DA" w14:textId="77777777" w:rsidR="00A02670" w:rsidRPr="00D401A0" w:rsidRDefault="00A02670" w:rsidP="00A02670">
      <w:pPr>
        <w:jc w:val="center"/>
      </w:pPr>
    </w:p>
    <w:p w14:paraId="72182781" w14:textId="77777777" w:rsidR="00A02670" w:rsidRPr="00D401A0" w:rsidRDefault="00A02670" w:rsidP="00A02670">
      <w:pPr>
        <w:jc w:val="center"/>
      </w:pPr>
    </w:p>
    <w:p w14:paraId="23B077AD" w14:textId="77777777" w:rsidR="00A02670" w:rsidRPr="00D401A0" w:rsidRDefault="00A02670" w:rsidP="00A02670">
      <w:pPr>
        <w:jc w:val="center"/>
      </w:pPr>
    </w:p>
    <w:p w14:paraId="43EBEC68" w14:textId="77777777" w:rsidR="00A02670" w:rsidRPr="00D401A0" w:rsidRDefault="00A02670" w:rsidP="00A02670">
      <w:pPr>
        <w:jc w:val="center"/>
      </w:pPr>
    </w:p>
    <w:p w14:paraId="4CD93356" w14:textId="77777777" w:rsidR="00A02670" w:rsidRPr="00D401A0" w:rsidRDefault="00A02670" w:rsidP="00A02670">
      <w:pPr>
        <w:jc w:val="center"/>
      </w:pPr>
    </w:p>
    <w:p w14:paraId="4393571D" w14:textId="77777777" w:rsidR="00A02670" w:rsidRPr="00D401A0" w:rsidRDefault="00A02670" w:rsidP="00A02670">
      <w:pPr>
        <w:jc w:val="center"/>
      </w:pPr>
    </w:p>
    <w:p w14:paraId="0681CA75" w14:textId="77777777" w:rsidR="00A02670" w:rsidRPr="00D401A0" w:rsidRDefault="00A02670" w:rsidP="00A02670">
      <w:pPr>
        <w:ind w:left="4820" w:hanging="142"/>
        <w:jc w:val="right"/>
      </w:pPr>
      <w:r w:rsidRPr="00D401A0">
        <w:t>Выполнил:</w:t>
      </w:r>
    </w:p>
    <w:p w14:paraId="3C409297" w14:textId="77777777" w:rsidR="00A02670" w:rsidRPr="00D401A0" w:rsidRDefault="00A02670" w:rsidP="00A02670">
      <w:pPr>
        <w:ind w:left="4820" w:hanging="142"/>
        <w:jc w:val="right"/>
      </w:pPr>
      <w:proofErr w:type="spellStart"/>
      <w:r w:rsidRPr="00D401A0">
        <w:t>Бак</w:t>
      </w:r>
      <w:r>
        <w:t>алавриант</w:t>
      </w:r>
      <w:proofErr w:type="spellEnd"/>
      <w:r>
        <w:t xml:space="preserve"> 4 курса группы МО-42</w:t>
      </w:r>
    </w:p>
    <w:p w14:paraId="14448B84" w14:textId="77777777" w:rsidR="00A02670" w:rsidRPr="00D401A0" w:rsidRDefault="00A02670" w:rsidP="00A02670">
      <w:pPr>
        <w:ind w:left="4820" w:hanging="142"/>
        <w:jc w:val="right"/>
      </w:pPr>
      <w:proofErr w:type="spellStart"/>
      <w:r>
        <w:t>Свистунова</w:t>
      </w:r>
      <w:proofErr w:type="spellEnd"/>
      <w:r>
        <w:t xml:space="preserve"> Мария Андреевна</w:t>
      </w:r>
    </w:p>
    <w:p w14:paraId="24A90692" w14:textId="77777777" w:rsidR="00A02670" w:rsidRPr="00D401A0" w:rsidRDefault="00A02670" w:rsidP="00A02670">
      <w:pPr>
        <w:ind w:left="4820" w:hanging="142"/>
        <w:jc w:val="right"/>
      </w:pPr>
      <w:r w:rsidRPr="00D401A0">
        <w:t>/__________________/</w:t>
      </w:r>
    </w:p>
    <w:p w14:paraId="036DCAB0" w14:textId="77777777" w:rsidR="00A02670" w:rsidRPr="00D401A0" w:rsidRDefault="00A02670" w:rsidP="00A02670">
      <w:pPr>
        <w:ind w:left="4820" w:hanging="142"/>
        <w:jc w:val="right"/>
      </w:pPr>
    </w:p>
    <w:p w14:paraId="26056588" w14:textId="77777777" w:rsidR="00A02670" w:rsidRPr="00D401A0" w:rsidRDefault="00A02670" w:rsidP="00A02670">
      <w:pPr>
        <w:ind w:left="4820" w:hanging="142"/>
        <w:jc w:val="right"/>
      </w:pPr>
      <w:r w:rsidRPr="00D401A0">
        <w:t>Научный руководитель:</w:t>
      </w:r>
    </w:p>
    <w:p w14:paraId="3814D099" w14:textId="77777777" w:rsidR="00A02670" w:rsidRPr="00F57239" w:rsidRDefault="00A02670" w:rsidP="00A02670">
      <w:pPr>
        <w:pStyle w:val="a7"/>
        <w:ind w:firstLine="709"/>
        <w:jc w:val="right"/>
        <w:rPr>
          <w:rFonts w:ascii="Times New Roman" w:hAnsi="Times New Roman" w:cs="Times New Roman"/>
          <w:sz w:val="24"/>
          <w:szCs w:val="24"/>
        </w:rPr>
      </w:pPr>
      <w:r w:rsidRPr="00F57239">
        <w:rPr>
          <w:rFonts w:ascii="Times New Roman" w:hAnsi="Times New Roman" w:cs="Times New Roman"/>
          <w:sz w:val="24"/>
          <w:szCs w:val="24"/>
        </w:rPr>
        <w:t>старший преподаватель, кандидат экономических наук</w:t>
      </w:r>
    </w:p>
    <w:p w14:paraId="11934E48" w14:textId="77777777" w:rsidR="00A02670" w:rsidRDefault="00A02670" w:rsidP="00A02670">
      <w:pPr>
        <w:ind w:left="4820" w:hanging="142"/>
        <w:jc w:val="right"/>
      </w:pPr>
      <w:proofErr w:type="spellStart"/>
      <w:r w:rsidRPr="00F57239">
        <w:rPr>
          <w:rFonts w:ascii="Times New Roman" w:hAnsi="Times New Roman" w:cs="Times New Roman"/>
        </w:rPr>
        <w:t>Пензина</w:t>
      </w:r>
      <w:proofErr w:type="spellEnd"/>
      <w:r w:rsidRPr="00F57239">
        <w:rPr>
          <w:rFonts w:ascii="Times New Roman" w:hAnsi="Times New Roman" w:cs="Times New Roman"/>
        </w:rPr>
        <w:t xml:space="preserve"> Ольга Сергеевна</w:t>
      </w:r>
      <w:r w:rsidRPr="00D401A0">
        <w:t xml:space="preserve"> </w:t>
      </w:r>
    </w:p>
    <w:p w14:paraId="5B2EEBAF" w14:textId="77777777" w:rsidR="00A02670" w:rsidRPr="00D401A0" w:rsidRDefault="00A02670" w:rsidP="00A02670">
      <w:pPr>
        <w:ind w:left="4820" w:hanging="142"/>
        <w:jc w:val="right"/>
      </w:pPr>
      <w:r w:rsidRPr="00D401A0">
        <w:t>/__________________/</w:t>
      </w:r>
    </w:p>
    <w:p w14:paraId="32147603" w14:textId="77777777" w:rsidR="00A02670" w:rsidRPr="00D401A0" w:rsidRDefault="00A02670" w:rsidP="00A02670">
      <w:pPr>
        <w:ind w:left="4678"/>
      </w:pPr>
    </w:p>
    <w:p w14:paraId="560017F9" w14:textId="77777777" w:rsidR="00A02670" w:rsidRPr="00D401A0" w:rsidRDefault="00A02670" w:rsidP="00A02670">
      <w:pPr>
        <w:jc w:val="center"/>
      </w:pPr>
    </w:p>
    <w:p w14:paraId="5CA47EDA" w14:textId="77777777" w:rsidR="00A02670" w:rsidRDefault="00A02670" w:rsidP="00A02670">
      <w:pPr>
        <w:ind w:left="2749"/>
      </w:pPr>
    </w:p>
    <w:p w14:paraId="2DA35168" w14:textId="77777777" w:rsidR="00A02670" w:rsidRDefault="00A02670" w:rsidP="00A02670">
      <w:pPr>
        <w:ind w:left="2749"/>
      </w:pPr>
    </w:p>
    <w:p w14:paraId="6D76BEF2" w14:textId="77777777" w:rsidR="00A02670" w:rsidRDefault="00A02670" w:rsidP="00A02670">
      <w:pPr>
        <w:ind w:left="2749"/>
      </w:pPr>
    </w:p>
    <w:p w14:paraId="7F8844A5" w14:textId="77777777" w:rsidR="00A02670" w:rsidRDefault="00A02670" w:rsidP="00A02670"/>
    <w:p w14:paraId="29BE5C2A" w14:textId="77777777" w:rsidR="00A02670" w:rsidRDefault="00A02670" w:rsidP="00A02670"/>
    <w:p w14:paraId="06E2723B" w14:textId="77777777" w:rsidR="00A02670" w:rsidRDefault="00A02670" w:rsidP="00A02670"/>
    <w:p w14:paraId="3844F309" w14:textId="77777777" w:rsidR="00A02670" w:rsidRDefault="00A02670" w:rsidP="00A02670"/>
    <w:p w14:paraId="482C838D" w14:textId="77777777" w:rsidR="00A02670" w:rsidRDefault="00A02670" w:rsidP="00A02670"/>
    <w:p w14:paraId="6EBF858C" w14:textId="77777777" w:rsidR="00A02670" w:rsidRDefault="00A02670" w:rsidP="00A02670"/>
    <w:p w14:paraId="44733715" w14:textId="77777777" w:rsidR="00A02670" w:rsidRDefault="00A02670" w:rsidP="00A02670"/>
    <w:p w14:paraId="1314F7C6" w14:textId="77777777" w:rsidR="00A02670" w:rsidRDefault="00A02670" w:rsidP="00A02670"/>
    <w:p w14:paraId="267223EC" w14:textId="77777777" w:rsidR="00A02670" w:rsidRDefault="00A02670" w:rsidP="00A02670"/>
    <w:p w14:paraId="03D8E908" w14:textId="77777777" w:rsidR="00A02670" w:rsidRDefault="00A02670" w:rsidP="00A02670"/>
    <w:p w14:paraId="337098A5" w14:textId="77777777" w:rsidR="00A02670" w:rsidRDefault="00A02670" w:rsidP="00A02670">
      <w:pPr>
        <w:jc w:val="center"/>
      </w:pPr>
      <w:r>
        <w:t>Санкт-Петербург</w:t>
      </w:r>
    </w:p>
    <w:p w14:paraId="51F6C520" w14:textId="77777777" w:rsidR="00A02670" w:rsidRDefault="00A02670" w:rsidP="00A02670">
      <w:pPr>
        <w:jc w:val="center"/>
      </w:pPr>
      <w:r>
        <w:t>2017</w:t>
      </w:r>
    </w:p>
    <w:p w14:paraId="7DA310CE" w14:textId="02F53D36" w:rsidR="00007900" w:rsidRPr="00A02670" w:rsidRDefault="00007900" w:rsidP="00A02670">
      <w:pPr>
        <w:jc w:val="center"/>
      </w:pPr>
      <w:bookmarkStart w:id="0" w:name="_GoBack"/>
      <w:bookmarkEnd w:id="0"/>
      <w:r w:rsidRPr="009E4D52">
        <w:rPr>
          <w:rFonts w:ascii="Times New Roman" w:hAnsi="Times New Roman" w:cs="Times New Roman"/>
          <w:b/>
          <w:caps/>
          <w:sz w:val="28"/>
          <w:szCs w:val="28"/>
        </w:rPr>
        <w:lastRenderedPageBreak/>
        <w:t>содержание</w:t>
      </w:r>
    </w:p>
    <w:p w14:paraId="197AE8F8" w14:textId="269A817D" w:rsidR="00007900" w:rsidRPr="00147B45" w:rsidRDefault="00007900" w:rsidP="00F00AD6">
      <w:pPr>
        <w:pStyle w:val="ae"/>
        <w:spacing w:line="360" w:lineRule="auto"/>
        <w:ind w:firstLine="709"/>
        <w:contextualSpacing/>
        <w:jc w:val="both"/>
        <w:rPr>
          <w:b/>
          <w:noProof/>
          <w:sz w:val="24"/>
          <w:szCs w:val="24"/>
          <w:lang w:eastAsia="en-GB"/>
        </w:rPr>
      </w:pPr>
      <w:r w:rsidRPr="00147B45">
        <w:rPr>
          <w:rFonts w:ascii="Times New Roman" w:hAnsi="Times New Roman" w:cs="Times New Roman"/>
          <w:caps/>
          <w:sz w:val="24"/>
          <w:szCs w:val="24"/>
        </w:rPr>
        <w:fldChar w:fldCharType="begin"/>
      </w:r>
      <w:r w:rsidRPr="00147B45">
        <w:rPr>
          <w:rFonts w:ascii="Times New Roman" w:hAnsi="Times New Roman" w:cs="Times New Roman"/>
          <w:caps/>
          <w:sz w:val="24"/>
          <w:szCs w:val="24"/>
        </w:rPr>
        <w:instrText xml:space="preserve"> TOC \o "1-3" </w:instrText>
      </w:r>
      <w:r w:rsidRPr="00147B45">
        <w:rPr>
          <w:rFonts w:ascii="Times New Roman" w:hAnsi="Times New Roman" w:cs="Times New Roman"/>
          <w:caps/>
          <w:sz w:val="24"/>
          <w:szCs w:val="24"/>
        </w:rPr>
        <w:fldChar w:fldCharType="separate"/>
      </w:r>
    </w:p>
    <w:p w14:paraId="1B482B7E" w14:textId="5F8E7775" w:rsidR="00007900" w:rsidRPr="00147B45" w:rsidRDefault="00007900" w:rsidP="00F00AD6">
      <w:pPr>
        <w:pStyle w:val="21"/>
        <w:ind w:left="0"/>
        <w:rPr>
          <w:sz w:val="24"/>
          <w:szCs w:val="24"/>
          <w:lang w:eastAsia="en-GB"/>
        </w:rPr>
      </w:pPr>
      <w:r w:rsidRPr="00147B45">
        <w:rPr>
          <w:sz w:val="24"/>
          <w:szCs w:val="24"/>
        </w:rPr>
        <w:t>ВВЕДЕНИЕ</w:t>
      </w:r>
      <w:r w:rsidRPr="00147B45">
        <w:rPr>
          <w:sz w:val="24"/>
          <w:szCs w:val="24"/>
        </w:rPr>
        <w:tab/>
      </w:r>
      <w:r w:rsidR="00AC2E23">
        <w:rPr>
          <w:sz w:val="24"/>
          <w:szCs w:val="24"/>
        </w:rPr>
        <w:t>3</w:t>
      </w:r>
    </w:p>
    <w:p w14:paraId="3AB947DD" w14:textId="7649206C" w:rsidR="00007900" w:rsidRPr="00147B45" w:rsidRDefault="00007900" w:rsidP="00F00AD6">
      <w:pPr>
        <w:pStyle w:val="21"/>
        <w:ind w:left="0"/>
        <w:rPr>
          <w:sz w:val="24"/>
          <w:szCs w:val="24"/>
          <w:lang w:eastAsia="en-GB"/>
        </w:rPr>
      </w:pPr>
      <w:r w:rsidRPr="00147B45">
        <w:rPr>
          <w:sz w:val="24"/>
          <w:szCs w:val="24"/>
        </w:rPr>
        <w:t>ГЛАВА 1. Теоретические основы организации некоммерческой деятельности</w:t>
      </w:r>
      <w:r w:rsidRPr="00147B45">
        <w:rPr>
          <w:sz w:val="24"/>
          <w:szCs w:val="24"/>
        </w:rPr>
        <w:tab/>
      </w:r>
      <w:r w:rsidR="00AC2E23">
        <w:rPr>
          <w:sz w:val="24"/>
          <w:szCs w:val="24"/>
        </w:rPr>
        <w:t>6</w:t>
      </w:r>
    </w:p>
    <w:p w14:paraId="34C6ED15" w14:textId="02E1AE49" w:rsidR="00007900" w:rsidRPr="00147B45" w:rsidRDefault="00007900" w:rsidP="00F00AD6">
      <w:pPr>
        <w:pStyle w:val="21"/>
        <w:ind w:left="0"/>
        <w:rPr>
          <w:sz w:val="24"/>
          <w:szCs w:val="24"/>
          <w:lang w:eastAsia="en-GB"/>
        </w:rPr>
      </w:pPr>
      <w:r w:rsidRPr="00147B45">
        <w:rPr>
          <w:caps/>
          <w:sz w:val="24"/>
          <w:szCs w:val="24"/>
        </w:rPr>
        <w:fldChar w:fldCharType="end"/>
      </w:r>
      <w:r w:rsidR="00147B45" w:rsidRPr="00147B45">
        <w:rPr>
          <w:sz w:val="24"/>
          <w:szCs w:val="24"/>
        </w:rPr>
        <w:t>1.1. Формы некоммерческих организаций и их источники финансирования</w:t>
      </w:r>
      <w:r w:rsidRPr="00147B45">
        <w:rPr>
          <w:sz w:val="24"/>
          <w:szCs w:val="24"/>
        </w:rPr>
        <w:tab/>
      </w:r>
      <w:r w:rsidR="00AC2E23">
        <w:rPr>
          <w:sz w:val="24"/>
          <w:szCs w:val="24"/>
        </w:rPr>
        <w:t>6</w:t>
      </w:r>
    </w:p>
    <w:p w14:paraId="6D50E387" w14:textId="2A437F0D" w:rsidR="00007900" w:rsidRPr="00147B45" w:rsidRDefault="00147B45" w:rsidP="00F00AD6">
      <w:pPr>
        <w:pStyle w:val="21"/>
        <w:ind w:left="0"/>
        <w:rPr>
          <w:sz w:val="24"/>
          <w:szCs w:val="24"/>
          <w:lang w:eastAsia="en-GB"/>
        </w:rPr>
      </w:pPr>
      <w:r w:rsidRPr="00147B45">
        <w:rPr>
          <w:sz w:val="24"/>
          <w:szCs w:val="24"/>
        </w:rPr>
        <w:t>1.2</w:t>
      </w:r>
      <w:r w:rsidR="00007900" w:rsidRPr="00147B45">
        <w:rPr>
          <w:sz w:val="24"/>
          <w:szCs w:val="24"/>
        </w:rPr>
        <w:t xml:space="preserve">. </w:t>
      </w:r>
      <w:r w:rsidRPr="00147B45">
        <w:rPr>
          <w:sz w:val="24"/>
          <w:szCs w:val="24"/>
        </w:rPr>
        <w:t>Динамика роста, проблемы развития, место и роль некоммерческих организаций в социальной сфере</w:t>
      </w:r>
      <w:r w:rsidR="00007900" w:rsidRPr="00147B45">
        <w:rPr>
          <w:sz w:val="24"/>
          <w:szCs w:val="24"/>
        </w:rPr>
        <w:tab/>
      </w:r>
      <w:r w:rsidR="00AC2E23">
        <w:rPr>
          <w:sz w:val="24"/>
          <w:szCs w:val="24"/>
        </w:rPr>
        <w:t>17</w:t>
      </w:r>
    </w:p>
    <w:p w14:paraId="48FC2692" w14:textId="63647D53" w:rsidR="00007900" w:rsidRPr="00147B45" w:rsidRDefault="00147B45" w:rsidP="00F00AD6">
      <w:pPr>
        <w:pStyle w:val="21"/>
        <w:ind w:left="0"/>
        <w:rPr>
          <w:sz w:val="24"/>
          <w:szCs w:val="24"/>
          <w:lang w:eastAsia="en-GB"/>
        </w:rPr>
      </w:pPr>
      <w:r>
        <w:rPr>
          <w:sz w:val="24"/>
          <w:szCs w:val="24"/>
        </w:rPr>
        <w:t>1.3.</w:t>
      </w:r>
      <w:r w:rsidR="00007900" w:rsidRPr="00147B45">
        <w:rPr>
          <w:sz w:val="24"/>
          <w:szCs w:val="24"/>
        </w:rPr>
        <w:t xml:space="preserve"> </w:t>
      </w:r>
      <w:r w:rsidRPr="001518DF">
        <w:t xml:space="preserve">Характерисика автономных некоммерческих организаций и их </w:t>
      </w:r>
      <w:r>
        <w:t>особенностей</w:t>
      </w:r>
      <w:r w:rsidR="00007900" w:rsidRPr="00147B45">
        <w:rPr>
          <w:sz w:val="24"/>
          <w:szCs w:val="24"/>
        </w:rPr>
        <w:tab/>
      </w:r>
      <w:r w:rsidR="00AC2E23">
        <w:rPr>
          <w:sz w:val="24"/>
          <w:szCs w:val="24"/>
        </w:rPr>
        <w:t>22</w:t>
      </w:r>
    </w:p>
    <w:p w14:paraId="7021FDE1" w14:textId="326A404F" w:rsidR="00007900" w:rsidRPr="00147B45" w:rsidRDefault="00EE5F09" w:rsidP="00F00AD6">
      <w:pPr>
        <w:pStyle w:val="21"/>
        <w:ind w:left="0"/>
        <w:rPr>
          <w:sz w:val="24"/>
          <w:szCs w:val="24"/>
          <w:lang w:eastAsia="en-GB"/>
        </w:rPr>
      </w:pPr>
      <w:r w:rsidRPr="00147B45">
        <w:rPr>
          <w:sz w:val="24"/>
          <w:szCs w:val="24"/>
        </w:rPr>
        <w:t>ГЛАВА 2. Формирование комплексного способа оценки эффективности деятельности некоммерческих организаций</w:t>
      </w:r>
      <w:r w:rsidR="00007900" w:rsidRPr="00147B45">
        <w:rPr>
          <w:sz w:val="24"/>
          <w:szCs w:val="24"/>
        </w:rPr>
        <w:tab/>
      </w:r>
      <w:r w:rsidR="00AC2E23">
        <w:rPr>
          <w:sz w:val="24"/>
          <w:szCs w:val="24"/>
        </w:rPr>
        <w:t>25</w:t>
      </w:r>
    </w:p>
    <w:p w14:paraId="4E75FE9D" w14:textId="5FFD5CCF" w:rsidR="00007900" w:rsidRPr="00147B45" w:rsidRDefault="00EE5F09" w:rsidP="00F00AD6">
      <w:pPr>
        <w:pStyle w:val="21"/>
        <w:ind w:left="0"/>
        <w:rPr>
          <w:sz w:val="24"/>
          <w:szCs w:val="24"/>
          <w:lang w:eastAsia="en-GB"/>
        </w:rPr>
      </w:pPr>
      <w:r>
        <w:rPr>
          <w:sz w:val="24"/>
          <w:szCs w:val="24"/>
        </w:rPr>
        <w:t>2.1</w:t>
      </w:r>
      <w:r w:rsidR="00007900" w:rsidRPr="00147B45">
        <w:rPr>
          <w:sz w:val="24"/>
          <w:szCs w:val="24"/>
        </w:rPr>
        <w:t xml:space="preserve">. </w:t>
      </w:r>
      <w:r w:rsidRPr="00147B45">
        <w:rPr>
          <w:sz w:val="24"/>
          <w:szCs w:val="24"/>
        </w:rPr>
        <w:t>Существующие методы оценки эффективности деятельности некоммерческих организаций</w:t>
      </w:r>
      <w:r w:rsidR="00007900" w:rsidRPr="00147B45">
        <w:rPr>
          <w:sz w:val="24"/>
          <w:szCs w:val="24"/>
        </w:rPr>
        <w:tab/>
      </w:r>
      <w:r w:rsidR="00AC2E23">
        <w:rPr>
          <w:sz w:val="24"/>
          <w:szCs w:val="24"/>
        </w:rPr>
        <w:t>25</w:t>
      </w:r>
    </w:p>
    <w:p w14:paraId="635B628D" w14:textId="0E13B7BC" w:rsidR="00EE5F09" w:rsidRPr="00147B45" w:rsidRDefault="00EE5F09" w:rsidP="00F00AD6">
      <w:pPr>
        <w:pStyle w:val="21"/>
        <w:ind w:left="0"/>
        <w:rPr>
          <w:sz w:val="24"/>
          <w:szCs w:val="24"/>
          <w:lang w:eastAsia="en-GB"/>
        </w:rPr>
      </w:pPr>
      <w:r>
        <w:rPr>
          <w:sz w:val="24"/>
          <w:szCs w:val="24"/>
        </w:rPr>
        <w:t>2.2</w:t>
      </w:r>
      <w:r w:rsidRPr="00147B45">
        <w:rPr>
          <w:sz w:val="24"/>
          <w:szCs w:val="24"/>
        </w:rPr>
        <w:t>. Применение методов для различных форм некоммерческого сектора</w:t>
      </w:r>
      <w:r w:rsidRPr="00147B45">
        <w:rPr>
          <w:sz w:val="24"/>
          <w:szCs w:val="24"/>
        </w:rPr>
        <w:tab/>
      </w:r>
      <w:r w:rsidR="00AC2E23">
        <w:rPr>
          <w:sz w:val="24"/>
          <w:szCs w:val="24"/>
        </w:rPr>
        <w:t>29</w:t>
      </w:r>
    </w:p>
    <w:p w14:paraId="0DE8E9CD" w14:textId="32060952" w:rsidR="00EE5F09" w:rsidRPr="00147B45" w:rsidRDefault="00EE5F09" w:rsidP="00F00AD6">
      <w:pPr>
        <w:pStyle w:val="21"/>
        <w:ind w:left="0"/>
        <w:rPr>
          <w:sz w:val="24"/>
          <w:szCs w:val="24"/>
          <w:lang w:eastAsia="en-GB"/>
        </w:rPr>
      </w:pPr>
      <w:r>
        <w:rPr>
          <w:sz w:val="24"/>
          <w:szCs w:val="24"/>
        </w:rPr>
        <w:t>2.3</w:t>
      </w:r>
      <w:r w:rsidRPr="00147B45">
        <w:rPr>
          <w:sz w:val="24"/>
          <w:szCs w:val="24"/>
        </w:rPr>
        <w:t>. Универсальный способ оценки эффективности деятельности</w:t>
      </w:r>
      <w:r w:rsidRPr="00147B45">
        <w:rPr>
          <w:sz w:val="24"/>
          <w:szCs w:val="24"/>
        </w:rPr>
        <w:tab/>
      </w:r>
      <w:r w:rsidR="00AC2E23">
        <w:rPr>
          <w:sz w:val="24"/>
          <w:szCs w:val="24"/>
        </w:rPr>
        <w:t>31</w:t>
      </w:r>
    </w:p>
    <w:p w14:paraId="23C2A02F" w14:textId="21F46D7D" w:rsidR="00EE5F09" w:rsidRPr="00147B45" w:rsidRDefault="00D25A3E" w:rsidP="00F00AD6">
      <w:pPr>
        <w:pStyle w:val="21"/>
        <w:ind w:left="0"/>
        <w:rPr>
          <w:sz w:val="24"/>
          <w:szCs w:val="24"/>
          <w:lang w:eastAsia="en-GB"/>
        </w:rPr>
      </w:pPr>
      <w:r w:rsidRPr="00147B45">
        <w:rPr>
          <w:sz w:val="24"/>
          <w:szCs w:val="24"/>
        </w:rPr>
        <w:t>ГЛАВА 3. Характеристика автономной некоммерческой организации «Транспортная дирекция»</w:t>
      </w:r>
      <w:r w:rsidR="00EE5F09" w:rsidRPr="00147B45">
        <w:rPr>
          <w:sz w:val="24"/>
          <w:szCs w:val="24"/>
        </w:rPr>
        <w:tab/>
      </w:r>
      <w:r w:rsidR="00AC2E23">
        <w:rPr>
          <w:sz w:val="24"/>
          <w:szCs w:val="24"/>
        </w:rPr>
        <w:t>38</w:t>
      </w:r>
    </w:p>
    <w:p w14:paraId="04AAEACD" w14:textId="12F6C29E" w:rsidR="00EE5F09" w:rsidRPr="00147B45" w:rsidRDefault="00EE5F09" w:rsidP="00F00AD6">
      <w:pPr>
        <w:pStyle w:val="21"/>
        <w:ind w:left="0"/>
        <w:rPr>
          <w:sz w:val="24"/>
          <w:szCs w:val="24"/>
          <w:lang w:eastAsia="en-GB"/>
        </w:rPr>
      </w:pPr>
      <w:r w:rsidRPr="00147B45">
        <w:rPr>
          <w:sz w:val="24"/>
          <w:szCs w:val="24"/>
        </w:rPr>
        <w:t>3.</w:t>
      </w:r>
      <w:r w:rsidR="00D25A3E">
        <w:rPr>
          <w:sz w:val="24"/>
          <w:szCs w:val="24"/>
        </w:rPr>
        <w:t>1.</w:t>
      </w:r>
      <w:r w:rsidRPr="00147B45">
        <w:rPr>
          <w:sz w:val="24"/>
          <w:szCs w:val="24"/>
        </w:rPr>
        <w:t xml:space="preserve"> </w:t>
      </w:r>
      <w:r w:rsidR="00D25A3E" w:rsidRPr="00147B45">
        <w:rPr>
          <w:sz w:val="24"/>
          <w:szCs w:val="24"/>
        </w:rPr>
        <w:t>Общие сведения</w:t>
      </w:r>
      <w:r w:rsidRPr="00147B45">
        <w:rPr>
          <w:sz w:val="24"/>
          <w:szCs w:val="24"/>
        </w:rPr>
        <w:tab/>
      </w:r>
      <w:r w:rsidR="00AC2E23">
        <w:rPr>
          <w:sz w:val="24"/>
          <w:szCs w:val="24"/>
        </w:rPr>
        <w:t>38</w:t>
      </w:r>
    </w:p>
    <w:p w14:paraId="5C6AC253" w14:textId="3046AAE3" w:rsidR="00EE5F09" w:rsidRPr="00147B45" w:rsidRDefault="00D25A3E" w:rsidP="00F00AD6">
      <w:pPr>
        <w:pStyle w:val="21"/>
        <w:ind w:left="0"/>
        <w:rPr>
          <w:sz w:val="24"/>
          <w:szCs w:val="24"/>
          <w:lang w:eastAsia="en-GB"/>
        </w:rPr>
      </w:pPr>
      <w:r>
        <w:rPr>
          <w:sz w:val="24"/>
          <w:szCs w:val="24"/>
        </w:rPr>
        <w:t>3.2</w:t>
      </w:r>
      <w:r w:rsidR="00EE5F09" w:rsidRPr="00147B45">
        <w:rPr>
          <w:sz w:val="24"/>
          <w:szCs w:val="24"/>
        </w:rPr>
        <w:t xml:space="preserve">. </w:t>
      </w:r>
      <w:r w:rsidRPr="00147B45">
        <w:rPr>
          <w:sz w:val="24"/>
          <w:szCs w:val="24"/>
        </w:rPr>
        <w:t>Основные цели, задачи и предмет деятельности Транспортной дирекции</w:t>
      </w:r>
      <w:r w:rsidR="00EE5F09" w:rsidRPr="00147B45">
        <w:rPr>
          <w:sz w:val="24"/>
          <w:szCs w:val="24"/>
        </w:rPr>
        <w:tab/>
      </w:r>
      <w:r w:rsidR="00AC2E23">
        <w:rPr>
          <w:sz w:val="24"/>
          <w:szCs w:val="24"/>
        </w:rPr>
        <w:t>41</w:t>
      </w:r>
    </w:p>
    <w:p w14:paraId="5641568B" w14:textId="58E2A413" w:rsidR="00EE5F09" w:rsidRPr="00147B45" w:rsidRDefault="00D25A3E" w:rsidP="00F00AD6">
      <w:pPr>
        <w:pStyle w:val="21"/>
        <w:ind w:left="0"/>
        <w:rPr>
          <w:sz w:val="24"/>
          <w:szCs w:val="24"/>
          <w:lang w:eastAsia="en-GB"/>
        </w:rPr>
      </w:pPr>
      <w:r>
        <w:rPr>
          <w:sz w:val="24"/>
          <w:szCs w:val="24"/>
        </w:rPr>
        <w:t>3.3</w:t>
      </w:r>
      <w:r w:rsidR="00EE5F09" w:rsidRPr="00147B45">
        <w:rPr>
          <w:sz w:val="24"/>
          <w:szCs w:val="24"/>
        </w:rPr>
        <w:t xml:space="preserve">. </w:t>
      </w:r>
      <w:r w:rsidRPr="00147B45">
        <w:rPr>
          <w:sz w:val="24"/>
          <w:szCs w:val="24"/>
        </w:rPr>
        <w:t>Источники формирования имущества и организационная структура компании</w:t>
      </w:r>
      <w:r w:rsidR="00EE5F09" w:rsidRPr="00147B45">
        <w:rPr>
          <w:sz w:val="24"/>
          <w:szCs w:val="24"/>
        </w:rPr>
        <w:tab/>
      </w:r>
      <w:r w:rsidR="00AC2E23">
        <w:rPr>
          <w:sz w:val="24"/>
          <w:szCs w:val="24"/>
        </w:rPr>
        <w:t>43</w:t>
      </w:r>
    </w:p>
    <w:p w14:paraId="1855D580" w14:textId="416049E1" w:rsidR="00EE5F09" w:rsidRPr="00147B45" w:rsidRDefault="00D25A3E" w:rsidP="00F00AD6">
      <w:pPr>
        <w:pStyle w:val="21"/>
        <w:ind w:left="0"/>
        <w:rPr>
          <w:sz w:val="24"/>
          <w:szCs w:val="24"/>
          <w:lang w:eastAsia="en-GB"/>
        </w:rPr>
      </w:pPr>
      <w:r>
        <w:rPr>
          <w:sz w:val="24"/>
          <w:szCs w:val="24"/>
        </w:rPr>
        <w:t>3.4</w:t>
      </w:r>
      <w:r w:rsidR="00EE5F09" w:rsidRPr="00147B45">
        <w:rPr>
          <w:sz w:val="24"/>
          <w:szCs w:val="24"/>
        </w:rPr>
        <w:t xml:space="preserve">. </w:t>
      </w:r>
      <w:r w:rsidRPr="00147B45">
        <w:rPr>
          <w:sz w:val="24"/>
          <w:szCs w:val="24"/>
        </w:rPr>
        <w:t>Оценка эффективности деятельности автономной некоммерческой организации «Транспортная дирекция»</w:t>
      </w:r>
      <w:r w:rsidR="00EE5F09" w:rsidRPr="00147B45">
        <w:rPr>
          <w:sz w:val="24"/>
          <w:szCs w:val="24"/>
        </w:rPr>
        <w:tab/>
      </w:r>
      <w:r w:rsidR="00AC2E23">
        <w:rPr>
          <w:sz w:val="24"/>
          <w:szCs w:val="24"/>
        </w:rPr>
        <w:t>45</w:t>
      </w:r>
    </w:p>
    <w:p w14:paraId="170E7445" w14:textId="46A776B6" w:rsidR="00EE5F09" w:rsidRPr="00147B45" w:rsidRDefault="00D25A3E" w:rsidP="00F00AD6">
      <w:pPr>
        <w:pStyle w:val="21"/>
        <w:ind w:left="0"/>
        <w:rPr>
          <w:sz w:val="24"/>
          <w:szCs w:val="24"/>
          <w:lang w:eastAsia="en-GB"/>
        </w:rPr>
      </w:pPr>
      <w:r>
        <w:rPr>
          <w:sz w:val="24"/>
          <w:szCs w:val="24"/>
        </w:rPr>
        <w:t>ЗАКЛЮЧЕНИЕ</w:t>
      </w:r>
      <w:r w:rsidR="00EE5F09" w:rsidRPr="00147B45">
        <w:rPr>
          <w:sz w:val="24"/>
          <w:szCs w:val="24"/>
        </w:rPr>
        <w:tab/>
      </w:r>
      <w:r w:rsidR="00AC2E23">
        <w:rPr>
          <w:sz w:val="24"/>
          <w:szCs w:val="24"/>
        </w:rPr>
        <w:t>53</w:t>
      </w:r>
    </w:p>
    <w:p w14:paraId="30F650CA" w14:textId="1548970A" w:rsidR="00EE5F09" w:rsidRPr="00147B45" w:rsidRDefault="00D25A3E" w:rsidP="00F00AD6">
      <w:pPr>
        <w:pStyle w:val="21"/>
        <w:ind w:left="0"/>
        <w:rPr>
          <w:sz w:val="24"/>
          <w:szCs w:val="24"/>
          <w:lang w:eastAsia="en-GB"/>
        </w:rPr>
      </w:pPr>
      <w:r>
        <w:rPr>
          <w:sz w:val="24"/>
          <w:szCs w:val="24"/>
        </w:rPr>
        <w:t>БИБЛИОГРАФИЧЕСКИЙ СПИСОК</w:t>
      </w:r>
      <w:r w:rsidR="00EE5F09" w:rsidRPr="00147B45">
        <w:rPr>
          <w:sz w:val="24"/>
          <w:szCs w:val="24"/>
        </w:rPr>
        <w:tab/>
      </w:r>
      <w:r w:rsidR="00AC2E23">
        <w:rPr>
          <w:sz w:val="24"/>
          <w:szCs w:val="24"/>
        </w:rPr>
        <w:t>56</w:t>
      </w:r>
    </w:p>
    <w:p w14:paraId="273DFBE9" w14:textId="77777777" w:rsidR="00007900" w:rsidRPr="009E4D52" w:rsidRDefault="00007900" w:rsidP="00007900">
      <w:pPr>
        <w:pStyle w:val="ae"/>
        <w:spacing w:line="360" w:lineRule="auto"/>
        <w:ind w:firstLine="709"/>
        <w:contextualSpacing/>
        <w:jc w:val="both"/>
        <w:rPr>
          <w:rFonts w:ascii="Times New Roman" w:hAnsi="Times New Roman" w:cs="Times New Roman"/>
          <w:color w:val="auto"/>
          <w:sz w:val="24"/>
          <w:szCs w:val="24"/>
        </w:rPr>
      </w:pPr>
    </w:p>
    <w:p w14:paraId="387AC94C" w14:textId="7B224642" w:rsidR="00660B3D" w:rsidRPr="00660B3D" w:rsidRDefault="00007900" w:rsidP="00007900">
      <w:pPr>
        <w:spacing w:line="360" w:lineRule="auto"/>
        <w:contextualSpacing/>
        <w:jc w:val="center"/>
        <w:rPr>
          <w:rFonts w:ascii="Times New Roman" w:hAnsi="Times New Roman" w:cs="Times New Roman"/>
          <w:b/>
          <w:sz w:val="28"/>
          <w:szCs w:val="28"/>
        </w:rPr>
      </w:pPr>
      <w:r w:rsidRPr="009E4D52">
        <w:br w:type="column"/>
      </w:r>
      <w:r w:rsidR="00660B3D" w:rsidRPr="00660B3D">
        <w:rPr>
          <w:rFonts w:ascii="Times New Roman" w:hAnsi="Times New Roman" w:cs="Times New Roman"/>
          <w:b/>
          <w:sz w:val="28"/>
          <w:szCs w:val="28"/>
        </w:rPr>
        <w:lastRenderedPageBreak/>
        <w:t>ВВЕДЕНИЕ</w:t>
      </w:r>
    </w:p>
    <w:p w14:paraId="02765F90" w14:textId="77777777" w:rsidR="00660B3D" w:rsidRDefault="00660B3D" w:rsidP="00DC5DE4">
      <w:pPr>
        <w:spacing w:line="360" w:lineRule="auto"/>
        <w:contextualSpacing/>
        <w:jc w:val="center"/>
        <w:rPr>
          <w:rFonts w:ascii="Times New Roman" w:hAnsi="Times New Roman" w:cs="Times New Roman"/>
          <w:b/>
        </w:rPr>
      </w:pPr>
    </w:p>
    <w:p w14:paraId="1B01ABC5" w14:textId="34B3EC5C" w:rsidR="00F37AB4" w:rsidRDefault="00660B3D" w:rsidP="00137252">
      <w:pPr>
        <w:spacing w:line="360" w:lineRule="auto"/>
        <w:ind w:firstLine="709"/>
        <w:contextualSpacing/>
        <w:jc w:val="both"/>
        <w:rPr>
          <w:rFonts w:ascii="Times New Roman" w:hAnsi="Times New Roman" w:cs="Times New Roman"/>
        </w:rPr>
      </w:pPr>
      <w:r>
        <w:rPr>
          <w:rFonts w:ascii="Times New Roman" w:hAnsi="Times New Roman" w:cs="Times New Roman"/>
          <w:b/>
        </w:rPr>
        <w:t xml:space="preserve">Актуальность темы исследования. </w:t>
      </w:r>
      <w:r w:rsidR="00F37AB4" w:rsidRPr="00F37AB4">
        <w:rPr>
          <w:rFonts w:ascii="Times New Roman" w:hAnsi="Times New Roman" w:cs="Times New Roman"/>
        </w:rPr>
        <w:t>Несмотря на свой социальный статус, некоммерческие организации являются хозяйствующими субъектами. Они имеют в своем распоряжении и в собственности имущество и денежные средства, совершают гражданско-правовые сделки, принимают на работу наемных работников, открывают счета в коммерческих банках, участвуют в перераспределении финансов. То есть ведут активную экономическую деятельность. Кроме того, многие из некоммерческих организаций занимаются предпринимательской деятельностью и получают прибыль.</w:t>
      </w:r>
    </w:p>
    <w:p w14:paraId="5C263EC1" w14:textId="71E2726B" w:rsidR="008C4460" w:rsidRDefault="008C4460" w:rsidP="00660B3D">
      <w:pPr>
        <w:spacing w:line="360" w:lineRule="auto"/>
        <w:ind w:firstLine="709"/>
        <w:contextualSpacing/>
        <w:jc w:val="both"/>
        <w:rPr>
          <w:rFonts w:ascii="Times New Roman" w:hAnsi="Times New Roman" w:cs="Times New Roman"/>
        </w:rPr>
      </w:pPr>
      <w:r w:rsidRPr="008C4460">
        <w:rPr>
          <w:rFonts w:ascii="Times New Roman" w:hAnsi="Times New Roman" w:cs="Times New Roman"/>
        </w:rPr>
        <w:t>В настоящее время происходит изменение правового поля, регулирующего деятельность некоммерческих организаций. Прежде всего, это касается процедуры государственной регистрации некоммерческих организаций в качестве юридических лиц и осуществления государственного финансового контроля за их финансированием, в том числе из-за рубежа.</w:t>
      </w:r>
    </w:p>
    <w:p w14:paraId="174909DD" w14:textId="77777777" w:rsidR="00137252" w:rsidRDefault="00137252" w:rsidP="00660B3D">
      <w:pPr>
        <w:spacing w:line="360" w:lineRule="auto"/>
        <w:ind w:firstLine="709"/>
        <w:contextualSpacing/>
        <w:jc w:val="both"/>
        <w:rPr>
          <w:rFonts w:ascii="Times New Roman" w:hAnsi="Times New Roman" w:cs="Times New Roman"/>
        </w:rPr>
      </w:pPr>
      <w:r w:rsidRPr="00137252">
        <w:rPr>
          <w:rFonts w:ascii="Times New Roman" w:hAnsi="Times New Roman" w:cs="Times New Roman"/>
        </w:rPr>
        <w:t xml:space="preserve">Актуальность данной работы обусловлена непрерывным развитием гражданского общества, неотъемлемым элементом которого является институт некоммерческих организаций, существующий для реализации социальных, моральных и иных духовных как общества в целом, так и его отдельных групп. В настоящее время данный вид юридических лиц только развивается, о чем свидетельствуют периодические упоминания о них в средствах массовой информации. </w:t>
      </w:r>
    </w:p>
    <w:p w14:paraId="010D2C0D" w14:textId="680C2B10" w:rsidR="00137252" w:rsidRDefault="00137252" w:rsidP="00660B3D">
      <w:pPr>
        <w:spacing w:line="360" w:lineRule="auto"/>
        <w:ind w:firstLine="709"/>
        <w:contextualSpacing/>
        <w:jc w:val="both"/>
        <w:rPr>
          <w:rFonts w:ascii="Times New Roman" w:hAnsi="Times New Roman" w:cs="Times New Roman"/>
        </w:rPr>
      </w:pPr>
      <w:r w:rsidRPr="00660B3D">
        <w:rPr>
          <w:rFonts w:ascii="Times New Roman" w:hAnsi="Times New Roman" w:cs="Times New Roman"/>
        </w:rPr>
        <w:t>Вопросы менеджмента имеют решающее значение в работе различных организаций. Некоммерческие организации (НКО) не являются тому исключением. В российской некоммерческой сфере вопросам менеджмента долгое время не уделялось должного внимания, и лишь с переходом на рыночные отношения большинство некоммерческих организаций стало серьёзно осознавать, что менеджмент является ключевым фактором эффективной работы. Сокращение бюджетного финансирования, возросшая конкуренция заставили некоммерческие организации изменить стратегию своей деятельности. НКО перестали рассматривать себя как замкнутые системы, реализующие уставные цели с помощью государственных средств. Ориентация на потребителя стала одной из главных стратегий их деятельности. НКО обратились к изучению желаний и потребностей клиентов, работе с различными группами потребителей, диверсификации деятельности. Большую актуальность приобрели задачи продвижения некоммерческих услуг, формирования ценовой политики, привлечения дополнительных источников финансирования.</w:t>
      </w:r>
    </w:p>
    <w:p w14:paraId="1BE0A147" w14:textId="77777777" w:rsidR="00E556DF" w:rsidRPr="009E4F68" w:rsidRDefault="00133647" w:rsidP="00E556DF">
      <w:pPr>
        <w:pStyle w:val="a7"/>
        <w:spacing w:line="360" w:lineRule="auto"/>
        <w:ind w:firstLine="709"/>
        <w:contextualSpacing/>
        <w:jc w:val="both"/>
        <w:rPr>
          <w:rFonts w:ascii="Times New Roman" w:hAnsi="Times New Roman" w:cs="Times New Roman"/>
          <w:sz w:val="24"/>
          <w:szCs w:val="24"/>
        </w:rPr>
      </w:pPr>
      <w:r w:rsidRPr="00E556DF">
        <w:rPr>
          <w:rFonts w:ascii="Times New Roman" w:hAnsi="Times New Roman" w:cs="Times New Roman"/>
          <w:b/>
          <w:sz w:val="24"/>
          <w:szCs w:val="24"/>
        </w:rPr>
        <w:lastRenderedPageBreak/>
        <w:t>Практическая значимость исследования.</w:t>
      </w:r>
      <w:r w:rsidRPr="00E556DF">
        <w:rPr>
          <w:rFonts w:ascii="Times New Roman" w:hAnsi="Times New Roman" w:cs="Times New Roman"/>
          <w:sz w:val="24"/>
          <w:szCs w:val="24"/>
        </w:rPr>
        <w:t xml:space="preserve"> </w:t>
      </w:r>
      <w:r w:rsidR="00E556DF" w:rsidRPr="00E556DF">
        <w:rPr>
          <w:rFonts w:ascii="Times New Roman" w:hAnsi="Times New Roman" w:cs="Times New Roman"/>
          <w:sz w:val="24"/>
          <w:szCs w:val="24"/>
        </w:rPr>
        <w:t>2 декабря 2010 года в Цюрихе было</w:t>
      </w:r>
      <w:r w:rsidR="00E556DF" w:rsidRPr="009E4F68">
        <w:rPr>
          <w:rFonts w:ascii="Times New Roman" w:hAnsi="Times New Roman" w:cs="Times New Roman"/>
          <w:sz w:val="24"/>
          <w:szCs w:val="24"/>
        </w:rPr>
        <w:t xml:space="preserve"> принято решение о проведении двадцать первого чемпионата по футболу </w:t>
      </w:r>
      <w:r w:rsidR="00E556DF" w:rsidRPr="009E4F68">
        <w:rPr>
          <w:rFonts w:ascii="Times New Roman" w:hAnsi="Times New Roman" w:cs="Times New Roman"/>
          <w:sz w:val="24"/>
          <w:szCs w:val="24"/>
          <w:lang w:val="en-US"/>
        </w:rPr>
        <w:t>FIFA</w:t>
      </w:r>
      <w:r w:rsidR="00E556DF" w:rsidRPr="009E4F68">
        <w:rPr>
          <w:rFonts w:ascii="Times New Roman" w:hAnsi="Times New Roman" w:cs="Times New Roman"/>
          <w:sz w:val="24"/>
          <w:szCs w:val="24"/>
        </w:rPr>
        <w:t xml:space="preserve"> года в России, который состоится в 2018 году. Российская Федерация впервые в своей истории стала страной-хозяйкой мирового чемпионата по футболу. Проведение чемпионата запланировано на 12 стадионах в 11 городах-организаторах России, в которые входит Москва, Санкт-Петербург, Калининград, Казань, Нижний Новгород, Самара, Волгоград, Саранск, Сочи, Ростов-на-Дону и Екатеринбург.</w:t>
      </w:r>
    </w:p>
    <w:p w14:paraId="1397E295" w14:textId="77777777" w:rsidR="00E556DF" w:rsidRPr="009E4F68" w:rsidRDefault="00E556DF" w:rsidP="00E556DF">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 xml:space="preserve">Неотъемлемую часть государственных гарантий проведения мероприятий </w:t>
      </w:r>
      <w:r w:rsidRPr="009E4F68">
        <w:rPr>
          <w:rFonts w:ascii="Times New Roman" w:hAnsi="Times New Roman" w:cs="Times New Roman"/>
          <w:sz w:val="24"/>
          <w:szCs w:val="24"/>
          <w:lang w:val="en-US"/>
        </w:rPr>
        <w:t>FIFA</w:t>
      </w:r>
      <w:r w:rsidRPr="009E4F68">
        <w:rPr>
          <w:rFonts w:ascii="Times New Roman" w:hAnsi="Times New Roman" w:cs="Times New Roman"/>
          <w:sz w:val="24"/>
          <w:szCs w:val="24"/>
        </w:rPr>
        <w:t xml:space="preserve"> составляют вопросы концептуального и операционного планирования, качественной подготовки транспортной инфраструктуры и обеспечения комфортного и безопасного перемещения участников и гостей соревнований. И все эти вопросы пали на транспортный комплекс Российской Федерации. </w:t>
      </w:r>
    </w:p>
    <w:p w14:paraId="6E11D5CD" w14:textId="2F2B0449" w:rsidR="00133647" w:rsidRPr="00E556DF" w:rsidRDefault="00E556DF" w:rsidP="00E556DF">
      <w:pPr>
        <w:pStyle w:val="a7"/>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свете сказанного, оценка эффективности автономной некоммерческой организации «Транспортная дирекция» и непосредственное повышение эффективности указанной организации имеют первостепенную важность, во что настоящая исследовательская работа постарается внести свой вклад.</w:t>
      </w:r>
    </w:p>
    <w:p w14:paraId="3D440DE9" w14:textId="2BAABBFD" w:rsidR="00133647" w:rsidRPr="00FB2D93" w:rsidRDefault="00133647" w:rsidP="00133647">
      <w:pPr>
        <w:spacing w:line="360" w:lineRule="auto"/>
        <w:ind w:firstLine="709"/>
        <w:contextualSpacing/>
        <w:jc w:val="both"/>
        <w:outlineLvl w:val="0"/>
        <w:rPr>
          <w:rFonts w:ascii="Times New Roman" w:hAnsi="Times New Roman" w:cs="Times New Roman"/>
        </w:rPr>
      </w:pPr>
      <w:r w:rsidRPr="00914C63">
        <w:rPr>
          <w:rFonts w:ascii="Times New Roman" w:hAnsi="Times New Roman" w:cs="Times New Roman"/>
          <w:b/>
        </w:rPr>
        <w:t>Объект исследования</w:t>
      </w:r>
      <w:r>
        <w:rPr>
          <w:rFonts w:ascii="Times New Roman" w:hAnsi="Times New Roman" w:cs="Times New Roman"/>
        </w:rPr>
        <w:t xml:space="preserve"> – </w:t>
      </w:r>
      <w:r w:rsidR="0071535A">
        <w:rPr>
          <w:rFonts w:ascii="Times New Roman" w:hAnsi="Times New Roman" w:cs="Times New Roman"/>
        </w:rPr>
        <w:t xml:space="preserve">основы деятельности некоммерческой организации, </w:t>
      </w:r>
      <w:r w:rsidR="00E556DF">
        <w:rPr>
          <w:rFonts w:ascii="Times New Roman" w:hAnsi="Times New Roman" w:cs="Times New Roman"/>
        </w:rPr>
        <w:t>эффективность и система оценки эффективности автономной некоммерческой организации.</w:t>
      </w:r>
    </w:p>
    <w:p w14:paraId="76D687F8" w14:textId="7CECFF40" w:rsidR="00133647" w:rsidRDefault="00133647" w:rsidP="00133647">
      <w:pPr>
        <w:spacing w:line="360" w:lineRule="auto"/>
        <w:ind w:firstLine="709"/>
        <w:contextualSpacing/>
        <w:jc w:val="both"/>
        <w:outlineLvl w:val="0"/>
        <w:rPr>
          <w:rFonts w:ascii="Times New Roman" w:hAnsi="Times New Roman" w:cs="Times New Roman"/>
        </w:rPr>
      </w:pPr>
      <w:r w:rsidRPr="00914C63">
        <w:rPr>
          <w:rFonts w:ascii="Times New Roman" w:hAnsi="Times New Roman" w:cs="Times New Roman"/>
          <w:b/>
        </w:rPr>
        <w:t>Предмет исследования</w:t>
      </w:r>
      <w:r>
        <w:rPr>
          <w:rFonts w:ascii="Times New Roman" w:hAnsi="Times New Roman" w:cs="Times New Roman"/>
        </w:rPr>
        <w:t xml:space="preserve"> – </w:t>
      </w:r>
      <w:r w:rsidR="00E556DF">
        <w:rPr>
          <w:rFonts w:ascii="Times New Roman" w:hAnsi="Times New Roman" w:cs="Times New Roman"/>
        </w:rPr>
        <w:t xml:space="preserve">характеристика и формирование комплексного способа оценки эффективности автономной некоммерческой </w:t>
      </w:r>
      <w:r w:rsidR="0071535A">
        <w:rPr>
          <w:rFonts w:ascii="Times New Roman" w:hAnsi="Times New Roman" w:cs="Times New Roman"/>
        </w:rPr>
        <w:t>организации «Транспортная дирекция».</w:t>
      </w:r>
    </w:p>
    <w:p w14:paraId="1F2B3D9E" w14:textId="477697CF" w:rsidR="00133647" w:rsidRDefault="00133647" w:rsidP="00133647">
      <w:pPr>
        <w:spacing w:line="360" w:lineRule="auto"/>
        <w:ind w:firstLine="709"/>
        <w:contextualSpacing/>
        <w:jc w:val="both"/>
        <w:outlineLvl w:val="0"/>
        <w:rPr>
          <w:rFonts w:ascii="Times New Roman" w:hAnsi="Times New Roman" w:cs="Times New Roman"/>
        </w:rPr>
      </w:pPr>
      <w:r w:rsidRPr="00914C63">
        <w:rPr>
          <w:rFonts w:ascii="Times New Roman" w:hAnsi="Times New Roman" w:cs="Times New Roman"/>
          <w:b/>
        </w:rPr>
        <w:t>Цель исследования</w:t>
      </w:r>
      <w:r>
        <w:rPr>
          <w:rFonts w:ascii="Times New Roman" w:hAnsi="Times New Roman" w:cs="Times New Roman"/>
        </w:rPr>
        <w:t xml:space="preserve"> – теоретический и эмпирический анализ деятельности </w:t>
      </w:r>
      <w:r w:rsidR="0071535A">
        <w:rPr>
          <w:rFonts w:ascii="Times New Roman" w:hAnsi="Times New Roman" w:cs="Times New Roman"/>
        </w:rPr>
        <w:t>автономной некоммерческой организации «Транспортная дирекция»</w:t>
      </w:r>
      <w:r>
        <w:rPr>
          <w:rFonts w:ascii="Times New Roman" w:hAnsi="Times New Roman" w:cs="Times New Roman"/>
        </w:rPr>
        <w:t xml:space="preserve"> в аспекте</w:t>
      </w:r>
      <w:r w:rsidR="0071535A">
        <w:rPr>
          <w:rFonts w:ascii="Times New Roman" w:hAnsi="Times New Roman" w:cs="Times New Roman"/>
        </w:rPr>
        <w:t xml:space="preserve"> формирования системы оценки эффективности деятельности исследуемой организации.</w:t>
      </w:r>
    </w:p>
    <w:p w14:paraId="58E78813" w14:textId="77777777" w:rsidR="00133647" w:rsidRDefault="00133647" w:rsidP="00133647">
      <w:pPr>
        <w:spacing w:line="360" w:lineRule="auto"/>
        <w:ind w:firstLine="709"/>
        <w:contextualSpacing/>
        <w:jc w:val="both"/>
        <w:outlineLvl w:val="0"/>
        <w:rPr>
          <w:rFonts w:ascii="Times New Roman" w:hAnsi="Times New Roman" w:cs="Times New Roman"/>
        </w:rPr>
      </w:pPr>
      <w:r>
        <w:rPr>
          <w:rFonts w:ascii="Times New Roman" w:hAnsi="Times New Roman" w:cs="Times New Roman"/>
        </w:rPr>
        <w:t xml:space="preserve">Для достижения настоящей цели исследования были поставлены следующие </w:t>
      </w:r>
      <w:r w:rsidRPr="00914C63">
        <w:rPr>
          <w:rFonts w:ascii="Times New Roman" w:hAnsi="Times New Roman" w:cs="Times New Roman"/>
          <w:b/>
        </w:rPr>
        <w:t>задачи</w:t>
      </w:r>
      <w:r>
        <w:rPr>
          <w:rFonts w:ascii="Times New Roman" w:hAnsi="Times New Roman" w:cs="Times New Roman"/>
        </w:rPr>
        <w:t>:</w:t>
      </w:r>
    </w:p>
    <w:p w14:paraId="413312EA" w14:textId="31FDA1B9" w:rsidR="00C22AD4" w:rsidRDefault="00133647" w:rsidP="00133647">
      <w:pPr>
        <w:spacing w:line="360" w:lineRule="auto"/>
        <w:ind w:firstLine="709"/>
        <w:contextualSpacing/>
        <w:jc w:val="both"/>
        <w:outlineLvl w:val="0"/>
        <w:rPr>
          <w:rFonts w:ascii="Times New Roman" w:hAnsi="Times New Roman" w:cs="Times New Roman"/>
        </w:rPr>
      </w:pPr>
      <w:r>
        <w:rPr>
          <w:rFonts w:ascii="Times New Roman" w:hAnsi="Times New Roman" w:cs="Times New Roman"/>
        </w:rPr>
        <w:t>–</w:t>
      </w:r>
      <w:r>
        <w:rPr>
          <w:rFonts w:ascii="Times New Roman" w:hAnsi="Times New Roman" w:cs="Times New Roman"/>
        </w:rPr>
        <w:tab/>
        <w:t>осуществление теоретического анализа</w:t>
      </w:r>
      <w:r w:rsidR="00C22AD4">
        <w:rPr>
          <w:rFonts w:ascii="Times New Roman" w:hAnsi="Times New Roman" w:cs="Times New Roman"/>
        </w:rPr>
        <w:t xml:space="preserve"> основ организации некоммерческой деятельности, форм НКО и источников их финансирования, динамики роста, проблем развития, места и роли НКО в социальной сфере. Характеристика автономных НКО и их особенностей.</w:t>
      </w:r>
    </w:p>
    <w:p w14:paraId="0A0307C0" w14:textId="3611E8A3" w:rsidR="00C22AD4" w:rsidRDefault="00133647" w:rsidP="00C22AD4">
      <w:pPr>
        <w:spacing w:line="360" w:lineRule="auto"/>
        <w:ind w:firstLine="709"/>
        <w:contextualSpacing/>
        <w:jc w:val="both"/>
        <w:outlineLvl w:val="0"/>
        <w:rPr>
          <w:rFonts w:ascii="Times New Roman" w:hAnsi="Times New Roman" w:cs="Times New Roman"/>
        </w:rPr>
      </w:pPr>
      <w:r>
        <w:rPr>
          <w:rFonts w:ascii="Times New Roman" w:hAnsi="Times New Roman" w:cs="Times New Roman"/>
        </w:rPr>
        <w:t>–</w:t>
      </w:r>
      <w:r>
        <w:rPr>
          <w:rFonts w:ascii="Times New Roman" w:hAnsi="Times New Roman" w:cs="Times New Roman"/>
        </w:rPr>
        <w:tab/>
        <w:t>осуществление практического анализа</w:t>
      </w:r>
      <w:r w:rsidR="00C22AD4">
        <w:rPr>
          <w:rFonts w:ascii="Times New Roman" w:hAnsi="Times New Roman" w:cs="Times New Roman"/>
        </w:rPr>
        <w:t xml:space="preserve"> способов формирования комплексного способа оценки эффективности деятельности НКО, существующих методов оценки эффективности, особенностей их применения для различных форм </w:t>
      </w:r>
      <w:r w:rsidR="00C22AD4">
        <w:rPr>
          <w:rFonts w:ascii="Times New Roman" w:hAnsi="Times New Roman" w:cs="Times New Roman"/>
        </w:rPr>
        <w:lastRenderedPageBreak/>
        <w:t>некоммерческого характера, а также практического анализа универсального способа оценки эффективности деятельности некоммерческой организации.</w:t>
      </w:r>
    </w:p>
    <w:p w14:paraId="093281DB" w14:textId="4078090C" w:rsidR="00C22AD4" w:rsidRDefault="00133647" w:rsidP="00133647">
      <w:pPr>
        <w:spacing w:line="360" w:lineRule="auto"/>
        <w:ind w:firstLine="709"/>
        <w:contextualSpacing/>
        <w:jc w:val="both"/>
        <w:outlineLvl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характеристика</w:t>
      </w:r>
      <w:r w:rsidR="00C22AD4">
        <w:rPr>
          <w:rFonts w:ascii="Times New Roman" w:hAnsi="Times New Roman" w:cs="Times New Roman"/>
        </w:rPr>
        <w:t xml:space="preserve"> автономной НКО «Транспортная дирекция», основных целей, задач и предмета деятельности, источников финансирования и организационной структуры организации.</w:t>
      </w:r>
    </w:p>
    <w:p w14:paraId="6AC0CDB7" w14:textId="01254BC1" w:rsidR="00133647" w:rsidRDefault="00133647" w:rsidP="00133647">
      <w:pPr>
        <w:spacing w:line="360" w:lineRule="auto"/>
        <w:ind w:firstLine="709"/>
        <w:contextualSpacing/>
        <w:jc w:val="both"/>
        <w:outlineLvl w:val="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C22AD4">
        <w:rPr>
          <w:rFonts w:ascii="Times New Roman" w:hAnsi="Times New Roman" w:cs="Times New Roman"/>
        </w:rPr>
        <w:t>осуществление оценки эффективности деятельности автономной НКО «Транспортная дирекция».</w:t>
      </w:r>
    </w:p>
    <w:p w14:paraId="01A0D3A1" w14:textId="100B8953" w:rsidR="00133647" w:rsidRDefault="00133647" w:rsidP="00133647">
      <w:pPr>
        <w:spacing w:line="360" w:lineRule="auto"/>
        <w:ind w:firstLine="709"/>
        <w:contextualSpacing/>
        <w:jc w:val="both"/>
        <w:outlineLvl w:val="0"/>
        <w:rPr>
          <w:rFonts w:ascii="Times New Roman" w:hAnsi="Times New Roman" w:cs="Times New Roman"/>
        </w:rPr>
      </w:pPr>
      <w:r w:rsidRPr="000D4641">
        <w:rPr>
          <w:rFonts w:ascii="Times New Roman" w:hAnsi="Times New Roman" w:cs="Times New Roman"/>
          <w:b/>
        </w:rPr>
        <w:t>Теоретической и методологической основой исследования</w:t>
      </w:r>
      <w:r w:rsidRPr="000D4641">
        <w:rPr>
          <w:rFonts w:ascii="Times New Roman" w:hAnsi="Times New Roman" w:cs="Times New Roman"/>
        </w:rPr>
        <w:t xml:space="preserve"> послужили работы зарубежных и отечественных авторов по</w:t>
      </w:r>
      <w:r>
        <w:rPr>
          <w:rFonts w:ascii="Times New Roman" w:hAnsi="Times New Roman" w:cs="Times New Roman"/>
        </w:rPr>
        <w:t xml:space="preserve"> менеджменту,</w:t>
      </w:r>
      <w:r w:rsidRPr="000D4641">
        <w:rPr>
          <w:rFonts w:ascii="Times New Roman" w:hAnsi="Times New Roman" w:cs="Times New Roman"/>
        </w:rPr>
        <w:t xml:space="preserve"> с</w:t>
      </w:r>
      <w:r>
        <w:rPr>
          <w:rFonts w:ascii="Times New Roman" w:hAnsi="Times New Roman" w:cs="Times New Roman"/>
        </w:rPr>
        <w:t>татистике, анализу, маркетингу</w:t>
      </w:r>
      <w:r w:rsidRPr="000D4641">
        <w:rPr>
          <w:rFonts w:ascii="Times New Roman" w:hAnsi="Times New Roman" w:cs="Times New Roman"/>
        </w:rPr>
        <w:t>, управлению, управленческому учёту, нормативно-правовые документы, материалы периодической печати и практичес</w:t>
      </w:r>
      <w:r w:rsidR="00C22AD4">
        <w:rPr>
          <w:rFonts w:ascii="Times New Roman" w:hAnsi="Times New Roman" w:cs="Times New Roman"/>
        </w:rPr>
        <w:t>кие данные анализа деятельности автономной НКО «Транспортная дирекция».</w:t>
      </w:r>
    </w:p>
    <w:p w14:paraId="11E37B6B" w14:textId="27DCE1F9" w:rsidR="00133647" w:rsidRPr="000D4641" w:rsidRDefault="00133647" w:rsidP="00133647">
      <w:pPr>
        <w:spacing w:line="360" w:lineRule="auto"/>
        <w:ind w:firstLine="709"/>
        <w:contextualSpacing/>
        <w:jc w:val="both"/>
        <w:outlineLvl w:val="0"/>
        <w:rPr>
          <w:rFonts w:ascii="Times New Roman" w:hAnsi="Times New Roman" w:cs="Times New Roman"/>
        </w:rPr>
      </w:pPr>
      <w:r>
        <w:rPr>
          <w:rFonts w:ascii="Times New Roman" w:hAnsi="Times New Roman" w:cs="Times New Roman"/>
        </w:rPr>
        <w:t xml:space="preserve">По </w:t>
      </w:r>
      <w:r w:rsidRPr="00763F4D">
        <w:rPr>
          <w:rFonts w:ascii="Times New Roman" w:hAnsi="Times New Roman" w:cs="Times New Roman"/>
          <w:b/>
        </w:rPr>
        <w:t>структуре</w:t>
      </w:r>
      <w:r>
        <w:rPr>
          <w:rFonts w:ascii="Times New Roman" w:hAnsi="Times New Roman" w:cs="Times New Roman"/>
        </w:rPr>
        <w:t xml:space="preserve"> работа состоит из введения, трех глав, объединяющих </w:t>
      </w:r>
      <w:r w:rsidR="00C22AD4">
        <w:rPr>
          <w:rFonts w:ascii="Times New Roman" w:hAnsi="Times New Roman" w:cs="Times New Roman"/>
        </w:rPr>
        <w:t>десять</w:t>
      </w:r>
      <w:r>
        <w:rPr>
          <w:rFonts w:ascii="Times New Roman" w:hAnsi="Times New Roman" w:cs="Times New Roman"/>
        </w:rPr>
        <w:t xml:space="preserve"> параграфов, заключе</w:t>
      </w:r>
      <w:r w:rsidR="00CE73B2">
        <w:rPr>
          <w:rFonts w:ascii="Times New Roman" w:hAnsi="Times New Roman" w:cs="Times New Roman"/>
        </w:rPr>
        <w:t>ния, и библиографического списка</w:t>
      </w:r>
      <w:r>
        <w:rPr>
          <w:rFonts w:ascii="Times New Roman" w:hAnsi="Times New Roman" w:cs="Times New Roman"/>
        </w:rPr>
        <w:t xml:space="preserve">. Первая глава является теоретической, посвящена исследованию теоретических основ </w:t>
      </w:r>
      <w:r w:rsidR="00C22AD4">
        <w:rPr>
          <w:rFonts w:ascii="Times New Roman" w:hAnsi="Times New Roman" w:cs="Times New Roman"/>
        </w:rPr>
        <w:t>организации некоммерческой деятельности</w:t>
      </w:r>
      <w:r>
        <w:rPr>
          <w:rFonts w:ascii="Times New Roman" w:hAnsi="Times New Roman" w:cs="Times New Roman"/>
        </w:rPr>
        <w:t xml:space="preserve">. Вторая глава является практической, посвящена практическому анализу процесса формирования </w:t>
      </w:r>
      <w:r w:rsidR="00916288">
        <w:rPr>
          <w:rFonts w:ascii="Times New Roman" w:hAnsi="Times New Roman" w:cs="Times New Roman"/>
        </w:rPr>
        <w:t>комплексного способа оценки эффективности деятельности некоммерческих организаций</w:t>
      </w:r>
      <w:r>
        <w:rPr>
          <w:rFonts w:ascii="Times New Roman" w:hAnsi="Times New Roman" w:cs="Times New Roman"/>
        </w:rPr>
        <w:t xml:space="preserve">. Третья глава является рекомендательной, посвящена конкретному практическому анализу </w:t>
      </w:r>
      <w:r w:rsidR="00916288">
        <w:rPr>
          <w:rFonts w:ascii="Times New Roman" w:hAnsi="Times New Roman" w:cs="Times New Roman"/>
        </w:rPr>
        <w:t>автономной НКО «Транспортная дирекция»</w:t>
      </w:r>
      <w:r>
        <w:rPr>
          <w:rFonts w:ascii="Times New Roman" w:hAnsi="Times New Roman" w:cs="Times New Roman"/>
        </w:rPr>
        <w:t xml:space="preserve">, </w:t>
      </w:r>
      <w:r w:rsidR="00916288">
        <w:rPr>
          <w:rFonts w:ascii="Times New Roman" w:hAnsi="Times New Roman" w:cs="Times New Roman"/>
        </w:rPr>
        <w:t>непосредственному осуществлению оценки эффективности деятельности автономной НКО «Транспортная дирекция».</w:t>
      </w:r>
    </w:p>
    <w:p w14:paraId="05FE2F26" w14:textId="59894705" w:rsidR="009E4F68" w:rsidRPr="009E4F68" w:rsidRDefault="00660B3D" w:rsidP="00DC5DE4">
      <w:pPr>
        <w:spacing w:line="360" w:lineRule="auto"/>
        <w:contextualSpacing/>
        <w:jc w:val="center"/>
        <w:rPr>
          <w:rFonts w:ascii="Times New Roman" w:hAnsi="Times New Roman" w:cs="Times New Roman"/>
          <w:b/>
          <w:sz w:val="28"/>
          <w:szCs w:val="28"/>
        </w:rPr>
      </w:pPr>
      <w:r>
        <w:rPr>
          <w:rFonts w:ascii="Times New Roman" w:hAnsi="Times New Roman" w:cs="Times New Roman"/>
          <w:b/>
        </w:rPr>
        <w:br w:type="column"/>
      </w:r>
      <w:r w:rsidR="009E4F68" w:rsidRPr="009E4F68">
        <w:rPr>
          <w:rFonts w:ascii="Times New Roman" w:hAnsi="Times New Roman" w:cs="Times New Roman"/>
          <w:b/>
          <w:sz w:val="28"/>
          <w:szCs w:val="28"/>
        </w:rPr>
        <w:lastRenderedPageBreak/>
        <w:t>ГЛАВА 1. Теоретические основы организации некоммерческой деятельности.</w:t>
      </w:r>
    </w:p>
    <w:p w14:paraId="1A99ED5D" w14:textId="77777777" w:rsidR="009E4F68" w:rsidRPr="009E4F68" w:rsidRDefault="009E4F68" w:rsidP="00DC5DE4">
      <w:pPr>
        <w:spacing w:line="360" w:lineRule="auto"/>
        <w:contextualSpacing/>
        <w:jc w:val="center"/>
        <w:rPr>
          <w:rFonts w:ascii="Times New Roman" w:hAnsi="Times New Roman" w:cs="Times New Roman"/>
          <w:b/>
        </w:rPr>
      </w:pPr>
    </w:p>
    <w:p w14:paraId="2D664FCC" w14:textId="03637C08" w:rsidR="00E240BC" w:rsidRPr="00DC5DE4" w:rsidRDefault="00E240BC" w:rsidP="00DC5DE4">
      <w:pPr>
        <w:pStyle w:val="a3"/>
        <w:numPr>
          <w:ilvl w:val="1"/>
          <w:numId w:val="2"/>
        </w:numPr>
        <w:spacing w:line="360" w:lineRule="auto"/>
        <w:ind w:left="0" w:firstLine="0"/>
        <w:jc w:val="center"/>
        <w:rPr>
          <w:rFonts w:ascii="Times New Roman" w:hAnsi="Times New Roman" w:cs="Times New Roman"/>
          <w:b/>
          <w:sz w:val="26"/>
          <w:szCs w:val="26"/>
        </w:rPr>
      </w:pPr>
      <w:r w:rsidRPr="00DC5DE4">
        <w:rPr>
          <w:rFonts w:ascii="Times New Roman" w:hAnsi="Times New Roman" w:cs="Times New Roman"/>
          <w:b/>
          <w:sz w:val="26"/>
          <w:szCs w:val="26"/>
        </w:rPr>
        <w:t>Формы некоммерческих организаций и их источники финансирования</w:t>
      </w:r>
    </w:p>
    <w:p w14:paraId="491000E7" w14:textId="77777777" w:rsidR="00E240BC" w:rsidRPr="009E4F68" w:rsidRDefault="00E240BC" w:rsidP="00DC5DE4">
      <w:pPr>
        <w:spacing w:line="360" w:lineRule="auto"/>
        <w:ind w:firstLine="709"/>
        <w:contextualSpacing/>
        <w:jc w:val="both"/>
        <w:rPr>
          <w:rFonts w:ascii="Times New Roman" w:hAnsi="Times New Roman" w:cs="Times New Roman"/>
        </w:rPr>
      </w:pPr>
    </w:p>
    <w:p w14:paraId="05FF75D0" w14:textId="2F238103" w:rsidR="00E240BC" w:rsidRPr="009E4F68" w:rsidRDefault="00E240BC" w:rsidP="00DC5DE4">
      <w:pPr>
        <w:spacing w:line="360" w:lineRule="auto"/>
        <w:ind w:firstLine="709"/>
        <w:contextualSpacing/>
        <w:jc w:val="both"/>
        <w:rPr>
          <w:rFonts w:ascii="Times New Roman" w:hAnsi="Times New Roman" w:cs="Times New Roman"/>
        </w:rPr>
      </w:pPr>
      <w:r w:rsidRPr="004F6D89">
        <w:rPr>
          <w:rFonts w:ascii="Times New Roman" w:hAnsi="Times New Roman" w:cs="Times New Roman"/>
        </w:rPr>
        <w:t>Согласно Федерал</w:t>
      </w:r>
      <w:r w:rsidR="00C05825" w:rsidRPr="004F6D89">
        <w:rPr>
          <w:rFonts w:ascii="Times New Roman" w:hAnsi="Times New Roman" w:cs="Times New Roman"/>
        </w:rPr>
        <w:t>ьному закону от 12.01.1996 №</w:t>
      </w:r>
      <w:r w:rsidRPr="004F6D89">
        <w:rPr>
          <w:rFonts w:ascii="Times New Roman" w:hAnsi="Times New Roman" w:cs="Times New Roman"/>
        </w:rPr>
        <w:t xml:space="preserve">7-ФЗ (ред. от 21.02.2014) </w:t>
      </w:r>
      <w:r w:rsidR="00403BCD" w:rsidRPr="004F6D89">
        <w:rPr>
          <w:rFonts w:ascii="Times New Roman" w:hAnsi="Times New Roman" w:cs="Times New Roman"/>
        </w:rPr>
        <w:t>«</w:t>
      </w:r>
      <w:r w:rsidRPr="004F6D89">
        <w:rPr>
          <w:rFonts w:ascii="Times New Roman" w:hAnsi="Times New Roman" w:cs="Times New Roman"/>
        </w:rPr>
        <w:t>О некоммерческих организациях</w:t>
      </w:r>
      <w:r w:rsidR="004F6D89">
        <w:rPr>
          <w:rFonts w:ascii="Times New Roman" w:hAnsi="Times New Roman" w:cs="Times New Roman"/>
        </w:rPr>
        <w:t>»</w:t>
      </w:r>
      <w:r w:rsidR="004F6D89">
        <w:rPr>
          <w:rStyle w:val="a6"/>
          <w:rFonts w:ascii="Times New Roman" w:hAnsi="Times New Roman" w:cs="Times New Roman"/>
        </w:rPr>
        <w:footnoteReference w:id="1"/>
      </w:r>
      <w:r w:rsidRPr="004F6D89">
        <w:rPr>
          <w:rFonts w:ascii="Times New Roman" w:hAnsi="Times New Roman" w:cs="Times New Roman"/>
        </w:rPr>
        <w:t>, выде</w:t>
      </w:r>
      <w:r w:rsidR="00061923" w:rsidRPr="004F6D89">
        <w:rPr>
          <w:rFonts w:ascii="Times New Roman" w:hAnsi="Times New Roman" w:cs="Times New Roman"/>
        </w:rPr>
        <w:t xml:space="preserve">ляют следующие формы некоммерческих </w:t>
      </w:r>
      <w:r w:rsidR="00061923" w:rsidRPr="009E4F68">
        <w:rPr>
          <w:rFonts w:ascii="Times New Roman" w:hAnsi="Times New Roman" w:cs="Times New Roman"/>
        </w:rPr>
        <w:t>организаций</w:t>
      </w:r>
      <w:r w:rsidRPr="009E4F68">
        <w:rPr>
          <w:rFonts w:ascii="Times New Roman" w:hAnsi="Times New Roman" w:cs="Times New Roman"/>
        </w:rPr>
        <w:t xml:space="preserve">: общественные и религиозные организации (объединения), общины коренных малочисленных народов Российской Федерации, </w:t>
      </w:r>
      <w:r w:rsidR="00061923" w:rsidRPr="009E4F68">
        <w:rPr>
          <w:rFonts w:ascii="Times New Roman" w:hAnsi="Times New Roman" w:cs="Times New Roman"/>
        </w:rPr>
        <w:t xml:space="preserve">казачьи общества, </w:t>
      </w:r>
      <w:r w:rsidRPr="009E4F68">
        <w:rPr>
          <w:rFonts w:ascii="Times New Roman" w:hAnsi="Times New Roman" w:cs="Times New Roman"/>
        </w:rPr>
        <w:t xml:space="preserve">фонды, государственные корпорации, государственные компании, некоммерческие партнерства, частные учреждения, государственные и муниципальные учреждения, бюджетные учреждения, автономные некоммерческие организации, ассоциации (союзы). </w:t>
      </w:r>
    </w:p>
    <w:p w14:paraId="34576283" w14:textId="42B28766" w:rsidR="00E240BC" w:rsidRPr="009E4F68" w:rsidRDefault="00061923"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Рассмотрим</w:t>
      </w:r>
      <w:r w:rsidR="00E240BC" w:rsidRPr="009E4F68">
        <w:rPr>
          <w:rFonts w:ascii="Times New Roman" w:hAnsi="Times New Roman" w:cs="Times New Roman"/>
        </w:rPr>
        <w:t xml:space="preserve"> более подробно рассмотреть наиболее востребованные формы некоммерческой деятельности. </w:t>
      </w:r>
    </w:p>
    <w:p w14:paraId="176B0D0A" w14:textId="79F0AFBF"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Общественные организации представляют собой добровольные объединения граждан,</w:t>
      </w:r>
      <w:r w:rsidR="009E4F68" w:rsidRPr="009E4F68">
        <w:rPr>
          <w:rFonts w:ascii="Times New Roman" w:hAnsi="Times New Roman" w:cs="Times New Roman"/>
        </w:rPr>
        <w:t xml:space="preserve"> </w:t>
      </w:r>
      <w:r w:rsidRPr="009E4F68">
        <w:rPr>
          <w:rFonts w:ascii="Times New Roman" w:hAnsi="Times New Roman" w:cs="Times New Roman"/>
        </w:rPr>
        <w:t>в установленном законом порядке соединившихся на основе общности интересов для удовлетворения своих духовных и иных нематериальных потребностей. Общественные и религиозные организации составляют практически 50% всех некоммерческих организаций в структуре российского третьего сектора.</w:t>
      </w:r>
    </w:p>
    <w:p w14:paraId="00DFFD1F" w14:textId="1285E3A4"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Существует несколько причин, по которым создаются общественные организации. Во-первых, это необходимость привлечения внимания общества к нуждам и проблемам отдельных социальных групп. Во-вторых, это</w:t>
      </w:r>
      <w:r w:rsidR="009E4F68" w:rsidRPr="009E4F68">
        <w:rPr>
          <w:rFonts w:ascii="Times New Roman" w:hAnsi="Times New Roman" w:cs="Times New Roman"/>
        </w:rPr>
        <w:t xml:space="preserve"> </w:t>
      </w:r>
      <w:r w:rsidRPr="009E4F68">
        <w:rPr>
          <w:rFonts w:ascii="Times New Roman" w:hAnsi="Times New Roman" w:cs="Times New Roman"/>
        </w:rPr>
        <w:t>неразрешенность</w:t>
      </w:r>
      <w:r w:rsidR="009E4F68" w:rsidRPr="009E4F68">
        <w:rPr>
          <w:rFonts w:ascii="Times New Roman" w:hAnsi="Times New Roman" w:cs="Times New Roman"/>
        </w:rPr>
        <w:t xml:space="preserve"> </w:t>
      </w:r>
      <w:r w:rsidRPr="009E4F68">
        <w:rPr>
          <w:rFonts w:ascii="Times New Roman" w:hAnsi="Times New Roman" w:cs="Times New Roman"/>
        </w:rPr>
        <w:t xml:space="preserve">общественных проблем, к которым можно отнести, например, экологические проблемы. В-третьих, это желание решить личные проблемы или даже реализовать личные интересы сообща. И последней </w:t>
      </w:r>
      <w:r w:rsidR="00000627" w:rsidRPr="009E4F68">
        <w:rPr>
          <w:rFonts w:ascii="Times New Roman" w:hAnsi="Times New Roman" w:cs="Times New Roman"/>
        </w:rPr>
        <w:t>четвертой</w:t>
      </w:r>
      <w:r w:rsidRPr="009E4F68">
        <w:rPr>
          <w:rFonts w:ascii="Times New Roman" w:hAnsi="Times New Roman" w:cs="Times New Roman"/>
        </w:rPr>
        <w:t xml:space="preserve"> причиной создания общественных организаций можно выделить желание продолжать начатую ещё при советской власти работу, но в новых организационно-правовых формах. В основном это объединения,</w:t>
      </w:r>
      <w:r w:rsidR="009E4F68" w:rsidRPr="009E4F68">
        <w:rPr>
          <w:rFonts w:ascii="Times New Roman" w:hAnsi="Times New Roman" w:cs="Times New Roman"/>
        </w:rPr>
        <w:t xml:space="preserve"> </w:t>
      </w:r>
      <w:r w:rsidRPr="009E4F68">
        <w:rPr>
          <w:rFonts w:ascii="Times New Roman" w:hAnsi="Times New Roman" w:cs="Times New Roman"/>
        </w:rPr>
        <w:t>которые раньше финансировались из бюджета или состояли на балансе предприятий и организаций (спортивно-физкультурные объединения, культурно-просветительские объединения).</w:t>
      </w:r>
    </w:p>
    <w:p w14:paraId="2BFE427D" w14:textId="4A0F0A24"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 xml:space="preserve"> В наше время практические каждая вторая общественная организация имеет статус местной, таким образом, она осуществляет свою деятельность в пределах определенной </w:t>
      </w:r>
      <w:r w:rsidRPr="009E4F68">
        <w:rPr>
          <w:rFonts w:ascii="Times New Roman" w:hAnsi="Times New Roman" w:cs="Times New Roman"/>
        </w:rPr>
        <w:lastRenderedPageBreak/>
        <w:t>территории согласно закону.</w:t>
      </w:r>
      <w:r w:rsidR="009E4F68" w:rsidRPr="009E4F68">
        <w:rPr>
          <w:rFonts w:ascii="Times New Roman" w:hAnsi="Times New Roman" w:cs="Times New Roman"/>
        </w:rPr>
        <w:t xml:space="preserve"> </w:t>
      </w:r>
      <w:r w:rsidRPr="009E4F68">
        <w:rPr>
          <w:rFonts w:ascii="Times New Roman" w:hAnsi="Times New Roman" w:cs="Times New Roman"/>
        </w:rPr>
        <w:t xml:space="preserve">Согласно </w:t>
      </w:r>
      <w:r w:rsidRPr="00CA0BFC">
        <w:rPr>
          <w:rFonts w:ascii="Times New Roman" w:hAnsi="Times New Roman" w:cs="Times New Roman"/>
        </w:rPr>
        <w:t>статистике</w:t>
      </w:r>
      <w:r w:rsidR="00CA0BFC">
        <w:rPr>
          <w:rStyle w:val="a6"/>
          <w:rFonts w:ascii="Times New Roman" w:hAnsi="Times New Roman" w:cs="Times New Roman"/>
        </w:rPr>
        <w:footnoteReference w:id="2"/>
      </w:r>
      <w:r w:rsidRPr="009E4F68">
        <w:rPr>
          <w:rFonts w:ascii="Times New Roman" w:hAnsi="Times New Roman" w:cs="Times New Roman"/>
        </w:rPr>
        <w:t>, примерно 34%–на территории города, 9% –муниципального района, также 9% – микрорайона или района в городе, 4%</w:t>
      </w:r>
      <w:r w:rsidR="00133647">
        <w:rPr>
          <w:rFonts w:ascii="Times New Roman" w:hAnsi="Times New Roman" w:cs="Times New Roman"/>
        </w:rPr>
        <w:t xml:space="preserve"> – </w:t>
      </w:r>
      <w:r w:rsidRPr="009E4F68">
        <w:rPr>
          <w:rFonts w:ascii="Times New Roman" w:hAnsi="Times New Roman" w:cs="Times New Roman"/>
        </w:rPr>
        <w:t>на территории сельского или городского поселения.</w:t>
      </w:r>
    </w:p>
    <w:p w14:paraId="5449800A" w14:textId="54E8837E"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В Российской Федерации каждая третья общественная организация имеет статус региональной, а это значит, что она осуществляет свою деятельность на территории одного определённого субъекта РФ</w:t>
      </w:r>
      <w:r w:rsidR="009E4F68" w:rsidRPr="009E4F68">
        <w:rPr>
          <w:rFonts w:ascii="Times New Roman" w:hAnsi="Times New Roman" w:cs="Times New Roman"/>
        </w:rPr>
        <w:t xml:space="preserve"> </w:t>
      </w:r>
      <w:r w:rsidRPr="009E4F68">
        <w:rPr>
          <w:rFonts w:ascii="Times New Roman" w:hAnsi="Times New Roman" w:cs="Times New Roman"/>
        </w:rPr>
        <w:t>в соответствии с законом.</w:t>
      </w:r>
    </w:p>
    <w:p w14:paraId="22C1E1AE" w14:textId="21C05B79"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В числе учредителей общественных организаций</w:t>
      </w:r>
      <w:r w:rsidR="009E4F68" w:rsidRPr="009E4F68">
        <w:rPr>
          <w:rFonts w:ascii="Times New Roman" w:hAnsi="Times New Roman" w:cs="Times New Roman"/>
        </w:rPr>
        <w:t xml:space="preserve"> </w:t>
      </w:r>
      <w:r w:rsidRPr="009E4F68">
        <w:rPr>
          <w:rFonts w:ascii="Times New Roman" w:hAnsi="Times New Roman" w:cs="Times New Roman"/>
        </w:rPr>
        <w:t>в основном присутствует только физические лица,</w:t>
      </w:r>
      <w:r w:rsidR="009E4F68" w:rsidRPr="009E4F68">
        <w:rPr>
          <w:rFonts w:ascii="Times New Roman" w:hAnsi="Times New Roman" w:cs="Times New Roman"/>
        </w:rPr>
        <w:t xml:space="preserve"> </w:t>
      </w:r>
      <w:r w:rsidRPr="009E4F68">
        <w:rPr>
          <w:rFonts w:ascii="Times New Roman" w:hAnsi="Times New Roman" w:cs="Times New Roman"/>
        </w:rPr>
        <w:t>но также могут присутствовать юридические лица и физические. Согласно нормам права, общественная организация принадлежат к категории членских организаций, ну в жизни получается так, что менее половины членов организации принимают активное участие в деятельности.</w:t>
      </w:r>
    </w:p>
    <w:p w14:paraId="02FB8A82" w14:textId="64AADA47"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Основные направления работы общественных организаций</w:t>
      </w:r>
      <w:r w:rsidR="009E4F68" w:rsidRPr="009E4F68">
        <w:rPr>
          <w:rFonts w:ascii="Times New Roman" w:hAnsi="Times New Roman" w:cs="Times New Roman"/>
        </w:rPr>
        <w:t xml:space="preserve"> </w:t>
      </w:r>
      <w:r w:rsidRPr="009E4F68">
        <w:rPr>
          <w:rFonts w:ascii="Times New Roman" w:hAnsi="Times New Roman" w:cs="Times New Roman"/>
        </w:rPr>
        <w:t>определяются в основном двумя субъектами:</w:t>
      </w:r>
      <w:r w:rsidR="009E4F68" w:rsidRPr="009E4F68">
        <w:rPr>
          <w:rFonts w:ascii="Times New Roman" w:hAnsi="Times New Roman" w:cs="Times New Roman"/>
        </w:rPr>
        <w:t xml:space="preserve"> </w:t>
      </w:r>
      <w:r w:rsidRPr="009E4F68">
        <w:rPr>
          <w:rFonts w:ascii="Times New Roman" w:hAnsi="Times New Roman" w:cs="Times New Roman"/>
        </w:rPr>
        <w:t xml:space="preserve">руководителем и членами коллегиального управления. </w:t>
      </w:r>
      <w:r w:rsidR="00000627" w:rsidRPr="009E4F68">
        <w:rPr>
          <w:rFonts w:ascii="Times New Roman" w:hAnsi="Times New Roman" w:cs="Times New Roman"/>
        </w:rPr>
        <w:t>Отметим</w:t>
      </w:r>
      <w:r w:rsidRPr="009E4F68">
        <w:rPr>
          <w:rFonts w:ascii="Times New Roman" w:hAnsi="Times New Roman" w:cs="Times New Roman"/>
        </w:rPr>
        <w:t>, что примерно в 25% общественных организациях направления работы определяется совместно</w:t>
      </w:r>
      <w:r w:rsidR="00CA0BFC">
        <w:rPr>
          <w:rStyle w:val="a6"/>
          <w:rFonts w:ascii="Times New Roman" w:hAnsi="Times New Roman" w:cs="Times New Roman"/>
        </w:rPr>
        <w:footnoteReference w:id="3"/>
      </w:r>
      <w:r w:rsidRPr="009E4F68">
        <w:rPr>
          <w:rFonts w:ascii="Times New Roman" w:hAnsi="Times New Roman" w:cs="Times New Roman"/>
        </w:rPr>
        <w:t>.</w:t>
      </w:r>
    </w:p>
    <w:p w14:paraId="06FD5CD8" w14:textId="6524C412"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В наше время сложились такие общественные организации, которые провозглашают своей целью удовлетворение материальных потребностей своих членов и участников. К таким</w:t>
      </w:r>
      <w:r w:rsidR="009E4F68" w:rsidRPr="009E4F68">
        <w:rPr>
          <w:rFonts w:ascii="Times New Roman" w:hAnsi="Times New Roman" w:cs="Times New Roman"/>
        </w:rPr>
        <w:t xml:space="preserve"> </w:t>
      </w:r>
      <w:r w:rsidRPr="009E4F68">
        <w:rPr>
          <w:rFonts w:ascii="Times New Roman" w:hAnsi="Times New Roman" w:cs="Times New Roman"/>
        </w:rPr>
        <w:t>организациям можно отнести объединения многодетных семей, инвалидов и</w:t>
      </w:r>
      <w:r w:rsidR="009E4F68" w:rsidRPr="009E4F68">
        <w:rPr>
          <w:rFonts w:ascii="Times New Roman" w:hAnsi="Times New Roman" w:cs="Times New Roman"/>
        </w:rPr>
        <w:t xml:space="preserve"> </w:t>
      </w:r>
      <w:r w:rsidRPr="009E4F68">
        <w:rPr>
          <w:rFonts w:ascii="Times New Roman" w:hAnsi="Times New Roman" w:cs="Times New Roman"/>
        </w:rPr>
        <w:t>так далее. Таким образом получаем, что трактовка понятия общественная организация в гражданском кодексе Российской Федерации и его конкретизация в законе не совсем адекватно отражают реальную суть.</w:t>
      </w:r>
    </w:p>
    <w:p w14:paraId="40DF861D" w14:textId="223A3550"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 xml:space="preserve">Теперь </w:t>
      </w:r>
      <w:r w:rsidR="00000627" w:rsidRPr="009E4F68">
        <w:rPr>
          <w:rFonts w:ascii="Times New Roman" w:hAnsi="Times New Roman" w:cs="Times New Roman"/>
        </w:rPr>
        <w:t xml:space="preserve">рассмотрим </w:t>
      </w:r>
      <w:r w:rsidRPr="009E4F68">
        <w:rPr>
          <w:rFonts w:ascii="Times New Roman" w:hAnsi="Times New Roman" w:cs="Times New Roman"/>
        </w:rPr>
        <w:t>фонды. В общей структуре российского третьего сектора они</w:t>
      </w:r>
      <w:r w:rsidR="009E4F68" w:rsidRPr="009E4F68">
        <w:rPr>
          <w:rFonts w:ascii="Times New Roman" w:hAnsi="Times New Roman" w:cs="Times New Roman"/>
        </w:rPr>
        <w:t xml:space="preserve"> </w:t>
      </w:r>
      <w:r w:rsidRPr="009E4F68">
        <w:rPr>
          <w:rFonts w:ascii="Times New Roman" w:hAnsi="Times New Roman" w:cs="Times New Roman"/>
        </w:rPr>
        <w:t>занимают примерно 10%. Фондом Федеральный закон Российской Федерации признает</w:t>
      </w:r>
      <w:r w:rsidR="009E4F68" w:rsidRPr="009E4F68">
        <w:rPr>
          <w:rFonts w:ascii="Times New Roman" w:hAnsi="Times New Roman" w:cs="Times New Roman"/>
        </w:rPr>
        <w:t xml:space="preserve"> </w:t>
      </w:r>
      <w:r w:rsidRPr="009E4F68">
        <w:rPr>
          <w:rFonts w:ascii="Times New Roman" w:hAnsi="Times New Roman" w:cs="Times New Roman"/>
        </w:rPr>
        <w:t>не имеющую членства некоммерческую организацию, учреждённую гражданами или юридическими лицами на основе добровольных имущественных взносов. Имущество, переданное фонду его учредителями,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r w:rsidRPr="009E4F68">
        <w:rPr>
          <w:rStyle w:val="a6"/>
          <w:rFonts w:ascii="Times New Roman" w:hAnsi="Times New Roman" w:cs="Times New Roman"/>
        </w:rPr>
        <w:footnoteReference w:id="4"/>
      </w:r>
      <w:r w:rsidRPr="009E4F68">
        <w:rPr>
          <w:rFonts w:ascii="Times New Roman" w:hAnsi="Times New Roman" w:cs="Times New Roman"/>
        </w:rPr>
        <w:t xml:space="preserve">. Некоммерческий фонд должен преследовать общественно полезные цели: благотворительные, социальные, образовательные и культурные. </w:t>
      </w:r>
    </w:p>
    <w:p w14:paraId="5A28E77B" w14:textId="77777777"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lastRenderedPageBreak/>
        <w:t>Главной целью деятельности некоммерческого фонда является формирование имущества на основе добровольных взносов, не запрещенные законом поступлений, и использование этого имущества на общественно полезные цели. Основные направления деятельности в основном определяются руководителем или членами коллегиального органа управления.</w:t>
      </w:r>
    </w:p>
    <w:p w14:paraId="6E454C3F" w14:textId="03C5AD83"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Чаще всего коллегиальным высшим органом управления фонда является правление, реже – совет. В состав этих органов входят не только учредители, но и некоторые сотрудники, именитые люди, эксперты. Также коллегиальные органы фондов могут</w:t>
      </w:r>
      <w:r w:rsidR="009E4F68" w:rsidRPr="009E4F68">
        <w:rPr>
          <w:rFonts w:ascii="Times New Roman" w:hAnsi="Times New Roman" w:cs="Times New Roman"/>
        </w:rPr>
        <w:t xml:space="preserve"> </w:t>
      </w:r>
      <w:r w:rsidRPr="009E4F68">
        <w:rPr>
          <w:rFonts w:ascii="Times New Roman" w:hAnsi="Times New Roman" w:cs="Times New Roman"/>
        </w:rPr>
        <w:t>включать тех, кто внес самый большой материальный вклад в уставный капитал.</w:t>
      </w:r>
    </w:p>
    <w:p w14:paraId="738B02AC" w14:textId="77777777"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 xml:space="preserve">На данном этапе первое место по объему сбора средств среди некоммерческих благотворительных фондов занимает </w:t>
      </w:r>
      <w:proofErr w:type="spellStart"/>
      <w:r w:rsidRPr="009E4F68">
        <w:rPr>
          <w:rFonts w:ascii="Times New Roman" w:hAnsi="Times New Roman" w:cs="Times New Roman"/>
        </w:rPr>
        <w:t>Русфонд</w:t>
      </w:r>
      <w:proofErr w:type="spellEnd"/>
      <w:r w:rsidRPr="009E4F68">
        <w:rPr>
          <w:rFonts w:ascii="Times New Roman" w:hAnsi="Times New Roman" w:cs="Times New Roman"/>
        </w:rPr>
        <w:t xml:space="preserve">. Он является сейчас одним из крупнейших </w:t>
      </w:r>
      <w:proofErr w:type="spellStart"/>
      <w:r w:rsidRPr="009E4F68">
        <w:rPr>
          <w:rFonts w:ascii="Times New Roman" w:hAnsi="Times New Roman" w:cs="Times New Roman"/>
        </w:rPr>
        <w:t>фандрайзинговых</w:t>
      </w:r>
      <w:proofErr w:type="spellEnd"/>
      <w:r w:rsidRPr="009E4F68">
        <w:rPr>
          <w:rFonts w:ascii="Times New Roman" w:hAnsi="Times New Roman" w:cs="Times New Roman"/>
        </w:rPr>
        <w:t xml:space="preserve"> фондов Российской Федерации. За 20 лет существования он смог собрать почти 9 миллиардов рублей. Но к сожалению, эти данные не дают возможности войти </w:t>
      </w:r>
      <w:proofErr w:type="spellStart"/>
      <w:r w:rsidRPr="009E4F68">
        <w:rPr>
          <w:rFonts w:ascii="Times New Roman" w:hAnsi="Times New Roman" w:cs="Times New Roman"/>
        </w:rPr>
        <w:t>Русфонду</w:t>
      </w:r>
      <w:proofErr w:type="spellEnd"/>
      <w:r w:rsidRPr="009E4F68">
        <w:rPr>
          <w:rFonts w:ascii="Times New Roman" w:hAnsi="Times New Roman" w:cs="Times New Roman"/>
        </w:rPr>
        <w:t xml:space="preserve"> в список лучших мировых фондов. </w:t>
      </w:r>
    </w:p>
    <w:p w14:paraId="36F26F01" w14:textId="6C3E186F" w:rsidR="00E240BC" w:rsidRPr="009E4F68" w:rsidRDefault="00E240BC" w:rsidP="00DC5DE4">
      <w:pPr>
        <w:spacing w:line="360" w:lineRule="auto"/>
        <w:ind w:firstLine="709"/>
        <w:contextualSpacing/>
        <w:jc w:val="both"/>
        <w:rPr>
          <w:rFonts w:ascii="Times New Roman" w:hAnsi="Times New Roman" w:cs="Times New Roman"/>
        </w:rPr>
      </w:pPr>
      <w:r w:rsidRPr="00CA0BFC">
        <w:rPr>
          <w:rFonts w:ascii="Times New Roman" w:hAnsi="Times New Roman" w:cs="Times New Roman"/>
        </w:rPr>
        <w:t>Крупнейшим благотворительным фондом мира по размеру активов является фонд</w:t>
      </w:r>
      <w:r w:rsidR="009E4F68" w:rsidRPr="00CA0BFC">
        <w:rPr>
          <w:rFonts w:ascii="Times New Roman" w:hAnsi="Times New Roman" w:cs="Times New Roman"/>
        </w:rPr>
        <w:t xml:space="preserve"> </w:t>
      </w:r>
      <w:proofErr w:type="spellStart"/>
      <w:r w:rsidRPr="00CA0BFC">
        <w:rPr>
          <w:rFonts w:ascii="Times New Roman" w:hAnsi="Times New Roman" w:cs="Times New Roman"/>
        </w:rPr>
        <w:t>Stichting</w:t>
      </w:r>
      <w:proofErr w:type="spellEnd"/>
      <w:r w:rsidRPr="00CA0BFC">
        <w:rPr>
          <w:rFonts w:ascii="Times New Roman" w:hAnsi="Times New Roman" w:cs="Times New Roman"/>
        </w:rPr>
        <w:t xml:space="preserve"> INGKA </w:t>
      </w:r>
      <w:proofErr w:type="spellStart"/>
      <w:r w:rsidRPr="00CA0BFC">
        <w:rPr>
          <w:rFonts w:ascii="Times New Roman" w:hAnsi="Times New Roman" w:cs="Times New Roman"/>
        </w:rPr>
        <w:t>Foundation</w:t>
      </w:r>
      <w:proofErr w:type="spellEnd"/>
      <w:r w:rsidRPr="00CA0BFC">
        <w:rPr>
          <w:rFonts w:ascii="Times New Roman" w:hAnsi="Times New Roman" w:cs="Times New Roman"/>
        </w:rPr>
        <w:t xml:space="preserve">, который был зарегистрирован в Нидерландах в 1982 году. </w:t>
      </w:r>
      <w:r w:rsidRPr="009E4F68">
        <w:rPr>
          <w:rFonts w:ascii="Times New Roman" w:hAnsi="Times New Roman" w:cs="Times New Roman"/>
        </w:rPr>
        <w:t>Размер активов оценивается в 36 миллиардов долларов</w:t>
      </w:r>
      <w:r w:rsidR="00115830">
        <w:rPr>
          <w:rStyle w:val="a6"/>
          <w:rFonts w:ascii="Times New Roman" w:hAnsi="Times New Roman" w:cs="Times New Roman"/>
        </w:rPr>
        <w:footnoteReference w:id="5"/>
      </w:r>
      <w:r w:rsidRPr="009E4F68">
        <w:rPr>
          <w:rFonts w:ascii="Times New Roman" w:hAnsi="Times New Roman" w:cs="Times New Roman"/>
        </w:rPr>
        <w:t>.</w:t>
      </w:r>
    </w:p>
    <w:p w14:paraId="0D995035" w14:textId="5E3F50B0" w:rsidR="00E240BC" w:rsidRPr="009E4F68" w:rsidRDefault="00000627"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Теперь о некоммерческих</w:t>
      </w:r>
      <w:r w:rsidR="00E240BC" w:rsidRPr="009E4F68">
        <w:rPr>
          <w:rFonts w:ascii="Times New Roman" w:hAnsi="Times New Roman" w:cs="Times New Roman"/>
        </w:rPr>
        <w:t xml:space="preserve"> партнёрствах. Они составляют 7,1% в структуре третьего сектора. Некоммерческим партнёрством признается основанная на членстве некоммерческая организация, учреждённая гражданами или юридическими лицами для содействия её членов в осуществлении деятельности, направленной на достижение общественно полезных целей.</w:t>
      </w:r>
      <w:r w:rsidR="00E240BC" w:rsidRPr="009E4F68">
        <w:rPr>
          <w:rStyle w:val="a6"/>
          <w:rFonts w:ascii="Times New Roman" w:hAnsi="Times New Roman" w:cs="Times New Roman"/>
        </w:rPr>
        <w:footnoteReference w:id="6"/>
      </w:r>
    </w:p>
    <w:p w14:paraId="4DA6C8BC" w14:textId="77777777"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Целью деятельности некоммерческих партнёрств является содействие членам осуществления деятельности, направленной на достижение социальных, научных, образовательных и управленческих целей. Мотивация создания некоммерческих партнёрства схожа с мотивацией создания общественных организаций.</w:t>
      </w:r>
    </w:p>
    <w:p w14:paraId="126FB914" w14:textId="77777777"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 xml:space="preserve">Особенность некоммерческого партнёрства состоит в том, что при выходе члена из партнёрства или при ликвидации организации он может получить часть имущества, переданного им в собственность партнёрства. Данная форма является более привлекательной, так как является менее рискованной для членов партнёрства. </w:t>
      </w:r>
    </w:p>
    <w:p w14:paraId="631BF381" w14:textId="77777777"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lastRenderedPageBreak/>
        <w:t>Некоммерческое партнерство создается на основании решения его учредителей, утверждающих его устав. Кроме того, они могут заключить учредительный договор, приобретающий в этом случае статус второго учредительного документа партнерства.</w:t>
      </w:r>
    </w:p>
    <w:p w14:paraId="42598164" w14:textId="3913291F"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Важным отличием правового положения членов некоммерческого партнерства от статуса участников общества или товарищества является то, что учредители партнерства не получают дивидендов, так как доходы, вырученные партнерством от предпринимательской деятельности, не распределяются между его членами. В действительности это различие не так существенно, потому что</w:t>
      </w:r>
      <w:r w:rsidR="009E4F68" w:rsidRPr="009E4F68">
        <w:rPr>
          <w:rFonts w:ascii="Times New Roman" w:hAnsi="Times New Roman" w:cs="Times New Roman"/>
        </w:rPr>
        <w:t xml:space="preserve"> </w:t>
      </w:r>
      <w:r w:rsidRPr="009E4F68">
        <w:rPr>
          <w:rFonts w:ascii="Times New Roman" w:hAnsi="Times New Roman" w:cs="Times New Roman"/>
        </w:rPr>
        <w:t xml:space="preserve">участники партнерства получают долю прибыли в виде заработной платы или иных выплат по трудовым либо гражданско-правовым договорам. Поэтому, данная форма организации является достаточно привлекательной для бизнесменов, ведь партнерство неплохо подходит для предпринимательской деятельности, но только в данном случае порядок уплаты налогов будет более привлекательным, чем для коммерческих юридических лиц. </w:t>
      </w:r>
    </w:p>
    <w:p w14:paraId="1F496713" w14:textId="4347E2B8" w:rsidR="00D34061" w:rsidRPr="009E4F68" w:rsidRDefault="00D34061"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 xml:space="preserve">Теперь рассмотрим государственные корпорации. </w:t>
      </w:r>
      <w:r w:rsidR="005709AF" w:rsidRPr="009E4F68">
        <w:rPr>
          <w:rFonts w:ascii="Times New Roman" w:hAnsi="Times New Roman" w:cs="Times New Roman"/>
        </w:rPr>
        <w:t xml:space="preserve">В России государственные корпорации начали создаваться в 2007 году, когда были накоплены резервные фонды и правительство решило инвестировать деньги в развитие данной формы некоммерческих организаций. </w:t>
      </w:r>
      <w:r w:rsidRPr="009E4F68">
        <w:rPr>
          <w:rFonts w:ascii="Times New Roman" w:hAnsi="Times New Roman" w:cs="Times New Roman"/>
        </w:rPr>
        <w:t>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14:paraId="5E03F3EE" w14:textId="77777777" w:rsidR="00D34061" w:rsidRPr="009E4F68" w:rsidRDefault="00D34061"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Имущество, переданное государственной корпорации Российской Федерацией, является собственностью государственной корпорации.</w:t>
      </w:r>
    </w:p>
    <w:p w14:paraId="19F3F60C" w14:textId="7DD298E9" w:rsidR="00D34061" w:rsidRPr="009E4F68" w:rsidRDefault="00D34061"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r w:rsidRPr="009E4F68">
        <w:rPr>
          <w:rStyle w:val="a6"/>
          <w:rFonts w:ascii="Times New Roman" w:hAnsi="Times New Roman" w:cs="Times New Roman"/>
        </w:rPr>
        <w:footnoteReference w:id="7"/>
      </w:r>
    </w:p>
    <w:p w14:paraId="5AD6E68A" w14:textId="4F69A1D9" w:rsidR="00D34061" w:rsidRPr="009E4F68" w:rsidRDefault="005709AF"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 xml:space="preserve">Особенности правового положения государственной корпорации предусмотрены законом. Для создания данной формы некоммерческой организации не требуется учредительных документов. </w:t>
      </w:r>
    </w:p>
    <w:p w14:paraId="76F3F0A3" w14:textId="6AFF8132" w:rsidR="00D17A25" w:rsidRPr="009E4F68" w:rsidRDefault="00D17A25"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lastRenderedPageBreak/>
        <w:t>Теперь о государственных и муниципальных учреждениях.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r w:rsidRPr="009E4F68">
        <w:rPr>
          <w:rStyle w:val="a6"/>
          <w:rFonts w:ascii="Times New Roman" w:hAnsi="Times New Roman" w:cs="Times New Roman"/>
        </w:rPr>
        <w:footnoteReference w:id="8"/>
      </w:r>
    </w:p>
    <w:p w14:paraId="3294D8CB" w14:textId="631EF03E" w:rsidR="00D17A25" w:rsidRPr="009E4F68" w:rsidRDefault="00D17A25"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Государственными учреждениями являются все учреждения, которые находятся в федеральной или региональной собственности и, соответственно, финансируются из федерального и региональных бюджетов.</w:t>
      </w:r>
    </w:p>
    <w:p w14:paraId="7282D542" w14:textId="6A189EF5" w:rsidR="00D17A25" w:rsidRPr="009E4F68" w:rsidRDefault="00D17A25"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Муниципальные учреждения</w:t>
      </w:r>
      <w:r w:rsidR="00133647">
        <w:rPr>
          <w:rFonts w:ascii="Times New Roman" w:hAnsi="Times New Roman" w:cs="Times New Roman"/>
        </w:rPr>
        <w:t xml:space="preserve"> – </w:t>
      </w:r>
      <w:r w:rsidRPr="009E4F68">
        <w:rPr>
          <w:rFonts w:ascii="Times New Roman" w:hAnsi="Times New Roman" w:cs="Times New Roman"/>
        </w:rPr>
        <w:t>учреждения, собственником которых является муниципальное образование, которые финансируются из местных бюджетов.</w:t>
      </w:r>
    </w:p>
    <w:p w14:paraId="2885BD2B" w14:textId="77777777" w:rsidR="00D17A25" w:rsidRPr="009E4F68" w:rsidRDefault="00D17A25"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Автономные, бюджетные и казенные учреждения являются основными типами государственных и муниципальных учреждений.</w:t>
      </w:r>
    </w:p>
    <w:p w14:paraId="77508930" w14:textId="257167DB" w:rsidR="00D17A25" w:rsidRPr="009E4F68" w:rsidRDefault="00444900"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Т</w:t>
      </w:r>
      <w:r w:rsidR="006661BA" w:rsidRPr="009E4F68">
        <w:rPr>
          <w:rFonts w:ascii="Times New Roman" w:hAnsi="Times New Roman" w:cs="Times New Roman"/>
        </w:rPr>
        <w:t xml:space="preserve">ипы государственных и муниципальных учреждений обладают </w:t>
      </w:r>
      <w:r w:rsidR="00895E6C" w:rsidRPr="009E4F68">
        <w:rPr>
          <w:rFonts w:ascii="Times New Roman" w:hAnsi="Times New Roman" w:cs="Times New Roman"/>
        </w:rPr>
        <w:t xml:space="preserve">следующими </w:t>
      </w:r>
      <w:r w:rsidR="00895E6C" w:rsidRPr="00CA0BFC">
        <w:rPr>
          <w:rFonts w:ascii="Times New Roman" w:hAnsi="Times New Roman" w:cs="Times New Roman"/>
        </w:rPr>
        <w:t>различиями, к</w:t>
      </w:r>
      <w:r w:rsidRPr="00CA0BFC">
        <w:rPr>
          <w:rFonts w:ascii="Times New Roman" w:hAnsi="Times New Roman" w:cs="Times New Roman"/>
        </w:rPr>
        <w:t>о</w:t>
      </w:r>
      <w:r w:rsidR="00895E6C" w:rsidRPr="00CA0BFC">
        <w:rPr>
          <w:rFonts w:ascii="Times New Roman" w:hAnsi="Times New Roman" w:cs="Times New Roman"/>
        </w:rPr>
        <w:t>торые были рассмотрены в Таблице№</w:t>
      </w:r>
      <w:r w:rsidR="00DC5DE4" w:rsidRPr="00CA0BFC">
        <w:rPr>
          <w:rFonts w:ascii="Times New Roman" w:hAnsi="Times New Roman" w:cs="Times New Roman"/>
        </w:rPr>
        <w:t xml:space="preserve"> 1.1</w:t>
      </w:r>
      <w:r w:rsidR="00895E6C" w:rsidRPr="00CA0BFC">
        <w:rPr>
          <w:rFonts w:ascii="Times New Roman" w:hAnsi="Times New Roman" w:cs="Times New Roman"/>
        </w:rPr>
        <w:t xml:space="preserve">, </w:t>
      </w:r>
      <w:r w:rsidRPr="00CA0BFC">
        <w:rPr>
          <w:rFonts w:ascii="Times New Roman" w:hAnsi="Times New Roman" w:cs="Times New Roman"/>
        </w:rPr>
        <w:t>представленной</w:t>
      </w:r>
      <w:r w:rsidR="00895E6C" w:rsidRPr="00CA0BFC">
        <w:rPr>
          <w:rFonts w:ascii="Times New Roman" w:hAnsi="Times New Roman" w:cs="Times New Roman"/>
        </w:rPr>
        <w:t xml:space="preserve"> ниже.</w:t>
      </w:r>
      <w:r w:rsidR="00895E6C" w:rsidRPr="009E4F68">
        <w:rPr>
          <w:rFonts w:ascii="Times New Roman" w:hAnsi="Times New Roman" w:cs="Times New Roman"/>
        </w:rPr>
        <w:t xml:space="preserve"> </w:t>
      </w:r>
    </w:p>
    <w:p w14:paraId="6DAD8432" w14:textId="77777777" w:rsidR="00DC5DE4" w:rsidRDefault="00DC5DE4" w:rsidP="00DC5DE4">
      <w:pPr>
        <w:spacing w:line="360" w:lineRule="auto"/>
        <w:ind w:firstLine="709"/>
        <w:contextualSpacing/>
        <w:jc w:val="both"/>
        <w:rPr>
          <w:rFonts w:ascii="Times New Roman" w:hAnsi="Times New Roman" w:cs="Times New Roman"/>
        </w:rPr>
      </w:pPr>
    </w:p>
    <w:p w14:paraId="34B55346" w14:textId="52BC7B71" w:rsidR="00DC5DE4" w:rsidRDefault="00895E6C" w:rsidP="00DC5DE4">
      <w:pPr>
        <w:spacing w:line="360" w:lineRule="auto"/>
        <w:ind w:firstLine="709"/>
        <w:contextualSpacing/>
        <w:jc w:val="right"/>
        <w:rPr>
          <w:rFonts w:ascii="Times New Roman" w:hAnsi="Times New Roman" w:cs="Times New Roman"/>
        </w:rPr>
      </w:pPr>
      <w:r w:rsidRPr="009E4F68">
        <w:rPr>
          <w:rFonts w:ascii="Times New Roman" w:hAnsi="Times New Roman" w:cs="Times New Roman"/>
        </w:rPr>
        <w:t>Таблица</w:t>
      </w:r>
      <w:r w:rsidR="00DC5DE4">
        <w:rPr>
          <w:rFonts w:ascii="Times New Roman" w:hAnsi="Times New Roman" w:cs="Times New Roman"/>
        </w:rPr>
        <w:t xml:space="preserve"> 1.1 С</w:t>
      </w:r>
      <w:r w:rsidRPr="009E4F68">
        <w:rPr>
          <w:rFonts w:ascii="Times New Roman" w:hAnsi="Times New Roman" w:cs="Times New Roman"/>
        </w:rPr>
        <w:t xml:space="preserve">равнительный анализ автономных, </w:t>
      </w:r>
    </w:p>
    <w:p w14:paraId="74492985" w14:textId="2B48677E" w:rsidR="00895E6C" w:rsidRDefault="00895E6C" w:rsidP="00DC5DE4">
      <w:pPr>
        <w:spacing w:line="360" w:lineRule="auto"/>
        <w:ind w:firstLine="709"/>
        <w:contextualSpacing/>
        <w:jc w:val="right"/>
        <w:rPr>
          <w:rFonts w:ascii="Times New Roman" w:hAnsi="Times New Roman" w:cs="Times New Roman"/>
        </w:rPr>
      </w:pPr>
      <w:r w:rsidRPr="009E4F68">
        <w:rPr>
          <w:rFonts w:ascii="Times New Roman" w:hAnsi="Times New Roman" w:cs="Times New Roman"/>
        </w:rPr>
        <w:t>бюджетных, казённых учреждений.</w:t>
      </w:r>
    </w:p>
    <w:p w14:paraId="13B7160E" w14:textId="71D5E349" w:rsidR="00DC5DE4" w:rsidRPr="009E4F68" w:rsidRDefault="00DC5DE4" w:rsidP="00DC5DE4">
      <w:pPr>
        <w:spacing w:line="360" w:lineRule="auto"/>
        <w:ind w:firstLine="709"/>
        <w:contextualSpacing/>
        <w:jc w:val="right"/>
        <w:rPr>
          <w:rFonts w:ascii="Times New Roman" w:hAnsi="Times New Roman" w:cs="Times New Roman"/>
        </w:rPr>
      </w:pPr>
      <w:r>
        <w:rPr>
          <w:rFonts w:ascii="Times New Roman" w:hAnsi="Times New Roman" w:cs="Times New Roman"/>
        </w:rPr>
        <w:t>Источник: разработано автором</w:t>
      </w:r>
    </w:p>
    <w:tbl>
      <w:tblPr>
        <w:tblStyle w:val="a8"/>
        <w:tblW w:w="0" w:type="auto"/>
        <w:tblLook w:val="04A0" w:firstRow="1" w:lastRow="0" w:firstColumn="1" w:lastColumn="0" w:noHBand="0" w:noVBand="1"/>
      </w:tblPr>
      <w:tblGrid>
        <w:gridCol w:w="1668"/>
        <w:gridCol w:w="2693"/>
        <w:gridCol w:w="2693"/>
        <w:gridCol w:w="2511"/>
      </w:tblGrid>
      <w:tr w:rsidR="009E4F68" w:rsidRPr="009E4F68" w14:paraId="77B45CCD" w14:textId="77777777" w:rsidTr="00895E6C">
        <w:tc>
          <w:tcPr>
            <w:tcW w:w="1668" w:type="dxa"/>
          </w:tcPr>
          <w:p w14:paraId="118D8AF2" w14:textId="77777777" w:rsidR="00895E6C" w:rsidRPr="009E4F68" w:rsidRDefault="00895E6C" w:rsidP="00DC5DE4">
            <w:pPr>
              <w:spacing w:line="360" w:lineRule="auto"/>
              <w:ind w:firstLine="709"/>
              <w:contextualSpacing/>
              <w:jc w:val="both"/>
              <w:rPr>
                <w:rFonts w:ascii="Times New Roman" w:hAnsi="Times New Roman" w:cs="Times New Roman"/>
              </w:rPr>
            </w:pPr>
          </w:p>
        </w:tc>
        <w:tc>
          <w:tcPr>
            <w:tcW w:w="2693" w:type="dxa"/>
          </w:tcPr>
          <w:p w14:paraId="7E1831F6" w14:textId="15ADD703" w:rsidR="00895E6C" w:rsidRPr="009E4F68" w:rsidRDefault="00895E6C" w:rsidP="00DC5DE4">
            <w:pPr>
              <w:spacing w:line="360" w:lineRule="auto"/>
              <w:contextualSpacing/>
              <w:jc w:val="center"/>
              <w:rPr>
                <w:rFonts w:ascii="Times New Roman" w:hAnsi="Times New Roman" w:cs="Times New Roman"/>
                <w:b/>
              </w:rPr>
            </w:pPr>
            <w:r w:rsidRPr="009E4F68">
              <w:rPr>
                <w:rFonts w:ascii="Times New Roman" w:hAnsi="Times New Roman" w:cs="Times New Roman"/>
                <w:b/>
              </w:rPr>
              <w:t>Казённые</w:t>
            </w:r>
          </w:p>
        </w:tc>
        <w:tc>
          <w:tcPr>
            <w:tcW w:w="2693" w:type="dxa"/>
          </w:tcPr>
          <w:p w14:paraId="0141B896" w14:textId="6D2979F1" w:rsidR="00895E6C" w:rsidRPr="009E4F68" w:rsidRDefault="00895E6C" w:rsidP="00DC5DE4">
            <w:pPr>
              <w:spacing w:line="360" w:lineRule="auto"/>
              <w:contextualSpacing/>
              <w:jc w:val="center"/>
              <w:rPr>
                <w:rFonts w:ascii="Times New Roman" w:hAnsi="Times New Roman" w:cs="Times New Roman"/>
                <w:b/>
              </w:rPr>
            </w:pPr>
            <w:r w:rsidRPr="009E4F68">
              <w:rPr>
                <w:rFonts w:ascii="Times New Roman" w:hAnsi="Times New Roman" w:cs="Times New Roman"/>
                <w:b/>
              </w:rPr>
              <w:t>Бюджетные</w:t>
            </w:r>
          </w:p>
        </w:tc>
        <w:tc>
          <w:tcPr>
            <w:tcW w:w="2511" w:type="dxa"/>
          </w:tcPr>
          <w:p w14:paraId="5152FCAD" w14:textId="491E4DA1" w:rsidR="00895E6C" w:rsidRPr="009E4F68" w:rsidRDefault="00895E6C" w:rsidP="00DC5DE4">
            <w:pPr>
              <w:spacing w:line="360" w:lineRule="auto"/>
              <w:contextualSpacing/>
              <w:jc w:val="center"/>
              <w:rPr>
                <w:rFonts w:ascii="Times New Roman" w:hAnsi="Times New Roman" w:cs="Times New Roman"/>
                <w:b/>
              </w:rPr>
            </w:pPr>
            <w:r w:rsidRPr="009E4F68">
              <w:rPr>
                <w:rFonts w:ascii="Times New Roman" w:hAnsi="Times New Roman" w:cs="Times New Roman"/>
                <w:b/>
              </w:rPr>
              <w:t>Автономные</w:t>
            </w:r>
          </w:p>
        </w:tc>
      </w:tr>
      <w:tr w:rsidR="009E4F68" w:rsidRPr="009E4F68" w14:paraId="2A4C622D" w14:textId="77777777" w:rsidTr="00895E6C">
        <w:tc>
          <w:tcPr>
            <w:tcW w:w="1668" w:type="dxa"/>
          </w:tcPr>
          <w:p w14:paraId="5D59159D" w14:textId="2A94F487" w:rsidR="00895E6C" w:rsidRPr="009E4F68" w:rsidRDefault="00895E6C" w:rsidP="00DC5DE4">
            <w:pPr>
              <w:spacing w:line="360" w:lineRule="auto"/>
              <w:contextualSpacing/>
              <w:jc w:val="both"/>
              <w:rPr>
                <w:rFonts w:ascii="Times New Roman" w:hAnsi="Times New Roman" w:cs="Times New Roman"/>
              </w:rPr>
            </w:pPr>
            <w:r w:rsidRPr="009E4F68">
              <w:rPr>
                <w:rFonts w:ascii="Times New Roman" w:hAnsi="Times New Roman" w:cs="Times New Roman"/>
              </w:rPr>
              <w:t>Цели создания</w:t>
            </w:r>
          </w:p>
        </w:tc>
        <w:tc>
          <w:tcPr>
            <w:tcW w:w="2693" w:type="dxa"/>
          </w:tcPr>
          <w:p w14:paraId="3D9F0CAA" w14:textId="2A13D1EA" w:rsidR="00895E6C" w:rsidRPr="009E4F68" w:rsidRDefault="00895E6C" w:rsidP="00DC5DE4">
            <w:pPr>
              <w:spacing w:line="360" w:lineRule="auto"/>
              <w:contextualSpacing/>
              <w:rPr>
                <w:rFonts w:ascii="Times New Roman" w:hAnsi="Times New Roman" w:cs="Times New Roman"/>
              </w:rPr>
            </w:pPr>
            <w:r w:rsidRPr="009E4F68">
              <w:rPr>
                <w:rFonts w:ascii="Times New Roman" w:hAnsi="Times New Roman" w:cs="Times New Roman"/>
              </w:rPr>
              <w:t xml:space="preserve">Созданы для оказания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РФ полномочий органов государственной власти или органов местного самоуправления, финансовое обеспечение </w:t>
            </w:r>
            <w:r w:rsidRPr="009E4F68">
              <w:rPr>
                <w:rFonts w:ascii="Times New Roman" w:hAnsi="Times New Roman" w:cs="Times New Roman"/>
              </w:rPr>
              <w:lastRenderedPageBreak/>
              <w:t xml:space="preserve">деятельности которого осуществляется за счет средств соответствующего бюджета на основании бюджетной сметы (ст. 6 БК РФ) </w:t>
            </w:r>
          </w:p>
        </w:tc>
        <w:tc>
          <w:tcPr>
            <w:tcW w:w="2693" w:type="dxa"/>
          </w:tcPr>
          <w:p w14:paraId="19B5AD6D" w14:textId="0D22065E" w:rsidR="00895E6C" w:rsidRPr="009E4F68" w:rsidRDefault="00895E6C" w:rsidP="00115830">
            <w:pPr>
              <w:spacing w:line="360" w:lineRule="auto"/>
              <w:contextualSpacing/>
              <w:rPr>
                <w:rFonts w:ascii="Times New Roman" w:hAnsi="Times New Roman" w:cs="Times New Roman"/>
              </w:rPr>
            </w:pPr>
            <w:r w:rsidRPr="009E4F68">
              <w:rPr>
                <w:rFonts w:ascii="Times New Roman" w:hAnsi="Times New Roman" w:cs="Times New Roman"/>
              </w:rPr>
              <w:lastRenderedPageBreak/>
              <w:t xml:space="preserve">Создана для выполнения работ, оказания услуг в целях обеспечения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социальной защиты, занятости населения, физической </w:t>
            </w:r>
            <w:r w:rsidRPr="009E4F68">
              <w:rPr>
                <w:rFonts w:ascii="Times New Roman" w:hAnsi="Times New Roman" w:cs="Times New Roman"/>
              </w:rPr>
              <w:lastRenderedPageBreak/>
              <w:t>культуры и спорта, а также в иных сферах</w:t>
            </w:r>
            <w:r w:rsidR="00115830">
              <w:rPr>
                <w:rStyle w:val="a6"/>
                <w:rFonts w:ascii="Times New Roman" w:hAnsi="Times New Roman" w:cs="Times New Roman"/>
              </w:rPr>
              <w:footnoteReference w:id="9"/>
            </w:r>
          </w:p>
        </w:tc>
        <w:tc>
          <w:tcPr>
            <w:tcW w:w="2511" w:type="dxa"/>
          </w:tcPr>
          <w:p w14:paraId="69CAF601" w14:textId="78AEFA86" w:rsidR="00895E6C" w:rsidRPr="009E4F68" w:rsidRDefault="00895E6C" w:rsidP="00115830">
            <w:pPr>
              <w:spacing w:line="360" w:lineRule="auto"/>
              <w:contextualSpacing/>
              <w:rPr>
                <w:rFonts w:ascii="Times New Roman" w:hAnsi="Times New Roman" w:cs="Times New Roman"/>
              </w:rPr>
            </w:pPr>
            <w:r w:rsidRPr="009E4F68">
              <w:rPr>
                <w:rFonts w:ascii="Times New Roman" w:hAnsi="Times New Roman" w:cs="Times New Roman"/>
              </w:rPr>
              <w:lastRenderedPageBreak/>
              <w:t xml:space="preserve">Создана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социальной </w:t>
            </w:r>
            <w:r w:rsidRPr="009E4F68">
              <w:rPr>
                <w:rFonts w:ascii="Times New Roman" w:hAnsi="Times New Roman" w:cs="Times New Roman"/>
              </w:rPr>
              <w:lastRenderedPageBreak/>
              <w:t>защиты, занятости населения, физической культуры и спорта, а также в иных сферах</w:t>
            </w:r>
            <w:r w:rsidR="00115830">
              <w:rPr>
                <w:rStyle w:val="a6"/>
                <w:rFonts w:ascii="Times New Roman" w:hAnsi="Times New Roman" w:cs="Times New Roman"/>
              </w:rPr>
              <w:footnoteReference w:id="10"/>
            </w:r>
            <w:r w:rsidRPr="009E4F68">
              <w:rPr>
                <w:rFonts w:ascii="Times New Roman" w:hAnsi="Times New Roman" w:cs="Times New Roman"/>
              </w:rPr>
              <w:t xml:space="preserve"> </w:t>
            </w:r>
          </w:p>
        </w:tc>
      </w:tr>
      <w:tr w:rsidR="009E4F68" w:rsidRPr="009E4F68" w14:paraId="53C13530" w14:textId="77777777" w:rsidTr="00895E6C">
        <w:tc>
          <w:tcPr>
            <w:tcW w:w="1668" w:type="dxa"/>
          </w:tcPr>
          <w:p w14:paraId="4F5F1BB5" w14:textId="11A897B4" w:rsidR="00895E6C" w:rsidRPr="009E4F68" w:rsidRDefault="00895E6C" w:rsidP="00DC5DE4">
            <w:pPr>
              <w:spacing w:line="360" w:lineRule="auto"/>
              <w:contextualSpacing/>
              <w:rPr>
                <w:rFonts w:ascii="Times New Roman" w:hAnsi="Times New Roman" w:cs="Times New Roman"/>
              </w:rPr>
            </w:pPr>
            <w:r w:rsidRPr="009E4F68">
              <w:rPr>
                <w:rFonts w:ascii="Times New Roman" w:hAnsi="Times New Roman" w:cs="Times New Roman"/>
              </w:rPr>
              <w:lastRenderedPageBreak/>
              <w:t>Сфера деятельности</w:t>
            </w:r>
          </w:p>
        </w:tc>
        <w:tc>
          <w:tcPr>
            <w:tcW w:w="2693" w:type="dxa"/>
          </w:tcPr>
          <w:p w14:paraId="5068B008" w14:textId="77777777" w:rsidR="00895E6C" w:rsidRPr="009E4F68" w:rsidRDefault="00895E6C" w:rsidP="00DC5DE4">
            <w:pPr>
              <w:spacing w:line="360" w:lineRule="auto"/>
              <w:contextualSpacing/>
              <w:rPr>
                <w:rFonts w:ascii="Times New Roman" w:hAnsi="Times New Roman" w:cs="Times New Roman"/>
              </w:rPr>
            </w:pPr>
            <w:r w:rsidRPr="009E4F68">
              <w:rPr>
                <w:rFonts w:ascii="Times New Roman" w:hAnsi="Times New Roman" w:cs="Times New Roman"/>
              </w:rPr>
              <w:t>Достижение целей</w:t>
            </w:r>
          </w:p>
          <w:p w14:paraId="0EB6D3E9" w14:textId="4AE425D6" w:rsidR="00895E6C" w:rsidRPr="009E4F68" w:rsidRDefault="00895E6C" w:rsidP="00DC5DE4">
            <w:pPr>
              <w:spacing w:line="360" w:lineRule="auto"/>
              <w:contextualSpacing/>
              <w:rPr>
                <w:rFonts w:ascii="Times New Roman" w:hAnsi="Times New Roman" w:cs="Times New Roman"/>
              </w:rPr>
            </w:pPr>
            <w:r w:rsidRPr="009E4F68">
              <w:rPr>
                <w:rFonts w:ascii="Times New Roman" w:hAnsi="Times New Roman" w:cs="Times New Roman"/>
              </w:rPr>
              <w:t xml:space="preserve">создания </w:t>
            </w:r>
          </w:p>
        </w:tc>
        <w:tc>
          <w:tcPr>
            <w:tcW w:w="2693" w:type="dxa"/>
          </w:tcPr>
          <w:p w14:paraId="16EC4D5D" w14:textId="3465A45A" w:rsidR="00895E6C" w:rsidRPr="009E4F68" w:rsidRDefault="00895E6C" w:rsidP="00DC5DE4">
            <w:pPr>
              <w:spacing w:line="360" w:lineRule="auto"/>
              <w:contextualSpacing/>
              <w:rPr>
                <w:rFonts w:ascii="Times New Roman" w:hAnsi="Times New Roman" w:cs="Times New Roman"/>
              </w:rPr>
            </w:pPr>
            <w:r w:rsidRPr="009E4F68">
              <w:rPr>
                <w:rFonts w:ascii="Times New Roman" w:hAnsi="Times New Roman" w:cs="Times New Roman"/>
              </w:rPr>
              <w:t>Сфера образования, медицины, спорта, культуры, занятости населения и иные сферы</w:t>
            </w:r>
          </w:p>
        </w:tc>
        <w:tc>
          <w:tcPr>
            <w:tcW w:w="2511" w:type="dxa"/>
          </w:tcPr>
          <w:p w14:paraId="0260B9B6" w14:textId="2DBE4CFC" w:rsidR="00895E6C" w:rsidRPr="009E4F68" w:rsidRDefault="00895E6C" w:rsidP="00DC5DE4">
            <w:pPr>
              <w:spacing w:line="360" w:lineRule="auto"/>
              <w:contextualSpacing/>
              <w:rPr>
                <w:rFonts w:ascii="Times New Roman" w:hAnsi="Times New Roman" w:cs="Times New Roman"/>
              </w:rPr>
            </w:pPr>
            <w:r w:rsidRPr="009E4F68">
              <w:rPr>
                <w:rFonts w:ascii="Times New Roman" w:hAnsi="Times New Roman" w:cs="Times New Roman"/>
              </w:rPr>
              <w:t>Сфера образования, медицины, спорта, культуры, занятости населения и иные сферы</w:t>
            </w:r>
          </w:p>
        </w:tc>
      </w:tr>
      <w:tr w:rsidR="009E4F68" w:rsidRPr="009E4F68" w14:paraId="6066E5BD" w14:textId="77777777" w:rsidTr="00895E6C">
        <w:tc>
          <w:tcPr>
            <w:tcW w:w="1668" w:type="dxa"/>
          </w:tcPr>
          <w:p w14:paraId="36224383" w14:textId="4A05A971" w:rsidR="00895E6C" w:rsidRPr="009E4F68" w:rsidRDefault="00895E6C" w:rsidP="00DC5DE4">
            <w:pPr>
              <w:spacing w:line="360" w:lineRule="auto"/>
              <w:contextualSpacing/>
              <w:rPr>
                <w:rFonts w:ascii="Times New Roman" w:hAnsi="Times New Roman" w:cs="Times New Roman"/>
              </w:rPr>
            </w:pPr>
            <w:r w:rsidRPr="009E4F68">
              <w:rPr>
                <w:rFonts w:ascii="Times New Roman" w:hAnsi="Times New Roman" w:cs="Times New Roman"/>
              </w:rPr>
              <w:t>Право на распоряжение имуществом</w:t>
            </w:r>
          </w:p>
        </w:tc>
        <w:tc>
          <w:tcPr>
            <w:tcW w:w="2693" w:type="dxa"/>
          </w:tcPr>
          <w:p w14:paraId="7FF912F6" w14:textId="77777777" w:rsidR="00895E6C" w:rsidRPr="009E4F68" w:rsidRDefault="00895E6C" w:rsidP="00DC5DE4">
            <w:pPr>
              <w:spacing w:line="360" w:lineRule="auto"/>
              <w:contextualSpacing/>
              <w:rPr>
                <w:rFonts w:ascii="Times New Roman" w:hAnsi="Times New Roman" w:cs="Times New Roman"/>
              </w:rPr>
            </w:pPr>
            <w:r w:rsidRPr="009E4F68">
              <w:rPr>
                <w:rFonts w:ascii="Times New Roman" w:hAnsi="Times New Roman" w:cs="Times New Roman"/>
              </w:rPr>
              <w:t xml:space="preserve">Не вправе отчуждать имущество, закрепленное за собственником или приобретенное учреждением за счет средств, выделенных </w:t>
            </w:r>
          </w:p>
          <w:p w14:paraId="5B84D799" w14:textId="1159603B" w:rsidR="00895E6C" w:rsidRPr="009E4F68" w:rsidRDefault="00895E6C" w:rsidP="00DC5DE4">
            <w:pPr>
              <w:spacing w:line="360" w:lineRule="auto"/>
              <w:contextualSpacing/>
              <w:rPr>
                <w:rFonts w:ascii="Times New Roman" w:hAnsi="Times New Roman" w:cs="Times New Roman"/>
              </w:rPr>
            </w:pPr>
            <w:r w:rsidRPr="009E4F68">
              <w:rPr>
                <w:rFonts w:ascii="Times New Roman" w:hAnsi="Times New Roman" w:cs="Times New Roman"/>
              </w:rPr>
              <w:t>собственником</w:t>
            </w:r>
          </w:p>
        </w:tc>
        <w:tc>
          <w:tcPr>
            <w:tcW w:w="2693" w:type="dxa"/>
          </w:tcPr>
          <w:p w14:paraId="124FEEB6" w14:textId="31DDFE18" w:rsidR="00895E6C" w:rsidRPr="009E4F68" w:rsidRDefault="00895E6C" w:rsidP="00DC5DE4">
            <w:pPr>
              <w:spacing w:line="360" w:lineRule="auto"/>
              <w:contextualSpacing/>
              <w:rPr>
                <w:rFonts w:ascii="Times New Roman" w:hAnsi="Times New Roman" w:cs="Times New Roman"/>
              </w:rPr>
            </w:pPr>
            <w:r w:rsidRPr="009E4F68">
              <w:rPr>
                <w:rFonts w:ascii="Times New Roman" w:hAnsi="Times New Roman" w:cs="Times New Roman"/>
              </w:rPr>
              <w:t>Вправе распоряжаться имуществом, кроме недвижимого и ценного движимого имущества</w:t>
            </w:r>
          </w:p>
        </w:tc>
        <w:tc>
          <w:tcPr>
            <w:tcW w:w="2511" w:type="dxa"/>
          </w:tcPr>
          <w:p w14:paraId="1F8585B3" w14:textId="7CE0273E" w:rsidR="00895E6C" w:rsidRPr="009E4F68" w:rsidRDefault="00895E6C" w:rsidP="00DC5DE4">
            <w:pPr>
              <w:spacing w:line="360" w:lineRule="auto"/>
              <w:contextualSpacing/>
              <w:rPr>
                <w:rFonts w:ascii="Times New Roman" w:hAnsi="Times New Roman" w:cs="Times New Roman"/>
              </w:rPr>
            </w:pPr>
            <w:r w:rsidRPr="009E4F68">
              <w:rPr>
                <w:rFonts w:ascii="Times New Roman" w:hAnsi="Times New Roman" w:cs="Times New Roman"/>
              </w:rPr>
              <w:t>Вправе распоряжаться имуществом, кроме недвижимого и ценного движимого имущества</w:t>
            </w:r>
          </w:p>
        </w:tc>
      </w:tr>
      <w:tr w:rsidR="009E4F68" w:rsidRPr="009E4F68" w14:paraId="1967DBA8" w14:textId="77777777" w:rsidTr="00895E6C">
        <w:tc>
          <w:tcPr>
            <w:tcW w:w="1668" w:type="dxa"/>
          </w:tcPr>
          <w:p w14:paraId="668868F6" w14:textId="3E4E7D38" w:rsidR="00895E6C" w:rsidRPr="009E4F68" w:rsidRDefault="00895E6C" w:rsidP="00DC5DE4">
            <w:pPr>
              <w:spacing w:line="360" w:lineRule="auto"/>
              <w:contextualSpacing/>
              <w:rPr>
                <w:rFonts w:ascii="Times New Roman" w:hAnsi="Times New Roman" w:cs="Times New Roman"/>
              </w:rPr>
            </w:pPr>
            <w:r w:rsidRPr="009E4F68">
              <w:rPr>
                <w:rFonts w:ascii="Times New Roman" w:hAnsi="Times New Roman" w:cs="Times New Roman"/>
              </w:rPr>
              <w:t>Заключение сделок</w:t>
            </w:r>
          </w:p>
        </w:tc>
        <w:tc>
          <w:tcPr>
            <w:tcW w:w="2693" w:type="dxa"/>
          </w:tcPr>
          <w:p w14:paraId="063C4F56" w14:textId="15960B1F" w:rsidR="00895E6C" w:rsidRPr="009E4F68" w:rsidRDefault="00895E6C" w:rsidP="00DC5DE4">
            <w:pPr>
              <w:spacing w:line="360" w:lineRule="auto"/>
              <w:contextualSpacing/>
              <w:rPr>
                <w:rFonts w:ascii="Times New Roman" w:hAnsi="Times New Roman" w:cs="Times New Roman"/>
              </w:rPr>
            </w:pPr>
            <w:r w:rsidRPr="009E4F68">
              <w:rPr>
                <w:rFonts w:ascii="Times New Roman" w:hAnsi="Times New Roman" w:cs="Times New Roman"/>
              </w:rPr>
              <w:t>С согласия органа, наделенного</w:t>
            </w:r>
            <w:r w:rsidR="009E4F68" w:rsidRPr="009E4F68">
              <w:rPr>
                <w:rFonts w:ascii="Times New Roman" w:hAnsi="Times New Roman" w:cs="Times New Roman"/>
              </w:rPr>
              <w:t xml:space="preserve"> </w:t>
            </w:r>
            <w:r w:rsidRPr="009E4F68">
              <w:rPr>
                <w:rFonts w:ascii="Times New Roman" w:hAnsi="Times New Roman" w:cs="Times New Roman"/>
              </w:rPr>
              <w:t xml:space="preserve">функциями </w:t>
            </w:r>
          </w:p>
          <w:p w14:paraId="1A2F9563" w14:textId="329EF2C0" w:rsidR="00895E6C" w:rsidRPr="009E4F68" w:rsidRDefault="00895E6C" w:rsidP="00DC5DE4">
            <w:pPr>
              <w:spacing w:line="360" w:lineRule="auto"/>
              <w:contextualSpacing/>
              <w:rPr>
                <w:rFonts w:ascii="Times New Roman" w:hAnsi="Times New Roman" w:cs="Times New Roman"/>
              </w:rPr>
            </w:pPr>
            <w:r w:rsidRPr="009E4F68">
              <w:rPr>
                <w:rFonts w:ascii="Times New Roman" w:hAnsi="Times New Roman" w:cs="Times New Roman"/>
              </w:rPr>
              <w:t xml:space="preserve">и полномочиями учредителя </w:t>
            </w:r>
          </w:p>
        </w:tc>
        <w:tc>
          <w:tcPr>
            <w:tcW w:w="2693" w:type="dxa"/>
          </w:tcPr>
          <w:p w14:paraId="19F301B3" w14:textId="51850674" w:rsidR="00895E6C" w:rsidRPr="009E4F68" w:rsidRDefault="00895E6C" w:rsidP="00DC5DE4">
            <w:pPr>
              <w:spacing w:line="360" w:lineRule="auto"/>
              <w:contextualSpacing/>
              <w:rPr>
                <w:rFonts w:ascii="Times New Roman" w:hAnsi="Times New Roman" w:cs="Times New Roman"/>
              </w:rPr>
            </w:pPr>
            <w:r w:rsidRPr="009E4F68">
              <w:rPr>
                <w:rFonts w:ascii="Times New Roman" w:hAnsi="Times New Roman" w:cs="Times New Roman"/>
              </w:rPr>
              <w:t xml:space="preserve">С согласия органа, </w:t>
            </w:r>
          </w:p>
          <w:p w14:paraId="5D41B986" w14:textId="77556987" w:rsidR="00895E6C" w:rsidRPr="009E4F68" w:rsidRDefault="00895E6C" w:rsidP="00DC5DE4">
            <w:pPr>
              <w:spacing w:line="360" w:lineRule="auto"/>
              <w:contextualSpacing/>
              <w:rPr>
                <w:rFonts w:ascii="Times New Roman" w:hAnsi="Times New Roman" w:cs="Times New Roman"/>
              </w:rPr>
            </w:pPr>
            <w:r w:rsidRPr="009E4F68">
              <w:rPr>
                <w:rFonts w:ascii="Times New Roman" w:hAnsi="Times New Roman" w:cs="Times New Roman"/>
              </w:rPr>
              <w:t xml:space="preserve">наделенного функциями </w:t>
            </w:r>
          </w:p>
          <w:p w14:paraId="3D773CC5" w14:textId="77777777" w:rsidR="00895E6C" w:rsidRPr="009E4F68" w:rsidRDefault="00895E6C" w:rsidP="00DC5DE4">
            <w:pPr>
              <w:spacing w:line="360" w:lineRule="auto"/>
              <w:contextualSpacing/>
              <w:rPr>
                <w:rFonts w:ascii="Times New Roman" w:hAnsi="Times New Roman" w:cs="Times New Roman"/>
              </w:rPr>
            </w:pPr>
            <w:r w:rsidRPr="009E4F68">
              <w:rPr>
                <w:rFonts w:ascii="Times New Roman" w:hAnsi="Times New Roman" w:cs="Times New Roman"/>
              </w:rPr>
              <w:t xml:space="preserve">и полномочиями </w:t>
            </w:r>
          </w:p>
          <w:p w14:paraId="2E82BFA6" w14:textId="035A19DD" w:rsidR="00895E6C" w:rsidRPr="009E4F68" w:rsidRDefault="00895E6C" w:rsidP="00DC5DE4">
            <w:pPr>
              <w:spacing w:line="360" w:lineRule="auto"/>
              <w:contextualSpacing/>
              <w:rPr>
                <w:rFonts w:ascii="Times New Roman" w:hAnsi="Times New Roman" w:cs="Times New Roman"/>
              </w:rPr>
            </w:pPr>
            <w:r w:rsidRPr="009E4F68">
              <w:rPr>
                <w:rFonts w:ascii="Times New Roman" w:hAnsi="Times New Roman" w:cs="Times New Roman"/>
              </w:rPr>
              <w:t xml:space="preserve">учредителя </w:t>
            </w:r>
          </w:p>
        </w:tc>
        <w:tc>
          <w:tcPr>
            <w:tcW w:w="2511" w:type="dxa"/>
          </w:tcPr>
          <w:p w14:paraId="0D0D980F" w14:textId="77777777" w:rsidR="00895E6C" w:rsidRPr="009E4F68" w:rsidRDefault="00895E6C" w:rsidP="00DC5DE4">
            <w:pPr>
              <w:spacing w:line="360" w:lineRule="auto"/>
              <w:contextualSpacing/>
              <w:rPr>
                <w:rFonts w:ascii="Times New Roman" w:hAnsi="Times New Roman" w:cs="Times New Roman"/>
              </w:rPr>
            </w:pPr>
            <w:r w:rsidRPr="009E4F68">
              <w:rPr>
                <w:rFonts w:ascii="Times New Roman" w:hAnsi="Times New Roman" w:cs="Times New Roman"/>
              </w:rPr>
              <w:t>С предварительного</w:t>
            </w:r>
          </w:p>
          <w:p w14:paraId="5D8F369D" w14:textId="77777777" w:rsidR="00895E6C" w:rsidRPr="009E4F68" w:rsidRDefault="00895E6C" w:rsidP="00DC5DE4">
            <w:pPr>
              <w:spacing w:line="360" w:lineRule="auto"/>
              <w:contextualSpacing/>
              <w:rPr>
                <w:rFonts w:ascii="Times New Roman" w:hAnsi="Times New Roman" w:cs="Times New Roman"/>
              </w:rPr>
            </w:pPr>
            <w:r w:rsidRPr="009E4F68">
              <w:rPr>
                <w:rFonts w:ascii="Times New Roman" w:hAnsi="Times New Roman" w:cs="Times New Roman"/>
              </w:rPr>
              <w:t>одобрения</w:t>
            </w:r>
          </w:p>
          <w:p w14:paraId="5A2F0398" w14:textId="77777777" w:rsidR="00895E6C" w:rsidRPr="009E4F68" w:rsidRDefault="00895E6C" w:rsidP="00DC5DE4">
            <w:pPr>
              <w:spacing w:line="360" w:lineRule="auto"/>
              <w:contextualSpacing/>
              <w:rPr>
                <w:rFonts w:ascii="Times New Roman" w:hAnsi="Times New Roman" w:cs="Times New Roman"/>
              </w:rPr>
            </w:pPr>
            <w:r w:rsidRPr="009E4F68">
              <w:rPr>
                <w:rFonts w:ascii="Times New Roman" w:hAnsi="Times New Roman" w:cs="Times New Roman"/>
              </w:rPr>
              <w:t>наблюдательного</w:t>
            </w:r>
          </w:p>
          <w:p w14:paraId="68FEFE1F" w14:textId="58A9C0E6" w:rsidR="00895E6C" w:rsidRPr="009E4F68" w:rsidRDefault="00895E6C" w:rsidP="00DC5DE4">
            <w:pPr>
              <w:spacing w:line="360" w:lineRule="auto"/>
              <w:contextualSpacing/>
              <w:rPr>
                <w:rFonts w:ascii="Times New Roman" w:hAnsi="Times New Roman" w:cs="Times New Roman"/>
              </w:rPr>
            </w:pPr>
            <w:r w:rsidRPr="009E4F68">
              <w:rPr>
                <w:rFonts w:ascii="Times New Roman" w:hAnsi="Times New Roman" w:cs="Times New Roman"/>
              </w:rPr>
              <w:t>совета учреждения</w:t>
            </w:r>
          </w:p>
        </w:tc>
      </w:tr>
      <w:tr w:rsidR="009E4F68" w:rsidRPr="009E4F68" w14:paraId="491530EA" w14:textId="77777777" w:rsidTr="00895E6C">
        <w:tc>
          <w:tcPr>
            <w:tcW w:w="1668" w:type="dxa"/>
          </w:tcPr>
          <w:p w14:paraId="40628131" w14:textId="16D383D3" w:rsidR="00895E6C" w:rsidRPr="009E4F68" w:rsidRDefault="00895E6C" w:rsidP="00DC5DE4">
            <w:pPr>
              <w:spacing w:line="360" w:lineRule="auto"/>
              <w:contextualSpacing/>
              <w:rPr>
                <w:rFonts w:ascii="Times New Roman" w:hAnsi="Times New Roman" w:cs="Times New Roman"/>
              </w:rPr>
            </w:pPr>
            <w:r w:rsidRPr="009E4F68">
              <w:rPr>
                <w:rFonts w:ascii="Times New Roman" w:hAnsi="Times New Roman" w:cs="Times New Roman"/>
              </w:rPr>
              <w:t>Органы управления</w:t>
            </w:r>
          </w:p>
        </w:tc>
        <w:tc>
          <w:tcPr>
            <w:tcW w:w="2693" w:type="dxa"/>
          </w:tcPr>
          <w:p w14:paraId="1E030161" w14:textId="0B740D2A" w:rsidR="00895E6C" w:rsidRPr="009E4F68" w:rsidRDefault="00895E6C" w:rsidP="00DC5DE4">
            <w:pPr>
              <w:spacing w:line="360" w:lineRule="auto"/>
              <w:contextualSpacing/>
              <w:rPr>
                <w:rFonts w:ascii="Times New Roman" w:hAnsi="Times New Roman" w:cs="Times New Roman"/>
              </w:rPr>
            </w:pPr>
            <w:r w:rsidRPr="009E4F68">
              <w:rPr>
                <w:rFonts w:ascii="Times New Roman" w:hAnsi="Times New Roman" w:cs="Times New Roman"/>
              </w:rPr>
              <w:t>Руководитель, который был назначен учредителем</w:t>
            </w:r>
          </w:p>
        </w:tc>
        <w:tc>
          <w:tcPr>
            <w:tcW w:w="2693" w:type="dxa"/>
          </w:tcPr>
          <w:p w14:paraId="7458B223" w14:textId="032DF683" w:rsidR="00895E6C" w:rsidRPr="009E4F68" w:rsidRDefault="00895E6C" w:rsidP="00DC5DE4">
            <w:pPr>
              <w:spacing w:line="360" w:lineRule="auto"/>
              <w:contextualSpacing/>
              <w:rPr>
                <w:rFonts w:ascii="Times New Roman" w:hAnsi="Times New Roman" w:cs="Times New Roman"/>
              </w:rPr>
            </w:pPr>
            <w:r w:rsidRPr="009E4F68">
              <w:rPr>
                <w:rFonts w:ascii="Times New Roman" w:hAnsi="Times New Roman" w:cs="Times New Roman"/>
              </w:rPr>
              <w:t>Руководитель, который был назначен учредителем</w:t>
            </w:r>
          </w:p>
        </w:tc>
        <w:tc>
          <w:tcPr>
            <w:tcW w:w="2511" w:type="dxa"/>
          </w:tcPr>
          <w:p w14:paraId="09B6E8FF" w14:textId="5A5377DD" w:rsidR="00895E6C" w:rsidRPr="009E4F68" w:rsidRDefault="00895E6C" w:rsidP="00DC5DE4">
            <w:pPr>
              <w:spacing w:line="360" w:lineRule="auto"/>
              <w:contextualSpacing/>
              <w:rPr>
                <w:rFonts w:ascii="Times New Roman" w:hAnsi="Times New Roman" w:cs="Times New Roman"/>
              </w:rPr>
            </w:pPr>
            <w:r w:rsidRPr="009E4F68">
              <w:rPr>
                <w:rFonts w:ascii="Times New Roman" w:hAnsi="Times New Roman" w:cs="Times New Roman"/>
              </w:rPr>
              <w:t>Руководитель, назначенный учредителем и одобренный наблюдательным советом</w:t>
            </w:r>
          </w:p>
        </w:tc>
      </w:tr>
      <w:tr w:rsidR="009E4F68" w:rsidRPr="009E4F68" w14:paraId="7D1A7759" w14:textId="77777777" w:rsidTr="00895E6C">
        <w:tc>
          <w:tcPr>
            <w:tcW w:w="1668" w:type="dxa"/>
          </w:tcPr>
          <w:p w14:paraId="4D025647" w14:textId="40F11DAF" w:rsidR="00895E6C" w:rsidRPr="009E4F68" w:rsidRDefault="00444900" w:rsidP="00DC5DE4">
            <w:pPr>
              <w:spacing w:line="360" w:lineRule="auto"/>
              <w:contextualSpacing/>
              <w:rPr>
                <w:rFonts w:ascii="Times New Roman" w:hAnsi="Times New Roman" w:cs="Times New Roman"/>
              </w:rPr>
            </w:pPr>
            <w:r w:rsidRPr="009E4F68">
              <w:rPr>
                <w:rFonts w:ascii="Times New Roman" w:hAnsi="Times New Roman" w:cs="Times New Roman"/>
              </w:rPr>
              <w:t xml:space="preserve">Финансовое обеспечение </w:t>
            </w:r>
          </w:p>
        </w:tc>
        <w:tc>
          <w:tcPr>
            <w:tcW w:w="2693" w:type="dxa"/>
          </w:tcPr>
          <w:p w14:paraId="6DB4B064" w14:textId="3C1625D2" w:rsidR="00895E6C" w:rsidRPr="009E4F68" w:rsidRDefault="00444900" w:rsidP="00DC5DE4">
            <w:pPr>
              <w:spacing w:line="360" w:lineRule="auto"/>
              <w:contextualSpacing/>
              <w:rPr>
                <w:rFonts w:ascii="Times New Roman" w:hAnsi="Times New Roman" w:cs="Times New Roman"/>
              </w:rPr>
            </w:pPr>
            <w:r w:rsidRPr="009E4F68">
              <w:rPr>
                <w:rFonts w:ascii="Times New Roman" w:hAnsi="Times New Roman" w:cs="Times New Roman"/>
              </w:rPr>
              <w:t>На основании бюджетной сметы</w:t>
            </w:r>
          </w:p>
        </w:tc>
        <w:tc>
          <w:tcPr>
            <w:tcW w:w="2693" w:type="dxa"/>
          </w:tcPr>
          <w:p w14:paraId="47DFDAEC" w14:textId="2CDDF740" w:rsidR="00895E6C" w:rsidRPr="009E4F68" w:rsidRDefault="00444900" w:rsidP="00DC5DE4">
            <w:pPr>
              <w:spacing w:line="360" w:lineRule="auto"/>
              <w:contextualSpacing/>
              <w:rPr>
                <w:rFonts w:ascii="Times New Roman" w:hAnsi="Times New Roman" w:cs="Times New Roman"/>
              </w:rPr>
            </w:pPr>
            <w:r w:rsidRPr="009E4F68">
              <w:rPr>
                <w:rFonts w:ascii="Times New Roman" w:hAnsi="Times New Roman" w:cs="Times New Roman"/>
              </w:rPr>
              <w:t xml:space="preserve">Субсидии </w:t>
            </w:r>
          </w:p>
        </w:tc>
        <w:tc>
          <w:tcPr>
            <w:tcW w:w="2511" w:type="dxa"/>
          </w:tcPr>
          <w:p w14:paraId="71DE6D78" w14:textId="3ABB85AE" w:rsidR="00895E6C" w:rsidRPr="009E4F68" w:rsidRDefault="00444900" w:rsidP="00DC5DE4">
            <w:pPr>
              <w:spacing w:line="360" w:lineRule="auto"/>
              <w:contextualSpacing/>
              <w:rPr>
                <w:rFonts w:ascii="Times New Roman" w:hAnsi="Times New Roman" w:cs="Times New Roman"/>
              </w:rPr>
            </w:pPr>
            <w:r w:rsidRPr="009E4F68">
              <w:rPr>
                <w:rFonts w:ascii="Times New Roman" w:hAnsi="Times New Roman" w:cs="Times New Roman"/>
              </w:rPr>
              <w:t>Субсидии и иные не запрещенные федеральными законами источники</w:t>
            </w:r>
          </w:p>
        </w:tc>
      </w:tr>
    </w:tbl>
    <w:p w14:paraId="4FB7FA85" w14:textId="77777777" w:rsidR="00444900" w:rsidRPr="009E4F68" w:rsidRDefault="00895E6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 xml:space="preserve"> </w:t>
      </w:r>
    </w:p>
    <w:p w14:paraId="4CC31F58" w14:textId="5945C950" w:rsidR="00895E6C" w:rsidRPr="009E4F68" w:rsidRDefault="00444900"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lastRenderedPageBreak/>
        <w:t xml:space="preserve">Все типы государственных и муниципальных учреждений обладают следующими характерными признаками: наличие собственника имущества в лице органа государственной власти либо органа местного самоуправления; закрепление имущества на праве оперативного управления; закрепление земельного участка на праве постоянного (бессрочного) пользования; выполнение государственного (муниципального) задания; публикацию отчетности в средствах массовой информации; лицензирование отдельных видов деятельности. Отметим, что в соответствии с </w:t>
      </w:r>
      <w:r w:rsidRPr="00115830">
        <w:rPr>
          <w:rFonts w:ascii="Times New Roman" w:hAnsi="Times New Roman" w:cs="Times New Roman"/>
        </w:rPr>
        <w:t xml:space="preserve">Федеральным законом от 4 мая 2011 г. № 99-ФЗ </w:t>
      </w:r>
      <w:r w:rsidR="00403BCD" w:rsidRPr="00115830">
        <w:rPr>
          <w:rFonts w:ascii="Times New Roman" w:hAnsi="Times New Roman" w:cs="Times New Roman"/>
        </w:rPr>
        <w:t>«</w:t>
      </w:r>
      <w:r w:rsidRPr="00115830">
        <w:rPr>
          <w:rFonts w:ascii="Times New Roman" w:hAnsi="Times New Roman" w:cs="Times New Roman"/>
        </w:rPr>
        <w:t>О лицензировании отдельных видов деятельности</w:t>
      </w:r>
      <w:r w:rsidR="00403BCD" w:rsidRPr="00115830">
        <w:rPr>
          <w:rFonts w:ascii="Times New Roman" w:hAnsi="Times New Roman" w:cs="Times New Roman"/>
        </w:rPr>
        <w:t>»</w:t>
      </w:r>
      <w:r w:rsidRPr="00115830">
        <w:rPr>
          <w:rFonts w:ascii="Times New Roman" w:hAnsi="Times New Roman" w:cs="Times New Roman"/>
        </w:rPr>
        <w:t xml:space="preserve"> </w:t>
      </w:r>
      <w:r w:rsidRPr="009E4F68">
        <w:rPr>
          <w:rFonts w:ascii="Times New Roman" w:hAnsi="Times New Roman" w:cs="Times New Roman"/>
        </w:rPr>
        <w:t>подлежат лицензированию: образовательная деятельность, деятельность негосударственных пенсионных фондов по пенсионному обеспечению и пенсионному страхованию; медицинская и фармацевтическая деятельность</w:t>
      </w:r>
      <w:r w:rsidR="00115830">
        <w:rPr>
          <w:rStyle w:val="a6"/>
          <w:rFonts w:ascii="Times New Roman" w:hAnsi="Times New Roman" w:cs="Times New Roman"/>
        </w:rPr>
        <w:footnoteReference w:id="11"/>
      </w:r>
      <w:r w:rsidRPr="009E4F68">
        <w:rPr>
          <w:rFonts w:ascii="Times New Roman" w:hAnsi="Times New Roman" w:cs="Times New Roman"/>
        </w:rPr>
        <w:t xml:space="preserve">. </w:t>
      </w:r>
    </w:p>
    <w:p w14:paraId="7EC5B7E2" w14:textId="37B5DE08"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Следующая рассмотренная форма некоммерческих организаций</w:t>
      </w:r>
      <w:r w:rsidR="00133647">
        <w:rPr>
          <w:rFonts w:ascii="Times New Roman" w:hAnsi="Times New Roman" w:cs="Times New Roman"/>
        </w:rPr>
        <w:t xml:space="preserve"> – </w:t>
      </w:r>
      <w:r w:rsidRPr="009E4F68">
        <w:rPr>
          <w:rFonts w:ascii="Times New Roman" w:hAnsi="Times New Roman" w:cs="Times New Roman"/>
        </w:rPr>
        <w:t>автономные некоммерческие организации. Данная форма характеризуется отсутствием членства участников, она учреждена гражданами или юридическими лицами на основе добровольных имущественных взносов в целях предоставления услуг в области образования, здравоохранения, науки, культуры.</w:t>
      </w:r>
    </w:p>
    <w:p w14:paraId="022C6226" w14:textId="29E55940"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Между автономными некоммерческими организациями и некоммерческим фондом есть много общего, но хотелось бы выделить принципиальное различие, которое заключается в целях создания этих форм организации на основе добровольных имущественных взносов: в случае автономной некоммерческой организации – для предоставления услуг, а в случае некоммерческого фонда – для использования на общественно полезные цели. Таким образом, автономная некоммерческая организация призвана производить, а фонд</w:t>
      </w:r>
      <w:r w:rsidR="00133647">
        <w:rPr>
          <w:rFonts w:ascii="Times New Roman" w:hAnsi="Times New Roman" w:cs="Times New Roman"/>
        </w:rPr>
        <w:t xml:space="preserve"> – </w:t>
      </w:r>
      <w:r w:rsidRPr="009E4F68">
        <w:rPr>
          <w:rFonts w:ascii="Times New Roman" w:hAnsi="Times New Roman" w:cs="Times New Roman"/>
        </w:rPr>
        <w:t>распределять.</w:t>
      </w:r>
    </w:p>
    <w:p w14:paraId="7BBE07D2" w14:textId="77777777"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Целью деятельности автономной некоммерческой организации является предоставление услуг в области образования, культуры и иных услуг.</w:t>
      </w:r>
    </w:p>
    <w:p w14:paraId="443EF016" w14:textId="6E7C3B12"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Большинство автономных некоммерческих организаций было учреждено только физическими лицами (примерно 80%), 18% –юридическими лицами, И только 2%–физическими и юридическими лицами</w:t>
      </w:r>
      <w:r w:rsidR="00115830">
        <w:rPr>
          <w:rStyle w:val="a6"/>
          <w:rFonts w:ascii="Times New Roman" w:hAnsi="Times New Roman" w:cs="Times New Roman"/>
        </w:rPr>
        <w:footnoteReference w:id="12"/>
      </w:r>
      <w:r w:rsidRPr="009E4F68">
        <w:rPr>
          <w:rFonts w:ascii="Times New Roman" w:hAnsi="Times New Roman" w:cs="Times New Roman"/>
        </w:rPr>
        <w:t xml:space="preserve">. </w:t>
      </w:r>
    </w:p>
    <w:p w14:paraId="3D8D6305" w14:textId="34C0B927"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Автономная некоммерческая организация имеют право преобразовываться в общественное объединение, фонд или религиозную организацию.</w:t>
      </w:r>
      <w:r w:rsidR="009E4F68" w:rsidRPr="009E4F68">
        <w:rPr>
          <w:rFonts w:ascii="Times New Roman" w:hAnsi="Times New Roman" w:cs="Times New Roman"/>
        </w:rPr>
        <w:t xml:space="preserve"> </w:t>
      </w:r>
      <w:r w:rsidRPr="009E4F68">
        <w:rPr>
          <w:rFonts w:ascii="Times New Roman" w:hAnsi="Times New Roman" w:cs="Times New Roman"/>
        </w:rPr>
        <w:t>Решение о любом преобразовании принимается высшим органом управления.</w:t>
      </w:r>
      <w:r w:rsidR="009E4F68" w:rsidRPr="009E4F68">
        <w:rPr>
          <w:rFonts w:ascii="Times New Roman" w:hAnsi="Times New Roman" w:cs="Times New Roman"/>
        </w:rPr>
        <w:t xml:space="preserve"> </w:t>
      </w:r>
      <w:r w:rsidRPr="009E4F68">
        <w:rPr>
          <w:rFonts w:ascii="Times New Roman" w:hAnsi="Times New Roman" w:cs="Times New Roman"/>
        </w:rPr>
        <w:t>Ликвидация происходит по решению учредителей-собственников или по решению суда.</w:t>
      </w:r>
    </w:p>
    <w:p w14:paraId="741C8749" w14:textId="6E86B34C"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lastRenderedPageBreak/>
        <w:t>Учредители не отвечают по обязательствам организации, а организации не отвечает по обязательствам своих учредителей.</w:t>
      </w:r>
      <w:r w:rsidR="009E4F68" w:rsidRPr="009E4F68">
        <w:rPr>
          <w:rFonts w:ascii="Times New Roman" w:hAnsi="Times New Roman" w:cs="Times New Roman"/>
        </w:rPr>
        <w:t xml:space="preserve"> </w:t>
      </w:r>
      <w:r w:rsidRPr="009E4F68">
        <w:rPr>
          <w:rFonts w:ascii="Times New Roman" w:hAnsi="Times New Roman" w:cs="Times New Roman"/>
        </w:rPr>
        <w:t>Также хотелось бы отметить, что учредители не сохраняют прав на переданное ими в собственность организации имущество.</w:t>
      </w:r>
    </w:p>
    <w:p w14:paraId="057EFEDF" w14:textId="77777777"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 xml:space="preserve">Данная форма может также с успехом использоваться для ведения бизнеса, в том числе и в сфере платных услуг. И нередко в наше время именно в такой форме создаются частные школы и пансионы, детские сады, высшие учебные заведения и всевозможные консультационные центры. Выбор в пользу автономной некоммерческой организацией оправдан более благоприятными условиями налогообложения. Кроме того, ни один из учредителей не отвечает по долгам, равно как и организация не отвечает по обязательствам её учредителей. </w:t>
      </w:r>
    </w:p>
    <w:p w14:paraId="74047485" w14:textId="62CE542B"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И последняя рассмотренная форма</w:t>
      </w:r>
      <w:r w:rsidR="00133647">
        <w:rPr>
          <w:rFonts w:ascii="Times New Roman" w:hAnsi="Times New Roman" w:cs="Times New Roman"/>
        </w:rPr>
        <w:t xml:space="preserve"> – </w:t>
      </w:r>
      <w:r w:rsidRPr="009E4F68">
        <w:rPr>
          <w:rFonts w:ascii="Times New Roman" w:hAnsi="Times New Roman" w:cs="Times New Roman"/>
        </w:rPr>
        <w:t xml:space="preserve">государственные компании. Это такая некоммерческая организация, которая не имеет членства и создана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w:t>
      </w:r>
    </w:p>
    <w:p w14:paraId="69F70567" w14:textId="4A0C2FD3"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w:t>
      </w:r>
      <w:r w:rsidR="00115830">
        <w:rPr>
          <w:rStyle w:val="a6"/>
          <w:rFonts w:ascii="Times New Roman" w:hAnsi="Times New Roman" w:cs="Times New Roman"/>
        </w:rPr>
        <w:footnoteReference w:id="13"/>
      </w:r>
      <w:r w:rsidRPr="009E4F68">
        <w:rPr>
          <w:rFonts w:ascii="Times New Roman" w:hAnsi="Times New Roman" w:cs="Times New Roman"/>
        </w:rPr>
        <w:t xml:space="preserve">. </w:t>
      </w:r>
    </w:p>
    <w:p w14:paraId="4497409F" w14:textId="77777777"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компании,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14:paraId="7996E56E" w14:textId="77777777" w:rsidR="00E240BC" w:rsidRPr="009E4F68" w:rsidRDefault="00E240BC" w:rsidP="00DC5DE4">
      <w:pPr>
        <w:spacing w:line="360" w:lineRule="auto"/>
        <w:ind w:firstLine="709"/>
        <w:contextualSpacing/>
        <w:jc w:val="both"/>
        <w:rPr>
          <w:rFonts w:ascii="Times New Roman" w:hAnsi="Times New Roman" w:cs="Times New Roman"/>
          <w:b/>
        </w:rPr>
      </w:pPr>
      <w:r w:rsidRPr="009E4F68">
        <w:rPr>
          <w:rFonts w:ascii="Times New Roman" w:hAnsi="Times New Roman" w:cs="Times New Roman"/>
          <w:b/>
        </w:rPr>
        <w:t>Финансовые ресурсы некоммерческих организаций.</w:t>
      </w:r>
    </w:p>
    <w:p w14:paraId="2CECACB7" w14:textId="2739A333"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К финансовым ресурсам некоммерческих организаций относят денежные поступления, накопления и доходы, которые используются для осуществления уставной деятельности организации</w:t>
      </w:r>
      <w:r w:rsidR="00115830">
        <w:rPr>
          <w:rStyle w:val="a6"/>
          <w:rFonts w:ascii="Times New Roman" w:hAnsi="Times New Roman" w:cs="Times New Roman"/>
        </w:rPr>
        <w:footnoteReference w:id="14"/>
      </w:r>
      <w:r w:rsidRPr="009E4F68">
        <w:rPr>
          <w:rFonts w:ascii="Times New Roman" w:hAnsi="Times New Roman" w:cs="Times New Roman"/>
        </w:rPr>
        <w:t xml:space="preserve">. К основным источникам относят: взносы учредителей и членские взносы; доходы от предпринимательской и иной приносящей доход </w:t>
      </w:r>
      <w:r w:rsidRPr="009E4F68">
        <w:rPr>
          <w:rFonts w:ascii="Times New Roman" w:hAnsi="Times New Roman" w:cs="Times New Roman"/>
        </w:rPr>
        <w:lastRenderedPageBreak/>
        <w:t>деятельности; бюджетные средства; безвозмездные перечисления физических и юридических лиц</w:t>
      </w:r>
      <w:r w:rsidR="00115830">
        <w:rPr>
          <w:rStyle w:val="a6"/>
          <w:rFonts w:ascii="Times New Roman" w:hAnsi="Times New Roman" w:cs="Times New Roman"/>
        </w:rPr>
        <w:footnoteReference w:id="15"/>
      </w:r>
      <w:r w:rsidRPr="009E4F68">
        <w:rPr>
          <w:rFonts w:ascii="Times New Roman" w:hAnsi="Times New Roman" w:cs="Times New Roman"/>
        </w:rPr>
        <w:t xml:space="preserve">. </w:t>
      </w:r>
    </w:p>
    <w:p w14:paraId="0EAAB6C9" w14:textId="77777777"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Влияние на состав и способ распределения финансовых ресурсов оказывает организационно-правовая форма организации и вид ее деятельности.</w:t>
      </w:r>
    </w:p>
    <w:p w14:paraId="746A62D1" w14:textId="387097AB" w:rsidR="00E240BC" w:rsidRPr="009E4F68" w:rsidRDefault="00000627"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 xml:space="preserve">Так, например, в </w:t>
      </w:r>
      <w:r w:rsidR="00E240BC" w:rsidRPr="009E4F68">
        <w:rPr>
          <w:rFonts w:ascii="Times New Roman" w:hAnsi="Times New Roman" w:cs="Times New Roman"/>
        </w:rPr>
        <w:t>фондах первенство среди финансовых поступлений отводится добровольным взносам и пожертвованиям частных лиц, а также спонсорским перечисления от коммерческих компаний. Но несмотря на разнообразие источников финансирования в данном секторе объем денежных средств достаточно мал.</w:t>
      </w:r>
    </w:p>
    <w:p w14:paraId="305DD354" w14:textId="77777777"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 xml:space="preserve">Итак, в зависимости от источников финансирования можно разделить некоммерческие организации на: </w:t>
      </w:r>
    </w:p>
    <w:p w14:paraId="1A810A78" w14:textId="2C6235E8" w:rsidR="00E240BC" w:rsidRPr="009E4F68" w:rsidRDefault="007C7290" w:rsidP="00DC5DE4">
      <w:pPr>
        <w:spacing w:line="360" w:lineRule="auto"/>
        <w:ind w:firstLine="709"/>
        <w:contextualSpacing/>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E240BC" w:rsidRPr="009E4F68">
        <w:rPr>
          <w:rFonts w:ascii="Times New Roman" w:hAnsi="Times New Roman" w:cs="Times New Roman"/>
        </w:rPr>
        <w:t>осуществляющие свою деятельность за счет членских взносов (общественные организации, политические партии, некоммерческие партнерства, потребительские кооперативы);</w:t>
      </w:r>
    </w:p>
    <w:p w14:paraId="637B65F9" w14:textId="253D810C" w:rsidR="00E240BC" w:rsidRPr="009E4F68" w:rsidRDefault="007C7290" w:rsidP="00DC5DE4">
      <w:pPr>
        <w:spacing w:line="360" w:lineRule="auto"/>
        <w:ind w:firstLine="709"/>
        <w:contextualSpacing/>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E240BC" w:rsidRPr="009E4F68">
        <w:rPr>
          <w:rFonts w:ascii="Times New Roman" w:hAnsi="Times New Roman" w:cs="Times New Roman"/>
        </w:rPr>
        <w:t>осуществляющие свою деятельность за счет пожертвований, доходов от целевого капитала (религиозные организации, благотворительные организации, общественные организации и фонды);</w:t>
      </w:r>
    </w:p>
    <w:p w14:paraId="1003ED22" w14:textId="7CA9BA34" w:rsidR="00E240BC" w:rsidRPr="009E4F68" w:rsidRDefault="007C7290" w:rsidP="00DC5DE4">
      <w:pPr>
        <w:spacing w:line="360" w:lineRule="auto"/>
        <w:ind w:firstLine="709"/>
        <w:contextualSpacing/>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E240BC" w:rsidRPr="009E4F68">
        <w:rPr>
          <w:rFonts w:ascii="Times New Roman" w:hAnsi="Times New Roman" w:cs="Times New Roman"/>
        </w:rPr>
        <w:t>осуществляющие свою деятельность за счет международных и федеральных грантов (некоммерческие партнерства, автономные некоммерческие организации, общественные организации и фонды).</w:t>
      </w:r>
    </w:p>
    <w:p w14:paraId="01ACE581" w14:textId="77777777"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Учет расходов необходим при осуществлении деятельности любой организации и является важнейшим инструментом ее регулирования. И для некоммерческих организаций учет расходов связан с такими документами, как смета или бюджет.</w:t>
      </w:r>
    </w:p>
    <w:p w14:paraId="0308ACC8" w14:textId="77777777" w:rsidR="00172C8C" w:rsidRDefault="00172C8C" w:rsidP="00172C8C">
      <w:pPr>
        <w:spacing w:line="360" w:lineRule="auto"/>
        <w:ind w:firstLine="709"/>
        <w:contextualSpacing/>
        <w:jc w:val="both"/>
        <w:rPr>
          <w:rFonts w:ascii="Times New Roman" w:hAnsi="Times New Roman" w:cs="Times New Roman"/>
        </w:rPr>
      </w:pPr>
      <w:r>
        <w:rPr>
          <w:rFonts w:ascii="Times New Roman" w:hAnsi="Times New Roman" w:cs="Times New Roman"/>
        </w:rPr>
        <w:t>Представляется необходимым осуществление сознательной координации деятельности членов организации для достижения целей последней. А обеспечение такой координации предполагает четкое формулирование целей организации, планирование и доведение до сведения работников организации требуемых от них действий и характера этих действий, направленных на достижение целей организации, обеспечение необходимыми ресурсами работников организации и создание для них условий для успешной деятельности. Одним из самых важных инструментов для указанного процесса является осуществление планирования деятельности.</w:t>
      </w:r>
    </w:p>
    <w:p w14:paraId="0A2A7459" w14:textId="77777777"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 xml:space="preserve">Даже в условиях рыночной экономики планирование в некоммерческих организациях носит централизованный административный характер, оно задает </w:t>
      </w:r>
      <w:r w:rsidRPr="009E4F68">
        <w:rPr>
          <w:rFonts w:ascii="Times New Roman" w:hAnsi="Times New Roman" w:cs="Times New Roman"/>
        </w:rPr>
        <w:lastRenderedPageBreak/>
        <w:t xml:space="preserve">организации различные параметры ее деятельности. И выделяют три уровня планирования: </w:t>
      </w:r>
    </w:p>
    <w:p w14:paraId="19BE3C92" w14:textId="46B226D6"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1)</w:t>
      </w:r>
      <w:r w:rsidRPr="009E4F68">
        <w:rPr>
          <w:rFonts w:ascii="Times New Roman" w:hAnsi="Times New Roman" w:cs="Times New Roman"/>
        </w:rPr>
        <w:tab/>
        <w:t xml:space="preserve">первый уровень планирования </w:t>
      </w:r>
      <w:r w:rsidR="00DF6A8E">
        <w:rPr>
          <w:rFonts w:ascii="Times New Roman" w:hAnsi="Times New Roman" w:cs="Times New Roman"/>
        </w:rPr>
        <w:t>–</w:t>
      </w:r>
      <w:r w:rsidRPr="009E4F68">
        <w:rPr>
          <w:rFonts w:ascii="Times New Roman" w:hAnsi="Times New Roman" w:cs="Times New Roman"/>
        </w:rPr>
        <w:t xml:space="preserve"> прогнозирование (стратегическое планирование);</w:t>
      </w:r>
    </w:p>
    <w:p w14:paraId="32267665" w14:textId="0647662F"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2)</w:t>
      </w:r>
      <w:r w:rsidRPr="009E4F68">
        <w:rPr>
          <w:rFonts w:ascii="Times New Roman" w:hAnsi="Times New Roman" w:cs="Times New Roman"/>
        </w:rPr>
        <w:tab/>
        <w:t xml:space="preserve">второй уровень </w:t>
      </w:r>
      <w:r w:rsidR="00DF6A8E">
        <w:rPr>
          <w:rFonts w:ascii="Times New Roman" w:hAnsi="Times New Roman" w:cs="Times New Roman"/>
        </w:rPr>
        <w:t>–</w:t>
      </w:r>
      <w:r w:rsidRPr="009E4F68">
        <w:rPr>
          <w:rFonts w:ascii="Times New Roman" w:hAnsi="Times New Roman" w:cs="Times New Roman"/>
        </w:rPr>
        <w:t xml:space="preserve"> составлении программ. Для анализа выбираемых программ широко используется метод анализа «выгоды/затраты». В некоммерческих организациях он заключается в сопоставлении предполагаемых результатов, которые не всегда могут быть выражены количественной оценкой, с расходами, необходимыми для реализации этой программы;</w:t>
      </w:r>
    </w:p>
    <w:p w14:paraId="52774BAB" w14:textId="76BAFDA7" w:rsidR="00000627"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3)</w:t>
      </w:r>
      <w:r w:rsidRPr="009E4F68">
        <w:rPr>
          <w:rFonts w:ascii="Times New Roman" w:hAnsi="Times New Roman" w:cs="Times New Roman"/>
        </w:rPr>
        <w:tab/>
        <w:t xml:space="preserve">третий уровень </w:t>
      </w:r>
      <w:r w:rsidR="00DF6A8E">
        <w:rPr>
          <w:rFonts w:ascii="Times New Roman" w:hAnsi="Times New Roman" w:cs="Times New Roman"/>
        </w:rPr>
        <w:t>–</w:t>
      </w:r>
      <w:r w:rsidRPr="009E4F68">
        <w:rPr>
          <w:rFonts w:ascii="Times New Roman" w:hAnsi="Times New Roman" w:cs="Times New Roman"/>
        </w:rPr>
        <w:t xml:space="preserve"> бюджетное планирование. Он представляет собой процесс подготовки отдельных бюджетов по структурным подразделениям организации или функциональным направлениям ее деятельности. Бюджет является ключевым инструментом и системы управленческого контроля. Его составляют и коммерческие, и некоммерческие организации.</w:t>
      </w:r>
    </w:p>
    <w:p w14:paraId="6A049096" w14:textId="77777777"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 xml:space="preserve">Основными статьями расходов некоммерческих организаций являются заработная плата штатных сот рудников, налоги, взносы, адресная плата, коммунальные и другие обязательные платежи. </w:t>
      </w:r>
    </w:p>
    <w:p w14:paraId="4C2BB963" w14:textId="77777777"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Все расходы по уставной деятельности осуществляются в соответствии со сметой, которая утверждается высшим органом некоммерческой организации. Источником финансирования расходов по смете может, наряду с целевыми поступлениями, служить и прибыль, получаемая организацией от ведения предпринимательской деятельности. Некоммерческая организация имеет право осуществлять предпринимательскую деятельность, но лишь поскольку это служит достижению основных целей, ради которых создана организация. Таким образом, вся чистая прибыль, получаемая от предпринимательской деятельности, должна направляться на финансирование уставной деятельности согласно смете.</w:t>
      </w:r>
    </w:p>
    <w:p w14:paraId="4473DE36" w14:textId="34421B26"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Этим определяется существенное различие в использовании нераспределенной прибыли коммерческими организациями и НКО. Как правило, коммерческие организации используют свою нераспределенную прибыль согласно решению учредителей (акционеров) при утверждении годовой бухгалтерской отчетности</w:t>
      </w:r>
      <w:r w:rsidR="00616CDD">
        <w:rPr>
          <w:rStyle w:val="a6"/>
          <w:rFonts w:ascii="Times New Roman" w:hAnsi="Times New Roman" w:cs="Times New Roman"/>
        </w:rPr>
        <w:footnoteReference w:id="16"/>
      </w:r>
      <w:r w:rsidRPr="009E4F68">
        <w:rPr>
          <w:rFonts w:ascii="Times New Roman" w:hAnsi="Times New Roman" w:cs="Times New Roman"/>
        </w:rPr>
        <w:t>.</w:t>
      </w:r>
    </w:p>
    <w:p w14:paraId="2C208FE4" w14:textId="77777777"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Доходная часть бюджета показывает все возможные источники финансовой поддержки, имеющиеся в наличии у организации в указанный период.</w:t>
      </w:r>
    </w:p>
    <w:p w14:paraId="168E6B59" w14:textId="77777777" w:rsidR="00DF6A8E"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lastRenderedPageBreak/>
        <w:t>Любая некоммерческая организация для полноценного осуществления своей деятельности, как отмечалось ранее, должна иметь источники финансирования. Учитывая, что предпринимательская деятельность применительно к некоммерческим организациям не рассматривается законодательством как приоритетная, их доход в значительной степени формируется из альтернативных источников. Среди них можно выделить:</w:t>
      </w:r>
    </w:p>
    <w:p w14:paraId="74A3C41E" w14:textId="77777777" w:rsidR="00DF6A8E" w:rsidRDefault="00DF6A8E" w:rsidP="00DC5DE4">
      <w:pPr>
        <w:spacing w:line="360" w:lineRule="auto"/>
        <w:ind w:firstLine="709"/>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240BC" w:rsidRPr="009E4F68">
        <w:rPr>
          <w:rFonts w:ascii="Times New Roman" w:hAnsi="Times New Roman" w:cs="Times New Roman"/>
        </w:rPr>
        <w:t>вступительные и членские взносы (для организаций, основанных на членстве);</w:t>
      </w:r>
    </w:p>
    <w:p w14:paraId="2DFDF8DE" w14:textId="77777777" w:rsidR="00DF6A8E" w:rsidRDefault="00DF6A8E" w:rsidP="00DC5DE4">
      <w:pPr>
        <w:spacing w:line="360" w:lineRule="auto"/>
        <w:ind w:firstLine="709"/>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240BC" w:rsidRPr="009E4F68">
        <w:rPr>
          <w:rFonts w:ascii="Times New Roman" w:hAnsi="Times New Roman" w:cs="Times New Roman"/>
        </w:rPr>
        <w:t>добровольные взносы и пожертвования;</w:t>
      </w:r>
    </w:p>
    <w:p w14:paraId="478B0FF3" w14:textId="03411DEA" w:rsidR="00E240BC" w:rsidRPr="009E4F68" w:rsidRDefault="00DF6A8E" w:rsidP="00DC5DE4">
      <w:pPr>
        <w:spacing w:line="360" w:lineRule="auto"/>
        <w:ind w:firstLine="709"/>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240BC" w:rsidRPr="009E4F68">
        <w:rPr>
          <w:rFonts w:ascii="Times New Roman" w:hAnsi="Times New Roman" w:cs="Times New Roman"/>
        </w:rPr>
        <w:t>целевые поступления от физических и юридических лиц.</w:t>
      </w:r>
    </w:p>
    <w:p w14:paraId="3CEFB2C5" w14:textId="77777777"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Данное право некоммерческих организаций на привлечение дополнительных источников формирования дохода предоставляется им в обмен на обязательства оказывать социальную поддержку, реализовывать например профессиональные, общественные интересы отдельных групп населения, и именно из этих источников финансируется основная деятельность некоммерческих организаций.</w:t>
      </w:r>
    </w:p>
    <w:p w14:paraId="52AA1312" w14:textId="77777777"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 xml:space="preserve">Порядок, сроки и размер поступления вступительных и регулярных взносов участников некоммерческой организации определяется учредительными документами и может быть изменен по решению органов ее управления. Как правило, регулярные взносы гораздо ниже вступительного. Обязанность их внесения обусловлена потребностью некоммерческой организации в непрерывном покрытии своих расходов. </w:t>
      </w:r>
    </w:p>
    <w:p w14:paraId="61AA7BC5" w14:textId="5FB13DCE"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 xml:space="preserve">Добровольные взносы и пожертвования </w:t>
      </w:r>
      <w:r w:rsidR="00DF6A8E">
        <w:rPr>
          <w:rFonts w:ascii="Times New Roman" w:hAnsi="Times New Roman" w:cs="Times New Roman"/>
        </w:rPr>
        <w:t>–</w:t>
      </w:r>
      <w:r w:rsidRPr="009E4F68">
        <w:rPr>
          <w:rFonts w:ascii="Times New Roman" w:hAnsi="Times New Roman" w:cs="Times New Roman"/>
        </w:rPr>
        <w:t xml:space="preserve"> особая часть доходов некоммерческих организаций. Назначение данных взносов</w:t>
      </w:r>
      <w:r w:rsidR="00133647">
        <w:rPr>
          <w:rFonts w:ascii="Times New Roman" w:hAnsi="Times New Roman" w:cs="Times New Roman"/>
        </w:rPr>
        <w:t xml:space="preserve"> – </w:t>
      </w:r>
      <w:r w:rsidRPr="009E4F68">
        <w:rPr>
          <w:rFonts w:ascii="Times New Roman" w:hAnsi="Times New Roman" w:cs="Times New Roman"/>
        </w:rPr>
        <w:t>выполнение уставной деятельности некоммерческой организации. К рассматриваемой группе взносов можно отнести так же спонсорские средства, которые обладают специальным статусом. С одной стороны</w:t>
      </w:r>
      <w:r w:rsidR="00616CDD">
        <w:rPr>
          <w:rFonts w:ascii="Times New Roman" w:hAnsi="Times New Roman" w:cs="Times New Roman"/>
        </w:rPr>
        <w:t>,</w:t>
      </w:r>
      <w:r w:rsidRPr="009E4F68">
        <w:rPr>
          <w:rFonts w:ascii="Times New Roman" w:hAnsi="Times New Roman" w:cs="Times New Roman"/>
        </w:rPr>
        <w:t xml:space="preserve"> их можно расценивать как добровольные пожертвования, с другой</w:t>
      </w:r>
      <w:r w:rsidR="00133647">
        <w:rPr>
          <w:rFonts w:ascii="Times New Roman" w:hAnsi="Times New Roman" w:cs="Times New Roman"/>
        </w:rPr>
        <w:t xml:space="preserve"> – </w:t>
      </w:r>
      <w:r w:rsidRPr="009E4F68">
        <w:rPr>
          <w:rFonts w:ascii="Times New Roman" w:hAnsi="Times New Roman" w:cs="Times New Roman"/>
        </w:rPr>
        <w:t>они представляют собой особую форму оплаты рекламной деятельности. И также хочется отметить, что эти средства подлежат льготному налогообложению.</w:t>
      </w:r>
    </w:p>
    <w:p w14:paraId="645B136C" w14:textId="77777777"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 xml:space="preserve">Целевые поступления от физических и юридических лиц, третий рассматриваемый источник формирования доходов некоммерческой организации, предназначены для выполнения конкретных целевых программ. Расходование этих средств подлежит жесткому контролю со стороны руководящих органов некоммерческой организации. </w:t>
      </w:r>
    </w:p>
    <w:p w14:paraId="150514CB" w14:textId="02915558" w:rsid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Однако все эти источники формирования доходов зачастую способны покрыть лишь часть обязательных расходов, связанных с жизнедеятельностью некоммерческой организации. И чтобы покрыть расход полностью, некоммерческим организациям</w:t>
      </w:r>
      <w:r w:rsidR="009E4F68" w:rsidRPr="009E4F68">
        <w:rPr>
          <w:rFonts w:ascii="Times New Roman" w:hAnsi="Times New Roman" w:cs="Times New Roman"/>
        </w:rPr>
        <w:t xml:space="preserve"> </w:t>
      </w:r>
      <w:r w:rsidRPr="009E4F68">
        <w:rPr>
          <w:rFonts w:ascii="Times New Roman" w:hAnsi="Times New Roman" w:cs="Times New Roman"/>
        </w:rPr>
        <w:t xml:space="preserve">дано право на осуществления предпринимательской деятельности в рамках своей основной цели. Этот вид дохода может складываться из выручки от реализации продукции, </w:t>
      </w:r>
      <w:r w:rsidRPr="009E4F68">
        <w:rPr>
          <w:rFonts w:ascii="Times New Roman" w:hAnsi="Times New Roman" w:cs="Times New Roman"/>
        </w:rPr>
        <w:lastRenderedPageBreak/>
        <w:t>оказания услуг, которые напрямую связаны с основным видом деятельности организации. Прибыль, полученная</w:t>
      </w:r>
      <w:r w:rsidR="009E4F68" w:rsidRPr="009E4F68">
        <w:rPr>
          <w:rFonts w:ascii="Times New Roman" w:hAnsi="Times New Roman" w:cs="Times New Roman"/>
        </w:rPr>
        <w:t xml:space="preserve"> </w:t>
      </w:r>
      <w:r w:rsidRPr="009E4F68">
        <w:rPr>
          <w:rFonts w:ascii="Times New Roman" w:hAnsi="Times New Roman" w:cs="Times New Roman"/>
        </w:rPr>
        <w:t>от реализации рекламной, печатной, сувенирной</w:t>
      </w:r>
      <w:r w:rsidR="009E4F68" w:rsidRPr="009E4F68">
        <w:rPr>
          <w:rFonts w:ascii="Times New Roman" w:hAnsi="Times New Roman" w:cs="Times New Roman"/>
        </w:rPr>
        <w:t xml:space="preserve"> </w:t>
      </w:r>
      <w:r w:rsidRPr="009E4F68">
        <w:rPr>
          <w:rFonts w:ascii="Times New Roman" w:hAnsi="Times New Roman" w:cs="Times New Roman"/>
        </w:rPr>
        <w:t>продукции, организации благотворительных аукционов, выставок, от сдачи в аренду имущества, позволяет в значительной мере</w:t>
      </w:r>
      <w:r w:rsidR="009E4F68" w:rsidRPr="009E4F68">
        <w:rPr>
          <w:rFonts w:ascii="Times New Roman" w:hAnsi="Times New Roman" w:cs="Times New Roman"/>
        </w:rPr>
        <w:t xml:space="preserve"> </w:t>
      </w:r>
      <w:r w:rsidRPr="009E4F68">
        <w:rPr>
          <w:rFonts w:ascii="Times New Roman" w:hAnsi="Times New Roman" w:cs="Times New Roman"/>
        </w:rPr>
        <w:t>повысить уровень ее дохода.</w:t>
      </w:r>
    </w:p>
    <w:p w14:paraId="30E153F7" w14:textId="77777777" w:rsidR="009E4F68" w:rsidRPr="009E4F68" w:rsidRDefault="009E4F68" w:rsidP="00DC5DE4">
      <w:pPr>
        <w:spacing w:line="360" w:lineRule="auto"/>
        <w:ind w:firstLine="709"/>
        <w:contextualSpacing/>
        <w:jc w:val="both"/>
        <w:rPr>
          <w:rFonts w:ascii="Times New Roman" w:hAnsi="Times New Roman" w:cs="Times New Roman"/>
        </w:rPr>
      </w:pPr>
    </w:p>
    <w:p w14:paraId="0BE6C138" w14:textId="68CD8E84" w:rsidR="00E240BC" w:rsidRPr="00DC5DE4" w:rsidRDefault="00E240BC" w:rsidP="00DC5DE4">
      <w:pPr>
        <w:pStyle w:val="a3"/>
        <w:numPr>
          <w:ilvl w:val="1"/>
          <w:numId w:val="2"/>
        </w:numPr>
        <w:spacing w:line="360" w:lineRule="auto"/>
        <w:ind w:left="0" w:firstLine="0"/>
        <w:jc w:val="center"/>
        <w:rPr>
          <w:rFonts w:ascii="Times New Roman" w:hAnsi="Times New Roman" w:cs="Times New Roman"/>
          <w:b/>
          <w:noProof/>
          <w:sz w:val="26"/>
          <w:szCs w:val="26"/>
        </w:rPr>
      </w:pPr>
      <w:r w:rsidRPr="00DC5DE4">
        <w:rPr>
          <w:rFonts w:ascii="Times New Roman" w:hAnsi="Times New Roman" w:cs="Times New Roman"/>
          <w:b/>
          <w:noProof/>
          <w:sz w:val="26"/>
          <w:szCs w:val="26"/>
        </w:rPr>
        <w:t>Динамика роста, проблемы развития, место и роль</w:t>
      </w:r>
      <w:r w:rsidR="00000627" w:rsidRPr="00DC5DE4">
        <w:rPr>
          <w:rFonts w:ascii="Times New Roman" w:hAnsi="Times New Roman" w:cs="Times New Roman"/>
          <w:b/>
          <w:noProof/>
          <w:sz w:val="26"/>
          <w:szCs w:val="26"/>
        </w:rPr>
        <w:t xml:space="preserve"> некоммерческих организаций</w:t>
      </w:r>
      <w:r w:rsidRPr="00DC5DE4">
        <w:rPr>
          <w:rFonts w:ascii="Times New Roman" w:hAnsi="Times New Roman" w:cs="Times New Roman"/>
          <w:b/>
          <w:noProof/>
          <w:sz w:val="26"/>
          <w:szCs w:val="26"/>
        </w:rPr>
        <w:t xml:space="preserve"> в социальной сфере.</w:t>
      </w:r>
    </w:p>
    <w:p w14:paraId="2E8F4767" w14:textId="77777777" w:rsidR="00E240BC" w:rsidRPr="009E4F68" w:rsidRDefault="00E240BC" w:rsidP="00DC5DE4">
      <w:pPr>
        <w:spacing w:line="360" w:lineRule="auto"/>
        <w:ind w:firstLine="709"/>
        <w:contextualSpacing/>
        <w:jc w:val="both"/>
        <w:rPr>
          <w:rFonts w:ascii="Times New Roman" w:hAnsi="Times New Roman" w:cs="Times New Roman"/>
        </w:rPr>
      </w:pPr>
    </w:p>
    <w:p w14:paraId="49B30DE3" w14:textId="1F5DF256"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Проводимые правительством Российской Федерации в течении последних трех лет масштабные социальные реформы, выдвинули ряд жизненно важных вопросов, которые затрагивают пенсионную систему, медицинское страхование, группы клиентов благотворительных организаций</w:t>
      </w:r>
      <w:r w:rsidR="00133647">
        <w:rPr>
          <w:rFonts w:ascii="Times New Roman" w:hAnsi="Times New Roman" w:cs="Times New Roman"/>
        </w:rPr>
        <w:t xml:space="preserve"> – </w:t>
      </w:r>
      <w:r w:rsidRPr="009E4F68">
        <w:rPr>
          <w:rFonts w:ascii="Times New Roman" w:hAnsi="Times New Roman" w:cs="Times New Roman"/>
        </w:rPr>
        <w:t>беженцев и вынужденных переселенцев, бездомных, инвалидов, многодетных семей.</w:t>
      </w:r>
    </w:p>
    <w:p w14:paraId="4B1869A0" w14:textId="77777777"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 xml:space="preserve">Но как же некоммерческие организации взаимодействуют с органами власти? Существуют различные мнения о взаимодействии органов власти с организациями. В основном эксперты считают, что некоммерческие организации должны быть партнерами с государством, так как они должны совместными усилиями решать проблемы граждан. </w:t>
      </w:r>
    </w:p>
    <w:p w14:paraId="0298F3B9" w14:textId="5DDD27DB"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Также существуют мнения, что некоммерческие организации должны помогать государственным и муниципальным органам в их работе с населением. Так счит</w:t>
      </w:r>
      <w:r w:rsidR="00000627" w:rsidRPr="009E4F68">
        <w:rPr>
          <w:rFonts w:ascii="Times New Roman" w:hAnsi="Times New Roman" w:cs="Times New Roman"/>
        </w:rPr>
        <w:t xml:space="preserve">ает около 40% опрошенных. А </w:t>
      </w:r>
      <w:r w:rsidRPr="009E4F68">
        <w:rPr>
          <w:rFonts w:ascii="Times New Roman" w:hAnsi="Times New Roman" w:cs="Times New Roman"/>
        </w:rPr>
        <w:t xml:space="preserve">35% уверены, что некоммерческие организации могут участвовать в решении вопросов местного значения, если их затраты компенсируются со стороны органов власти. </w:t>
      </w:r>
    </w:p>
    <w:p w14:paraId="40CAB675" w14:textId="77777777"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Участие некоммерческих организаций целесообразней всего в решении таких вопросах местного значения, как:</w:t>
      </w:r>
    </w:p>
    <w:p w14:paraId="3BC66D77" w14:textId="77777777" w:rsidR="00E240BC" w:rsidRPr="009E4F68" w:rsidRDefault="00E240BC" w:rsidP="00DC5DE4">
      <w:pPr>
        <w:pStyle w:val="a3"/>
        <w:numPr>
          <w:ilvl w:val="0"/>
          <w:numId w:val="3"/>
        </w:numPr>
        <w:spacing w:line="360" w:lineRule="auto"/>
        <w:ind w:left="0" w:firstLine="709"/>
        <w:jc w:val="both"/>
        <w:rPr>
          <w:rFonts w:ascii="Times New Roman" w:hAnsi="Times New Roman" w:cs="Times New Roman"/>
        </w:rPr>
      </w:pPr>
      <w:r w:rsidRPr="009E4F68">
        <w:rPr>
          <w:rFonts w:ascii="Times New Roman" w:hAnsi="Times New Roman" w:cs="Times New Roman"/>
        </w:rPr>
        <w:t>создание условий для развития массовой физической культуры и спорта;</w:t>
      </w:r>
    </w:p>
    <w:p w14:paraId="4662393C" w14:textId="77777777" w:rsidR="00E240BC" w:rsidRPr="009E4F68" w:rsidRDefault="00E240BC" w:rsidP="00DC5DE4">
      <w:pPr>
        <w:pStyle w:val="a3"/>
        <w:numPr>
          <w:ilvl w:val="0"/>
          <w:numId w:val="3"/>
        </w:numPr>
        <w:spacing w:line="360" w:lineRule="auto"/>
        <w:ind w:left="0" w:firstLine="709"/>
        <w:jc w:val="both"/>
        <w:rPr>
          <w:rFonts w:ascii="Times New Roman" w:hAnsi="Times New Roman" w:cs="Times New Roman"/>
        </w:rPr>
      </w:pPr>
      <w:r w:rsidRPr="009E4F68">
        <w:rPr>
          <w:rFonts w:ascii="Times New Roman" w:hAnsi="Times New Roman" w:cs="Times New Roman"/>
        </w:rPr>
        <w:t>организация благоустройства территорий и создание мест массового отдыха населения;</w:t>
      </w:r>
    </w:p>
    <w:p w14:paraId="413A85D1" w14:textId="77777777" w:rsidR="00E240BC" w:rsidRPr="009E4F68" w:rsidRDefault="00E240BC" w:rsidP="00DC5DE4">
      <w:pPr>
        <w:pStyle w:val="a3"/>
        <w:numPr>
          <w:ilvl w:val="0"/>
          <w:numId w:val="3"/>
        </w:numPr>
        <w:spacing w:line="360" w:lineRule="auto"/>
        <w:ind w:left="0" w:firstLine="709"/>
        <w:jc w:val="both"/>
        <w:rPr>
          <w:rFonts w:ascii="Times New Roman" w:hAnsi="Times New Roman" w:cs="Times New Roman"/>
        </w:rPr>
      </w:pPr>
      <w:r w:rsidRPr="009E4F68">
        <w:rPr>
          <w:rFonts w:ascii="Times New Roman" w:hAnsi="Times New Roman" w:cs="Times New Roman"/>
        </w:rPr>
        <w:t>охрана и сохранение объектов культурного наследия;</w:t>
      </w:r>
    </w:p>
    <w:p w14:paraId="7D2C86A7" w14:textId="79FCE0C9" w:rsidR="00E240BC" w:rsidRPr="009E4F68" w:rsidRDefault="00E240BC" w:rsidP="00DC5DE4">
      <w:pPr>
        <w:pStyle w:val="a3"/>
        <w:numPr>
          <w:ilvl w:val="0"/>
          <w:numId w:val="3"/>
        </w:numPr>
        <w:spacing w:line="360" w:lineRule="auto"/>
        <w:ind w:left="0" w:firstLine="709"/>
        <w:jc w:val="both"/>
        <w:rPr>
          <w:rFonts w:ascii="Times New Roman" w:hAnsi="Times New Roman" w:cs="Times New Roman"/>
        </w:rPr>
      </w:pPr>
      <w:r w:rsidRPr="009E4F68">
        <w:rPr>
          <w:rFonts w:ascii="Times New Roman" w:hAnsi="Times New Roman" w:cs="Times New Roman"/>
        </w:rPr>
        <w:t>проведение мероприятий по охране окружающей среды.</w:t>
      </w:r>
      <w:r w:rsidR="009E4F68" w:rsidRPr="009E4F68">
        <w:rPr>
          <w:rFonts w:ascii="Times New Roman" w:hAnsi="Times New Roman" w:cs="Times New Roman"/>
        </w:rPr>
        <w:t xml:space="preserve"> </w:t>
      </w:r>
    </w:p>
    <w:p w14:paraId="3036ABCE" w14:textId="77777777"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 xml:space="preserve">Также существует мнение, что некоммерческие организации должны выступать в качестве подрядчика для реализации социальных программ. Но механизмы таких отношений еще до конца не выработаны. </w:t>
      </w:r>
    </w:p>
    <w:p w14:paraId="3C69D07B" w14:textId="78FDB065"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Теперь хотелось бы рассмотреть материальные виды</w:t>
      </w:r>
      <w:r w:rsidR="009E4F68" w:rsidRPr="009E4F68">
        <w:rPr>
          <w:rFonts w:ascii="Times New Roman" w:hAnsi="Times New Roman" w:cs="Times New Roman"/>
        </w:rPr>
        <w:t xml:space="preserve"> </w:t>
      </w:r>
      <w:r w:rsidRPr="009E4F68">
        <w:rPr>
          <w:rFonts w:ascii="Times New Roman" w:hAnsi="Times New Roman" w:cs="Times New Roman"/>
        </w:rPr>
        <w:t>взаимодействия органов власти и некоммерческих организаций:</w:t>
      </w:r>
    </w:p>
    <w:p w14:paraId="426FE5EF" w14:textId="77777777" w:rsidR="00E240BC" w:rsidRPr="009E4F68" w:rsidRDefault="00E240BC" w:rsidP="00DC5DE4">
      <w:pPr>
        <w:pStyle w:val="a3"/>
        <w:numPr>
          <w:ilvl w:val="0"/>
          <w:numId w:val="4"/>
        </w:numPr>
        <w:spacing w:line="360" w:lineRule="auto"/>
        <w:ind w:left="0" w:firstLine="709"/>
        <w:jc w:val="both"/>
        <w:rPr>
          <w:rFonts w:ascii="Times New Roman" w:hAnsi="Times New Roman" w:cs="Times New Roman"/>
          <w:lang w:val="en-US"/>
        </w:rPr>
      </w:pPr>
      <w:r w:rsidRPr="009E4F68">
        <w:rPr>
          <w:rFonts w:ascii="Times New Roman" w:hAnsi="Times New Roman" w:cs="Times New Roman"/>
        </w:rPr>
        <w:t>предоставление муниципальных грантов</w:t>
      </w:r>
      <w:r w:rsidRPr="009E4F68">
        <w:rPr>
          <w:rFonts w:ascii="Times New Roman" w:hAnsi="Times New Roman" w:cs="Times New Roman"/>
          <w:lang w:val="en-US"/>
        </w:rPr>
        <w:t>;</w:t>
      </w:r>
    </w:p>
    <w:p w14:paraId="59D4E733" w14:textId="77777777" w:rsidR="00E240BC" w:rsidRPr="009E4F68" w:rsidRDefault="00E240BC" w:rsidP="00DC5DE4">
      <w:pPr>
        <w:pStyle w:val="a3"/>
        <w:numPr>
          <w:ilvl w:val="0"/>
          <w:numId w:val="4"/>
        </w:numPr>
        <w:spacing w:line="360" w:lineRule="auto"/>
        <w:ind w:left="0" w:firstLine="709"/>
        <w:jc w:val="both"/>
        <w:rPr>
          <w:rFonts w:ascii="Times New Roman" w:hAnsi="Times New Roman" w:cs="Times New Roman"/>
          <w:lang w:val="en-US"/>
        </w:rPr>
      </w:pPr>
      <w:r w:rsidRPr="009E4F68">
        <w:rPr>
          <w:rFonts w:ascii="Times New Roman" w:hAnsi="Times New Roman" w:cs="Times New Roman"/>
        </w:rPr>
        <w:lastRenderedPageBreak/>
        <w:t>размещение социального заказа</w:t>
      </w:r>
      <w:r w:rsidRPr="009E4F68">
        <w:rPr>
          <w:rFonts w:ascii="Times New Roman" w:hAnsi="Times New Roman" w:cs="Times New Roman"/>
          <w:lang w:val="en-US"/>
        </w:rPr>
        <w:t>;</w:t>
      </w:r>
    </w:p>
    <w:p w14:paraId="57B68683" w14:textId="77777777" w:rsidR="00E240BC" w:rsidRPr="009E4F68" w:rsidRDefault="00E240BC" w:rsidP="00DC5DE4">
      <w:pPr>
        <w:pStyle w:val="a3"/>
        <w:numPr>
          <w:ilvl w:val="0"/>
          <w:numId w:val="4"/>
        </w:numPr>
        <w:spacing w:line="360" w:lineRule="auto"/>
        <w:ind w:left="0" w:firstLine="709"/>
        <w:jc w:val="both"/>
        <w:rPr>
          <w:rFonts w:ascii="Times New Roman" w:hAnsi="Times New Roman" w:cs="Times New Roman"/>
        </w:rPr>
      </w:pPr>
      <w:r w:rsidRPr="009E4F68">
        <w:rPr>
          <w:rFonts w:ascii="Times New Roman" w:hAnsi="Times New Roman" w:cs="Times New Roman"/>
        </w:rPr>
        <w:t>предоставление некоммерческим организациям имущественной поддержки от органов власти.</w:t>
      </w:r>
    </w:p>
    <w:p w14:paraId="10533A84" w14:textId="77777777"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К нематериальным видам взаимодействия относят:</w:t>
      </w:r>
    </w:p>
    <w:p w14:paraId="63F89525" w14:textId="77777777" w:rsidR="00E240BC" w:rsidRPr="009E4F68" w:rsidRDefault="00E240BC" w:rsidP="00DC5DE4">
      <w:pPr>
        <w:pStyle w:val="a3"/>
        <w:numPr>
          <w:ilvl w:val="0"/>
          <w:numId w:val="5"/>
        </w:numPr>
        <w:spacing w:line="360" w:lineRule="auto"/>
        <w:ind w:left="0" w:firstLine="709"/>
        <w:jc w:val="both"/>
        <w:rPr>
          <w:rFonts w:ascii="Times New Roman" w:hAnsi="Times New Roman" w:cs="Times New Roman"/>
        </w:rPr>
      </w:pPr>
      <w:r w:rsidRPr="009E4F68">
        <w:rPr>
          <w:rFonts w:ascii="Times New Roman" w:hAnsi="Times New Roman" w:cs="Times New Roman"/>
        </w:rPr>
        <w:t>участие некоммерческих организаций в совместных с органами власти общественных советах;</w:t>
      </w:r>
    </w:p>
    <w:p w14:paraId="527E9950" w14:textId="77777777" w:rsidR="00E240BC" w:rsidRPr="009E4F68" w:rsidRDefault="00E240BC" w:rsidP="00DC5DE4">
      <w:pPr>
        <w:pStyle w:val="a3"/>
        <w:numPr>
          <w:ilvl w:val="0"/>
          <w:numId w:val="5"/>
        </w:numPr>
        <w:spacing w:line="360" w:lineRule="auto"/>
        <w:ind w:left="0" w:firstLine="709"/>
        <w:jc w:val="both"/>
        <w:rPr>
          <w:rFonts w:ascii="Times New Roman" w:hAnsi="Times New Roman" w:cs="Times New Roman"/>
        </w:rPr>
      </w:pPr>
      <w:r w:rsidRPr="009E4F68">
        <w:rPr>
          <w:rFonts w:ascii="Times New Roman" w:hAnsi="Times New Roman" w:cs="Times New Roman"/>
        </w:rPr>
        <w:t>участие организации реализации муниципальных программ;</w:t>
      </w:r>
    </w:p>
    <w:p w14:paraId="5DCC68FA" w14:textId="77777777" w:rsidR="00E240BC" w:rsidRPr="009E4F68" w:rsidRDefault="00E240BC" w:rsidP="00DC5DE4">
      <w:pPr>
        <w:pStyle w:val="a3"/>
        <w:numPr>
          <w:ilvl w:val="0"/>
          <w:numId w:val="5"/>
        </w:numPr>
        <w:spacing w:line="360" w:lineRule="auto"/>
        <w:ind w:left="0" w:firstLine="709"/>
        <w:jc w:val="both"/>
        <w:rPr>
          <w:rFonts w:ascii="Times New Roman" w:hAnsi="Times New Roman" w:cs="Times New Roman"/>
        </w:rPr>
      </w:pPr>
      <w:r w:rsidRPr="009E4F68">
        <w:rPr>
          <w:rFonts w:ascii="Times New Roman" w:hAnsi="Times New Roman" w:cs="Times New Roman"/>
        </w:rPr>
        <w:t>получение информации от органов власти;</w:t>
      </w:r>
    </w:p>
    <w:p w14:paraId="05E433A3" w14:textId="77777777" w:rsidR="00E240BC" w:rsidRPr="009E4F68" w:rsidRDefault="00E240BC" w:rsidP="00DC5DE4">
      <w:pPr>
        <w:pStyle w:val="a3"/>
        <w:numPr>
          <w:ilvl w:val="0"/>
          <w:numId w:val="5"/>
        </w:numPr>
        <w:spacing w:line="360" w:lineRule="auto"/>
        <w:ind w:left="0" w:firstLine="709"/>
        <w:jc w:val="both"/>
        <w:rPr>
          <w:rFonts w:ascii="Times New Roman" w:hAnsi="Times New Roman" w:cs="Times New Roman"/>
        </w:rPr>
      </w:pPr>
      <w:r w:rsidRPr="009E4F68">
        <w:rPr>
          <w:rFonts w:ascii="Times New Roman" w:hAnsi="Times New Roman" w:cs="Times New Roman"/>
        </w:rPr>
        <w:t>участие в образовательных программах, предоставляемых органами власти.</w:t>
      </w:r>
    </w:p>
    <w:p w14:paraId="1E9DAE83" w14:textId="77777777"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Согласно статистике, более половины российских негосударственных некоммерческих организаций взаимодействуют с органами местного самоуправления. А чаще всего не вступают во взаимодействие с органами власти данного уровня потребительские кооперативы и автономные некоммерческие организации.</w:t>
      </w:r>
    </w:p>
    <w:p w14:paraId="098187E7" w14:textId="37E763BB"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 xml:space="preserve">Частота контактов некоммерческих организаций с органами власти уменьшается по мере повышения уровня власти. </w:t>
      </w:r>
      <w:r w:rsidR="005F3FB6" w:rsidRPr="009E4F68">
        <w:rPr>
          <w:rFonts w:ascii="Times New Roman" w:hAnsi="Times New Roman" w:cs="Times New Roman"/>
        </w:rPr>
        <w:t>Б</w:t>
      </w:r>
      <w:r w:rsidRPr="009E4F68">
        <w:rPr>
          <w:rFonts w:ascii="Times New Roman" w:hAnsi="Times New Roman" w:cs="Times New Roman"/>
        </w:rPr>
        <w:t>лагосостояние населения</w:t>
      </w:r>
      <w:r w:rsidR="00133647">
        <w:rPr>
          <w:rFonts w:ascii="Times New Roman" w:hAnsi="Times New Roman" w:cs="Times New Roman"/>
        </w:rPr>
        <w:t xml:space="preserve"> – </w:t>
      </w:r>
      <w:r w:rsidRPr="009E4F68">
        <w:rPr>
          <w:rFonts w:ascii="Times New Roman" w:hAnsi="Times New Roman" w:cs="Times New Roman"/>
        </w:rPr>
        <w:t xml:space="preserve">это результат общих усилий всех слоев и секторов. </w:t>
      </w:r>
      <w:r w:rsidR="005F3FB6" w:rsidRPr="009E4F68">
        <w:rPr>
          <w:rFonts w:ascii="Times New Roman" w:hAnsi="Times New Roman" w:cs="Times New Roman"/>
        </w:rPr>
        <w:t>Задача органов государственной власти</w:t>
      </w:r>
      <w:r w:rsidR="00133647">
        <w:rPr>
          <w:rFonts w:ascii="Times New Roman" w:hAnsi="Times New Roman" w:cs="Times New Roman"/>
        </w:rPr>
        <w:t xml:space="preserve"> – </w:t>
      </w:r>
      <w:r w:rsidRPr="009E4F68">
        <w:rPr>
          <w:rFonts w:ascii="Times New Roman" w:hAnsi="Times New Roman" w:cs="Times New Roman"/>
        </w:rPr>
        <w:t xml:space="preserve">обеспечить действующие правовые условия и реальные финансовые стимулы для участия </w:t>
      </w:r>
      <w:r w:rsidR="005F3FB6" w:rsidRPr="009E4F68">
        <w:rPr>
          <w:rFonts w:ascii="Times New Roman" w:hAnsi="Times New Roman" w:cs="Times New Roman"/>
        </w:rPr>
        <w:t>не</w:t>
      </w:r>
      <w:r w:rsidRPr="009E4F68">
        <w:rPr>
          <w:rFonts w:ascii="Times New Roman" w:hAnsi="Times New Roman" w:cs="Times New Roman"/>
        </w:rPr>
        <w:t>коммерческого сектора в разрешении социально-значимых проблем и процедуры поддержки гражданской активности.</w:t>
      </w:r>
    </w:p>
    <w:p w14:paraId="49474C82" w14:textId="770CE338" w:rsidR="00E240BC" w:rsidRPr="007122BB"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 xml:space="preserve">Со времени начала в России радикальных социально-экономических реформ и особенно после принятия в 1996г. Федерального закона «О некоммерческих </w:t>
      </w:r>
      <w:r w:rsidRPr="007122BB">
        <w:rPr>
          <w:rFonts w:ascii="Times New Roman" w:hAnsi="Times New Roman" w:cs="Times New Roman"/>
        </w:rPr>
        <w:t>организациях» численность организаций третьего сектора постоянно росла. И к</w:t>
      </w:r>
      <w:r w:rsidR="009E4F68" w:rsidRPr="007122BB">
        <w:rPr>
          <w:rFonts w:ascii="Times New Roman" w:hAnsi="Times New Roman" w:cs="Times New Roman"/>
        </w:rPr>
        <w:t xml:space="preserve"> </w:t>
      </w:r>
      <w:r w:rsidRPr="007122BB">
        <w:rPr>
          <w:rFonts w:ascii="Times New Roman" w:hAnsi="Times New Roman" w:cs="Times New Roman"/>
        </w:rPr>
        <w:t>настоящему времени, по данным Минюста, на 17 июня 2016 года было зарегистрировано 227397 некоммерческих организаций</w:t>
      </w:r>
      <w:r w:rsidR="007122BB" w:rsidRPr="007122BB">
        <w:rPr>
          <w:rStyle w:val="a6"/>
          <w:rFonts w:ascii="Times New Roman" w:hAnsi="Times New Roman" w:cs="Times New Roman"/>
        </w:rPr>
        <w:footnoteReference w:id="17"/>
      </w:r>
      <w:r w:rsidRPr="007122BB">
        <w:rPr>
          <w:rFonts w:ascii="Times New Roman" w:hAnsi="Times New Roman" w:cs="Times New Roman"/>
        </w:rPr>
        <w:t xml:space="preserve">. </w:t>
      </w:r>
    </w:p>
    <w:p w14:paraId="4F4EFBC8" w14:textId="77777777" w:rsidR="00E240BC" w:rsidRPr="007122BB" w:rsidRDefault="00E240BC" w:rsidP="00DC5DE4">
      <w:pPr>
        <w:spacing w:line="360" w:lineRule="auto"/>
        <w:ind w:firstLine="709"/>
        <w:contextualSpacing/>
        <w:jc w:val="both"/>
        <w:rPr>
          <w:rFonts w:ascii="Times New Roman" w:hAnsi="Times New Roman" w:cs="Times New Roman"/>
          <w:b/>
        </w:rPr>
      </w:pPr>
      <w:bookmarkStart w:id="1" w:name="_Toc343010024"/>
      <w:r w:rsidRPr="007122BB">
        <w:rPr>
          <w:rFonts w:ascii="Times New Roman" w:hAnsi="Times New Roman" w:cs="Times New Roman"/>
          <w:b/>
        </w:rPr>
        <w:t>Проблемы развития некоммерческих организаций.</w:t>
      </w:r>
      <w:bookmarkEnd w:id="1"/>
      <w:r w:rsidRPr="007122BB">
        <w:rPr>
          <w:rFonts w:ascii="Times New Roman" w:hAnsi="Times New Roman" w:cs="Times New Roman"/>
          <w:b/>
        </w:rPr>
        <w:t xml:space="preserve"> </w:t>
      </w:r>
    </w:p>
    <w:p w14:paraId="241DF85B" w14:textId="0D6686F2" w:rsidR="00E240BC" w:rsidRPr="007122BB" w:rsidRDefault="00E240BC" w:rsidP="00DC5DE4">
      <w:pPr>
        <w:spacing w:line="360" w:lineRule="auto"/>
        <w:ind w:firstLine="709"/>
        <w:contextualSpacing/>
        <w:jc w:val="both"/>
        <w:rPr>
          <w:rFonts w:ascii="Times New Roman" w:hAnsi="Times New Roman" w:cs="Times New Roman"/>
        </w:rPr>
      </w:pPr>
      <w:r w:rsidRPr="007122BB">
        <w:rPr>
          <w:rFonts w:ascii="Times New Roman" w:hAnsi="Times New Roman" w:cs="Times New Roman"/>
        </w:rPr>
        <w:t>Всего 6% руководители некоммерческих организаций утверждают, что компания не сталкивалась с серьезными проблемами</w:t>
      </w:r>
      <w:r w:rsidR="007122BB" w:rsidRPr="007122BB">
        <w:rPr>
          <w:rStyle w:val="a6"/>
          <w:rFonts w:ascii="Times New Roman" w:hAnsi="Times New Roman" w:cs="Times New Roman"/>
        </w:rPr>
        <w:footnoteReference w:id="18"/>
      </w:r>
      <w:r w:rsidRPr="007122BB">
        <w:rPr>
          <w:rFonts w:ascii="Times New Roman" w:hAnsi="Times New Roman" w:cs="Times New Roman"/>
        </w:rPr>
        <w:t>.</w:t>
      </w:r>
    </w:p>
    <w:p w14:paraId="2CCD8696" w14:textId="43D6961A"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Основным проблемами с которыми встречаются</w:t>
      </w:r>
      <w:r w:rsidR="009E4F68" w:rsidRPr="009E4F68">
        <w:rPr>
          <w:rFonts w:ascii="Times New Roman" w:hAnsi="Times New Roman" w:cs="Times New Roman"/>
        </w:rPr>
        <w:t xml:space="preserve"> </w:t>
      </w:r>
      <w:r w:rsidRPr="009E4F68">
        <w:rPr>
          <w:rFonts w:ascii="Times New Roman" w:hAnsi="Times New Roman" w:cs="Times New Roman"/>
        </w:rPr>
        <w:t xml:space="preserve">организации являются: недостаток денег, отсутствие поддержки и интереса со стороны властей и возможных спонсоров, проблемы с помещением, нехватка специалистов для работы в организации, недостаток энтузиазма, отсутствие интереса со стороны населения, проблема доступа к средствам </w:t>
      </w:r>
      <w:r w:rsidRPr="009E4F68">
        <w:rPr>
          <w:rFonts w:ascii="Times New Roman" w:hAnsi="Times New Roman" w:cs="Times New Roman"/>
        </w:rPr>
        <w:lastRenderedPageBreak/>
        <w:t>массовой информации, нехватка знаний и умений у сотрудников и руководства организации.</w:t>
      </w:r>
    </w:p>
    <w:p w14:paraId="63B105ED" w14:textId="77777777"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 xml:space="preserve">На недостаток денег и материальных средств жалуется каждая третья некоммерческая организация. </w:t>
      </w:r>
    </w:p>
    <w:p w14:paraId="5E26FD5D" w14:textId="78A6C0D0" w:rsidR="00E240BC" w:rsidRPr="009E4F68" w:rsidRDefault="00E240BC" w:rsidP="00D9346A">
      <w:pPr>
        <w:spacing w:line="360" w:lineRule="auto"/>
        <w:ind w:firstLine="709"/>
        <w:contextualSpacing/>
        <w:jc w:val="both"/>
        <w:rPr>
          <w:rFonts w:ascii="Times New Roman" w:hAnsi="Times New Roman" w:cs="Times New Roman"/>
        </w:rPr>
      </w:pPr>
      <w:r w:rsidRPr="009E4F68">
        <w:rPr>
          <w:rFonts w:ascii="Times New Roman" w:hAnsi="Times New Roman" w:cs="Times New Roman"/>
        </w:rPr>
        <w:t xml:space="preserve">Как уже отмечалось ранее, уровень постоянной занятости и добровольчества в российских негосударственных некоммерческих организациях значительно ниже, чем в странах Западной Европы. </w:t>
      </w:r>
      <w:r w:rsidR="00D9346A">
        <w:rPr>
          <w:rFonts w:ascii="Times New Roman" w:hAnsi="Times New Roman" w:cs="Times New Roman"/>
        </w:rPr>
        <w:t xml:space="preserve"> </w:t>
      </w:r>
      <w:r w:rsidRPr="009E4F68">
        <w:rPr>
          <w:rFonts w:ascii="Times New Roman" w:hAnsi="Times New Roman" w:cs="Times New Roman"/>
        </w:rPr>
        <w:t>Уровень занятости населения в деятельности некоммерческих организаций является одной из важнейших проблем. Её решение может положительно влиять на повышение степени доверия населения и на другие аспекты функционирования некоммерческой организации. В частности, это может способствовать дополнительному привлечению членских и спонсорских взносов, индивидуальных пожертвований, таким образом, увеличить объёмы финансирования некоммерческих организаций.</w:t>
      </w:r>
    </w:p>
    <w:p w14:paraId="18D2B8FF" w14:textId="32731CD9" w:rsidR="00E240BC" w:rsidRPr="009E4F68" w:rsidRDefault="00E240BC" w:rsidP="00DC5DE4">
      <w:pPr>
        <w:spacing w:line="360" w:lineRule="auto"/>
        <w:ind w:firstLine="709"/>
        <w:contextualSpacing/>
        <w:jc w:val="both"/>
        <w:rPr>
          <w:rFonts w:ascii="Times New Roman" w:hAnsi="Times New Roman" w:cs="Times New Roman"/>
        </w:rPr>
      </w:pPr>
      <w:r w:rsidRPr="003B1420">
        <w:rPr>
          <w:rFonts w:ascii="Times New Roman" w:hAnsi="Times New Roman" w:cs="Times New Roman"/>
        </w:rPr>
        <w:t>Центр «Сопричастность»</w:t>
      </w:r>
      <w:r w:rsidR="003B1420" w:rsidRPr="003B1420">
        <w:rPr>
          <w:rStyle w:val="a6"/>
          <w:rFonts w:ascii="Times New Roman" w:hAnsi="Times New Roman" w:cs="Times New Roman"/>
        </w:rPr>
        <w:footnoteReference w:id="19"/>
      </w:r>
      <w:r w:rsidRPr="003B1420">
        <w:rPr>
          <w:rFonts w:ascii="Times New Roman" w:hAnsi="Times New Roman" w:cs="Times New Roman"/>
        </w:rPr>
        <w:t xml:space="preserve"> изучил примеры социального партнерства в Москве, Санкт-Петербурге, </w:t>
      </w:r>
      <w:r w:rsidRPr="009E4F68">
        <w:rPr>
          <w:rFonts w:ascii="Times New Roman" w:hAnsi="Times New Roman" w:cs="Times New Roman"/>
        </w:rPr>
        <w:t xml:space="preserve">Нижнем Новгороде, Перми, Пскове и Саратове. </w:t>
      </w:r>
      <w:r w:rsidR="004F6D89">
        <w:rPr>
          <w:rFonts w:ascii="Times New Roman" w:hAnsi="Times New Roman" w:cs="Times New Roman"/>
        </w:rPr>
        <w:t>Согласно данных Известия</w:t>
      </w:r>
      <w:r w:rsidR="00E10745">
        <w:rPr>
          <w:rFonts w:ascii="Times New Roman" w:hAnsi="Times New Roman" w:cs="Times New Roman"/>
        </w:rPr>
        <w:t>: «в</w:t>
      </w:r>
      <w:r w:rsidRPr="009E4F68">
        <w:rPr>
          <w:rFonts w:ascii="Times New Roman" w:hAnsi="Times New Roman" w:cs="Times New Roman"/>
        </w:rPr>
        <w:t xml:space="preserve"> ходе исследования выяснилось, что НКО большое внимание уделяют проблемам детства и малообеспеченных слоев населения. При этом, по словам самих исследователей, такая ориентация исключает возможность развития других социальных направлений. Итоговые отчеты показали, что основные проблемы НКО в регионах состоят в недостаточной освещенности примеров</w:t>
      </w:r>
      <w:r w:rsidR="005F3FB6" w:rsidRPr="009E4F68">
        <w:rPr>
          <w:rFonts w:ascii="Times New Roman" w:hAnsi="Times New Roman" w:cs="Times New Roman"/>
        </w:rPr>
        <w:t xml:space="preserve"> социального партнерства в СМИ</w:t>
      </w:r>
      <w:r w:rsidRPr="009E4F68">
        <w:rPr>
          <w:rFonts w:ascii="Times New Roman" w:hAnsi="Times New Roman" w:cs="Times New Roman"/>
        </w:rPr>
        <w:t>, недоверии людей к проектам подобного рода, а также в недостаточной помощи государства региональным НКО»</w:t>
      </w:r>
      <w:r w:rsidRPr="009E4F68">
        <w:rPr>
          <w:rStyle w:val="a6"/>
          <w:rFonts w:ascii="Times New Roman" w:hAnsi="Times New Roman" w:cs="Times New Roman"/>
        </w:rPr>
        <w:footnoteReference w:id="20"/>
      </w:r>
      <w:r w:rsidR="00E10745">
        <w:rPr>
          <w:rFonts w:ascii="Times New Roman" w:hAnsi="Times New Roman" w:cs="Times New Roman"/>
        </w:rPr>
        <w:t>.</w:t>
      </w:r>
    </w:p>
    <w:p w14:paraId="670FCACD" w14:textId="77777777" w:rsidR="00E240BC" w:rsidRPr="009E4F68" w:rsidRDefault="00E240BC" w:rsidP="00DC5DE4">
      <w:pPr>
        <w:spacing w:line="360" w:lineRule="auto"/>
        <w:ind w:firstLine="709"/>
        <w:contextualSpacing/>
        <w:jc w:val="both"/>
        <w:rPr>
          <w:rFonts w:ascii="Times New Roman" w:hAnsi="Times New Roman" w:cs="Times New Roman"/>
          <w:b/>
        </w:rPr>
      </w:pPr>
      <w:r w:rsidRPr="009E4F68">
        <w:rPr>
          <w:rFonts w:ascii="Times New Roman" w:hAnsi="Times New Roman" w:cs="Times New Roman"/>
          <w:b/>
        </w:rPr>
        <w:t>Место и роль некоммерческих организаций.</w:t>
      </w:r>
    </w:p>
    <w:p w14:paraId="63E41534" w14:textId="59B3EB80"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Большинство некоммерческих организаций считают себя частью российского гражданского общества. Субъектная роль организации в функционировании гражданского общества предопределяет набор определённых действий, которые организация должна выполнять в силу своего положения в гражданском обществе. К таким действиям можно отнести: публикации в средствах массовой информации, участие представителей организации в комиссиях и</w:t>
      </w:r>
      <w:r w:rsidR="009E4F68" w:rsidRPr="009E4F68">
        <w:rPr>
          <w:rFonts w:ascii="Times New Roman" w:hAnsi="Times New Roman" w:cs="Times New Roman"/>
        </w:rPr>
        <w:t xml:space="preserve"> </w:t>
      </w:r>
      <w:r w:rsidRPr="009E4F68">
        <w:rPr>
          <w:rFonts w:ascii="Times New Roman" w:hAnsi="Times New Roman" w:cs="Times New Roman"/>
        </w:rPr>
        <w:t>советах органов власти, пропаганда деятельности организации, публичное обращение к</w:t>
      </w:r>
      <w:r w:rsidR="009E4F68" w:rsidRPr="009E4F68">
        <w:rPr>
          <w:rFonts w:ascii="Times New Roman" w:hAnsi="Times New Roman" w:cs="Times New Roman"/>
        </w:rPr>
        <w:t xml:space="preserve"> </w:t>
      </w:r>
      <w:r w:rsidRPr="009E4F68">
        <w:rPr>
          <w:rFonts w:ascii="Times New Roman" w:hAnsi="Times New Roman" w:cs="Times New Roman"/>
        </w:rPr>
        <w:t>органам исполнительной власти, организация честных слушаний по проблемам, распространение информационных материалов, проведение собраний граждан, проведение различного рода митингов, обращение к международным организациям.</w:t>
      </w:r>
    </w:p>
    <w:p w14:paraId="400E59F6" w14:textId="77777777"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lastRenderedPageBreak/>
        <w:t xml:space="preserve">У некоммерческих организаций есть опыт сотрудничества с бизнесом. Опыт этого взаимодействия обычно отмечают позитивными тенденциями. Несмотря на то, что основным источником финансирования для ряда организаций по-прежнему являются иностранные гранты и средства из бюджетов различных уровней, растет число пожертвований и со стороны бизнеса. </w:t>
      </w:r>
    </w:p>
    <w:p w14:paraId="019E05B1" w14:textId="77777777"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 xml:space="preserve">Для некоммерческих организаций одним из важнейших инструментов влияния и донесения информации для граждан могли бы стать средства массовой информации. Но российские журналисты не очень интересуются некоммерческой сферой, поэтому социальная деятельность третьего сектора не имеет достаточной публичности. Некоммерческие организации обращаются в СМИ только для того, чтобы иметь возможность отчитаться перед </w:t>
      </w:r>
      <w:proofErr w:type="spellStart"/>
      <w:r w:rsidRPr="009E4F68">
        <w:rPr>
          <w:rFonts w:ascii="Times New Roman" w:hAnsi="Times New Roman" w:cs="Times New Roman"/>
        </w:rPr>
        <w:t>грантодателями</w:t>
      </w:r>
      <w:proofErr w:type="spellEnd"/>
      <w:r w:rsidRPr="009E4F68">
        <w:rPr>
          <w:rFonts w:ascii="Times New Roman" w:hAnsi="Times New Roman" w:cs="Times New Roman"/>
        </w:rPr>
        <w:t xml:space="preserve"> по количеству публикаций. </w:t>
      </w:r>
    </w:p>
    <w:p w14:paraId="264D0A2E" w14:textId="77777777"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 xml:space="preserve">В основном, только благотворительные фонды используют СМИ как инструмент донесения информации до граждан, призывая людей к активному участию и разрешению социальных проблем общества. </w:t>
      </w:r>
    </w:p>
    <w:p w14:paraId="748C46FF" w14:textId="0E00B6F4" w:rsidR="00E240BC" w:rsidRPr="009E4F68" w:rsidRDefault="005F3FB6"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В</w:t>
      </w:r>
      <w:r w:rsidR="00E240BC" w:rsidRPr="009E4F68">
        <w:rPr>
          <w:rFonts w:ascii="Times New Roman" w:hAnsi="Times New Roman" w:cs="Times New Roman"/>
        </w:rPr>
        <w:t xml:space="preserve"> наше время уровень взаимодействия третьего сектора с другими институтами власти и общества представляется довольно низким. По мнению некоторых исследователей, «социальный феномен, который на сегодняшний день представляет собой российский третий сектор, это относительно замкнутое на самом себе сообщество организаций, имеющее тенденцию к количественному росту и развитую инфраструктуру (ресурсные центры, информационные агентства, печатные издания, информационные сети, тренерские группы, лоббирующие институты и т.д.)»</w:t>
      </w:r>
      <w:r w:rsidR="00E240BC" w:rsidRPr="009E4F68">
        <w:rPr>
          <w:rStyle w:val="a6"/>
          <w:rFonts w:ascii="Times New Roman" w:hAnsi="Times New Roman" w:cs="Times New Roman"/>
        </w:rPr>
        <w:footnoteReference w:id="21"/>
      </w:r>
      <w:r w:rsidR="00E240BC" w:rsidRPr="009E4F68">
        <w:rPr>
          <w:rFonts w:ascii="Times New Roman" w:hAnsi="Times New Roman" w:cs="Times New Roman"/>
        </w:rPr>
        <w:t>.</w:t>
      </w:r>
    </w:p>
    <w:p w14:paraId="448CAA7F" w14:textId="4F925C0F" w:rsidR="00E240BC" w:rsidRPr="009E4F68" w:rsidRDefault="00E240B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Даже лояльным в своем отношении к власти некоммерческим организациям, необходимо</w:t>
      </w:r>
      <w:r w:rsidR="009E4F68" w:rsidRPr="009E4F68">
        <w:rPr>
          <w:rFonts w:ascii="Times New Roman" w:hAnsi="Times New Roman" w:cs="Times New Roman"/>
        </w:rPr>
        <w:t xml:space="preserve"> </w:t>
      </w:r>
      <w:r w:rsidRPr="009E4F68">
        <w:rPr>
          <w:rFonts w:ascii="Times New Roman" w:hAnsi="Times New Roman" w:cs="Times New Roman"/>
        </w:rPr>
        <w:t>выработать механизмы эффективного взаимодействия с государством, прежде всего, с исполнительной властью на региональном и федеральном уровне с помощью СМИ и представителей бизнеса.</w:t>
      </w:r>
    </w:p>
    <w:p w14:paraId="6375A420" w14:textId="7D848D7B" w:rsidR="00E240BC" w:rsidRPr="009E4F68" w:rsidRDefault="00E240BC" w:rsidP="00DC5DE4">
      <w:pPr>
        <w:spacing w:line="360" w:lineRule="auto"/>
        <w:ind w:firstLine="709"/>
        <w:contextualSpacing/>
        <w:jc w:val="both"/>
        <w:rPr>
          <w:rFonts w:ascii="Times New Roman" w:hAnsi="Times New Roman" w:cs="Times New Roman"/>
          <w:b/>
        </w:rPr>
      </w:pPr>
      <w:r w:rsidRPr="009E4F68">
        <w:rPr>
          <w:rFonts w:ascii="Times New Roman" w:hAnsi="Times New Roman" w:cs="Times New Roman"/>
          <w:b/>
        </w:rPr>
        <w:t>Место и понятие добровольческой деятельности в</w:t>
      </w:r>
      <w:r w:rsidR="009E4F68" w:rsidRPr="009E4F68">
        <w:rPr>
          <w:rFonts w:ascii="Times New Roman" w:hAnsi="Times New Roman" w:cs="Times New Roman"/>
          <w:b/>
        </w:rPr>
        <w:t xml:space="preserve"> </w:t>
      </w:r>
      <w:r w:rsidRPr="009E4F68">
        <w:rPr>
          <w:rFonts w:ascii="Times New Roman" w:hAnsi="Times New Roman" w:cs="Times New Roman"/>
          <w:b/>
        </w:rPr>
        <w:t xml:space="preserve">некоммерческих организациях. </w:t>
      </w:r>
    </w:p>
    <w:p w14:paraId="33263F3C" w14:textId="39E01005" w:rsidR="00E240BC" w:rsidRPr="009E4F68" w:rsidRDefault="00E240BC" w:rsidP="00DC5DE4">
      <w:pPr>
        <w:spacing w:line="360" w:lineRule="auto"/>
        <w:ind w:firstLine="709"/>
        <w:contextualSpacing/>
        <w:jc w:val="both"/>
        <w:rPr>
          <w:rFonts w:ascii="Times New Roman" w:hAnsi="Times New Roman" w:cs="Times New Roman"/>
          <w:szCs w:val="25"/>
        </w:rPr>
      </w:pPr>
      <w:r w:rsidRPr="009E4F68">
        <w:rPr>
          <w:rFonts w:ascii="Times New Roman" w:hAnsi="Times New Roman" w:cs="Times New Roman"/>
          <w:szCs w:val="25"/>
        </w:rPr>
        <w:t xml:space="preserve">Добровольческая деятельность представляет собой способ самовыражения и самореализации граждан, действующих индивидуально или коллективно на благо других людей или общества в целом. Всеобщая Декларация добровольчества, которая была принята в 2001 году на </w:t>
      </w:r>
      <w:r w:rsidRPr="009E4F68">
        <w:rPr>
          <w:rFonts w:ascii="Times New Roman" w:hAnsi="Times New Roman" w:cs="Times New Roman"/>
          <w:szCs w:val="25"/>
          <w:lang w:val="en-US"/>
        </w:rPr>
        <w:t>XVI</w:t>
      </w:r>
      <w:r w:rsidRPr="009E4F68">
        <w:rPr>
          <w:rFonts w:ascii="Times New Roman" w:hAnsi="Times New Roman" w:cs="Times New Roman"/>
          <w:szCs w:val="25"/>
        </w:rPr>
        <w:t xml:space="preserve"> Всемирной конференции добровольцев Международной </w:t>
      </w:r>
      <w:r w:rsidRPr="009E4F68">
        <w:rPr>
          <w:rFonts w:ascii="Times New Roman" w:hAnsi="Times New Roman" w:cs="Times New Roman"/>
          <w:szCs w:val="25"/>
        </w:rPr>
        <w:lastRenderedPageBreak/>
        <w:t>ассоциации добровольческих усилий, определяет добровольчество как некий фундамент всего гражданского общества</w:t>
      </w:r>
      <w:r w:rsidR="003B1420">
        <w:rPr>
          <w:rStyle w:val="a6"/>
          <w:rFonts w:ascii="Times New Roman" w:hAnsi="Times New Roman" w:cs="Times New Roman"/>
          <w:szCs w:val="25"/>
        </w:rPr>
        <w:footnoteReference w:id="22"/>
      </w:r>
      <w:r w:rsidRPr="009E4F68">
        <w:rPr>
          <w:rFonts w:ascii="Times New Roman" w:hAnsi="Times New Roman" w:cs="Times New Roman"/>
          <w:szCs w:val="25"/>
        </w:rPr>
        <w:t xml:space="preserve">. </w:t>
      </w:r>
    </w:p>
    <w:p w14:paraId="5D54B1F1" w14:textId="5F9343B8" w:rsidR="00E240BC" w:rsidRPr="009E4F68" w:rsidRDefault="00E240BC" w:rsidP="00DC5DE4">
      <w:pPr>
        <w:spacing w:line="360" w:lineRule="auto"/>
        <w:ind w:firstLine="709"/>
        <w:contextualSpacing/>
        <w:jc w:val="both"/>
        <w:rPr>
          <w:rFonts w:ascii="Times New Roman" w:hAnsi="Times New Roman" w:cs="Times New Roman"/>
          <w:szCs w:val="25"/>
        </w:rPr>
      </w:pPr>
      <w:r w:rsidRPr="009E4F68">
        <w:rPr>
          <w:rFonts w:ascii="Times New Roman" w:hAnsi="Times New Roman" w:cs="Times New Roman"/>
          <w:szCs w:val="25"/>
        </w:rPr>
        <w:t xml:space="preserve">«Понятие </w:t>
      </w:r>
      <w:r w:rsidR="00403BCD">
        <w:rPr>
          <w:rFonts w:ascii="Times New Roman" w:hAnsi="Times New Roman" w:cs="Times New Roman"/>
          <w:szCs w:val="25"/>
        </w:rPr>
        <w:t>«</w:t>
      </w:r>
      <w:r w:rsidRPr="009E4F68">
        <w:rPr>
          <w:rFonts w:ascii="Times New Roman" w:hAnsi="Times New Roman" w:cs="Times New Roman"/>
          <w:szCs w:val="25"/>
        </w:rPr>
        <w:t>добровольчество</w:t>
      </w:r>
      <w:r w:rsidR="00403BCD">
        <w:rPr>
          <w:rFonts w:ascii="Times New Roman" w:hAnsi="Times New Roman" w:cs="Times New Roman"/>
          <w:szCs w:val="25"/>
        </w:rPr>
        <w:t>»</w:t>
      </w:r>
      <w:r w:rsidRPr="009E4F68">
        <w:rPr>
          <w:rFonts w:ascii="Times New Roman" w:hAnsi="Times New Roman" w:cs="Times New Roman"/>
          <w:szCs w:val="25"/>
        </w:rPr>
        <w:t xml:space="preserve">, а в современной западной социологии </w:t>
      </w:r>
      <w:r w:rsidR="00403BCD">
        <w:rPr>
          <w:rFonts w:ascii="Times New Roman" w:hAnsi="Times New Roman" w:cs="Times New Roman"/>
          <w:szCs w:val="25"/>
        </w:rPr>
        <w:t>«</w:t>
      </w:r>
      <w:proofErr w:type="spellStart"/>
      <w:r w:rsidRPr="009E4F68">
        <w:rPr>
          <w:rFonts w:ascii="Times New Roman" w:hAnsi="Times New Roman" w:cs="Times New Roman"/>
          <w:szCs w:val="25"/>
        </w:rPr>
        <w:t>волонтерство</w:t>
      </w:r>
      <w:proofErr w:type="spellEnd"/>
      <w:r w:rsidR="00403BCD">
        <w:rPr>
          <w:rFonts w:ascii="Times New Roman" w:hAnsi="Times New Roman" w:cs="Times New Roman"/>
          <w:szCs w:val="25"/>
        </w:rPr>
        <w:t>»</w:t>
      </w:r>
      <w:r w:rsidRPr="009E4F68">
        <w:rPr>
          <w:rFonts w:ascii="Times New Roman" w:hAnsi="Times New Roman" w:cs="Times New Roman"/>
          <w:szCs w:val="25"/>
        </w:rPr>
        <w:t xml:space="preserve"> применяется для обозначения добровольческого труда как деятельности, осуществляемой людьми добровольно на безвозмездной основе и направленной на достижение социально значимых целей, решение проблем сообщества»</w:t>
      </w:r>
      <w:r w:rsidRPr="009E4F68">
        <w:rPr>
          <w:rStyle w:val="a6"/>
          <w:rFonts w:ascii="Times New Roman" w:hAnsi="Times New Roman" w:cs="Times New Roman"/>
          <w:szCs w:val="25"/>
        </w:rPr>
        <w:footnoteReference w:id="23"/>
      </w:r>
      <w:r w:rsidRPr="009E4F68">
        <w:rPr>
          <w:rFonts w:ascii="Times New Roman" w:hAnsi="Times New Roman" w:cs="Times New Roman"/>
          <w:szCs w:val="25"/>
        </w:rPr>
        <w:t>.</w:t>
      </w:r>
    </w:p>
    <w:p w14:paraId="153B5FE4" w14:textId="22562A29" w:rsidR="00E240BC" w:rsidRPr="009E4F68" w:rsidRDefault="00E240BC" w:rsidP="00DC5DE4">
      <w:pPr>
        <w:spacing w:line="360" w:lineRule="auto"/>
        <w:ind w:firstLine="709"/>
        <w:contextualSpacing/>
        <w:jc w:val="both"/>
        <w:rPr>
          <w:rFonts w:ascii="Times New Roman" w:hAnsi="Times New Roman" w:cs="Times New Roman"/>
          <w:szCs w:val="25"/>
        </w:rPr>
      </w:pPr>
      <w:r w:rsidRPr="009E4F68">
        <w:rPr>
          <w:rFonts w:ascii="Times New Roman" w:hAnsi="Times New Roman" w:cs="Times New Roman"/>
          <w:szCs w:val="25"/>
        </w:rPr>
        <w:t>В основном добровольцы принимают участие в деятельности общественных</w:t>
      </w:r>
      <w:r w:rsidR="009E4F68" w:rsidRPr="009E4F68">
        <w:rPr>
          <w:rFonts w:ascii="Times New Roman" w:hAnsi="Times New Roman" w:cs="Times New Roman"/>
          <w:szCs w:val="25"/>
        </w:rPr>
        <w:t xml:space="preserve"> </w:t>
      </w:r>
      <w:r w:rsidRPr="009E4F68">
        <w:rPr>
          <w:rFonts w:ascii="Times New Roman" w:hAnsi="Times New Roman" w:cs="Times New Roman"/>
          <w:szCs w:val="25"/>
        </w:rPr>
        <w:t xml:space="preserve">организаций и фондов. Но что же становится стимулом для такой неоплачиваемой работы? В первую очередь, главным </w:t>
      </w:r>
      <w:proofErr w:type="spellStart"/>
      <w:r w:rsidRPr="009E4F68">
        <w:rPr>
          <w:rFonts w:ascii="Times New Roman" w:hAnsi="Times New Roman" w:cs="Times New Roman"/>
          <w:szCs w:val="25"/>
        </w:rPr>
        <w:t>мотиватором</w:t>
      </w:r>
      <w:proofErr w:type="spellEnd"/>
      <w:r w:rsidRPr="009E4F68">
        <w:rPr>
          <w:rFonts w:ascii="Times New Roman" w:hAnsi="Times New Roman" w:cs="Times New Roman"/>
          <w:szCs w:val="25"/>
        </w:rPr>
        <w:t xml:space="preserve"> является возможность почувствовать себя нужным, быть полезным для общества, возможность подарить свою любовь и заботу людям, которые действительно в этом нуждаются. Также к одному из </w:t>
      </w:r>
      <w:proofErr w:type="spellStart"/>
      <w:r w:rsidRPr="009E4F68">
        <w:rPr>
          <w:rFonts w:ascii="Times New Roman" w:hAnsi="Times New Roman" w:cs="Times New Roman"/>
          <w:szCs w:val="25"/>
        </w:rPr>
        <w:t>мотиваторов</w:t>
      </w:r>
      <w:proofErr w:type="spellEnd"/>
      <w:r w:rsidRPr="009E4F68">
        <w:rPr>
          <w:rFonts w:ascii="Times New Roman" w:hAnsi="Times New Roman" w:cs="Times New Roman"/>
          <w:szCs w:val="25"/>
        </w:rPr>
        <w:t xml:space="preserve"> можно отнести возможность реализовывать собственные идеи, ведь зачастую благотворительные фонды дают полную свободу действий и мыслей своим участникам, таким образом, добровольцы могут с легкостью реализовать свой план. </w:t>
      </w:r>
    </w:p>
    <w:p w14:paraId="21DA728A" w14:textId="77777777" w:rsidR="00E240BC" w:rsidRPr="009E4F68" w:rsidRDefault="00E240BC" w:rsidP="00DC5DE4">
      <w:pPr>
        <w:spacing w:line="360" w:lineRule="auto"/>
        <w:ind w:firstLine="709"/>
        <w:contextualSpacing/>
        <w:jc w:val="both"/>
        <w:rPr>
          <w:rFonts w:ascii="Times New Roman" w:hAnsi="Times New Roman" w:cs="Times New Roman"/>
          <w:szCs w:val="25"/>
        </w:rPr>
      </w:pPr>
      <w:r w:rsidRPr="009E4F68">
        <w:rPr>
          <w:rFonts w:ascii="Times New Roman" w:hAnsi="Times New Roman" w:cs="Times New Roman"/>
          <w:szCs w:val="25"/>
        </w:rPr>
        <w:t xml:space="preserve">Сейчас в России активно развиваются добровольческие организации, с каждым годом увеличивается число людей, которые действительно готовы помогать, которые интересуются различными добровольческими акциями, аукционами. Есть возможность не только денежно помогать, но и делом. Так, например, достаточно просто стать волонтером в программе выходного дня, где требуется только один раз в неделю проводить время с детками в детском доме. </w:t>
      </w:r>
    </w:p>
    <w:p w14:paraId="5468E143" w14:textId="5489A16A" w:rsidR="00E240BC" w:rsidRPr="009E4F68" w:rsidRDefault="00E240BC" w:rsidP="00DC5DE4">
      <w:pPr>
        <w:spacing w:line="360" w:lineRule="auto"/>
        <w:ind w:firstLine="709"/>
        <w:contextualSpacing/>
        <w:jc w:val="both"/>
        <w:rPr>
          <w:rFonts w:ascii="Times New Roman" w:hAnsi="Times New Roman" w:cs="Times New Roman"/>
          <w:szCs w:val="25"/>
        </w:rPr>
      </w:pPr>
      <w:r w:rsidRPr="009E4F68">
        <w:rPr>
          <w:rFonts w:ascii="Times New Roman" w:hAnsi="Times New Roman" w:cs="Times New Roman"/>
          <w:szCs w:val="25"/>
        </w:rPr>
        <w:t xml:space="preserve">«В декабре 2012 года Россия вошла в первую десятку стран по числу волонтеров согласно третьему рейтингу мировой частной благотворительности, составленному Британским благотворительным фондом CAF. В рейтинге </w:t>
      </w:r>
      <w:proofErr w:type="spellStart"/>
      <w:r w:rsidRPr="009E4F68">
        <w:rPr>
          <w:rFonts w:ascii="Times New Roman" w:hAnsi="Times New Roman" w:cs="Times New Roman"/>
          <w:szCs w:val="25"/>
        </w:rPr>
        <w:t>World</w:t>
      </w:r>
      <w:proofErr w:type="spellEnd"/>
      <w:r w:rsidRPr="009E4F68">
        <w:rPr>
          <w:rFonts w:ascii="Times New Roman" w:hAnsi="Times New Roman" w:cs="Times New Roman"/>
          <w:szCs w:val="25"/>
        </w:rPr>
        <w:t xml:space="preserve"> </w:t>
      </w:r>
      <w:proofErr w:type="spellStart"/>
      <w:r w:rsidRPr="009E4F68">
        <w:rPr>
          <w:rFonts w:ascii="Times New Roman" w:hAnsi="Times New Roman" w:cs="Times New Roman"/>
          <w:szCs w:val="25"/>
        </w:rPr>
        <w:t>Giving</w:t>
      </w:r>
      <w:proofErr w:type="spellEnd"/>
      <w:r w:rsidRPr="009E4F68">
        <w:rPr>
          <w:rFonts w:ascii="Times New Roman" w:hAnsi="Times New Roman" w:cs="Times New Roman"/>
          <w:szCs w:val="25"/>
        </w:rPr>
        <w:t xml:space="preserve"> </w:t>
      </w:r>
      <w:proofErr w:type="spellStart"/>
      <w:r w:rsidRPr="009E4F68">
        <w:rPr>
          <w:rFonts w:ascii="Times New Roman" w:hAnsi="Times New Roman" w:cs="Times New Roman"/>
          <w:szCs w:val="25"/>
        </w:rPr>
        <w:t>Index</w:t>
      </w:r>
      <w:proofErr w:type="spellEnd"/>
      <w:r w:rsidRPr="009E4F68">
        <w:rPr>
          <w:rFonts w:ascii="Times New Roman" w:hAnsi="Times New Roman" w:cs="Times New Roman"/>
          <w:szCs w:val="25"/>
        </w:rPr>
        <w:t xml:space="preserve"> участвовало свыше 155 тысяч человек из 146 стран. Впервые были проанализированы данные о личном участии в благотворительности населения за последние пять лет </w:t>
      </w:r>
      <w:r w:rsidR="00DF6A8E">
        <w:rPr>
          <w:rFonts w:ascii="Times New Roman" w:hAnsi="Times New Roman" w:cs="Times New Roman"/>
          <w:szCs w:val="25"/>
        </w:rPr>
        <w:t>–</w:t>
      </w:r>
      <w:r w:rsidRPr="009E4F68">
        <w:rPr>
          <w:rFonts w:ascii="Times New Roman" w:hAnsi="Times New Roman" w:cs="Times New Roman"/>
          <w:szCs w:val="25"/>
        </w:rPr>
        <w:t xml:space="preserve"> с 2007 по 2011 год. Россия переместилась с 130 на 127 место. Подъем России в рейтинге обусловлен, в основном, тем, что снижение благотворительности во многих странах оказалось еще существеннее. По количеству волонтеров Россия попала в десятку лидеров, заняв восьмое место. Добровольчеством в нашей стране занимались</w:t>
      </w:r>
      <w:r w:rsidR="003B1420">
        <w:rPr>
          <w:rFonts w:ascii="Times New Roman" w:hAnsi="Times New Roman" w:cs="Times New Roman"/>
          <w:szCs w:val="25"/>
        </w:rPr>
        <w:t xml:space="preserve"> в 2011 году 21 миллион человек</w:t>
      </w:r>
      <w:r w:rsidRPr="009E4F68">
        <w:rPr>
          <w:rFonts w:ascii="Times New Roman" w:hAnsi="Times New Roman" w:cs="Times New Roman"/>
          <w:szCs w:val="25"/>
        </w:rPr>
        <w:t>»</w:t>
      </w:r>
      <w:r w:rsidRPr="009E4F68">
        <w:rPr>
          <w:rStyle w:val="a6"/>
          <w:rFonts w:ascii="Times New Roman" w:hAnsi="Times New Roman" w:cs="Times New Roman"/>
          <w:szCs w:val="25"/>
        </w:rPr>
        <w:footnoteReference w:id="24"/>
      </w:r>
      <w:r w:rsidR="003B1420">
        <w:rPr>
          <w:rFonts w:ascii="Times New Roman" w:hAnsi="Times New Roman" w:cs="Times New Roman"/>
          <w:szCs w:val="25"/>
        </w:rPr>
        <w:t>.</w:t>
      </w:r>
    </w:p>
    <w:p w14:paraId="5696ABF8" w14:textId="514F9700" w:rsidR="00E240BC" w:rsidRPr="009E4F68" w:rsidRDefault="00E240BC" w:rsidP="00DC5DE4">
      <w:pPr>
        <w:spacing w:line="360" w:lineRule="auto"/>
        <w:ind w:firstLine="709"/>
        <w:contextualSpacing/>
        <w:jc w:val="both"/>
        <w:rPr>
          <w:rFonts w:ascii="Times New Roman" w:hAnsi="Times New Roman" w:cs="Times New Roman"/>
          <w:szCs w:val="25"/>
        </w:rPr>
      </w:pPr>
      <w:r w:rsidRPr="009E4F68">
        <w:rPr>
          <w:rFonts w:ascii="Times New Roman" w:hAnsi="Times New Roman" w:cs="Times New Roman"/>
          <w:szCs w:val="25"/>
        </w:rPr>
        <w:t>Но к сожалению, уровень заинтересованности не так велик</w:t>
      </w:r>
      <w:r w:rsidR="003B1420">
        <w:rPr>
          <w:rFonts w:ascii="Times New Roman" w:hAnsi="Times New Roman" w:cs="Times New Roman"/>
          <w:szCs w:val="25"/>
        </w:rPr>
        <w:t>,</w:t>
      </w:r>
      <w:r w:rsidRPr="009E4F68">
        <w:rPr>
          <w:rFonts w:ascii="Times New Roman" w:hAnsi="Times New Roman" w:cs="Times New Roman"/>
          <w:szCs w:val="25"/>
        </w:rPr>
        <w:t xml:space="preserve"> как в Европе. Достаточно большой процент россиян очень скептически относятся к благотворительным </w:t>
      </w:r>
      <w:r w:rsidRPr="009E4F68">
        <w:rPr>
          <w:rFonts w:ascii="Times New Roman" w:hAnsi="Times New Roman" w:cs="Times New Roman"/>
          <w:szCs w:val="25"/>
        </w:rPr>
        <w:lastRenderedPageBreak/>
        <w:t xml:space="preserve">фондам, думая, что это все просто некое «отмывание денег». У большинства граждан просто нет доверия к таким организациям. </w:t>
      </w:r>
    </w:p>
    <w:p w14:paraId="6D5020C2" w14:textId="77777777" w:rsidR="00E240BC" w:rsidRPr="009E4F68" w:rsidRDefault="00E240BC" w:rsidP="00DC5DE4">
      <w:pPr>
        <w:spacing w:line="360" w:lineRule="auto"/>
        <w:ind w:firstLine="709"/>
        <w:contextualSpacing/>
        <w:jc w:val="both"/>
        <w:rPr>
          <w:rFonts w:ascii="Times New Roman" w:hAnsi="Times New Roman" w:cs="Times New Roman"/>
          <w:szCs w:val="25"/>
        </w:rPr>
      </w:pPr>
      <w:r w:rsidRPr="009E4F68">
        <w:rPr>
          <w:rFonts w:ascii="Times New Roman" w:hAnsi="Times New Roman" w:cs="Times New Roman"/>
          <w:szCs w:val="25"/>
        </w:rPr>
        <w:t xml:space="preserve">Хочется отметить, что по данным всероссийского репрезентативного опроса населения, почти 40% опрошенного населения высказали готовность участвовать в работе добровольческий некоммерческих организациях. </w:t>
      </w:r>
    </w:p>
    <w:p w14:paraId="3605A03F" w14:textId="74994759" w:rsidR="00E240BC" w:rsidRPr="009E4F68" w:rsidRDefault="00E240BC" w:rsidP="00DC5DE4">
      <w:pPr>
        <w:spacing w:line="360" w:lineRule="auto"/>
        <w:ind w:firstLine="709"/>
        <w:contextualSpacing/>
        <w:jc w:val="both"/>
        <w:rPr>
          <w:rFonts w:ascii="Times New Roman" w:hAnsi="Times New Roman" w:cs="Times New Roman"/>
          <w:szCs w:val="25"/>
        </w:rPr>
      </w:pPr>
      <w:r w:rsidRPr="009E4F68">
        <w:rPr>
          <w:rFonts w:ascii="Times New Roman" w:hAnsi="Times New Roman" w:cs="Times New Roman"/>
          <w:szCs w:val="25"/>
        </w:rPr>
        <w:t>Та</w:t>
      </w:r>
      <w:r w:rsidR="003B1420">
        <w:rPr>
          <w:rFonts w:ascii="Times New Roman" w:hAnsi="Times New Roman" w:cs="Times New Roman"/>
          <w:szCs w:val="25"/>
        </w:rPr>
        <w:t>кже хотелось бы добавить, что «К</w:t>
      </w:r>
      <w:r w:rsidRPr="009E4F68">
        <w:rPr>
          <w:rFonts w:ascii="Times New Roman" w:hAnsi="Times New Roman" w:cs="Times New Roman"/>
          <w:szCs w:val="25"/>
        </w:rPr>
        <w:t>онцепция долгосрочного социально-экономического развития РФ до 2020 года» рассматривает развитие добровольчества и благотворительности как одно из приоритетных направлений государственной политики</w:t>
      </w:r>
      <w:r w:rsidR="003B1420">
        <w:rPr>
          <w:rStyle w:val="a6"/>
          <w:rFonts w:ascii="Times New Roman" w:hAnsi="Times New Roman" w:cs="Times New Roman"/>
          <w:szCs w:val="25"/>
        </w:rPr>
        <w:footnoteReference w:id="25"/>
      </w:r>
      <w:r w:rsidRPr="009E4F68">
        <w:rPr>
          <w:rFonts w:ascii="Times New Roman" w:hAnsi="Times New Roman" w:cs="Times New Roman"/>
          <w:szCs w:val="25"/>
        </w:rPr>
        <w:t>. Согласно ей отдельное внимание будет уделяться популяризации идеи добровольчества, совершенствованию законодательной базы в данной области и также вопросам стимулирования и финансирования</w:t>
      </w:r>
      <w:r w:rsidR="003B1420">
        <w:rPr>
          <w:rStyle w:val="a6"/>
          <w:rFonts w:ascii="Times New Roman" w:hAnsi="Times New Roman" w:cs="Times New Roman"/>
          <w:szCs w:val="25"/>
        </w:rPr>
        <w:footnoteReference w:id="26"/>
      </w:r>
      <w:r w:rsidRPr="009E4F68">
        <w:rPr>
          <w:rFonts w:ascii="Times New Roman" w:hAnsi="Times New Roman" w:cs="Times New Roman"/>
          <w:szCs w:val="25"/>
        </w:rPr>
        <w:t xml:space="preserve">. </w:t>
      </w:r>
    </w:p>
    <w:p w14:paraId="10E16EC6" w14:textId="74465974" w:rsidR="00E240BC" w:rsidRPr="009E4F68" w:rsidRDefault="00E240BC" w:rsidP="00DC5DE4">
      <w:pPr>
        <w:spacing w:line="360" w:lineRule="auto"/>
        <w:ind w:firstLine="709"/>
        <w:contextualSpacing/>
        <w:jc w:val="both"/>
        <w:rPr>
          <w:rFonts w:ascii="Times New Roman" w:hAnsi="Times New Roman" w:cs="Times New Roman"/>
          <w:szCs w:val="25"/>
        </w:rPr>
      </w:pPr>
      <w:r w:rsidRPr="009E4F68">
        <w:rPr>
          <w:rFonts w:ascii="Times New Roman" w:hAnsi="Times New Roman" w:cs="Times New Roman"/>
          <w:szCs w:val="25"/>
        </w:rPr>
        <w:t xml:space="preserve">Согласно опросу, две трети россиян не готовы быть добровольцами ни в каких некоммерческих организациях. </w:t>
      </w:r>
      <w:r w:rsidR="005F3FB6" w:rsidRPr="009E4F68">
        <w:rPr>
          <w:rFonts w:ascii="Times New Roman" w:hAnsi="Times New Roman" w:cs="Times New Roman"/>
          <w:szCs w:val="25"/>
        </w:rPr>
        <w:t>Э</w:t>
      </w:r>
      <w:r w:rsidRPr="009E4F68">
        <w:rPr>
          <w:rFonts w:ascii="Times New Roman" w:hAnsi="Times New Roman" w:cs="Times New Roman"/>
          <w:szCs w:val="25"/>
        </w:rPr>
        <w:t xml:space="preserve">ту часть населения составляют в основном пенсионеры, респонденты с низким уровнем образования и те, кто дает себе самые низкие оценки своему уровню жизни. В то же время респонденты данной категории чаще других желают получать бесплатную помощь, товары, услуги от некоммерческих организаций. </w:t>
      </w:r>
    </w:p>
    <w:p w14:paraId="33636C42" w14:textId="77777777" w:rsidR="00E240BC" w:rsidRPr="009E4F68" w:rsidRDefault="00E240BC" w:rsidP="00DC5DE4">
      <w:pPr>
        <w:spacing w:line="360" w:lineRule="auto"/>
        <w:ind w:firstLine="709"/>
        <w:contextualSpacing/>
        <w:jc w:val="both"/>
        <w:rPr>
          <w:rFonts w:ascii="Times New Roman" w:hAnsi="Times New Roman" w:cs="Times New Roman"/>
        </w:rPr>
      </w:pPr>
    </w:p>
    <w:p w14:paraId="083D0103" w14:textId="77777777" w:rsidR="00E240BC" w:rsidRPr="0005442C" w:rsidRDefault="00E240BC" w:rsidP="00DC5DE4">
      <w:pPr>
        <w:pStyle w:val="a7"/>
        <w:numPr>
          <w:ilvl w:val="1"/>
          <w:numId w:val="2"/>
        </w:numPr>
        <w:spacing w:line="360" w:lineRule="auto"/>
        <w:ind w:left="0" w:firstLine="0"/>
        <w:contextualSpacing/>
        <w:jc w:val="center"/>
        <w:rPr>
          <w:rFonts w:ascii="Times New Roman" w:hAnsi="Times New Roman" w:cs="Times New Roman"/>
          <w:b/>
          <w:sz w:val="24"/>
          <w:szCs w:val="24"/>
        </w:rPr>
      </w:pPr>
      <w:r w:rsidRPr="0005442C">
        <w:rPr>
          <w:rFonts w:ascii="Times New Roman" w:eastAsiaTheme="minorEastAsia" w:hAnsi="Times New Roman" w:cs="Times New Roman"/>
          <w:b/>
          <w:noProof/>
          <w:sz w:val="24"/>
          <w:szCs w:val="24"/>
          <w:lang w:eastAsia="ru-RU"/>
        </w:rPr>
        <w:t>Характерисика автономных некоммерческих организаций и их особенноти.</w:t>
      </w:r>
    </w:p>
    <w:p w14:paraId="19FFC3FC" w14:textId="77777777" w:rsidR="0005442C" w:rsidRPr="0005442C" w:rsidRDefault="0005442C" w:rsidP="00DC5DE4">
      <w:pPr>
        <w:pStyle w:val="a7"/>
        <w:spacing w:line="360" w:lineRule="auto"/>
        <w:ind w:left="709"/>
        <w:contextualSpacing/>
        <w:jc w:val="both"/>
        <w:rPr>
          <w:rFonts w:ascii="Times New Roman" w:hAnsi="Times New Roman" w:cs="Times New Roman"/>
          <w:b/>
          <w:sz w:val="24"/>
          <w:szCs w:val="24"/>
        </w:rPr>
      </w:pPr>
    </w:p>
    <w:p w14:paraId="275C8C2F" w14:textId="77777777" w:rsidR="00E240BC" w:rsidRPr="009E4F68" w:rsidRDefault="00E240BC" w:rsidP="00DC5DE4">
      <w:pPr>
        <w:pStyle w:val="a7"/>
        <w:spacing w:line="360" w:lineRule="auto"/>
        <w:ind w:firstLine="709"/>
        <w:contextualSpacing/>
        <w:jc w:val="both"/>
        <w:rPr>
          <w:rFonts w:ascii="Times New Roman" w:eastAsiaTheme="minorEastAsia" w:hAnsi="Times New Roman" w:cs="Times New Roman"/>
          <w:noProof/>
          <w:sz w:val="24"/>
          <w:szCs w:val="24"/>
          <w:lang w:eastAsia="ru-RU"/>
        </w:rPr>
      </w:pPr>
      <w:r w:rsidRPr="009E4F68">
        <w:rPr>
          <w:rFonts w:ascii="Times New Roman" w:eastAsiaTheme="minorEastAsia" w:hAnsi="Times New Roman" w:cs="Times New Roman"/>
          <w:noProof/>
          <w:sz w:val="24"/>
          <w:szCs w:val="24"/>
          <w:lang w:eastAsia="ru-RU"/>
        </w:rPr>
        <w:t xml:space="preserve">В последнее время заметна возрастающая тенденция заинтереованности предпринимателей в создании именно автономных некоммерческих организаций. Автономные некоммерческие организации являются унитарными организациями, которые не имеет членства, которые созданы на основе имущественных взносов (источником финансирования являются добровольные материальные взносы), которые созданы для предоставления услуг в сферах образования, здравоохранения, науки и иных сферах некоммерческой деятельности. </w:t>
      </w:r>
    </w:p>
    <w:p w14:paraId="247AB47A" w14:textId="0A210981" w:rsidR="00E240BC" w:rsidRPr="009E4F68" w:rsidRDefault="00E240BC" w:rsidP="00DC5DE4">
      <w:pPr>
        <w:pStyle w:val="a7"/>
        <w:spacing w:line="360" w:lineRule="auto"/>
        <w:ind w:firstLine="709"/>
        <w:contextualSpacing/>
        <w:jc w:val="both"/>
        <w:rPr>
          <w:rFonts w:ascii="Times New Roman" w:eastAsiaTheme="minorEastAsia" w:hAnsi="Times New Roman" w:cs="Times New Roman"/>
          <w:noProof/>
          <w:sz w:val="24"/>
          <w:szCs w:val="24"/>
          <w:lang w:eastAsia="ru-RU"/>
        </w:rPr>
      </w:pPr>
      <w:r w:rsidRPr="009E4F68">
        <w:rPr>
          <w:rFonts w:ascii="Times New Roman" w:eastAsiaTheme="minorEastAsia" w:hAnsi="Times New Roman" w:cs="Times New Roman"/>
          <w:noProof/>
          <w:sz w:val="24"/>
          <w:szCs w:val="24"/>
          <w:lang w:eastAsia="ru-RU"/>
        </w:rPr>
        <w:t>Управление деятельностью автономных некоммерческих организаций осуществляется ее учредителями. Учредители могут пользоваться ее услугами только на равных условиях с другими лицами.</w:t>
      </w:r>
    </w:p>
    <w:p w14:paraId="126A7827" w14:textId="77777777" w:rsidR="00E240BC" w:rsidRPr="009E4F68" w:rsidRDefault="00E240BC" w:rsidP="00DC5DE4">
      <w:pPr>
        <w:pStyle w:val="a7"/>
        <w:spacing w:line="360" w:lineRule="auto"/>
        <w:ind w:firstLine="709"/>
        <w:contextualSpacing/>
        <w:jc w:val="both"/>
        <w:rPr>
          <w:rFonts w:ascii="Times New Roman" w:eastAsiaTheme="minorEastAsia" w:hAnsi="Times New Roman" w:cs="Times New Roman"/>
          <w:noProof/>
          <w:sz w:val="24"/>
          <w:szCs w:val="24"/>
          <w:lang w:eastAsia="ru-RU"/>
        </w:rPr>
      </w:pPr>
      <w:r w:rsidRPr="009E4F68">
        <w:rPr>
          <w:rFonts w:ascii="Times New Roman" w:eastAsiaTheme="minorEastAsia" w:hAnsi="Times New Roman" w:cs="Times New Roman"/>
          <w:noProof/>
          <w:sz w:val="24"/>
          <w:szCs w:val="24"/>
          <w:lang w:eastAsia="ru-RU"/>
        </w:rPr>
        <w:lastRenderedPageBreak/>
        <w:t>В авономной некоммерческой организации по решению ее учредителей может быть создан действующий коллегиальный орган, в таком случаем, компетенцию коллегиального органа будет устанавливать уставорганизаци.</w:t>
      </w:r>
    </w:p>
    <w:p w14:paraId="19901CC1" w14:textId="3AFBFC0F" w:rsidR="00E240BC" w:rsidRPr="009E4F68" w:rsidRDefault="00E240BC"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Согласно пункту 3 статьи 17 Закона №7-ФЗ</w:t>
      </w:r>
      <w:r w:rsidR="00367CF2">
        <w:rPr>
          <w:rStyle w:val="a6"/>
          <w:rFonts w:ascii="Times New Roman" w:hAnsi="Times New Roman" w:cs="Times New Roman"/>
          <w:sz w:val="24"/>
          <w:szCs w:val="24"/>
        </w:rPr>
        <w:footnoteReference w:id="27"/>
      </w:r>
      <w:r w:rsidRPr="009E4F68">
        <w:rPr>
          <w:rFonts w:ascii="Times New Roman" w:hAnsi="Times New Roman" w:cs="Times New Roman"/>
          <w:sz w:val="24"/>
          <w:szCs w:val="24"/>
        </w:rPr>
        <w:t xml:space="preserve"> и статье 123.24 Г</w:t>
      </w:r>
      <w:r w:rsidR="005F3FB6" w:rsidRPr="009E4F68">
        <w:rPr>
          <w:rFonts w:ascii="Times New Roman" w:hAnsi="Times New Roman" w:cs="Times New Roman"/>
          <w:sz w:val="24"/>
          <w:szCs w:val="24"/>
        </w:rPr>
        <w:t xml:space="preserve">ражданского </w:t>
      </w:r>
      <w:r w:rsidRPr="009E4F68">
        <w:rPr>
          <w:rFonts w:ascii="Times New Roman" w:hAnsi="Times New Roman" w:cs="Times New Roman"/>
          <w:sz w:val="24"/>
          <w:szCs w:val="24"/>
        </w:rPr>
        <w:t>К</w:t>
      </w:r>
      <w:r w:rsidR="005F3FB6" w:rsidRPr="009E4F68">
        <w:rPr>
          <w:rFonts w:ascii="Times New Roman" w:hAnsi="Times New Roman" w:cs="Times New Roman"/>
          <w:sz w:val="24"/>
          <w:szCs w:val="24"/>
        </w:rPr>
        <w:t>одекса</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Р</w:t>
      </w:r>
      <w:r w:rsidR="005F3FB6" w:rsidRPr="009E4F68">
        <w:rPr>
          <w:rFonts w:ascii="Times New Roman" w:hAnsi="Times New Roman" w:cs="Times New Roman"/>
          <w:sz w:val="24"/>
          <w:szCs w:val="24"/>
        </w:rPr>
        <w:t xml:space="preserve">оссийской </w:t>
      </w:r>
      <w:r w:rsidRPr="009E4F68">
        <w:rPr>
          <w:rFonts w:ascii="Times New Roman" w:hAnsi="Times New Roman" w:cs="Times New Roman"/>
          <w:sz w:val="24"/>
          <w:szCs w:val="24"/>
        </w:rPr>
        <w:t>Ф</w:t>
      </w:r>
      <w:r w:rsidR="005F3FB6" w:rsidRPr="009E4F68">
        <w:rPr>
          <w:rFonts w:ascii="Times New Roman" w:hAnsi="Times New Roman" w:cs="Times New Roman"/>
          <w:sz w:val="24"/>
          <w:szCs w:val="24"/>
        </w:rPr>
        <w:t>едерации</w:t>
      </w:r>
      <w:r w:rsidR="00367CF2">
        <w:rPr>
          <w:rStyle w:val="a6"/>
          <w:rFonts w:ascii="Times New Roman" w:hAnsi="Times New Roman" w:cs="Times New Roman"/>
          <w:sz w:val="24"/>
          <w:szCs w:val="24"/>
        </w:rPr>
        <w:footnoteReference w:id="28"/>
      </w:r>
      <w:r w:rsidRPr="009E4F68">
        <w:rPr>
          <w:rFonts w:ascii="Times New Roman" w:hAnsi="Times New Roman" w:cs="Times New Roman"/>
          <w:sz w:val="24"/>
          <w:szCs w:val="24"/>
        </w:rPr>
        <w:t xml:space="preserve"> автономная некоммерческая организация вправе преобразоваться в фонд. Решение о преобразовании принимается ее высшим органом управления в порядке, предусмотренном ее уставом. Также в соответствии с нормами ГК РФ в автономную некоммерческую организацию могут быть преобразованы следующие некоммерческие организации:</w:t>
      </w:r>
    </w:p>
    <w:p w14:paraId="48ABCE83" w14:textId="57917CB4" w:rsidR="00E240BC" w:rsidRPr="009E4F68" w:rsidRDefault="00E240BC" w:rsidP="00DC5DE4">
      <w:pPr>
        <w:pStyle w:val="a7"/>
        <w:numPr>
          <w:ilvl w:val="0"/>
          <w:numId w:val="6"/>
        </w:numPr>
        <w:spacing w:line="360" w:lineRule="auto"/>
        <w:ind w:left="0"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общественная организация (ст.123.4 ГК РФ)</w:t>
      </w:r>
      <w:r w:rsidR="00367CF2">
        <w:rPr>
          <w:rStyle w:val="a6"/>
          <w:rFonts w:ascii="Times New Roman" w:hAnsi="Times New Roman" w:cs="Times New Roman"/>
          <w:sz w:val="24"/>
          <w:szCs w:val="24"/>
        </w:rPr>
        <w:footnoteReference w:id="29"/>
      </w:r>
      <w:r w:rsidRPr="009E4F68">
        <w:rPr>
          <w:rFonts w:ascii="Times New Roman" w:hAnsi="Times New Roman" w:cs="Times New Roman"/>
          <w:sz w:val="24"/>
          <w:szCs w:val="24"/>
        </w:rPr>
        <w:t>;</w:t>
      </w:r>
    </w:p>
    <w:p w14:paraId="021E4C7D" w14:textId="73853FFD" w:rsidR="00E240BC" w:rsidRPr="009E4F68" w:rsidRDefault="00E240BC" w:rsidP="00DC5DE4">
      <w:pPr>
        <w:pStyle w:val="a7"/>
        <w:numPr>
          <w:ilvl w:val="0"/>
          <w:numId w:val="6"/>
        </w:numPr>
        <w:spacing w:line="360" w:lineRule="auto"/>
        <w:ind w:left="0"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ассоциация (ст.123.8 ГК РФ)</w:t>
      </w:r>
      <w:r w:rsidR="00367CF2">
        <w:rPr>
          <w:rStyle w:val="a6"/>
          <w:rFonts w:ascii="Times New Roman" w:hAnsi="Times New Roman" w:cs="Times New Roman"/>
          <w:sz w:val="24"/>
          <w:szCs w:val="24"/>
        </w:rPr>
        <w:footnoteReference w:id="30"/>
      </w:r>
      <w:r w:rsidRPr="009E4F68">
        <w:rPr>
          <w:rFonts w:ascii="Times New Roman" w:hAnsi="Times New Roman" w:cs="Times New Roman"/>
          <w:sz w:val="24"/>
          <w:szCs w:val="24"/>
        </w:rPr>
        <w:t>;</w:t>
      </w:r>
    </w:p>
    <w:p w14:paraId="5F69032B" w14:textId="154515E4" w:rsidR="00E240BC" w:rsidRPr="009E4F68" w:rsidRDefault="00E240BC" w:rsidP="00DC5DE4">
      <w:pPr>
        <w:pStyle w:val="a7"/>
        <w:numPr>
          <w:ilvl w:val="0"/>
          <w:numId w:val="6"/>
        </w:numPr>
        <w:spacing w:line="360" w:lineRule="auto"/>
        <w:ind w:left="0"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потребительский кооператив (ст.123.2 ГК РФ)</w:t>
      </w:r>
      <w:r w:rsidR="00367CF2">
        <w:rPr>
          <w:rStyle w:val="a6"/>
          <w:rFonts w:ascii="Times New Roman" w:hAnsi="Times New Roman" w:cs="Times New Roman"/>
          <w:sz w:val="24"/>
          <w:szCs w:val="24"/>
        </w:rPr>
        <w:footnoteReference w:id="31"/>
      </w:r>
      <w:r w:rsidRPr="009E4F68">
        <w:rPr>
          <w:rFonts w:ascii="Times New Roman" w:hAnsi="Times New Roman" w:cs="Times New Roman"/>
          <w:sz w:val="24"/>
          <w:szCs w:val="24"/>
        </w:rPr>
        <w:t>;</w:t>
      </w:r>
    </w:p>
    <w:p w14:paraId="5AAB6575" w14:textId="77777777" w:rsidR="00E240BC" w:rsidRPr="009E4F68" w:rsidRDefault="00E240BC" w:rsidP="00DC5DE4">
      <w:pPr>
        <w:pStyle w:val="a7"/>
        <w:numPr>
          <w:ilvl w:val="0"/>
          <w:numId w:val="6"/>
        </w:numPr>
        <w:spacing w:line="360" w:lineRule="auto"/>
        <w:ind w:left="0"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община коренных малочисленных народов РФ (ст.123.16 ГК РФ);</w:t>
      </w:r>
    </w:p>
    <w:p w14:paraId="7C602C5E" w14:textId="5E8DF599" w:rsidR="00E240BC" w:rsidRPr="009E4F68" w:rsidRDefault="00E240BC" w:rsidP="00DC5DE4">
      <w:pPr>
        <w:pStyle w:val="a7"/>
        <w:numPr>
          <w:ilvl w:val="0"/>
          <w:numId w:val="6"/>
        </w:numPr>
        <w:spacing w:line="360" w:lineRule="auto"/>
        <w:ind w:left="0"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частное учреждение (ст.123.23 ГК РФ)</w:t>
      </w:r>
      <w:r w:rsidR="00367CF2">
        <w:rPr>
          <w:rStyle w:val="a6"/>
          <w:rFonts w:ascii="Times New Roman" w:hAnsi="Times New Roman" w:cs="Times New Roman"/>
          <w:sz w:val="24"/>
          <w:szCs w:val="24"/>
        </w:rPr>
        <w:footnoteReference w:id="32"/>
      </w:r>
      <w:r w:rsidRPr="009E4F68">
        <w:rPr>
          <w:rFonts w:ascii="Times New Roman" w:hAnsi="Times New Roman" w:cs="Times New Roman"/>
          <w:sz w:val="24"/>
          <w:szCs w:val="24"/>
        </w:rPr>
        <w:t>.</w:t>
      </w:r>
    </w:p>
    <w:p w14:paraId="1092FD73" w14:textId="77777777" w:rsidR="00E240BC" w:rsidRPr="009E4F68" w:rsidRDefault="00E240BC"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Теперь хотелось бы рассмотреть источники формирования имущества автономной некоммерческой организации.</w:t>
      </w:r>
    </w:p>
    <w:p w14:paraId="7211DC72" w14:textId="77777777" w:rsidR="00E240BC" w:rsidRPr="009E4F68" w:rsidRDefault="00E240BC"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Автономная некоммерческая организация может иметь в собственности здания, сооружения, жилищный фонд, оборудование, инвентарь, денежные средства в рублях и иностранной валюте, ценные бумаги и иное имущество.</w:t>
      </w:r>
    </w:p>
    <w:p w14:paraId="3243000B" w14:textId="77777777" w:rsidR="00E240BC" w:rsidRPr="009E4F68" w:rsidRDefault="00E240BC"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К источникам формирования имущества автономной некоммерческой организации относят:</w:t>
      </w:r>
    </w:p>
    <w:p w14:paraId="4F657EEF" w14:textId="77777777" w:rsidR="00E240BC" w:rsidRPr="009E4F68" w:rsidRDefault="00E240BC" w:rsidP="00DC5DE4">
      <w:pPr>
        <w:pStyle w:val="a7"/>
        <w:numPr>
          <w:ilvl w:val="0"/>
          <w:numId w:val="7"/>
        </w:numPr>
        <w:spacing w:line="360" w:lineRule="auto"/>
        <w:ind w:left="0"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регулярные и единовременные поступления от учредителей (участников, членов);</w:t>
      </w:r>
    </w:p>
    <w:p w14:paraId="03C387F8" w14:textId="77777777" w:rsidR="00E240BC" w:rsidRPr="009E4F68" w:rsidRDefault="00E240BC" w:rsidP="00DC5DE4">
      <w:pPr>
        <w:pStyle w:val="a7"/>
        <w:numPr>
          <w:ilvl w:val="0"/>
          <w:numId w:val="7"/>
        </w:numPr>
        <w:spacing w:line="360" w:lineRule="auto"/>
        <w:ind w:left="0"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добровольные имущественные взносы и пожертвования;</w:t>
      </w:r>
    </w:p>
    <w:p w14:paraId="7F43F335" w14:textId="77777777" w:rsidR="00E240BC" w:rsidRPr="009E4F68" w:rsidRDefault="00E240BC" w:rsidP="00DC5DE4">
      <w:pPr>
        <w:pStyle w:val="a7"/>
        <w:numPr>
          <w:ilvl w:val="0"/>
          <w:numId w:val="7"/>
        </w:numPr>
        <w:spacing w:line="360" w:lineRule="auto"/>
        <w:ind w:left="0"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выручка от реализации товаров, работ, услуг;</w:t>
      </w:r>
    </w:p>
    <w:p w14:paraId="6CD62858" w14:textId="77777777" w:rsidR="00E240BC" w:rsidRPr="009E4F68" w:rsidRDefault="00E240BC" w:rsidP="00DC5DE4">
      <w:pPr>
        <w:pStyle w:val="a7"/>
        <w:numPr>
          <w:ilvl w:val="0"/>
          <w:numId w:val="7"/>
        </w:numPr>
        <w:spacing w:line="360" w:lineRule="auto"/>
        <w:ind w:left="0"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дивиденды (доходы, проценты), получаемые по акциям, облигациям, другим ценным бумагам и вкладам;</w:t>
      </w:r>
    </w:p>
    <w:p w14:paraId="6ED6ADFA" w14:textId="77777777" w:rsidR="00E240BC" w:rsidRPr="009E4F68" w:rsidRDefault="00E240BC" w:rsidP="00DC5DE4">
      <w:pPr>
        <w:pStyle w:val="a7"/>
        <w:numPr>
          <w:ilvl w:val="0"/>
          <w:numId w:val="7"/>
        </w:numPr>
        <w:spacing w:line="360" w:lineRule="auto"/>
        <w:ind w:left="0"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lastRenderedPageBreak/>
        <w:t>доходы, получаемые от собственности некоммерческой организации.</w:t>
      </w:r>
    </w:p>
    <w:p w14:paraId="3CDD5352" w14:textId="77777777" w:rsidR="00E240BC" w:rsidRPr="009E4F68" w:rsidRDefault="00E240BC" w:rsidP="00DC5DE4">
      <w:pPr>
        <w:pStyle w:val="a7"/>
        <w:spacing w:line="360" w:lineRule="auto"/>
        <w:ind w:firstLine="709"/>
        <w:contextualSpacing/>
        <w:jc w:val="both"/>
        <w:rPr>
          <w:rFonts w:ascii="Times New Roman" w:hAnsi="Times New Roman" w:cs="Times New Roman"/>
          <w:b/>
          <w:sz w:val="24"/>
          <w:szCs w:val="24"/>
        </w:rPr>
      </w:pPr>
      <w:r w:rsidRPr="009E4F68">
        <w:rPr>
          <w:rFonts w:ascii="Times New Roman" w:hAnsi="Times New Roman" w:cs="Times New Roman"/>
          <w:b/>
          <w:sz w:val="24"/>
          <w:szCs w:val="24"/>
        </w:rPr>
        <w:t>Особенности функционирования автономных некоммерческих организаций.</w:t>
      </w:r>
    </w:p>
    <w:p w14:paraId="11D2423D" w14:textId="77777777" w:rsidR="00E240BC" w:rsidRPr="009E4F68" w:rsidRDefault="00E240BC"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По своей правовой природе данный вид некоммерческой организации имеет сходство с другими видами некоммерческих организаций. Однако есть и существенные различия.</w:t>
      </w:r>
    </w:p>
    <w:p w14:paraId="4A43E2A5" w14:textId="77777777" w:rsidR="00E240BC" w:rsidRPr="009E4F68" w:rsidRDefault="00E240BC"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 xml:space="preserve">По целевой направленности автономная некоммерческая организация имеет различие с фондами. </w:t>
      </w:r>
    </w:p>
    <w:p w14:paraId="295AAE88" w14:textId="77777777" w:rsidR="00E240BC" w:rsidRPr="009E4F68" w:rsidRDefault="00E240BC"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Создание автономной некоммерческой организации предполагает предоставление услуг физическим и юридическим лицам (образовательные, медицинские, спортивные и иные услуги). Целью создания благотворительного фонда является бескорыстная и безвозмездная помощь гражданам или юридическим лицам. Такая помощь может быть оказана в виде передачи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p>
    <w:p w14:paraId="16E6620A" w14:textId="77777777" w:rsidR="00E240BC" w:rsidRPr="009E4F68" w:rsidRDefault="00E240BC"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Учредители не отвечают по обязательствам созданной ими автономной некоммерческой организации. И наоборот. То есть учредитель автономной некоммерческой организации теряет право собственности на переданное им имущество.</w:t>
      </w:r>
    </w:p>
    <w:p w14:paraId="1F4BC9D0" w14:textId="77777777" w:rsidR="00E240BC" w:rsidRPr="009E4F68" w:rsidRDefault="00E240BC"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В случае ликвидации автономной некоммерческой организации оставшееся после удовлетворения требований кредиторов имущество направляется в соответствии с уставом на цели, в интересах которых она была создана. А учредители при ликвидации не получают даже части ее имущества.</w:t>
      </w:r>
    </w:p>
    <w:p w14:paraId="398A0289" w14:textId="77777777" w:rsidR="00E240BC" w:rsidRPr="009E4F68" w:rsidRDefault="00E240BC"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В отличие от фонда автономная некоммерческая организация может быть ликвидирована в том же порядке, что и обычная некоммерческая организация.</w:t>
      </w:r>
    </w:p>
    <w:p w14:paraId="7E9010AA" w14:textId="6ED52113" w:rsidR="009E4F68" w:rsidRPr="009E4F68" w:rsidRDefault="00E240BC"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Автономная некоммерческая организация вправе осуществлять деятельность, приносящую доход, соответствующую тем целям, для достижения которых была создана данная автономная некоммерческая организация.</w:t>
      </w:r>
    </w:p>
    <w:p w14:paraId="3BFD3FC7" w14:textId="77777777" w:rsidR="009E4F68" w:rsidRDefault="009E4F68" w:rsidP="00DC5DE4">
      <w:pPr>
        <w:pStyle w:val="a7"/>
        <w:spacing w:line="360" w:lineRule="auto"/>
        <w:ind w:firstLine="709"/>
        <w:contextualSpacing/>
        <w:jc w:val="both"/>
        <w:rPr>
          <w:rFonts w:ascii="Times New Roman" w:hAnsi="Times New Roman" w:cs="Times New Roman"/>
          <w:sz w:val="24"/>
          <w:szCs w:val="24"/>
        </w:rPr>
      </w:pPr>
      <w:bookmarkStart w:id="2" w:name="_Toc482211902"/>
    </w:p>
    <w:p w14:paraId="2018C98C" w14:textId="2AA6A913" w:rsidR="007C6EB7" w:rsidRPr="007C6EB7" w:rsidRDefault="007C6EB7" w:rsidP="007C6EB7">
      <w:pPr>
        <w:pStyle w:val="a7"/>
        <w:spacing w:line="360" w:lineRule="auto"/>
        <w:contextualSpacing/>
        <w:jc w:val="center"/>
        <w:rPr>
          <w:rFonts w:ascii="Times New Roman" w:hAnsi="Times New Roman" w:cs="Times New Roman"/>
          <w:b/>
          <w:sz w:val="24"/>
          <w:szCs w:val="24"/>
        </w:rPr>
      </w:pPr>
      <w:r w:rsidRPr="00006C6C">
        <w:rPr>
          <w:rFonts w:ascii="Times New Roman" w:hAnsi="Times New Roman" w:cs="Times New Roman"/>
          <w:b/>
          <w:sz w:val="24"/>
          <w:szCs w:val="24"/>
        </w:rPr>
        <w:t>Выводы по 1 главе.</w:t>
      </w:r>
    </w:p>
    <w:p w14:paraId="71F8C5EA" w14:textId="77777777" w:rsidR="007C6EB7" w:rsidRDefault="007C6EB7" w:rsidP="00DC5DE4">
      <w:pPr>
        <w:pStyle w:val="a7"/>
        <w:spacing w:line="360" w:lineRule="auto"/>
        <w:ind w:firstLine="709"/>
        <w:contextualSpacing/>
        <w:jc w:val="both"/>
        <w:rPr>
          <w:rFonts w:ascii="Times New Roman" w:hAnsi="Times New Roman" w:cs="Times New Roman"/>
          <w:sz w:val="24"/>
          <w:szCs w:val="24"/>
        </w:rPr>
      </w:pPr>
    </w:p>
    <w:p w14:paraId="3CF31DA6" w14:textId="5C75642A" w:rsidR="00006C6C" w:rsidRPr="009E4F68" w:rsidRDefault="00172C8C" w:rsidP="00006C6C">
      <w:pPr>
        <w:spacing w:line="360" w:lineRule="auto"/>
        <w:ind w:firstLine="709"/>
        <w:contextualSpacing/>
        <w:jc w:val="both"/>
        <w:rPr>
          <w:rFonts w:ascii="Times New Roman" w:hAnsi="Times New Roman" w:cs="Times New Roman"/>
        </w:rPr>
      </w:pPr>
      <w:r>
        <w:rPr>
          <w:rFonts w:ascii="Times New Roman" w:hAnsi="Times New Roman" w:cs="Times New Roman"/>
        </w:rPr>
        <w:t>Некоммерческие организации</w:t>
      </w:r>
      <w:r w:rsidR="00006C6C" w:rsidRPr="009E4F68">
        <w:rPr>
          <w:rFonts w:ascii="Times New Roman" w:hAnsi="Times New Roman" w:cs="Times New Roman"/>
        </w:rPr>
        <w:t xml:space="preserve"> представляют собой добровольные объединения граждан, в установленном законом порядке соединившихся на основе общности интересов для удовлетворения своих духовных и иных нематериальных потребностей. Общественные и религиозные организации составляют практически 50% всех некоммерческих организаций в структуре российского третьего сектора.</w:t>
      </w:r>
    </w:p>
    <w:p w14:paraId="41B12E44" w14:textId="77777777" w:rsidR="00172C8C" w:rsidRDefault="00172C8C" w:rsidP="00172C8C">
      <w:pPr>
        <w:spacing w:line="360" w:lineRule="auto"/>
        <w:ind w:firstLine="709"/>
        <w:contextualSpacing/>
        <w:jc w:val="both"/>
        <w:rPr>
          <w:rFonts w:ascii="Times New Roman" w:hAnsi="Times New Roman" w:cs="Times New Roman"/>
        </w:rPr>
      </w:pPr>
      <w:r>
        <w:rPr>
          <w:rFonts w:ascii="Times New Roman" w:hAnsi="Times New Roman" w:cs="Times New Roman"/>
        </w:rPr>
        <w:lastRenderedPageBreak/>
        <w:t>Представляется необходимым осуществление сознательной координации деятельности членов организации для достижения целей последней. А обеспечение такой координации предполагает четкое формулирование целей организации, планирование и доведение до сведения работников организации требуемых от них действий и характера этих действий, направленных на достижение целей организации, обеспечение необходимыми ресурсами работников организации и создание для них условий для успешной деятельности. Одним из самых важных инструментов для указанного процесса является осуществление планирования деятельности.</w:t>
      </w:r>
    </w:p>
    <w:p w14:paraId="37386A94" w14:textId="77777777" w:rsidR="00172C8C" w:rsidRDefault="00172C8C" w:rsidP="00172C8C">
      <w:pPr>
        <w:spacing w:line="360" w:lineRule="auto"/>
        <w:ind w:firstLine="709"/>
        <w:contextualSpacing/>
        <w:jc w:val="both"/>
        <w:rPr>
          <w:rFonts w:ascii="Times New Roman" w:hAnsi="Times New Roman" w:cs="Times New Roman"/>
        </w:rPr>
      </w:pPr>
      <w:r>
        <w:rPr>
          <w:rFonts w:ascii="Times New Roman" w:hAnsi="Times New Roman" w:cs="Times New Roman"/>
        </w:rPr>
        <w:t>Большинство источников формирования доходов НКО зачастую не способны покрыть обязательные расходы, которые связаны с поддержанием организации «на плаву», полностью. И для того, чтобы успешно покрыть расход полностью, НКО имеет право на осуществление предпринимательской деятельности при условии ее контрибуции в основную цель. Указанный доход может исходить от выручки от реализации некой продукции, оказания услуг, напрямую связанных с основной деятельностью организации. Прибылью, которая получена от реализации сувенирной, печатной, рекламной продукции, организации выставок, благотворительных аукционов, сдачи имущества в аренду, некоммерческая организация может в значительной мере повысить свою экономическую устойчивость.</w:t>
      </w:r>
    </w:p>
    <w:p w14:paraId="3D920B9F" w14:textId="77777777" w:rsidR="00006C6C" w:rsidRPr="009E4F68" w:rsidRDefault="00006C6C" w:rsidP="00006C6C">
      <w:pPr>
        <w:spacing w:line="360" w:lineRule="auto"/>
        <w:ind w:firstLine="709"/>
        <w:contextualSpacing/>
        <w:jc w:val="both"/>
        <w:rPr>
          <w:rFonts w:ascii="Times New Roman" w:hAnsi="Times New Roman" w:cs="Times New Roman"/>
        </w:rPr>
      </w:pPr>
      <w:r w:rsidRPr="009E4F68">
        <w:rPr>
          <w:rFonts w:ascii="Times New Roman" w:hAnsi="Times New Roman" w:cs="Times New Roman"/>
        </w:rPr>
        <w:t>В наше время уровень взаимодействия третьего сектора с другими институтами власти и общества представляется довольно низким. По мнению некоторых исследователей, «социальный феномен, который на сегодняшний день представляет собой российский третий сектор, это относительно замкнутое на самом себе сообщество организаций, имеющее тенденцию к количественному росту и развитую инфраструктуру (ресурсные центры, информационные агентства, печатные издания, информационные сети, тренерские группы, лоббирующие институты и т.д.)»</w:t>
      </w:r>
      <w:r w:rsidRPr="009E4F68">
        <w:rPr>
          <w:rStyle w:val="a6"/>
          <w:rFonts w:ascii="Times New Roman" w:hAnsi="Times New Roman" w:cs="Times New Roman"/>
        </w:rPr>
        <w:footnoteReference w:id="33"/>
      </w:r>
      <w:r w:rsidRPr="009E4F68">
        <w:rPr>
          <w:rFonts w:ascii="Times New Roman" w:hAnsi="Times New Roman" w:cs="Times New Roman"/>
        </w:rPr>
        <w:t>.</w:t>
      </w:r>
    </w:p>
    <w:p w14:paraId="26D4A064" w14:textId="77777777" w:rsidR="00006C6C" w:rsidRPr="009E4F68" w:rsidRDefault="00006C6C" w:rsidP="00006C6C">
      <w:pPr>
        <w:spacing w:line="360" w:lineRule="auto"/>
        <w:ind w:firstLine="709"/>
        <w:contextualSpacing/>
        <w:jc w:val="both"/>
        <w:rPr>
          <w:rFonts w:ascii="Times New Roman" w:hAnsi="Times New Roman" w:cs="Times New Roman"/>
        </w:rPr>
      </w:pPr>
      <w:r w:rsidRPr="009E4F68">
        <w:rPr>
          <w:rFonts w:ascii="Times New Roman" w:hAnsi="Times New Roman" w:cs="Times New Roman"/>
        </w:rPr>
        <w:t>Даже лояльным в своем отношении к власти некоммерческим организациям, необходимо выработать механизмы эффективного взаимодействия с государством, прежде всего, с исполнительной властью на региональном и федеральном уровне с помощью СМИ и представителей бизнеса.</w:t>
      </w:r>
    </w:p>
    <w:p w14:paraId="65F95E61" w14:textId="77777777" w:rsidR="007C6EB7" w:rsidRPr="009E4F68" w:rsidRDefault="007C6EB7" w:rsidP="00DC5DE4">
      <w:pPr>
        <w:pStyle w:val="a7"/>
        <w:spacing w:line="360" w:lineRule="auto"/>
        <w:ind w:firstLine="709"/>
        <w:contextualSpacing/>
        <w:jc w:val="both"/>
        <w:rPr>
          <w:rFonts w:ascii="Times New Roman" w:hAnsi="Times New Roman" w:cs="Times New Roman"/>
          <w:sz w:val="24"/>
          <w:szCs w:val="24"/>
        </w:rPr>
      </w:pPr>
    </w:p>
    <w:p w14:paraId="7D1B02BB" w14:textId="69429FE7" w:rsidR="005A4D02" w:rsidRPr="009E4F68" w:rsidRDefault="005A4D02" w:rsidP="00DC5DE4">
      <w:pPr>
        <w:pStyle w:val="a7"/>
        <w:spacing w:line="360" w:lineRule="auto"/>
        <w:contextualSpacing/>
        <w:jc w:val="center"/>
        <w:rPr>
          <w:rFonts w:ascii="Times New Roman" w:hAnsi="Times New Roman" w:cs="Times New Roman"/>
          <w:b/>
          <w:sz w:val="28"/>
          <w:szCs w:val="28"/>
        </w:rPr>
      </w:pPr>
      <w:r w:rsidRPr="009E4F68">
        <w:rPr>
          <w:rFonts w:ascii="Times New Roman" w:hAnsi="Times New Roman" w:cs="Times New Roman"/>
          <w:b/>
          <w:sz w:val="28"/>
          <w:szCs w:val="28"/>
        </w:rPr>
        <w:t>Глава 2. Обоснование способа оценки эффективности деятельности некоммерческих организаций</w:t>
      </w:r>
      <w:bookmarkEnd w:id="2"/>
    </w:p>
    <w:p w14:paraId="1044C60F" w14:textId="77777777" w:rsidR="005A4D02" w:rsidRPr="009E4F68" w:rsidRDefault="005A4D02" w:rsidP="00DC5DE4">
      <w:pPr>
        <w:pStyle w:val="2"/>
        <w:spacing w:line="360" w:lineRule="auto"/>
        <w:contextualSpacing/>
        <w:jc w:val="center"/>
        <w:rPr>
          <w:rFonts w:ascii="Times New Roman" w:hAnsi="Times New Roman" w:cs="Times New Roman"/>
          <w:color w:val="auto"/>
        </w:rPr>
      </w:pPr>
      <w:bookmarkStart w:id="3" w:name="_Toc482211903"/>
      <w:bookmarkStart w:id="4" w:name="_Toc482644810"/>
      <w:bookmarkStart w:id="5" w:name="_Toc482644831"/>
      <w:r w:rsidRPr="009E4F68">
        <w:rPr>
          <w:rFonts w:ascii="Times New Roman" w:hAnsi="Times New Roman" w:cs="Times New Roman"/>
          <w:color w:val="auto"/>
        </w:rPr>
        <w:lastRenderedPageBreak/>
        <w:t>2.1. Существующие подходы оценки эффективности деятельности некоммерческих организаций</w:t>
      </w:r>
      <w:bookmarkEnd w:id="3"/>
      <w:bookmarkEnd w:id="4"/>
      <w:bookmarkEnd w:id="5"/>
    </w:p>
    <w:p w14:paraId="396EE652" w14:textId="77777777" w:rsidR="005A4D02" w:rsidRPr="009E4F68" w:rsidRDefault="005A4D02" w:rsidP="00DC5DE4">
      <w:pPr>
        <w:spacing w:line="360" w:lineRule="auto"/>
        <w:ind w:firstLine="709"/>
        <w:contextualSpacing/>
        <w:rPr>
          <w:rFonts w:ascii="Times New Roman" w:hAnsi="Times New Roman" w:cs="Times New Roman"/>
        </w:rPr>
      </w:pPr>
    </w:p>
    <w:p w14:paraId="6E86AC75" w14:textId="77777777" w:rsidR="005A4D02" w:rsidRPr="009E4F68" w:rsidRDefault="005A4D02"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 xml:space="preserve">Суть экономической эффективности деятельности организации состоит в том, чтобы из доступных предприятию ресурсов получать больше результатов производства, окупив затраты на приобретение ресурсов. Но встает вопрос, как же оценить экономическую эффективность деятельности в некоммерческом секторе? Трудности в оценке эффективности основной деятельности возникают из-за отсутствия прибыли и рентабельности. </w:t>
      </w:r>
    </w:p>
    <w:p w14:paraId="3F92E815" w14:textId="4273D2E3" w:rsidR="005A4D02" w:rsidRPr="009E4F68" w:rsidRDefault="005A4D02"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Эффективность</w:t>
      </w:r>
      <w:r w:rsidR="00133647">
        <w:rPr>
          <w:rFonts w:ascii="Times New Roman" w:hAnsi="Times New Roman" w:cs="Times New Roman"/>
          <w:sz w:val="24"/>
          <w:szCs w:val="24"/>
        </w:rPr>
        <w:t xml:space="preserve"> – </w:t>
      </w:r>
      <w:r w:rsidRPr="009E4F68">
        <w:rPr>
          <w:rFonts w:ascii="Times New Roman" w:hAnsi="Times New Roman" w:cs="Times New Roman"/>
          <w:sz w:val="24"/>
          <w:szCs w:val="24"/>
        </w:rPr>
        <w:t>достижение каких-либо определенных результатов с минимально возможными издержками или получение максимально возможного объема продукции из данного количества ресурсов</w:t>
      </w:r>
      <w:r w:rsidRPr="009E4F68">
        <w:rPr>
          <w:rStyle w:val="a6"/>
          <w:rFonts w:ascii="Times New Roman" w:hAnsi="Times New Roman" w:cs="Times New Roman"/>
          <w:sz w:val="24"/>
          <w:szCs w:val="24"/>
        </w:rPr>
        <w:footnoteReference w:id="34"/>
      </w:r>
      <w:r w:rsidR="00367CF2">
        <w:rPr>
          <w:rFonts w:ascii="Times New Roman" w:hAnsi="Times New Roman" w:cs="Times New Roman"/>
          <w:sz w:val="24"/>
          <w:szCs w:val="24"/>
        </w:rPr>
        <w:t>.</w:t>
      </w:r>
    </w:p>
    <w:p w14:paraId="4F4F7792" w14:textId="652B27B9" w:rsidR="005A4D02" w:rsidRPr="003941FB" w:rsidRDefault="005A4D02" w:rsidP="00D25D40">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При анализе эффективности работы некоммерческой организации большое значение придается анализу социальных результатов, так как целью организаций является достижение социального эффекта и реализация общественно-полезных функций.</w:t>
      </w:r>
      <w:r w:rsidR="00D25D40">
        <w:rPr>
          <w:rFonts w:ascii="Times New Roman" w:hAnsi="Times New Roman" w:cs="Times New Roman"/>
          <w:sz w:val="24"/>
          <w:szCs w:val="24"/>
        </w:rPr>
        <w:t xml:space="preserve"> </w:t>
      </w:r>
      <w:r w:rsidRPr="003941FB">
        <w:rPr>
          <w:rFonts w:ascii="Times New Roman" w:hAnsi="Times New Roman" w:cs="Times New Roman"/>
          <w:sz w:val="24"/>
          <w:szCs w:val="24"/>
        </w:rPr>
        <w:t>В исследованиях эффективности деятельности НКО преобладают несколько основных концепций оценки деятельн</w:t>
      </w:r>
      <w:r w:rsidR="003941FB">
        <w:rPr>
          <w:rFonts w:ascii="Times New Roman" w:hAnsi="Times New Roman" w:cs="Times New Roman"/>
          <w:sz w:val="24"/>
          <w:szCs w:val="24"/>
        </w:rPr>
        <w:t>ости некоммерческого сектора</w:t>
      </w:r>
      <w:r w:rsidR="003941FB">
        <w:rPr>
          <w:rStyle w:val="a6"/>
          <w:rFonts w:ascii="Times New Roman" w:hAnsi="Times New Roman" w:cs="Times New Roman"/>
          <w:sz w:val="24"/>
          <w:szCs w:val="24"/>
        </w:rPr>
        <w:footnoteReference w:id="35"/>
      </w:r>
      <w:r w:rsidRPr="003941FB">
        <w:rPr>
          <w:rFonts w:ascii="Times New Roman" w:hAnsi="Times New Roman" w:cs="Times New Roman"/>
          <w:sz w:val="24"/>
          <w:szCs w:val="24"/>
        </w:rPr>
        <w:t xml:space="preserve">. </w:t>
      </w:r>
    </w:p>
    <w:p w14:paraId="36AB01B8" w14:textId="77777777" w:rsidR="005A4D02" w:rsidRPr="009E4F68" w:rsidRDefault="005A4D02"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 xml:space="preserve">Самым очевидным является </w:t>
      </w:r>
      <w:r w:rsidRPr="009E4F68">
        <w:rPr>
          <w:rFonts w:ascii="Times New Roman" w:hAnsi="Times New Roman" w:cs="Times New Roman"/>
          <w:b/>
          <w:sz w:val="24"/>
          <w:szCs w:val="24"/>
        </w:rPr>
        <w:t xml:space="preserve">целевой подход </w:t>
      </w:r>
      <w:r w:rsidRPr="009E4F68">
        <w:rPr>
          <w:rFonts w:ascii="Times New Roman" w:hAnsi="Times New Roman" w:cs="Times New Roman"/>
          <w:sz w:val="24"/>
          <w:szCs w:val="24"/>
        </w:rPr>
        <w:t>(</w:t>
      </w:r>
      <w:r w:rsidRPr="009E4F68">
        <w:rPr>
          <w:rFonts w:ascii="Times New Roman" w:hAnsi="Times New Roman" w:cs="Times New Roman"/>
          <w:sz w:val="24"/>
          <w:szCs w:val="24"/>
          <w:lang w:val="en-US"/>
        </w:rPr>
        <w:t>goal</w:t>
      </w:r>
      <w:r w:rsidRPr="009E4F68">
        <w:rPr>
          <w:rFonts w:ascii="Times New Roman" w:hAnsi="Times New Roman" w:cs="Times New Roman"/>
          <w:sz w:val="24"/>
          <w:szCs w:val="24"/>
        </w:rPr>
        <w:t xml:space="preserve"> </w:t>
      </w:r>
      <w:r w:rsidRPr="009E4F68">
        <w:rPr>
          <w:rFonts w:ascii="Times New Roman" w:hAnsi="Times New Roman" w:cs="Times New Roman"/>
          <w:sz w:val="24"/>
          <w:szCs w:val="24"/>
          <w:lang w:val="en-US"/>
        </w:rPr>
        <w:t>attainment</w:t>
      </w:r>
      <w:r w:rsidRPr="009E4F68">
        <w:rPr>
          <w:rFonts w:ascii="Times New Roman" w:hAnsi="Times New Roman" w:cs="Times New Roman"/>
          <w:sz w:val="24"/>
          <w:szCs w:val="24"/>
        </w:rPr>
        <w:t xml:space="preserve"> </w:t>
      </w:r>
      <w:r w:rsidRPr="009E4F68">
        <w:rPr>
          <w:rFonts w:ascii="Times New Roman" w:hAnsi="Times New Roman" w:cs="Times New Roman"/>
          <w:sz w:val="24"/>
          <w:szCs w:val="24"/>
          <w:lang w:val="en-US"/>
        </w:rPr>
        <w:t>approach</w:t>
      </w:r>
      <w:r w:rsidRPr="009E4F68">
        <w:rPr>
          <w:rFonts w:ascii="Times New Roman" w:hAnsi="Times New Roman" w:cs="Times New Roman"/>
          <w:sz w:val="24"/>
          <w:szCs w:val="24"/>
        </w:rPr>
        <w:t xml:space="preserve">), который связывает эффективность деятельности организации со степенью достижения ею своих целей. Данная концепция основана на идее определенности и недвусмысленности целей организации. Проблема данного подхода заключается в порой очень сложном и размытом описании цели некоммерческой организации. </w:t>
      </w:r>
    </w:p>
    <w:p w14:paraId="596DB5FA" w14:textId="1CAFDBEB" w:rsidR="005A4D02" w:rsidRPr="009E4F68" w:rsidRDefault="005A4D02"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 xml:space="preserve">Также существует </w:t>
      </w:r>
      <w:r w:rsidRPr="009E4F68">
        <w:rPr>
          <w:rFonts w:ascii="Times New Roman" w:hAnsi="Times New Roman" w:cs="Times New Roman"/>
          <w:b/>
          <w:sz w:val="24"/>
          <w:szCs w:val="24"/>
        </w:rPr>
        <w:t>процессный подход</w:t>
      </w:r>
      <w:r w:rsidRPr="009E4F68">
        <w:rPr>
          <w:rFonts w:ascii="Times New Roman" w:hAnsi="Times New Roman" w:cs="Times New Roman"/>
          <w:sz w:val="24"/>
          <w:szCs w:val="24"/>
        </w:rPr>
        <w:t>, ориентированный на социальные внутренние процессы организации такие, как мотивация сотрудников, их работа в команде. При данном подходе рассматривается правильность и эффективность использования человеческих ресурсов организации, компания направляет все свои усилия на создании комфортной рабочей атмосферы, на создание лучших условий труда для работников.</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 xml:space="preserve">Данный подход отражает, главным образом, представления менеджеров и прочих инсайдеров об эффективности деятельности организации, которые оценивают успешность решения поставленных перед нею задач, но он не отражает достижение основных целей компании. </w:t>
      </w:r>
    </w:p>
    <w:p w14:paraId="60EB1242" w14:textId="02104EE6" w:rsidR="005A4D02" w:rsidRPr="009E4F68" w:rsidRDefault="005A4D02"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 xml:space="preserve">Выделяют еще </w:t>
      </w:r>
      <w:r w:rsidRPr="009E4F68">
        <w:rPr>
          <w:rFonts w:ascii="Times New Roman" w:hAnsi="Times New Roman" w:cs="Times New Roman"/>
          <w:b/>
          <w:sz w:val="24"/>
          <w:szCs w:val="24"/>
        </w:rPr>
        <w:t xml:space="preserve">концепцию системных ресурсов </w:t>
      </w:r>
      <w:r w:rsidRPr="009E4F68">
        <w:rPr>
          <w:rFonts w:ascii="Times New Roman" w:hAnsi="Times New Roman" w:cs="Times New Roman"/>
          <w:sz w:val="24"/>
          <w:szCs w:val="24"/>
        </w:rPr>
        <w:t>(</w:t>
      </w:r>
      <w:r w:rsidRPr="009E4F68">
        <w:rPr>
          <w:rFonts w:ascii="Times New Roman" w:hAnsi="Times New Roman" w:cs="Times New Roman"/>
          <w:sz w:val="24"/>
          <w:szCs w:val="24"/>
          <w:lang w:val="en-US"/>
        </w:rPr>
        <w:t>system</w:t>
      </w:r>
      <w:r w:rsidRPr="009E4F68">
        <w:rPr>
          <w:rFonts w:ascii="Times New Roman" w:hAnsi="Times New Roman" w:cs="Times New Roman"/>
          <w:sz w:val="24"/>
          <w:szCs w:val="24"/>
        </w:rPr>
        <w:t xml:space="preserve"> </w:t>
      </w:r>
      <w:r w:rsidRPr="009E4F68">
        <w:rPr>
          <w:rFonts w:ascii="Times New Roman" w:hAnsi="Times New Roman" w:cs="Times New Roman"/>
          <w:sz w:val="24"/>
          <w:szCs w:val="24"/>
          <w:lang w:val="en-US"/>
        </w:rPr>
        <w:t>resource</w:t>
      </w:r>
      <w:r w:rsidRPr="009E4F68">
        <w:rPr>
          <w:rFonts w:ascii="Times New Roman" w:hAnsi="Times New Roman" w:cs="Times New Roman"/>
          <w:sz w:val="24"/>
          <w:szCs w:val="24"/>
        </w:rPr>
        <w:t xml:space="preserve"> </w:t>
      </w:r>
      <w:r w:rsidRPr="009E4F68">
        <w:rPr>
          <w:rFonts w:ascii="Times New Roman" w:hAnsi="Times New Roman" w:cs="Times New Roman"/>
          <w:sz w:val="24"/>
          <w:szCs w:val="24"/>
          <w:lang w:val="en-US"/>
        </w:rPr>
        <w:t>approach</w:t>
      </w:r>
      <w:r w:rsidRPr="009E4F68">
        <w:rPr>
          <w:rFonts w:ascii="Times New Roman" w:hAnsi="Times New Roman" w:cs="Times New Roman"/>
          <w:sz w:val="24"/>
          <w:szCs w:val="24"/>
        </w:rPr>
        <w:t xml:space="preserve">). Она связывает эффективность со способностью организации обеспечить ресурсы, </w:t>
      </w:r>
      <w:r w:rsidRPr="009E4F68">
        <w:rPr>
          <w:rFonts w:ascii="Times New Roman" w:hAnsi="Times New Roman" w:cs="Times New Roman"/>
          <w:sz w:val="24"/>
          <w:szCs w:val="24"/>
        </w:rPr>
        <w:lastRenderedPageBreak/>
        <w:t>необходимые для ее устойчивого функционирования. При данном подходе эффективность измеряется как «способность организации обеспечить себя ресурсами, используя политические, институциональные и экономические средства для подержания своего функционирования»</w:t>
      </w:r>
      <w:r w:rsidRPr="009E4F68">
        <w:rPr>
          <w:rStyle w:val="a6"/>
          <w:rFonts w:ascii="Times New Roman" w:hAnsi="Times New Roman" w:cs="Times New Roman"/>
          <w:sz w:val="24"/>
          <w:szCs w:val="24"/>
        </w:rPr>
        <w:footnoteReference w:id="36"/>
      </w:r>
      <w:r w:rsidR="003941FB">
        <w:rPr>
          <w:rFonts w:ascii="Times New Roman" w:hAnsi="Times New Roman" w:cs="Times New Roman"/>
          <w:sz w:val="24"/>
          <w:szCs w:val="24"/>
        </w:rPr>
        <w:t>.</w:t>
      </w:r>
      <w:r w:rsidRPr="009E4F68">
        <w:rPr>
          <w:rFonts w:ascii="Times New Roman" w:hAnsi="Times New Roman" w:cs="Times New Roman"/>
          <w:sz w:val="24"/>
          <w:szCs w:val="24"/>
        </w:rPr>
        <w:t xml:space="preserve"> И в таком случае организация больше ориентируется на поиск необходимых ресурсов, уходя при этом от вопроса достижения главных целей. </w:t>
      </w:r>
    </w:p>
    <w:p w14:paraId="35285108" w14:textId="46AF8719" w:rsidR="005A4D02" w:rsidRPr="009E4F68" w:rsidRDefault="005A4D02"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Еще одна концепция</w:t>
      </w:r>
      <w:r w:rsidR="00133647">
        <w:rPr>
          <w:rFonts w:ascii="Times New Roman" w:hAnsi="Times New Roman" w:cs="Times New Roman"/>
          <w:sz w:val="24"/>
          <w:szCs w:val="24"/>
        </w:rPr>
        <w:t xml:space="preserve"> – </w:t>
      </w:r>
      <w:r w:rsidRPr="009E4F68">
        <w:rPr>
          <w:rFonts w:ascii="Times New Roman" w:hAnsi="Times New Roman" w:cs="Times New Roman"/>
          <w:b/>
          <w:sz w:val="24"/>
          <w:szCs w:val="24"/>
        </w:rPr>
        <w:t>множественности заинтересованных сторон</w:t>
      </w:r>
      <w:r w:rsidRPr="009E4F68">
        <w:rPr>
          <w:rFonts w:ascii="Times New Roman" w:hAnsi="Times New Roman" w:cs="Times New Roman"/>
          <w:sz w:val="24"/>
          <w:szCs w:val="24"/>
        </w:rPr>
        <w:t xml:space="preserve"> (</w:t>
      </w:r>
      <w:r w:rsidRPr="009E4F68">
        <w:rPr>
          <w:rFonts w:ascii="Times New Roman" w:hAnsi="Times New Roman" w:cs="Times New Roman"/>
          <w:sz w:val="24"/>
          <w:szCs w:val="24"/>
          <w:lang w:val="en-US"/>
        </w:rPr>
        <w:t>multiple</w:t>
      </w:r>
      <w:r w:rsidRPr="009E4F68">
        <w:rPr>
          <w:rFonts w:ascii="Times New Roman" w:hAnsi="Times New Roman" w:cs="Times New Roman"/>
          <w:sz w:val="24"/>
          <w:szCs w:val="24"/>
        </w:rPr>
        <w:t xml:space="preserve"> </w:t>
      </w:r>
      <w:r w:rsidRPr="009E4F68">
        <w:rPr>
          <w:rFonts w:ascii="Times New Roman" w:hAnsi="Times New Roman" w:cs="Times New Roman"/>
          <w:sz w:val="24"/>
          <w:szCs w:val="24"/>
          <w:lang w:val="en-US"/>
        </w:rPr>
        <w:t>constituencies</w:t>
      </w:r>
      <w:r w:rsidRPr="009E4F68">
        <w:rPr>
          <w:rFonts w:ascii="Times New Roman" w:hAnsi="Times New Roman" w:cs="Times New Roman"/>
          <w:sz w:val="24"/>
          <w:szCs w:val="24"/>
        </w:rPr>
        <w:t xml:space="preserve"> </w:t>
      </w:r>
      <w:r w:rsidRPr="009E4F68">
        <w:rPr>
          <w:rFonts w:ascii="Times New Roman" w:hAnsi="Times New Roman" w:cs="Times New Roman"/>
          <w:sz w:val="24"/>
          <w:szCs w:val="24"/>
          <w:lang w:val="en-US"/>
        </w:rPr>
        <w:t>approach</w:t>
      </w:r>
      <w:r w:rsidRPr="009E4F68">
        <w:rPr>
          <w:rFonts w:ascii="Times New Roman" w:hAnsi="Times New Roman" w:cs="Times New Roman"/>
          <w:sz w:val="24"/>
          <w:szCs w:val="24"/>
        </w:rPr>
        <w:t>)</w:t>
      </w:r>
      <w:r w:rsidR="00133647">
        <w:rPr>
          <w:rFonts w:ascii="Times New Roman" w:hAnsi="Times New Roman" w:cs="Times New Roman"/>
          <w:sz w:val="24"/>
          <w:szCs w:val="24"/>
        </w:rPr>
        <w:t xml:space="preserve"> – </w:t>
      </w:r>
      <w:r w:rsidRPr="009E4F68">
        <w:rPr>
          <w:rFonts w:ascii="Times New Roman" w:hAnsi="Times New Roman" w:cs="Times New Roman"/>
          <w:sz w:val="24"/>
          <w:szCs w:val="24"/>
        </w:rPr>
        <w:t xml:space="preserve">исходит из того, что различные группы </w:t>
      </w:r>
      <w:proofErr w:type="spellStart"/>
      <w:r w:rsidRPr="009E4F68">
        <w:rPr>
          <w:rFonts w:ascii="Times New Roman" w:hAnsi="Times New Roman" w:cs="Times New Roman"/>
          <w:sz w:val="24"/>
          <w:szCs w:val="24"/>
        </w:rPr>
        <w:t>стейкхолдеров</w:t>
      </w:r>
      <w:proofErr w:type="spellEnd"/>
      <w:r w:rsidRPr="009E4F68">
        <w:rPr>
          <w:rFonts w:ascii="Times New Roman" w:hAnsi="Times New Roman" w:cs="Times New Roman"/>
          <w:sz w:val="24"/>
          <w:szCs w:val="24"/>
        </w:rPr>
        <w:t xml:space="preserve"> – потребители услуг организации, доноры, учредители, сотрудники, го</w:t>
      </w:r>
      <w:r w:rsidR="00C92144">
        <w:rPr>
          <w:rFonts w:ascii="Times New Roman" w:hAnsi="Times New Roman" w:cs="Times New Roman"/>
          <w:sz w:val="24"/>
          <w:szCs w:val="24"/>
        </w:rPr>
        <w:t>сударственные органы и др. – по-</w:t>
      </w:r>
      <w:r w:rsidRPr="009E4F68">
        <w:rPr>
          <w:rFonts w:ascii="Times New Roman" w:hAnsi="Times New Roman" w:cs="Times New Roman"/>
          <w:sz w:val="24"/>
          <w:szCs w:val="24"/>
        </w:rPr>
        <w:t>разному воспринимают и оценивают эффективность, вследствие чего оценка последней оказывается многомерной, причем различные компоненты этой оценки могут противоречить друг другу</w:t>
      </w:r>
      <w:r w:rsidR="003941FB">
        <w:rPr>
          <w:rStyle w:val="a6"/>
          <w:rFonts w:ascii="Times New Roman" w:hAnsi="Times New Roman" w:cs="Times New Roman"/>
          <w:sz w:val="24"/>
          <w:szCs w:val="24"/>
        </w:rPr>
        <w:footnoteReference w:id="37"/>
      </w:r>
      <w:r w:rsidRPr="009E4F68">
        <w:rPr>
          <w:rFonts w:ascii="Times New Roman" w:hAnsi="Times New Roman" w:cs="Times New Roman"/>
          <w:sz w:val="24"/>
          <w:szCs w:val="24"/>
        </w:rPr>
        <w:t xml:space="preserve">. Ситуация еще более усложняется в тех случаях, когда у </w:t>
      </w:r>
      <w:proofErr w:type="spellStart"/>
      <w:r w:rsidRPr="009E4F68">
        <w:rPr>
          <w:rFonts w:ascii="Times New Roman" w:hAnsi="Times New Roman" w:cs="Times New Roman"/>
          <w:sz w:val="24"/>
          <w:szCs w:val="24"/>
        </w:rPr>
        <w:t>стейкхолдеров</w:t>
      </w:r>
      <w:proofErr w:type="spellEnd"/>
      <w:r w:rsidRPr="009E4F68">
        <w:rPr>
          <w:rFonts w:ascii="Times New Roman" w:hAnsi="Times New Roman" w:cs="Times New Roman"/>
          <w:sz w:val="24"/>
          <w:szCs w:val="24"/>
        </w:rPr>
        <w:t xml:space="preserve"> изначально отсутствует достаточная ясность в отношении целей и миссии организации. Восприятие этих целей складывается в процессе общения и взаимодействия различных групп </w:t>
      </w:r>
      <w:proofErr w:type="spellStart"/>
      <w:r w:rsidRPr="009E4F68">
        <w:rPr>
          <w:rFonts w:ascii="Times New Roman" w:hAnsi="Times New Roman" w:cs="Times New Roman"/>
          <w:sz w:val="24"/>
          <w:szCs w:val="24"/>
        </w:rPr>
        <w:t>стейкхолдеров</w:t>
      </w:r>
      <w:proofErr w:type="spellEnd"/>
      <w:r w:rsidRPr="009E4F68">
        <w:rPr>
          <w:rFonts w:ascii="Times New Roman" w:hAnsi="Times New Roman" w:cs="Times New Roman"/>
          <w:sz w:val="24"/>
          <w:szCs w:val="24"/>
        </w:rPr>
        <w:t>, которые постепенно уясняют для себя смысл деятельности организации и на основе имеющейся информации выносят суждения о результатах этой деятельности.</w:t>
      </w:r>
    </w:p>
    <w:p w14:paraId="6AFF739F" w14:textId="77777777" w:rsidR="005A4D02" w:rsidRPr="009E4F68" w:rsidRDefault="005A4D02"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 xml:space="preserve">Таким образом, можно заметить, что на данный момент не существует однозначного подхода оценки эффективности деятельности некоммерческих организаций. И каждый из существующих подходов имеет свои преимущества и недостатки. </w:t>
      </w:r>
    </w:p>
    <w:p w14:paraId="650381C9" w14:textId="77777777" w:rsidR="005A4D02" w:rsidRPr="009E4F68" w:rsidRDefault="005A4D02" w:rsidP="00DC5DE4">
      <w:pPr>
        <w:pStyle w:val="ac"/>
        <w:shd w:val="clear" w:color="auto" w:fill="FFFFFF"/>
        <w:spacing w:before="0" w:beforeAutospacing="0" w:after="0" w:afterAutospacing="0" w:line="360" w:lineRule="auto"/>
        <w:ind w:firstLine="709"/>
        <w:contextualSpacing/>
        <w:jc w:val="both"/>
      </w:pPr>
      <w:r w:rsidRPr="009E4F68">
        <w:rPr>
          <w:u w:val="single"/>
        </w:rPr>
        <w:t>Но для всех концепций и подходов оценки эффективности деятельности некоммерческой организации</w:t>
      </w:r>
      <w:r w:rsidRPr="009E4F68">
        <w:t xml:space="preserve">, в общем случае, </w:t>
      </w:r>
      <w:r w:rsidRPr="009E4F68">
        <w:rPr>
          <w:b/>
        </w:rPr>
        <w:t>необходимо</w:t>
      </w:r>
      <w:r w:rsidRPr="009E4F68">
        <w:t>:</w:t>
      </w:r>
    </w:p>
    <w:p w14:paraId="5296F2EE" w14:textId="2F4F497B" w:rsidR="005A4D02" w:rsidRPr="009E4F68" w:rsidRDefault="00CE1C03" w:rsidP="00DC5DE4">
      <w:pPr>
        <w:pStyle w:val="ac"/>
        <w:shd w:val="clear" w:color="auto" w:fill="FFFFFF"/>
        <w:spacing w:before="0" w:beforeAutospacing="0" w:after="0" w:afterAutospacing="0" w:line="360" w:lineRule="auto"/>
        <w:ind w:firstLine="709"/>
        <w:contextualSpacing/>
        <w:jc w:val="both"/>
      </w:pPr>
      <w:r>
        <w:t>1)</w:t>
      </w:r>
      <w:r>
        <w:tab/>
      </w:r>
      <w:r w:rsidR="005A4D02" w:rsidRPr="009E4F68">
        <w:t xml:space="preserve">определить параметры, описывающие ее деятельность (показатели), </w:t>
      </w:r>
    </w:p>
    <w:p w14:paraId="03F2786B" w14:textId="3E002E9D" w:rsidR="005A4D02" w:rsidRPr="009E4F68" w:rsidRDefault="00CE1C03" w:rsidP="00DC5DE4">
      <w:pPr>
        <w:pStyle w:val="ac"/>
        <w:shd w:val="clear" w:color="auto" w:fill="FFFFFF"/>
        <w:spacing w:before="0" w:beforeAutospacing="0" w:after="0" w:afterAutospacing="0" w:line="360" w:lineRule="auto"/>
        <w:ind w:firstLine="709"/>
        <w:contextualSpacing/>
        <w:jc w:val="both"/>
      </w:pPr>
      <w:r>
        <w:t>2)</w:t>
      </w:r>
      <w:r>
        <w:tab/>
      </w:r>
      <w:r w:rsidR="005A4D02" w:rsidRPr="009E4F68">
        <w:t xml:space="preserve">определить критерии (правила) измерения и обработки этих параметров, </w:t>
      </w:r>
    </w:p>
    <w:p w14:paraId="08026030" w14:textId="7DD0F74A" w:rsidR="005A4D02" w:rsidRPr="009E4F68" w:rsidRDefault="00CE1C03" w:rsidP="00DC5DE4">
      <w:pPr>
        <w:pStyle w:val="ac"/>
        <w:shd w:val="clear" w:color="auto" w:fill="FFFFFF"/>
        <w:spacing w:before="0" w:beforeAutospacing="0" w:after="0" w:afterAutospacing="0" w:line="360" w:lineRule="auto"/>
        <w:ind w:firstLine="709"/>
        <w:contextualSpacing/>
        <w:jc w:val="both"/>
      </w:pPr>
      <w:r>
        <w:t>3)</w:t>
      </w:r>
      <w:r>
        <w:tab/>
      </w:r>
      <w:r w:rsidR="005A4D02" w:rsidRPr="009E4F68">
        <w:t xml:space="preserve">определить целевые и граничные значения этих показателей, </w:t>
      </w:r>
    </w:p>
    <w:p w14:paraId="5E30D792" w14:textId="5B93CB2C" w:rsidR="005A4D02" w:rsidRPr="009E4F68" w:rsidRDefault="00CE1C03" w:rsidP="00DC5DE4">
      <w:pPr>
        <w:pStyle w:val="ac"/>
        <w:shd w:val="clear" w:color="auto" w:fill="FFFFFF"/>
        <w:spacing w:before="0" w:beforeAutospacing="0" w:after="0" w:afterAutospacing="0" w:line="360" w:lineRule="auto"/>
        <w:ind w:firstLine="709"/>
        <w:contextualSpacing/>
        <w:jc w:val="both"/>
      </w:pPr>
      <w:r>
        <w:t>4)</w:t>
      </w:r>
      <w:r>
        <w:tab/>
      </w:r>
      <w:r w:rsidR="005A4D02" w:rsidRPr="009E4F68">
        <w:t>оценить эффективности деятельности некоммерческой организации как интегрированный результативно-целевой показатель,</w:t>
      </w:r>
    </w:p>
    <w:p w14:paraId="12CAD67B" w14:textId="5064185D" w:rsidR="005A4D02" w:rsidRPr="009E4F68" w:rsidRDefault="00CE1C03" w:rsidP="00DC5DE4">
      <w:pPr>
        <w:pStyle w:val="ac"/>
        <w:shd w:val="clear" w:color="auto" w:fill="FFFFFF"/>
        <w:spacing w:before="0" w:beforeAutospacing="0" w:after="0" w:afterAutospacing="0" w:line="360" w:lineRule="auto"/>
        <w:ind w:firstLine="709"/>
        <w:contextualSpacing/>
        <w:jc w:val="both"/>
      </w:pPr>
      <w:r>
        <w:t>5)</w:t>
      </w:r>
      <w:r>
        <w:tab/>
      </w:r>
      <w:r w:rsidR="005A4D02" w:rsidRPr="009E4F68">
        <w:t>определить управляющие воздействия на деятельность организации для обеспечения целевых или интервальных значений наблюдаемых параметров.</w:t>
      </w:r>
    </w:p>
    <w:p w14:paraId="0A92E961" w14:textId="77777777" w:rsidR="005A4D02" w:rsidRPr="009E4F68" w:rsidRDefault="005A4D02" w:rsidP="00DC5DE4">
      <w:pPr>
        <w:pStyle w:val="ac"/>
        <w:shd w:val="clear" w:color="auto" w:fill="FFFFFF"/>
        <w:spacing w:before="0" w:beforeAutospacing="0" w:after="0" w:afterAutospacing="0" w:line="360" w:lineRule="auto"/>
        <w:ind w:firstLine="709"/>
        <w:contextualSpacing/>
        <w:jc w:val="both"/>
      </w:pPr>
      <w:r w:rsidRPr="009E4F68">
        <w:t>Само понятие «результативно-целевой» подразумевает наличие как цели создания и деятельности НКО, так и измеренных результатов этих выбранных показателей. Разность между тем «как должно быть» и «как есть» и является оценкой эффективности деятельности НКО. Само наличие цели характеризует только процесс, что позволяет говорить об эффективности только целенаправленного процесса.</w:t>
      </w:r>
    </w:p>
    <w:p w14:paraId="410FE6A9" w14:textId="77777777" w:rsidR="005A4D02" w:rsidRPr="009E4F68" w:rsidRDefault="005A4D02" w:rsidP="00DC5DE4">
      <w:pPr>
        <w:pStyle w:val="ac"/>
        <w:shd w:val="clear" w:color="auto" w:fill="FFFFFF"/>
        <w:spacing w:before="0" w:beforeAutospacing="0" w:after="0" w:afterAutospacing="0" w:line="360" w:lineRule="auto"/>
        <w:ind w:firstLine="709"/>
        <w:contextualSpacing/>
        <w:jc w:val="both"/>
      </w:pPr>
      <w:r w:rsidRPr="009E4F68">
        <w:lastRenderedPageBreak/>
        <w:t>В связи с этим, при цитировании авторов, которые говорят об «эффективности предприятия», автор данной работы понимает «эффективность деятельности предприятия», если это принципиально не отличается по сути.</w:t>
      </w:r>
    </w:p>
    <w:p w14:paraId="1A10B29F" w14:textId="77777777" w:rsidR="005A4D02" w:rsidRPr="009E4F68" w:rsidRDefault="005A4D02" w:rsidP="00DC5DE4">
      <w:pPr>
        <w:pStyle w:val="ac"/>
        <w:shd w:val="clear" w:color="auto" w:fill="FFFFFF"/>
        <w:spacing w:before="0" w:beforeAutospacing="0" w:after="0" w:afterAutospacing="0" w:line="360" w:lineRule="auto"/>
        <w:ind w:firstLine="709"/>
        <w:contextualSpacing/>
        <w:jc w:val="both"/>
      </w:pPr>
      <w:r w:rsidRPr="009E4F68">
        <w:t>Естественно, что количество оцениваемых показателей деятельности НКО может быть достаточно велико, и они описывают различные сферы деятельности НКО. При этом для каждого типа НКО, описанного в первом разделе работы, существуют индивидуальные (функционально-отраслевые) показатели деятельности.</w:t>
      </w:r>
    </w:p>
    <w:p w14:paraId="0DA12D58" w14:textId="128144F0" w:rsidR="005A4D02" w:rsidRPr="009E4F68" w:rsidRDefault="005A4D02" w:rsidP="00DC5DE4">
      <w:pPr>
        <w:pStyle w:val="ac"/>
        <w:shd w:val="clear" w:color="auto" w:fill="FFFFFF"/>
        <w:spacing w:before="0" w:beforeAutospacing="0" w:after="0" w:afterAutospacing="0" w:line="360" w:lineRule="auto"/>
        <w:ind w:firstLine="709"/>
        <w:contextualSpacing/>
        <w:jc w:val="both"/>
      </w:pPr>
      <w:r w:rsidRPr="009E4F68">
        <w:t>Исходя из вышеописанных подходов оценки эффективности деятельности НКО может определи</w:t>
      </w:r>
      <w:r w:rsidR="008B5CEC">
        <w:t>ть следующие группы показателей.</w:t>
      </w:r>
    </w:p>
    <w:p w14:paraId="7B55498E" w14:textId="77777777" w:rsidR="005A4D02" w:rsidRPr="009E4F68" w:rsidRDefault="005A4D02" w:rsidP="00DC5DE4">
      <w:pPr>
        <w:pStyle w:val="ac"/>
        <w:shd w:val="clear" w:color="auto" w:fill="FFFFFF"/>
        <w:spacing w:before="0" w:beforeAutospacing="0" w:after="0" w:afterAutospacing="0" w:line="360" w:lineRule="auto"/>
        <w:ind w:firstLine="709"/>
        <w:contextualSpacing/>
        <w:jc w:val="both"/>
      </w:pPr>
      <w:r w:rsidRPr="009E4F68">
        <w:rPr>
          <w:i/>
          <w:iCs/>
        </w:rPr>
        <w:t>Показатели непосредственного результата.</w:t>
      </w:r>
      <w:r w:rsidRPr="009E4F68">
        <w:rPr>
          <w:rStyle w:val="apple-converted-space"/>
          <w:i/>
          <w:iCs/>
        </w:rPr>
        <w:t> </w:t>
      </w:r>
      <w:r w:rsidRPr="009E4F68">
        <w:t>В отчетах о деятельности НКО уже содержится перечень определенных результатов. В таком случае показателем непосредственного результата выступает количество услуг в широком смысле, управленческие решения в виде правовых актов, программ. Показателем непосредственного результата может выступить число стандартизированных услуг, отклонение от заданных стандартов, число получателей стандартизированных услуг.</w:t>
      </w:r>
    </w:p>
    <w:p w14:paraId="11F3BC75" w14:textId="77777777" w:rsidR="005A4D02" w:rsidRPr="009E4F68" w:rsidRDefault="005A4D02" w:rsidP="00DC5DE4">
      <w:pPr>
        <w:pStyle w:val="ac"/>
        <w:shd w:val="clear" w:color="auto" w:fill="FFFFFF"/>
        <w:spacing w:before="0" w:beforeAutospacing="0" w:after="0" w:afterAutospacing="0" w:line="360" w:lineRule="auto"/>
        <w:ind w:firstLine="709"/>
        <w:contextualSpacing/>
        <w:jc w:val="both"/>
      </w:pPr>
      <w:r w:rsidRPr="009E4F68">
        <w:rPr>
          <w:i/>
          <w:iCs/>
        </w:rPr>
        <w:t>Показатели конечного эффекта.</w:t>
      </w:r>
      <w:r w:rsidRPr="009E4F68">
        <w:rPr>
          <w:rStyle w:val="apple-converted-space"/>
          <w:i/>
          <w:iCs/>
        </w:rPr>
        <w:t> </w:t>
      </w:r>
      <w:r w:rsidRPr="009E4F68">
        <w:t>В качестве показателей, которые могут свидетельствовать о достижении конечного социально эффекта, выступают показатели удовлетворенности потребителя от оказанной услуги или от деятельности НКО.</w:t>
      </w:r>
    </w:p>
    <w:p w14:paraId="4E918F52" w14:textId="77777777" w:rsidR="005A4D02" w:rsidRPr="009E4F68" w:rsidRDefault="005A4D02" w:rsidP="00DC5DE4">
      <w:pPr>
        <w:pStyle w:val="ac"/>
        <w:shd w:val="clear" w:color="auto" w:fill="FFFFFF"/>
        <w:spacing w:before="0" w:beforeAutospacing="0" w:after="0" w:afterAutospacing="0" w:line="360" w:lineRule="auto"/>
        <w:ind w:firstLine="709"/>
        <w:contextualSpacing/>
        <w:jc w:val="both"/>
      </w:pPr>
      <w:r w:rsidRPr="009E4F68">
        <w:rPr>
          <w:i/>
          <w:iCs/>
        </w:rPr>
        <w:t>Показатели непосредственных процессов</w:t>
      </w:r>
      <w:r w:rsidRPr="009E4F68">
        <w:rPr>
          <w:rStyle w:val="apple-converted-space"/>
          <w:i/>
          <w:iCs/>
        </w:rPr>
        <w:t> </w:t>
      </w:r>
      <w:r w:rsidRPr="009E4F68">
        <w:t>связаны с характером функционирования, административными процессами, требованиями к ним. В качестве показателей непосредственных процессов могут быть выделены, например, доля подготовленных документов, выполненных в срок и без нарушений, доля операций, проведенных в соответствии с регламентом (правильно и вовремя).</w:t>
      </w:r>
    </w:p>
    <w:p w14:paraId="41342D2F" w14:textId="77777777" w:rsidR="005A4D02" w:rsidRPr="009E4F68" w:rsidRDefault="005A4D02" w:rsidP="00DC5DE4">
      <w:pPr>
        <w:pStyle w:val="ac"/>
        <w:shd w:val="clear" w:color="auto" w:fill="FFFFFF"/>
        <w:spacing w:before="0" w:beforeAutospacing="0" w:after="0" w:afterAutospacing="0" w:line="360" w:lineRule="auto"/>
        <w:ind w:firstLine="709"/>
        <w:contextualSpacing/>
        <w:jc w:val="both"/>
      </w:pPr>
      <w:r w:rsidRPr="009E4F68">
        <w:t>Показатели должны соответствовать следующим</w:t>
      </w:r>
      <w:r w:rsidRPr="009E4F68">
        <w:rPr>
          <w:rStyle w:val="apple-converted-space"/>
        </w:rPr>
        <w:t> </w:t>
      </w:r>
      <w:r w:rsidRPr="009E4F68">
        <w:rPr>
          <w:i/>
          <w:iCs/>
        </w:rPr>
        <w:t>требованиям:</w:t>
      </w:r>
    </w:p>
    <w:p w14:paraId="09B6293D" w14:textId="58D6D660" w:rsidR="005A4D02" w:rsidRPr="009E4F68" w:rsidRDefault="005A4D02" w:rsidP="00DC5DE4">
      <w:pPr>
        <w:pStyle w:val="ac"/>
        <w:shd w:val="clear" w:color="auto" w:fill="FFFFFF"/>
        <w:spacing w:before="0" w:beforeAutospacing="0" w:after="0" w:afterAutospacing="0" w:line="360" w:lineRule="auto"/>
        <w:ind w:firstLine="709"/>
        <w:contextualSpacing/>
        <w:jc w:val="both"/>
      </w:pPr>
      <w:r w:rsidRPr="009E4F68">
        <w:t>1)</w:t>
      </w:r>
      <w:r w:rsidR="00CE1C03">
        <w:rPr>
          <w:rStyle w:val="apple-converted-space"/>
        </w:rPr>
        <w:tab/>
      </w:r>
      <w:r w:rsidRPr="009E4F68">
        <w:rPr>
          <w:i/>
          <w:iCs/>
        </w:rPr>
        <w:t>соотнесенность –</w:t>
      </w:r>
      <w:r w:rsidRPr="009E4F68">
        <w:rPr>
          <w:rStyle w:val="apple-converted-space"/>
          <w:i/>
          <w:iCs/>
        </w:rPr>
        <w:t> </w:t>
      </w:r>
      <w:r w:rsidRPr="009E4F68">
        <w:t>показатели должны непосредственно относиться к сформулированным целям и задачам деятельности НКО;</w:t>
      </w:r>
    </w:p>
    <w:p w14:paraId="2C58AF60" w14:textId="072ADE70" w:rsidR="005A4D02" w:rsidRPr="009E4F68" w:rsidRDefault="005A4D02" w:rsidP="00DC5DE4">
      <w:pPr>
        <w:pStyle w:val="ac"/>
        <w:shd w:val="clear" w:color="auto" w:fill="FFFFFF"/>
        <w:spacing w:before="0" w:beforeAutospacing="0" w:after="0" w:afterAutospacing="0" w:line="360" w:lineRule="auto"/>
        <w:ind w:firstLine="709"/>
        <w:contextualSpacing/>
        <w:jc w:val="both"/>
      </w:pPr>
      <w:r w:rsidRPr="009E4F68">
        <w:t>2)</w:t>
      </w:r>
      <w:r w:rsidR="00CE1C03">
        <w:rPr>
          <w:rStyle w:val="apple-converted-space"/>
        </w:rPr>
        <w:tab/>
      </w:r>
      <w:r w:rsidRPr="009E4F68">
        <w:rPr>
          <w:i/>
          <w:iCs/>
        </w:rPr>
        <w:t>четкость и однозначность, простота в понимании и использовании –</w:t>
      </w:r>
      <w:r w:rsidRPr="009E4F68">
        <w:rPr>
          <w:rStyle w:val="apple-converted-space"/>
          <w:i/>
          <w:iCs/>
        </w:rPr>
        <w:t> </w:t>
      </w:r>
      <w:r w:rsidRPr="009E4F68">
        <w:t>с целью обеспечить возможность сбора и сравнения данных показатель должен быть четко определен. Из определения показателя должно быть понятно, свидетельствует ли увеличение его значения об улучшении или, напротив, об ухудшении положения с предоставлением данной услуги;</w:t>
      </w:r>
    </w:p>
    <w:p w14:paraId="614CC1C7" w14:textId="3F4F04F4" w:rsidR="005A4D02" w:rsidRPr="009E4F68" w:rsidRDefault="005A4D02" w:rsidP="00DC5DE4">
      <w:pPr>
        <w:pStyle w:val="ac"/>
        <w:shd w:val="clear" w:color="auto" w:fill="FFFFFF"/>
        <w:spacing w:before="0" w:beforeAutospacing="0" w:after="0" w:afterAutospacing="0" w:line="360" w:lineRule="auto"/>
        <w:ind w:firstLine="709"/>
        <w:contextualSpacing/>
        <w:jc w:val="both"/>
      </w:pPr>
      <w:r w:rsidRPr="009E4F68">
        <w:t>3)</w:t>
      </w:r>
      <w:r w:rsidR="00CE1C03">
        <w:rPr>
          <w:rStyle w:val="apple-converted-space"/>
        </w:rPr>
        <w:tab/>
      </w:r>
      <w:r w:rsidRPr="009E4F68">
        <w:rPr>
          <w:i/>
          <w:iCs/>
        </w:rPr>
        <w:t>сравнимость –</w:t>
      </w:r>
      <w:r w:rsidRPr="009E4F68">
        <w:rPr>
          <w:rStyle w:val="apple-converted-space"/>
          <w:i/>
          <w:iCs/>
        </w:rPr>
        <w:t> </w:t>
      </w:r>
      <w:r w:rsidRPr="009E4F68">
        <w:t>в идеальном случае показатели должны обеспечивать сопоставимость во времени и позволять проводить сравнение между однотипными НКО;</w:t>
      </w:r>
    </w:p>
    <w:p w14:paraId="58B2C935" w14:textId="5920429B" w:rsidR="005A4D02" w:rsidRPr="009E4F68" w:rsidRDefault="005A4D02" w:rsidP="00DC5DE4">
      <w:pPr>
        <w:pStyle w:val="ac"/>
        <w:shd w:val="clear" w:color="auto" w:fill="FFFFFF"/>
        <w:spacing w:before="0" w:beforeAutospacing="0" w:after="0" w:afterAutospacing="0" w:line="360" w:lineRule="auto"/>
        <w:ind w:firstLine="709"/>
        <w:contextualSpacing/>
        <w:jc w:val="both"/>
      </w:pPr>
      <w:r w:rsidRPr="009E4F68">
        <w:t>4)</w:t>
      </w:r>
      <w:r w:rsidR="00CE1C03">
        <w:rPr>
          <w:rStyle w:val="apple-converted-space"/>
        </w:rPr>
        <w:tab/>
      </w:r>
      <w:proofErr w:type="spellStart"/>
      <w:r w:rsidRPr="009E4F68">
        <w:rPr>
          <w:i/>
          <w:iCs/>
        </w:rPr>
        <w:t>проверяемость</w:t>
      </w:r>
      <w:proofErr w:type="spellEnd"/>
      <w:r w:rsidRPr="009E4F68">
        <w:rPr>
          <w:i/>
          <w:iCs/>
        </w:rPr>
        <w:t xml:space="preserve"> –</w:t>
      </w:r>
      <w:r w:rsidRPr="009E4F68">
        <w:rPr>
          <w:rStyle w:val="apple-converted-space"/>
          <w:i/>
          <w:iCs/>
        </w:rPr>
        <w:t> </w:t>
      </w:r>
      <w:r w:rsidRPr="009E4F68">
        <w:t xml:space="preserve">показатели должны быть сформулирован таким образом, чтобы их значения (собранные и расчетные данные) могли быть проверены. По </w:t>
      </w:r>
      <w:r w:rsidRPr="009E4F68">
        <w:lastRenderedPageBreak/>
        <w:t>возможности, к ним должно прилагаться описание использованных при расчетах статистических методов и построения выборки;</w:t>
      </w:r>
    </w:p>
    <w:p w14:paraId="5DDDCEE5" w14:textId="2D583C8C" w:rsidR="005A4D02" w:rsidRPr="009E4F68" w:rsidRDefault="005A4D02" w:rsidP="00DC5DE4">
      <w:pPr>
        <w:pStyle w:val="ac"/>
        <w:shd w:val="clear" w:color="auto" w:fill="FFFFFF"/>
        <w:spacing w:before="0" w:beforeAutospacing="0" w:after="0" w:afterAutospacing="0" w:line="360" w:lineRule="auto"/>
        <w:ind w:firstLine="709"/>
        <w:contextualSpacing/>
        <w:jc w:val="both"/>
      </w:pPr>
      <w:r w:rsidRPr="009E4F68">
        <w:t>5)</w:t>
      </w:r>
      <w:r w:rsidR="00D5678B">
        <w:rPr>
          <w:rStyle w:val="apple-converted-space"/>
        </w:rPr>
        <w:tab/>
      </w:r>
      <w:r w:rsidRPr="009E4F68">
        <w:rPr>
          <w:i/>
          <w:iCs/>
        </w:rPr>
        <w:t>статистическая надежность –</w:t>
      </w:r>
      <w:r w:rsidRPr="009E4F68">
        <w:rPr>
          <w:rStyle w:val="apple-converted-space"/>
          <w:i/>
          <w:iCs/>
        </w:rPr>
        <w:t> </w:t>
      </w:r>
      <w:r w:rsidRPr="009E4F68">
        <w:t>показатели должны основываться на надежных системах сбора данных, и у тех, кто ими пользуется в управленческих целях, должна быть возможность проверки точности данных и надежности используемых расчетных методов;</w:t>
      </w:r>
    </w:p>
    <w:p w14:paraId="2156FC76" w14:textId="7D7A1056" w:rsidR="005A4D02" w:rsidRPr="009E4F68" w:rsidRDefault="005A4D02" w:rsidP="00DC5DE4">
      <w:pPr>
        <w:pStyle w:val="ac"/>
        <w:shd w:val="clear" w:color="auto" w:fill="FFFFFF"/>
        <w:spacing w:before="0" w:beforeAutospacing="0" w:after="0" w:afterAutospacing="0" w:line="360" w:lineRule="auto"/>
        <w:ind w:firstLine="709"/>
        <w:contextualSpacing/>
        <w:jc w:val="both"/>
      </w:pPr>
      <w:r w:rsidRPr="009E4F68">
        <w:t>6)</w:t>
      </w:r>
      <w:r w:rsidR="00D5678B">
        <w:rPr>
          <w:rStyle w:val="apple-converted-space"/>
        </w:rPr>
        <w:tab/>
      </w:r>
      <w:r w:rsidRPr="009E4F68">
        <w:rPr>
          <w:i/>
          <w:iCs/>
        </w:rPr>
        <w:t>экономическая целесообразность –</w:t>
      </w:r>
      <w:r w:rsidRPr="009E4F68">
        <w:rPr>
          <w:rStyle w:val="apple-converted-space"/>
          <w:i/>
          <w:iCs/>
        </w:rPr>
        <w:t> </w:t>
      </w:r>
      <w:r w:rsidRPr="009E4F68">
        <w:t xml:space="preserve">очень важно соблюдать разумное соотношение между затратами на сбор данных и полезностью этих данных. Там, где это возможно, показатели должны основываться на уже существующих данных и должны быть привязаны к уже </w:t>
      </w:r>
      <w:proofErr w:type="spellStart"/>
      <w:r w:rsidRPr="009E4F68">
        <w:t>проводящейся</w:t>
      </w:r>
      <w:proofErr w:type="spellEnd"/>
      <w:r w:rsidRPr="009E4F68">
        <w:t xml:space="preserve"> работе по сбору данных;</w:t>
      </w:r>
    </w:p>
    <w:p w14:paraId="21200978" w14:textId="5BE404EC" w:rsidR="005A4D02" w:rsidRPr="009E4F68" w:rsidRDefault="005A4D02" w:rsidP="00DC5DE4">
      <w:pPr>
        <w:pStyle w:val="ac"/>
        <w:shd w:val="clear" w:color="auto" w:fill="FFFFFF"/>
        <w:spacing w:before="0" w:beforeAutospacing="0" w:after="0" w:afterAutospacing="0" w:line="360" w:lineRule="auto"/>
        <w:ind w:firstLine="709"/>
        <w:contextualSpacing/>
        <w:jc w:val="both"/>
      </w:pPr>
      <w:r w:rsidRPr="009E4F68">
        <w:t>7)</w:t>
      </w:r>
      <w:r w:rsidR="00D5678B">
        <w:rPr>
          <w:rStyle w:val="apple-converted-space"/>
        </w:rPr>
        <w:tab/>
      </w:r>
      <w:r w:rsidRPr="009E4F68">
        <w:rPr>
          <w:i/>
          <w:iCs/>
        </w:rPr>
        <w:t>чувствительность –</w:t>
      </w:r>
      <w:r w:rsidRPr="009E4F68">
        <w:rPr>
          <w:rStyle w:val="apple-converted-space"/>
          <w:i/>
          <w:iCs/>
        </w:rPr>
        <w:t> </w:t>
      </w:r>
      <w:r w:rsidRPr="009E4F68">
        <w:t>показатели должны быстро реагировать на изменения. Показатель, диапазон изменения которого слишком мал, может иметь лишь очень ограниченное применение;</w:t>
      </w:r>
    </w:p>
    <w:p w14:paraId="651808D3" w14:textId="6D18C048" w:rsidR="005A4D02" w:rsidRPr="009E4F68" w:rsidRDefault="005A4D02" w:rsidP="00DC5DE4">
      <w:pPr>
        <w:pStyle w:val="ac"/>
        <w:shd w:val="clear" w:color="auto" w:fill="FFFFFF"/>
        <w:spacing w:before="0" w:beforeAutospacing="0" w:after="0" w:afterAutospacing="0" w:line="360" w:lineRule="auto"/>
        <w:ind w:firstLine="709"/>
        <w:contextualSpacing/>
        <w:jc w:val="both"/>
      </w:pPr>
      <w:r w:rsidRPr="009E4F68">
        <w:t>8)</w:t>
      </w:r>
      <w:r w:rsidR="00D5678B">
        <w:rPr>
          <w:rStyle w:val="apple-converted-space"/>
        </w:rPr>
        <w:tab/>
      </w:r>
      <w:r w:rsidRPr="009E4F68">
        <w:rPr>
          <w:i/>
          <w:iCs/>
        </w:rPr>
        <w:t>отсутствие внутренних «</w:t>
      </w:r>
      <w:proofErr w:type="spellStart"/>
      <w:r w:rsidRPr="009E4F68">
        <w:rPr>
          <w:i/>
          <w:iCs/>
        </w:rPr>
        <w:t>антистимулов</w:t>
      </w:r>
      <w:proofErr w:type="spellEnd"/>
      <w:r w:rsidRPr="009E4F68">
        <w:rPr>
          <w:i/>
          <w:iCs/>
        </w:rPr>
        <w:t>» –</w:t>
      </w:r>
      <w:r w:rsidRPr="009E4F68">
        <w:rPr>
          <w:rStyle w:val="apple-converted-space"/>
          <w:i/>
          <w:iCs/>
        </w:rPr>
        <w:t> </w:t>
      </w:r>
      <w:r w:rsidRPr="009E4F68">
        <w:t>при разработке показателей необходимо принимать во внимание, какого рода поведение они будут поощрять. Необходимо избегать таких показателей, которые могут привести к формированию контрпродуктивного поведения служащих;</w:t>
      </w:r>
    </w:p>
    <w:p w14:paraId="66176463" w14:textId="28B31F8D" w:rsidR="005A4D02" w:rsidRPr="009E4F68" w:rsidRDefault="005A4D02" w:rsidP="00DC5DE4">
      <w:pPr>
        <w:pStyle w:val="ac"/>
        <w:shd w:val="clear" w:color="auto" w:fill="FFFFFF"/>
        <w:spacing w:before="0" w:beforeAutospacing="0" w:after="0" w:afterAutospacing="0" w:line="360" w:lineRule="auto"/>
        <w:ind w:firstLine="709"/>
        <w:contextualSpacing/>
        <w:jc w:val="both"/>
      </w:pPr>
      <w:r w:rsidRPr="009E4F68">
        <w:t>9)</w:t>
      </w:r>
      <w:r w:rsidR="00D5678B">
        <w:rPr>
          <w:rStyle w:val="apple-converted-space"/>
        </w:rPr>
        <w:tab/>
      </w:r>
      <w:r w:rsidRPr="009E4F68">
        <w:rPr>
          <w:i/>
          <w:iCs/>
        </w:rPr>
        <w:t>гибкость в отношении инноваций –</w:t>
      </w:r>
      <w:r w:rsidRPr="009E4F68">
        <w:rPr>
          <w:rStyle w:val="apple-converted-space"/>
          <w:i/>
          <w:iCs/>
        </w:rPr>
        <w:t> </w:t>
      </w:r>
      <w:r w:rsidRPr="009E4F68">
        <w:t>система показателей не должна препятствовать инновационной деятельности или внедрению альтернативных методов, систем или процессов в целях повышения качества и количества услуг;</w:t>
      </w:r>
    </w:p>
    <w:p w14:paraId="2A730CB9" w14:textId="555ADB8B" w:rsidR="005A4D02" w:rsidRPr="009E4F68" w:rsidRDefault="005A4D02" w:rsidP="00DC5DE4">
      <w:pPr>
        <w:pStyle w:val="ac"/>
        <w:shd w:val="clear" w:color="auto" w:fill="FFFFFF"/>
        <w:spacing w:before="0" w:beforeAutospacing="0" w:after="0" w:afterAutospacing="0" w:line="360" w:lineRule="auto"/>
        <w:ind w:firstLine="709"/>
        <w:contextualSpacing/>
        <w:jc w:val="both"/>
      </w:pPr>
      <w:r w:rsidRPr="009E4F68">
        <w:t>10)</w:t>
      </w:r>
      <w:r w:rsidR="00D5678B">
        <w:rPr>
          <w:rStyle w:val="apple-converted-space"/>
        </w:rPr>
        <w:tab/>
      </w:r>
      <w:r w:rsidRPr="009E4F68">
        <w:rPr>
          <w:i/>
          <w:iCs/>
        </w:rPr>
        <w:t>быстрота обновления –</w:t>
      </w:r>
      <w:r w:rsidRPr="009E4F68">
        <w:rPr>
          <w:rStyle w:val="apple-converted-space"/>
          <w:i/>
          <w:iCs/>
        </w:rPr>
        <w:t> </w:t>
      </w:r>
      <w:r w:rsidRPr="009E4F68">
        <w:t>показатель должен быть основан на данных, которые можно получить за время, достаточно разумное с учетом принимаемых на основе данного показателя решений, иначе существует опасность того, что решения будут приниматься на основе устаревших или утративших актуальность данных.</w:t>
      </w:r>
    </w:p>
    <w:p w14:paraId="1ABBD81F" w14:textId="77777777" w:rsidR="005A4D02" w:rsidRPr="009E4F68" w:rsidRDefault="005A4D02" w:rsidP="00DC5DE4">
      <w:pPr>
        <w:pStyle w:val="ac"/>
        <w:shd w:val="clear" w:color="auto" w:fill="FFFFFF"/>
        <w:spacing w:before="0" w:beforeAutospacing="0" w:after="0" w:afterAutospacing="0" w:line="360" w:lineRule="auto"/>
        <w:ind w:firstLine="709"/>
        <w:contextualSpacing/>
        <w:jc w:val="both"/>
      </w:pPr>
      <w:r w:rsidRPr="009E4F68">
        <w:t>Таким образом, на первом шаге оценки эффективности НКО необходимо определить параметры, описывающие деятельность организации.</w:t>
      </w:r>
    </w:p>
    <w:p w14:paraId="2C2EDC95" w14:textId="66A93073" w:rsidR="005A4D02" w:rsidRPr="009E4F68" w:rsidRDefault="005A4D02" w:rsidP="00DC5DE4">
      <w:pPr>
        <w:pStyle w:val="ac"/>
        <w:shd w:val="clear" w:color="auto" w:fill="FFFFFF"/>
        <w:spacing w:before="0" w:beforeAutospacing="0" w:after="0" w:afterAutospacing="0" w:line="360" w:lineRule="auto"/>
        <w:ind w:firstLine="709"/>
        <w:contextualSpacing/>
        <w:jc w:val="both"/>
      </w:pPr>
      <w:r w:rsidRPr="009E4F68">
        <w:t xml:space="preserve">В связи с тем, что определение параметров оценки деятельности каждого класса НКО представляет самостоятельное исследование, то в данной работе будет рассматриваться только класс НКО, созданных исполнительными органами государственной власти. В основном, это – государственные учреждения и автономные некоммерческие организации, т.к. деятельность государственных компаний и государственных корпораций регулируется соответствующими Федеральными законами. Для выбранного класса некоммерческих организаций характерно наличие государственного задания (заказа) и бюджетные субсидии для его выполнения. </w:t>
      </w:r>
    </w:p>
    <w:p w14:paraId="1CD119BF" w14:textId="77777777" w:rsidR="005A4D02" w:rsidRPr="009E4F68" w:rsidRDefault="005A4D02" w:rsidP="00DC5DE4">
      <w:pPr>
        <w:pStyle w:val="ac"/>
        <w:shd w:val="clear" w:color="auto" w:fill="FFFFFF"/>
        <w:spacing w:before="0" w:beforeAutospacing="0" w:after="0" w:afterAutospacing="0" w:line="360" w:lineRule="auto"/>
        <w:ind w:firstLine="709"/>
        <w:contextualSpacing/>
        <w:jc w:val="both"/>
      </w:pPr>
      <w:r w:rsidRPr="009E4F68">
        <w:lastRenderedPageBreak/>
        <w:t>Для оценки эффективности деятельности таких некоммерческих организаций представляет интерес использования методик оценки эффективности деятельности органов государственной власти. Это связано с тем, что совпадают основные признаки деятельности – отсутствие целевой задачи получения прибыли и социальная направленность.</w:t>
      </w:r>
    </w:p>
    <w:p w14:paraId="1CD57128" w14:textId="77777777" w:rsidR="005A4D02" w:rsidRPr="009E4F68" w:rsidRDefault="005A4D02" w:rsidP="00DC5DE4">
      <w:pPr>
        <w:pStyle w:val="a7"/>
        <w:spacing w:line="360" w:lineRule="auto"/>
        <w:ind w:firstLine="709"/>
        <w:contextualSpacing/>
        <w:jc w:val="both"/>
        <w:rPr>
          <w:rFonts w:ascii="Times New Roman" w:hAnsi="Times New Roman" w:cs="Times New Roman"/>
          <w:sz w:val="24"/>
          <w:szCs w:val="24"/>
        </w:rPr>
      </w:pPr>
    </w:p>
    <w:p w14:paraId="4362CAEC" w14:textId="6E16402F" w:rsidR="005A4D02" w:rsidRDefault="009E4F68" w:rsidP="00DC5DE4">
      <w:pPr>
        <w:pStyle w:val="2"/>
        <w:spacing w:after="240"/>
        <w:contextualSpacing/>
        <w:jc w:val="center"/>
        <w:rPr>
          <w:rFonts w:ascii="Times New Roman" w:hAnsi="Times New Roman" w:cs="Times New Roman"/>
          <w:color w:val="auto"/>
        </w:rPr>
      </w:pPr>
      <w:bookmarkStart w:id="6" w:name="_Toc482644811"/>
      <w:bookmarkStart w:id="7" w:name="_Toc482644832"/>
      <w:r w:rsidRPr="009E4F68">
        <w:rPr>
          <w:rFonts w:ascii="Times New Roman" w:hAnsi="Times New Roman" w:cs="Times New Roman"/>
          <w:color w:val="auto"/>
        </w:rPr>
        <w:t>2.2. Методы работы</w:t>
      </w:r>
      <w:r w:rsidR="005A4D02" w:rsidRPr="009E4F68">
        <w:rPr>
          <w:rFonts w:ascii="Times New Roman" w:hAnsi="Times New Roman" w:cs="Times New Roman"/>
          <w:color w:val="auto"/>
        </w:rPr>
        <w:t xml:space="preserve"> с показателями</w:t>
      </w:r>
      <w:bookmarkEnd w:id="6"/>
      <w:bookmarkEnd w:id="7"/>
    </w:p>
    <w:p w14:paraId="5DC8445F" w14:textId="77777777" w:rsidR="0005442C" w:rsidRPr="0005442C" w:rsidRDefault="0005442C" w:rsidP="00DC5DE4">
      <w:pPr>
        <w:contextualSpacing/>
      </w:pPr>
    </w:p>
    <w:p w14:paraId="400F8CD6" w14:textId="2DBF2E1D" w:rsidR="005A4D02" w:rsidRPr="009E4F68" w:rsidRDefault="005A4D02" w:rsidP="00DC5DE4">
      <w:pPr>
        <w:pStyle w:val="ac"/>
        <w:shd w:val="clear" w:color="auto" w:fill="FFFFFF"/>
        <w:spacing w:before="0" w:beforeAutospacing="0" w:after="0" w:afterAutospacing="0" w:line="360" w:lineRule="auto"/>
        <w:ind w:firstLine="709"/>
        <w:contextualSpacing/>
        <w:jc w:val="both"/>
      </w:pPr>
      <w:r w:rsidRPr="009E4F68">
        <w:t>В настоящее время для работы с показателями</w:t>
      </w:r>
      <w:r w:rsidR="009E4F68" w:rsidRPr="009E4F68">
        <w:t xml:space="preserve"> </w:t>
      </w:r>
      <w:r w:rsidRPr="009E4F68">
        <w:t xml:space="preserve">особый интерес вызывают ключевые показатели эффективности (англ. </w:t>
      </w:r>
      <w:proofErr w:type="spellStart"/>
      <w:r w:rsidRPr="009E4F68">
        <w:t>KeyPerformanceIndicators</w:t>
      </w:r>
      <w:proofErr w:type="spellEnd"/>
      <w:r w:rsidRPr="009E4F68">
        <w:t>, KPI) и сбалансированная система показателей (англ.</w:t>
      </w:r>
      <w:r w:rsidRPr="009E4F68">
        <w:rPr>
          <w:rFonts w:eastAsiaTheme="majorEastAsia"/>
        </w:rPr>
        <w:t> </w:t>
      </w:r>
      <w:proofErr w:type="spellStart"/>
      <w:r w:rsidRPr="009E4F68">
        <w:t>Ba</w:t>
      </w:r>
      <w:r w:rsidRPr="009E4F68">
        <w:softHyphen/>
        <w:t>lansedScoreCard</w:t>
      </w:r>
      <w:proofErr w:type="spellEnd"/>
      <w:r w:rsidRPr="009E4F68">
        <w:t>,</w:t>
      </w:r>
      <w:r w:rsidRPr="009E4F68">
        <w:rPr>
          <w:rFonts w:eastAsiaTheme="majorEastAsia"/>
        </w:rPr>
        <w:t> </w:t>
      </w:r>
      <w:r w:rsidRPr="009E4F68">
        <w:t>BSC)</w:t>
      </w:r>
      <w:r w:rsidR="003941FB">
        <w:rPr>
          <w:rStyle w:val="a6"/>
        </w:rPr>
        <w:footnoteReference w:id="38"/>
      </w:r>
      <w:r w:rsidRPr="009E4F68">
        <w:t>.</w:t>
      </w:r>
    </w:p>
    <w:p w14:paraId="2F9AC410" w14:textId="77777777" w:rsidR="005A4D02" w:rsidRPr="009E4F68" w:rsidRDefault="005A4D02" w:rsidP="00DC5DE4">
      <w:pPr>
        <w:pStyle w:val="ac"/>
        <w:shd w:val="clear" w:color="auto" w:fill="FFFFFF"/>
        <w:spacing w:before="0" w:beforeAutospacing="0" w:after="0" w:afterAutospacing="0" w:line="360" w:lineRule="auto"/>
        <w:ind w:firstLine="709"/>
        <w:contextualSpacing/>
        <w:jc w:val="both"/>
      </w:pPr>
      <w:r w:rsidRPr="009E4F68">
        <w:t>BSC</w:t>
      </w:r>
      <w:r w:rsidRPr="009E4F68">
        <w:rPr>
          <w:rFonts w:eastAsiaTheme="majorEastAsia"/>
        </w:rPr>
        <w:t> </w:t>
      </w:r>
      <w:r w:rsidRPr="009E4F68">
        <w:t>представляет собой рамочную модель, включающую четыре составляющих: финансо</w:t>
      </w:r>
      <w:r w:rsidRPr="009E4F68">
        <w:softHyphen/>
        <w:t>вую, клиентскую, внутренние бизнес-процессы, обучение и раз</w:t>
      </w:r>
      <w:r w:rsidRPr="009E4F68">
        <w:softHyphen/>
        <w:t>витие персонала. В этих блоках выделяются ключевые показатели, по которым будет контролироваться ход реализации стратегии организации, оцениваться эффективность ее деятельности. Конечной целью является достижение запланиро</w:t>
      </w:r>
      <w:r w:rsidRPr="009E4F68">
        <w:softHyphen/>
        <w:t>ванных результатов.</w:t>
      </w:r>
      <w:r w:rsidRPr="009E4F68">
        <w:rPr>
          <w:rFonts w:eastAsiaTheme="majorEastAsia"/>
        </w:rPr>
        <w:t> </w:t>
      </w:r>
    </w:p>
    <w:p w14:paraId="5F6056E1" w14:textId="77777777" w:rsidR="005A4D02" w:rsidRPr="009E4F68" w:rsidRDefault="005A4D02" w:rsidP="00DC5DE4">
      <w:pPr>
        <w:pStyle w:val="ac"/>
        <w:shd w:val="clear" w:color="auto" w:fill="FFFFFF"/>
        <w:spacing w:before="0" w:beforeAutospacing="0" w:after="0" w:afterAutospacing="0" w:line="360" w:lineRule="auto"/>
        <w:ind w:firstLine="709"/>
        <w:contextualSpacing/>
        <w:jc w:val="both"/>
      </w:pPr>
      <w:r w:rsidRPr="009E4F68">
        <w:t>Сбалансированная система показателей, с одной стороны, повышает информированность ру</w:t>
      </w:r>
      <w:r w:rsidRPr="009E4F68">
        <w:softHyphen/>
        <w:t>ководителей и «создателей» об эффективности деятельности организации, что соответственно, положительно влияет на качество управлен</w:t>
      </w:r>
      <w:r w:rsidRPr="009E4F68">
        <w:softHyphen/>
        <w:t>ческих решений, с другой – в доступном и наглядном виде ин</w:t>
      </w:r>
      <w:r w:rsidRPr="009E4F68">
        <w:softHyphen/>
        <w:t>формирует персонал о намеченных стратегических планах организации, приори</w:t>
      </w:r>
      <w:r w:rsidRPr="009E4F68">
        <w:softHyphen/>
        <w:t>тетных направлениях развития и о роли его работников в достижении поставленных целей.</w:t>
      </w:r>
    </w:p>
    <w:p w14:paraId="0DF1D101" w14:textId="43914809" w:rsidR="005A4D02" w:rsidRPr="009E4F68" w:rsidRDefault="005A4D02" w:rsidP="00DC5DE4">
      <w:pPr>
        <w:pStyle w:val="ac"/>
        <w:shd w:val="clear" w:color="auto" w:fill="FFFFFF"/>
        <w:spacing w:before="0" w:beforeAutospacing="0" w:after="0" w:afterAutospacing="0" w:line="360" w:lineRule="auto"/>
        <w:ind w:firstLine="709"/>
        <w:contextualSpacing/>
        <w:jc w:val="both"/>
      </w:pPr>
      <w:r w:rsidRPr="009E4F68">
        <w:t xml:space="preserve">В 1992 г. Лоренц </w:t>
      </w:r>
      <w:proofErr w:type="spellStart"/>
      <w:r w:rsidRPr="009E4F68">
        <w:t>Мейсел</w:t>
      </w:r>
      <w:proofErr w:type="spellEnd"/>
      <w:r w:rsidRPr="009E4F68">
        <w:t xml:space="preserve"> (</w:t>
      </w:r>
      <w:proofErr w:type="spellStart"/>
      <w:r w:rsidRPr="009E4F68">
        <w:t>Lawrence</w:t>
      </w:r>
      <w:proofErr w:type="spellEnd"/>
      <w:r w:rsidRPr="009E4F68">
        <w:t xml:space="preserve"> S.</w:t>
      </w:r>
      <w:r w:rsidR="003941FB">
        <w:t xml:space="preserve"> </w:t>
      </w:r>
      <w:proofErr w:type="spellStart"/>
      <w:r w:rsidRPr="009E4F68">
        <w:t>Maisel</w:t>
      </w:r>
      <w:proofErr w:type="spellEnd"/>
      <w:r w:rsidRPr="009E4F68">
        <w:t>)</w:t>
      </w:r>
      <w:r w:rsidR="009E4F68" w:rsidRPr="009E4F68">
        <w:t xml:space="preserve"> </w:t>
      </w:r>
      <w:r w:rsidRPr="009E4F68">
        <w:t>предложил модификацию модели сбалансированной системы показателей, отличающейся от оригинала заменой блока «обучение и развитие персонала» на блок «человеческие ресурсы»</w:t>
      </w:r>
      <w:r w:rsidR="003941FB">
        <w:rPr>
          <w:rStyle w:val="a6"/>
        </w:rPr>
        <w:footnoteReference w:id="39"/>
      </w:r>
      <w:r w:rsidRPr="009E4F68">
        <w:t>.</w:t>
      </w:r>
    </w:p>
    <w:p w14:paraId="10EBCFFC" w14:textId="07BA6FD8" w:rsidR="005A4D02" w:rsidRPr="009E4F68" w:rsidRDefault="005A4D02" w:rsidP="00DC5DE4">
      <w:pPr>
        <w:pStyle w:val="ac"/>
        <w:shd w:val="clear" w:color="auto" w:fill="FFFFFF"/>
        <w:spacing w:before="0" w:beforeAutospacing="0" w:after="0" w:afterAutospacing="0" w:line="360" w:lineRule="auto"/>
        <w:ind w:firstLine="709"/>
        <w:contextualSpacing/>
        <w:jc w:val="both"/>
      </w:pPr>
      <w:r w:rsidRPr="009E4F68">
        <w:t>Оценка результатов деятельности на основе сбалансированной системы показателей</w:t>
      </w:r>
      <w:r w:rsidR="003941FB">
        <w:t xml:space="preserve"> имеет множество преимуществ</w:t>
      </w:r>
      <w:r w:rsidRPr="009E4F68">
        <w:t>:</w:t>
      </w:r>
    </w:p>
    <w:p w14:paraId="4196A800" w14:textId="6386F2EA" w:rsidR="005A4D02" w:rsidRPr="009E4F68" w:rsidRDefault="007C7290" w:rsidP="00DC5DE4">
      <w:pPr>
        <w:pStyle w:val="ac"/>
        <w:shd w:val="clear" w:color="auto" w:fill="FFFFFF"/>
        <w:spacing w:before="0" w:beforeAutospacing="0" w:after="0" w:afterAutospacing="0" w:line="360" w:lineRule="auto"/>
        <w:ind w:firstLine="709"/>
        <w:contextualSpacing/>
        <w:jc w:val="both"/>
      </w:pPr>
      <w:r>
        <w:t>1)</w:t>
      </w:r>
      <w:r>
        <w:tab/>
      </w:r>
      <w:r w:rsidR="005A4D02" w:rsidRPr="009E4F68">
        <w:t>процессы планирования, контроля и доведения до сведения служащих стратегических целей и этапов их реализации становятся боле прозрачными; наличие как опережающих показателей, характеризующих факторы успеха в будущем, так и показателей за прошедшее время позволяет проводить ретроспективный анализ;</w:t>
      </w:r>
    </w:p>
    <w:p w14:paraId="4BB7DD58" w14:textId="6EE9183B" w:rsidR="005A4D02" w:rsidRPr="009E4F68" w:rsidRDefault="007C7290" w:rsidP="00DC5DE4">
      <w:pPr>
        <w:pStyle w:val="ac"/>
        <w:shd w:val="clear" w:color="auto" w:fill="FFFFFF"/>
        <w:spacing w:before="0" w:beforeAutospacing="0" w:after="0" w:afterAutospacing="0" w:line="360" w:lineRule="auto"/>
        <w:ind w:firstLine="709"/>
        <w:contextualSpacing/>
        <w:jc w:val="both"/>
      </w:pPr>
      <w:r>
        <w:lastRenderedPageBreak/>
        <w:t>2)</w:t>
      </w:r>
      <w:r>
        <w:tab/>
      </w:r>
      <w:r w:rsidR="005A4D02" w:rsidRPr="009E4F68">
        <w:t>повышаются возможности идентификации и концентрации усилий на отношениях с потребителями услуг и клиентами благодаря наличию показателей удовлетворенности потребителей, качественных показателей;</w:t>
      </w:r>
    </w:p>
    <w:p w14:paraId="67B34E89" w14:textId="40F9F1B9" w:rsidR="005A4D02" w:rsidRPr="009E4F68" w:rsidRDefault="007C7290" w:rsidP="00DC5DE4">
      <w:pPr>
        <w:pStyle w:val="ac"/>
        <w:shd w:val="clear" w:color="auto" w:fill="FFFFFF"/>
        <w:spacing w:before="0" w:beforeAutospacing="0" w:after="0" w:afterAutospacing="0" w:line="360" w:lineRule="auto"/>
        <w:ind w:firstLine="709"/>
        <w:contextualSpacing/>
        <w:jc w:val="both"/>
      </w:pPr>
      <w:r>
        <w:t>3)</w:t>
      </w:r>
      <w:r>
        <w:tab/>
      </w:r>
      <w:r w:rsidR="005A4D02" w:rsidRPr="009E4F68">
        <w:t>создаются дополнительные возможности для достижения эффективности внутренних административных процессов и определения условий совершенствования организационной структуры и внутренних процессов, профессионального развития государственных служащих;</w:t>
      </w:r>
    </w:p>
    <w:p w14:paraId="64D8C83E" w14:textId="56E653C2" w:rsidR="005A4D02" w:rsidRPr="009E4F68" w:rsidRDefault="007C7290" w:rsidP="00DC5DE4">
      <w:pPr>
        <w:pStyle w:val="ac"/>
        <w:shd w:val="clear" w:color="auto" w:fill="FFFFFF"/>
        <w:spacing w:before="0" w:beforeAutospacing="0" w:after="0" w:afterAutospacing="0" w:line="360" w:lineRule="auto"/>
        <w:ind w:firstLine="709"/>
        <w:contextualSpacing/>
        <w:jc w:val="both"/>
      </w:pPr>
      <w:r>
        <w:t>4)</w:t>
      </w:r>
      <w:r>
        <w:tab/>
      </w:r>
      <w:r w:rsidR="005A4D02" w:rsidRPr="009E4F68">
        <w:t>наличие логичных и взаимосвязанных критериев позволяет дифференцировать оплату труда служащих.</w:t>
      </w:r>
    </w:p>
    <w:p w14:paraId="6B86D0A2" w14:textId="77777777" w:rsidR="005A4D02" w:rsidRPr="009E4F68" w:rsidRDefault="005A4D02" w:rsidP="00DC5DE4">
      <w:pPr>
        <w:pStyle w:val="ac"/>
        <w:shd w:val="clear" w:color="auto" w:fill="FFFFFF"/>
        <w:spacing w:before="0" w:beforeAutospacing="0" w:after="0" w:afterAutospacing="0" w:line="360" w:lineRule="auto"/>
        <w:ind w:firstLine="709"/>
        <w:contextualSpacing/>
        <w:jc w:val="both"/>
      </w:pPr>
      <w:r w:rsidRPr="009E4F68">
        <w:t>Главное преимущество сбалансированной системы показателей заключается в том, что она позволяет увидеть отчетливо выраженную причинно-следственную стратегическую взаимосвязь между всеми ключевыми аспектами деятельности НКО. При разработке показателей результативности и эффективности деятельности НКО важным является соблюдение взаимосвязи системы планирования, оценки, оплаты труда и ориентация служащих на достижение плановых показателей.</w:t>
      </w:r>
    </w:p>
    <w:p w14:paraId="2DFEB616" w14:textId="77777777" w:rsidR="005A4D02" w:rsidRPr="009E4F68" w:rsidRDefault="005A4D02" w:rsidP="00DC5DE4">
      <w:pPr>
        <w:pStyle w:val="a7"/>
        <w:spacing w:line="360" w:lineRule="auto"/>
        <w:ind w:firstLine="709"/>
        <w:contextualSpacing/>
        <w:jc w:val="both"/>
        <w:rPr>
          <w:rFonts w:ascii="Times New Roman" w:hAnsi="Times New Roman" w:cs="Times New Roman"/>
          <w:sz w:val="24"/>
          <w:szCs w:val="24"/>
        </w:rPr>
      </w:pPr>
    </w:p>
    <w:p w14:paraId="481F9CD8" w14:textId="1C697B38" w:rsidR="005A4D02" w:rsidRPr="009E4F68" w:rsidRDefault="005A4D02" w:rsidP="00DC5DE4">
      <w:pPr>
        <w:pStyle w:val="2"/>
        <w:spacing w:line="360" w:lineRule="auto"/>
        <w:contextualSpacing/>
        <w:jc w:val="center"/>
        <w:rPr>
          <w:rFonts w:ascii="Times New Roman" w:hAnsi="Times New Roman" w:cs="Times New Roman"/>
          <w:color w:val="auto"/>
        </w:rPr>
      </w:pPr>
      <w:bookmarkStart w:id="8" w:name="_Toc482211904"/>
      <w:bookmarkStart w:id="9" w:name="_Toc482644812"/>
      <w:bookmarkStart w:id="10" w:name="_Toc482644833"/>
      <w:r w:rsidRPr="009E4F68">
        <w:rPr>
          <w:rFonts w:ascii="Times New Roman" w:hAnsi="Times New Roman" w:cs="Times New Roman"/>
          <w:color w:val="auto"/>
        </w:rPr>
        <w:t>2.3. Определение параметров оценки эффективности деятельности некоммерческих организаций</w:t>
      </w:r>
      <w:bookmarkEnd w:id="8"/>
      <w:bookmarkEnd w:id="9"/>
      <w:bookmarkEnd w:id="10"/>
    </w:p>
    <w:p w14:paraId="7FD0EF8B" w14:textId="77777777" w:rsidR="005A4D02" w:rsidRPr="009E4F68" w:rsidRDefault="005A4D02" w:rsidP="00DC5DE4">
      <w:pPr>
        <w:spacing w:line="360" w:lineRule="auto"/>
        <w:ind w:firstLine="709"/>
        <w:contextualSpacing/>
        <w:jc w:val="both"/>
        <w:rPr>
          <w:rFonts w:ascii="Times New Roman" w:hAnsi="Times New Roman" w:cs="Times New Roman"/>
        </w:rPr>
      </w:pPr>
    </w:p>
    <w:p w14:paraId="0D82A8FA" w14:textId="77777777" w:rsidR="005A4D02" w:rsidRPr="009E4F68" w:rsidRDefault="005A4D02"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 xml:space="preserve">В наше время очень актуальна тема повышения эффективности деятельности государственных организаций, так как эффективность государственного управления является одним из важнейших условий обеспечения устойчивого социального и экономического развития страны и повышения благосостояния всего населения. </w:t>
      </w:r>
    </w:p>
    <w:p w14:paraId="68992D80" w14:textId="77777777" w:rsidR="005A4D02" w:rsidRPr="009E4F68" w:rsidRDefault="005A4D02"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 xml:space="preserve">В России преобладает затратная модель оценки эффективности деятельности. </w:t>
      </w:r>
    </w:p>
    <w:p w14:paraId="5773678F" w14:textId="52702805" w:rsidR="005A4D02" w:rsidRPr="009E4F68" w:rsidRDefault="005A4D02"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Президент Российской Федерации Владимир Владимирович Путин поставил перед Правительством ряд задач, которые должны изменить характер оценки эффективности деятельности органов государственной власти</w:t>
      </w:r>
      <w:r w:rsidR="003941FB">
        <w:rPr>
          <w:rStyle w:val="a6"/>
          <w:rFonts w:ascii="Times New Roman" w:hAnsi="Times New Roman" w:cs="Times New Roman"/>
        </w:rPr>
        <w:footnoteReference w:id="40"/>
      </w:r>
      <w:r w:rsidRPr="009E4F68">
        <w:rPr>
          <w:rFonts w:ascii="Times New Roman" w:hAnsi="Times New Roman" w:cs="Times New Roman"/>
        </w:rPr>
        <w:t>:</w:t>
      </w:r>
    </w:p>
    <w:p w14:paraId="0158AD8C" w14:textId="4FF0F681" w:rsidR="005A4D02" w:rsidRPr="009E4F68" w:rsidRDefault="007C7290" w:rsidP="00DC5DE4">
      <w:pPr>
        <w:spacing w:line="360" w:lineRule="auto"/>
        <w:ind w:firstLine="709"/>
        <w:contextualSpacing/>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5A4D02" w:rsidRPr="009E4F68">
        <w:rPr>
          <w:rFonts w:ascii="Times New Roman" w:hAnsi="Times New Roman" w:cs="Times New Roman"/>
        </w:rPr>
        <w:t>необходимо проводить анализ эффективности всех расходов бюджета, в связи с чем уже на этапе разработки отдельных мероприятий и комплексных программ правительству следует определять цели выполняемых действий и оценивать их последствия;</w:t>
      </w:r>
    </w:p>
    <w:p w14:paraId="42068A1C" w14:textId="6FC0CF77" w:rsidR="005A4D02" w:rsidRPr="009E4F68" w:rsidRDefault="007C7290" w:rsidP="00DC5DE4">
      <w:pPr>
        <w:spacing w:line="360" w:lineRule="auto"/>
        <w:ind w:firstLine="709"/>
        <w:contextualSpacing/>
        <w:jc w:val="both"/>
        <w:rPr>
          <w:rFonts w:ascii="Times New Roman" w:hAnsi="Times New Roman" w:cs="Times New Roman"/>
        </w:rPr>
      </w:pPr>
      <w:r>
        <w:rPr>
          <w:rFonts w:ascii="Times New Roman" w:hAnsi="Times New Roman" w:cs="Times New Roman"/>
        </w:rPr>
        <w:lastRenderedPageBreak/>
        <w:t>2)</w:t>
      </w:r>
      <w:r>
        <w:rPr>
          <w:rFonts w:ascii="Times New Roman" w:hAnsi="Times New Roman" w:cs="Times New Roman"/>
        </w:rPr>
        <w:tab/>
      </w:r>
      <w:r w:rsidR="005A4D02" w:rsidRPr="009E4F68">
        <w:rPr>
          <w:rFonts w:ascii="Times New Roman" w:hAnsi="Times New Roman" w:cs="Times New Roman"/>
        </w:rPr>
        <w:t xml:space="preserve">необходимо применять механизмы, которые будут стимулировать бюджетные учреждения к повышению качества оказываемых услуг и эффективности бюджетных расходов, расширения полномочия главных </w:t>
      </w:r>
      <w:proofErr w:type="spellStart"/>
      <w:r w:rsidR="005A4D02" w:rsidRPr="009E4F68">
        <w:rPr>
          <w:rFonts w:ascii="Times New Roman" w:hAnsi="Times New Roman" w:cs="Times New Roman"/>
        </w:rPr>
        <w:t>распорядителеи</w:t>
      </w:r>
      <w:proofErr w:type="spellEnd"/>
      <w:r w:rsidR="005A4D02" w:rsidRPr="009E4F68">
        <w:rPr>
          <w:rFonts w:ascii="Times New Roman" w:hAnsi="Times New Roman" w:cs="Times New Roman"/>
        </w:rPr>
        <w:t>̆ бюджетных средств. В некоторых сферах планируется внедрение форм финансирования, которые будут обеспечивать взаимосвязь между результатами деятельности учреждения и суммой выделяемых средств. Предполагается предоставить бюджетным учреждениям право самостоятельно определять направления расходования средств;</w:t>
      </w:r>
    </w:p>
    <w:p w14:paraId="0FED1B22" w14:textId="10F93DF0" w:rsidR="005A4D02" w:rsidRPr="009E4F68" w:rsidRDefault="007C7290" w:rsidP="00DC5DE4">
      <w:pPr>
        <w:spacing w:line="360" w:lineRule="auto"/>
        <w:ind w:firstLine="709"/>
        <w:contextualSpacing/>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5A4D02" w:rsidRPr="009E4F68">
        <w:rPr>
          <w:rFonts w:ascii="Times New Roman" w:hAnsi="Times New Roman" w:cs="Times New Roman"/>
        </w:rPr>
        <w:t>необходимо повысить качество финансового менеджмента в бюджетном секторе. Данную задачу возможно реализовать путем увеличения степени ответственности органов исполнительной власти и бюджетных учреждений за результативность бюджетных расходов и стимулирования обеспечения прозрачности и эффективности использования бюджетных средств.</w:t>
      </w:r>
    </w:p>
    <w:p w14:paraId="1636A6D2" w14:textId="18C8BB6D" w:rsidR="005A4D02" w:rsidRPr="009E4F68" w:rsidRDefault="005A4D02"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Следует отметить, что серьезный шаг к созданию комплексной системы оценки эффективности деятельности государственных органов был сделан 28 июня 2007 года Указ Президента Российской Федерации №825 «Об оценке эффективности деятельности органов исполнительной власти субъектов Российской Федерации»</w:t>
      </w:r>
      <w:r w:rsidR="003941FB">
        <w:rPr>
          <w:rStyle w:val="a6"/>
          <w:rFonts w:ascii="Times New Roman" w:hAnsi="Times New Roman" w:cs="Times New Roman"/>
        </w:rPr>
        <w:footnoteReference w:id="41"/>
      </w:r>
      <w:r w:rsidRPr="009E4F68">
        <w:rPr>
          <w:rFonts w:ascii="Times New Roman" w:hAnsi="Times New Roman" w:cs="Times New Roman"/>
        </w:rPr>
        <w:t xml:space="preserve">, устанавливает </w:t>
      </w:r>
      <w:r w:rsidRPr="009E4F68">
        <w:rPr>
          <w:rFonts w:ascii="Times New Roman" w:hAnsi="Times New Roman" w:cs="Times New Roman"/>
          <w:b/>
        </w:rPr>
        <w:t xml:space="preserve">Перечень </w:t>
      </w:r>
      <w:proofErr w:type="spellStart"/>
      <w:r w:rsidRPr="009E4F68">
        <w:rPr>
          <w:rFonts w:ascii="Times New Roman" w:hAnsi="Times New Roman" w:cs="Times New Roman"/>
          <w:b/>
        </w:rPr>
        <w:t>показателеи</w:t>
      </w:r>
      <w:proofErr w:type="spellEnd"/>
      <w:r w:rsidRPr="009E4F68">
        <w:rPr>
          <w:rFonts w:ascii="Times New Roman" w:hAnsi="Times New Roman" w:cs="Times New Roman"/>
          <w:b/>
        </w:rPr>
        <w:t>̆</w:t>
      </w:r>
      <w:r w:rsidRPr="009E4F68">
        <w:rPr>
          <w:rFonts w:ascii="Times New Roman" w:hAnsi="Times New Roman" w:cs="Times New Roman"/>
        </w:rPr>
        <w:t xml:space="preserve"> для оценки эффективности деятельности органов </w:t>
      </w:r>
      <w:proofErr w:type="spellStart"/>
      <w:r w:rsidRPr="009E4F68">
        <w:rPr>
          <w:rFonts w:ascii="Times New Roman" w:hAnsi="Times New Roman" w:cs="Times New Roman"/>
        </w:rPr>
        <w:t>исполнительнои</w:t>
      </w:r>
      <w:proofErr w:type="spellEnd"/>
      <w:r w:rsidRPr="009E4F68">
        <w:rPr>
          <w:rFonts w:ascii="Times New Roman" w:hAnsi="Times New Roman" w:cs="Times New Roman"/>
        </w:rPr>
        <w:t xml:space="preserve">̆ власти субъектов </w:t>
      </w:r>
      <w:proofErr w:type="spellStart"/>
      <w:r w:rsidRPr="009E4F68">
        <w:rPr>
          <w:rFonts w:ascii="Times New Roman" w:hAnsi="Times New Roman" w:cs="Times New Roman"/>
        </w:rPr>
        <w:t>Российскои</w:t>
      </w:r>
      <w:proofErr w:type="spellEnd"/>
      <w:r w:rsidRPr="009E4F68">
        <w:rPr>
          <w:rFonts w:ascii="Times New Roman" w:hAnsi="Times New Roman" w:cs="Times New Roman"/>
        </w:rPr>
        <w:t>̆ Федерации.</w:t>
      </w:r>
    </w:p>
    <w:p w14:paraId="49AA73FF" w14:textId="56FF64D1" w:rsidR="005A4D02" w:rsidRPr="009E4F68" w:rsidRDefault="005A4D02"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Развитие данное направление получило в Указе Президента Российской Федерации от 21 августа 2012 г. №1199</w:t>
      </w:r>
      <w:r w:rsidR="003941FB">
        <w:rPr>
          <w:rStyle w:val="a6"/>
          <w:rFonts w:ascii="Times New Roman" w:hAnsi="Times New Roman" w:cs="Times New Roman"/>
        </w:rPr>
        <w:footnoteReference w:id="42"/>
      </w:r>
      <w:r w:rsidRPr="009E4F68">
        <w:rPr>
          <w:rFonts w:ascii="Times New Roman" w:hAnsi="Times New Roman" w:cs="Times New Roman"/>
        </w:rPr>
        <w:t xml:space="preserve"> и Постановлении Правительства от 03.11.2012 №1142</w:t>
      </w:r>
      <w:r w:rsidR="003941FB">
        <w:rPr>
          <w:rStyle w:val="a6"/>
          <w:rFonts w:ascii="Times New Roman" w:hAnsi="Times New Roman" w:cs="Times New Roman"/>
        </w:rPr>
        <w:footnoteReference w:id="43"/>
      </w:r>
      <w:r w:rsidRPr="009E4F68">
        <w:rPr>
          <w:rFonts w:ascii="Times New Roman" w:hAnsi="Times New Roman" w:cs="Times New Roman"/>
        </w:rPr>
        <w:t xml:space="preserve">, которое утверждает </w:t>
      </w:r>
      <w:r w:rsidRPr="009E4F68">
        <w:rPr>
          <w:rFonts w:ascii="Times New Roman" w:hAnsi="Times New Roman" w:cs="Times New Roman"/>
          <w:b/>
        </w:rPr>
        <w:t>Методику оценки</w:t>
      </w:r>
      <w:r w:rsidRPr="009E4F68">
        <w:rPr>
          <w:rFonts w:ascii="Times New Roman" w:hAnsi="Times New Roman" w:cs="Times New Roman"/>
        </w:rPr>
        <w:t xml:space="preserve"> эффективности деятельности органов исполнительной власти субъектов Российской Федерации.</w:t>
      </w:r>
    </w:p>
    <w:p w14:paraId="2B30CFD6" w14:textId="77777777" w:rsidR="005A4D02" w:rsidRPr="009E4F68" w:rsidRDefault="005A4D02"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 xml:space="preserve">Оценка эффективности деятельности органов местного самоуправления городских округов и муниципальных районов устанавливается Указом Президента РФ от 28.04.2008 №607, который определяет соответствующий </w:t>
      </w:r>
      <w:r w:rsidRPr="009E4F68">
        <w:rPr>
          <w:rFonts w:ascii="Times New Roman" w:hAnsi="Times New Roman" w:cs="Times New Roman"/>
          <w:b/>
        </w:rPr>
        <w:t>Перечень показателей</w:t>
      </w:r>
      <w:r w:rsidRPr="009E4F68">
        <w:rPr>
          <w:rFonts w:ascii="Times New Roman" w:hAnsi="Times New Roman" w:cs="Times New Roman"/>
        </w:rPr>
        <w:t xml:space="preserve"> для оценки.</w:t>
      </w:r>
    </w:p>
    <w:p w14:paraId="0AA20230" w14:textId="5C2DDAF5" w:rsidR="005A4D02" w:rsidRPr="009E4F68" w:rsidRDefault="005A4D02"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 xml:space="preserve">Естественно, что прямое использование указанных Перечней показателей для оценки эффективности деятельности НКО невозможно. Однако, методически такой </w:t>
      </w:r>
      <w:r w:rsidRPr="009E4F68">
        <w:rPr>
          <w:rFonts w:ascii="Times New Roman" w:hAnsi="Times New Roman" w:cs="Times New Roman"/>
        </w:rPr>
        <w:lastRenderedPageBreak/>
        <w:t xml:space="preserve">подход имеет ценность и выражается в региональных нормативных актах, которые оценивают эффективность деятельности некоммерческих организаций с финансированием из регионального бюджета. Например, Кабинет министров Республики Татарстан утвердил своим Постановление от 05.03.2011 №178 </w:t>
      </w:r>
      <w:r w:rsidRPr="009E4F68">
        <w:rPr>
          <w:rFonts w:ascii="Times New Roman" w:hAnsi="Times New Roman" w:cs="Times New Roman"/>
          <w:b/>
        </w:rPr>
        <w:t>Методику функционального анализа</w:t>
      </w:r>
      <w:r w:rsidRPr="009E4F68">
        <w:rPr>
          <w:rFonts w:ascii="Times New Roman" w:hAnsi="Times New Roman" w:cs="Times New Roman"/>
        </w:rPr>
        <w:t xml:space="preserve"> эффективности деятельности исполнительных органов государственной власти Республики Татарстан и </w:t>
      </w:r>
      <w:r w:rsidRPr="009E4F68">
        <w:rPr>
          <w:rFonts w:ascii="Times New Roman" w:hAnsi="Times New Roman" w:cs="Times New Roman"/>
          <w:b/>
        </w:rPr>
        <w:t>подведомственных им учреждений</w:t>
      </w:r>
      <w:r w:rsidR="003941FB">
        <w:rPr>
          <w:rStyle w:val="a6"/>
          <w:rFonts w:ascii="Times New Roman" w:hAnsi="Times New Roman" w:cs="Times New Roman"/>
          <w:b/>
        </w:rPr>
        <w:footnoteReference w:id="44"/>
      </w:r>
      <w:r w:rsidRPr="009E4F68">
        <w:rPr>
          <w:rFonts w:ascii="Times New Roman" w:hAnsi="Times New Roman" w:cs="Times New Roman"/>
          <w:b/>
        </w:rPr>
        <w:t>.</w:t>
      </w:r>
    </w:p>
    <w:p w14:paraId="043A9CD2" w14:textId="77777777" w:rsidR="005A4D02" w:rsidRPr="009E4F68" w:rsidRDefault="005A4D02"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Как видно из названия, не делается принципиальное различие методик для исполнительных органов государственной власти и государственными учреждениями, как некоммерческими организациями.</w:t>
      </w:r>
    </w:p>
    <w:p w14:paraId="579ECC4D" w14:textId="77777777" w:rsidR="005A4D02" w:rsidRPr="009E4F68" w:rsidRDefault="005A4D02"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Основываясь на данном документе, можно предложить следующую систему параметров, необходимых для оценки эффективности деятельности некоммерческих организаций.</w:t>
      </w:r>
    </w:p>
    <w:p w14:paraId="02107FAA" w14:textId="77777777" w:rsidR="005A4D02" w:rsidRPr="009E4F68" w:rsidRDefault="005A4D02" w:rsidP="00DC5DE4">
      <w:pPr>
        <w:autoSpaceDE w:val="0"/>
        <w:autoSpaceDN w:val="0"/>
        <w:adjustRightInd w:val="0"/>
        <w:spacing w:line="360" w:lineRule="auto"/>
        <w:ind w:firstLine="709"/>
        <w:contextualSpacing/>
        <w:jc w:val="both"/>
        <w:rPr>
          <w:rFonts w:ascii="Times New Roman" w:hAnsi="Times New Roman" w:cs="Times New Roman"/>
          <w:snapToGrid w:val="0"/>
          <w:szCs w:val="28"/>
        </w:rPr>
      </w:pPr>
      <w:r w:rsidRPr="009E4F68">
        <w:rPr>
          <w:rFonts w:ascii="Times New Roman" w:hAnsi="Times New Roman" w:cs="Times New Roman"/>
          <w:snapToGrid w:val="0"/>
          <w:szCs w:val="28"/>
        </w:rPr>
        <w:t>Оцениваемые показатели:</w:t>
      </w:r>
    </w:p>
    <w:p w14:paraId="4DFE607E" w14:textId="35382F86" w:rsidR="005A4D02" w:rsidRPr="009E4F68" w:rsidRDefault="005A4D02" w:rsidP="00DC5DE4">
      <w:pPr>
        <w:pStyle w:val="a3"/>
        <w:numPr>
          <w:ilvl w:val="0"/>
          <w:numId w:val="12"/>
        </w:numPr>
        <w:autoSpaceDE w:val="0"/>
        <w:autoSpaceDN w:val="0"/>
        <w:adjustRightInd w:val="0"/>
        <w:spacing w:line="360" w:lineRule="auto"/>
        <w:ind w:left="0" w:firstLine="709"/>
        <w:jc w:val="both"/>
        <w:rPr>
          <w:rFonts w:ascii="Times New Roman" w:hAnsi="Times New Roman" w:cs="Times New Roman"/>
          <w:snapToGrid w:val="0"/>
          <w:szCs w:val="28"/>
        </w:rPr>
      </w:pPr>
      <w:r w:rsidRPr="009E4F68">
        <w:rPr>
          <w:rFonts w:ascii="Times New Roman" w:hAnsi="Times New Roman" w:cs="Times New Roman"/>
          <w:snapToGrid w:val="0"/>
          <w:szCs w:val="28"/>
        </w:rPr>
        <w:t>целевые значения государственного заказа на установленные виды</w:t>
      </w:r>
      <w:r w:rsidR="009E4F68" w:rsidRPr="009E4F68">
        <w:rPr>
          <w:rFonts w:ascii="Times New Roman" w:hAnsi="Times New Roman" w:cs="Times New Roman"/>
          <w:snapToGrid w:val="0"/>
          <w:szCs w:val="28"/>
        </w:rPr>
        <w:t xml:space="preserve"> </w:t>
      </w:r>
      <w:r w:rsidRPr="009E4F68">
        <w:rPr>
          <w:rFonts w:ascii="Times New Roman" w:hAnsi="Times New Roman" w:cs="Times New Roman"/>
          <w:snapToGrid w:val="0"/>
          <w:szCs w:val="28"/>
        </w:rPr>
        <w:t>деятельности;</w:t>
      </w:r>
    </w:p>
    <w:p w14:paraId="32C8A369" w14:textId="7768D3E3" w:rsidR="005A4D02" w:rsidRPr="009E4F68" w:rsidRDefault="005A4D02" w:rsidP="00DC5DE4">
      <w:pPr>
        <w:pStyle w:val="a3"/>
        <w:numPr>
          <w:ilvl w:val="0"/>
          <w:numId w:val="12"/>
        </w:numPr>
        <w:autoSpaceDE w:val="0"/>
        <w:autoSpaceDN w:val="0"/>
        <w:adjustRightInd w:val="0"/>
        <w:spacing w:line="360" w:lineRule="auto"/>
        <w:ind w:left="0" w:firstLine="709"/>
        <w:jc w:val="both"/>
        <w:rPr>
          <w:rFonts w:ascii="Times New Roman" w:hAnsi="Times New Roman" w:cs="Times New Roman"/>
          <w:snapToGrid w:val="0"/>
          <w:szCs w:val="28"/>
        </w:rPr>
      </w:pPr>
      <w:r w:rsidRPr="009E4F68">
        <w:rPr>
          <w:rFonts w:ascii="Times New Roman" w:hAnsi="Times New Roman" w:cs="Times New Roman"/>
          <w:snapToGrid w:val="0"/>
          <w:szCs w:val="28"/>
        </w:rPr>
        <w:t>показатели оценки эффективности деятельности органов исполнительной власти субъектов Российской Федерации в соответствии с Указом Президента Российской Федерации от 28.06.2007 №1199 при условии передачи необходимых полномочий;</w:t>
      </w:r>
      <w:r w:rsidR="009E4F68" w:rsidRPr="009E4F68">
        <w:rPr>
          <w:rFonts w:ascii="Times New Roman" w:hAnsi="Times New Roman" w:cs="Times New Roman"/>
          <w:snapToGrid w:val="0"/>
          <w:szCs w:val="28"/>
        </w:rPr>
        <w:t xml:space="preserve"> </w:t>
      </w:r>
    </w:p>
    <w:p w14:paraId="5631B142" w14:textId="77777777" w:rsidR="005A4D02" w:rsidRPr="009E4F68" w:rsidRDefault="005A4D02" w:rsidP="00DC5DE4">
      <w:pPr>
        <w:pStyle w:val="a3"/>
        <w:numPr>
          <w:ilvl w:val="0"/>
          <w:numId w:val="12"/>
        </w:numPr>
        <w:autoSpaceDE w:val="0"/>
        <w:autoSpaceDN w:val="0"/>
        <w:adjustRightInd w:val="0"/>
        <w:spacing w:line="360" w:lineRule="auto"/>
        <w:ind w:left="0" w:firstLine="709"/>
        <w:jc w:val="both"/>
        <w:rPr>
          <w:rFonts w:ascii="Times New Roman" w:hAnsi="Times New Roman" w:cs="Times New Roman"/>
          <w:snapToGrid w:val="0"/>
          <w:szCs w:val="28"/>
        </w:rPr>
      </w:pPr>
      <w:r w:rsidRPr="009E4F68">
        <w:rPr>
          <w:rFonts w:ascii="Times New Roman" w:hAnsi="Times New Roman" w:cs="Times New Roman"/>
          <w:snapToGrid w:val="0"/>
          <w:szCs w:val="28"/>
        </w:rPr>
        <w:t>наличие положений о структурных подразделениях организации;</w:t>
      </w:r>
    </w:p>
    <w:p w14:paraId="4B6A2112" w14:textId="77777777" w:rsidR="005A4D02" w:rsidRPr="009E4F68" w:rsidRDefault="005A4D02" w:rsidP="00DC5DE4">
      <w:pPr>
        <w:pStyle w:val="a3"/>
        <w:numPr>
          <w:ilvl w:val="0"/>
          <w:numId w:val="12"/>
        </w:numPr>
        <w:autoSpaceDE w:val="0"/>
        <w:autoSpaceDN w:val="0"/>
        <w:adjustRightInd w:val="0"/>
        <w:spacing w:line="360" w:lineRule="auto"/>
        <w:ind w:left="0" w:firstLine="709"/>
        <w:jc w:val="both"/>
        <w:rPr>
          <w:rFonts w:ascii="Times New Roman" w:hAnsi="Times New Roman" w:cs="Times New Roman"/>
          <w:snapToGrid w:val="0"/>
          <w:szCs w:val="28"/>
        </w:rPr>
      </w:pPr>
      <w:r w:rsidRPr="009E4F68">
        <w:rPr>
          <w:rFonts w:ascii="Times New Roman" w:hAnsi="Times New Roman" w:cs="Times New Roman"/>
          <w:snapToGrid w:val="0"/>
          <w:szCs w:val="28"/>
        </w:rPr>
        <w:t>соответствие функций структурных подразделений, зафиксированных в положениях о них, функциям, закрепленным за организацией;</w:t>
      </w:r>
    </w:p>
    <w:p w14:paraId="41837F30" w14:textId="77777777" w:rsidR="005A4D02" w:rsidRPr="009E4F68" w:rsidRDefault="005A4D02" w:rsidP="00DC5DE4">
      <w:pPr>
        <w:pStyle w:val="a3"/>
        <w:numPr>
          <w:ilvl w:val="0"/>
          <w:numId w:val="12"/>
        </w:numPr>
        <w:autoSpaceDE w:val="0"/>
        <w:autoSpaceDN w:val="0"/>
        <w:adjustRightInd w:val="0"/>
        <w:spacing w:line="360" w:lineRule="auto"/>
        <w:ind w:left="0" w:firstLine="709"/>
        <w:jc w:val="both"/>
        <w:rPr>
          <w:rFonts w:ascii="Times New Roman" w:hAnsi="Times New Roman" w:cs="Times New Roman"/>
          <w:snapToGrid w:val="0"/>
          <w:szCs w:val="28"/>
        </w:rPr>
      </w:pPr>
      <w:r w:rsidRPr="009E4F68">
        <w:rPr>
          <w:rFonts w:ascii="Times New Roman" w:hAnsi="Times New Roman" w:cs="Times New Roman"/>
          <w:snapToGrid w:val="0"/>
          <w:szCs w:val="28"/>
        </w:rPr>
        <w:t>наличии должностных регламентов (инструкций) специалистов структурных подразделений организации;</w:t>
      </w:r>
    </w:p>
    <w:p w14:paraId="6CB3317F" w14:textId="77777777" w:rsidR="005A4D02" w:rsidRPr="009E4F68" w:rsidRDefault="005A4D02" w:rsidP="00DC5DE4">
      <w:pPr>
        <w:pStyle w:val="a3"/>
        <w:numPr>
          <w:ilvl w:val="0"/>
          <w:numId w:val="12"/>
        </w:numPr>
        <w:autoSpaceDE w:val="0"/>
        <w:autoSpaceDN w:val="0"/>
        <w:adjustRightInd w:val="0"/>
        <w:spacing w:line="360" w:lineRule="auto"/>
        <w:ind w:left="0" w:firstLine="709"/>
        <w:jc w:val="both"/>
        <w:rPr>
          <w:rFonts w:ascii="Times New Roman" w:hAnsi="Times New Roman" w:cs="Times New Roman"/>
          <w:snapToGrid w:val="0"/>
          <w:szCs w:val="28"/>
        </w:rPr>
      </w:pPr>
      <w:r w:rsidRPr="009E4F68">
        <w:rPr>
          <w:rFonts w:ascii="Times New Roman" w:hAnsi="Times New Roman" w:cs="Times New Roman"/>
          <w:snapToGrid w:val="0"/>
          <w:szCs w:val="28"/>
        </w:rPr>
        <w:t>соответствии функциональных обязанностей и полномочий специалистов структурных подразделений организации, зафиксированных в их должностных регламентах (инструкциях), положениям о структурных подразделениях и функциям, закрепленным за соответствующим структурным подразделением;</w:t>
      </w:r>
    </w:p>
    <w:p w14:paraId="317EC5E8" w14:textId="77777777" w:rsidR="005A4D02" w:rsidRPr="009E4F68" w:rsidRDefault="005A4D02" w:rsidP="00DC5DE4">
      <w:pPr>
        <w:pStyle w:val="a3"/>
        <w:numPr>
          <w:ilvl w:val="0"/>
          <w:numId w:val="12"/>
        </w:numPr>
        <w:autoSpaceDE w:val="0"/>
        <w:autoSpaceDN w:val="0"/>
        <w:adjustRightInd w:val="0"/>
        <w:spacing w:line="360" w:lineRule="auto"/>
        <w:ind w:left="0" w:firstLine="709"/>
        <w:jc w:val="both"/>
        <w:rPr>
          <w:rFonts w:ascii="Times New Roman" w:hAnsi="Times New Roman" w:cs="Times New Roman"/>
          <w:snapToGrid w:val="0"/>
          <w:szCs w:val="28"/>
        </w:rPr>
      </w:pPr>
      <w:r w:rsidRPr="009E4F68">
        <w:rPr>
          <w:rFonts w:ascii="Times New Roman" w:hAnsi="Times New Roman" w:cs="Times New Roman"/>
          <w:snapToGrid w:val="0"/>
          <w:szCs w:val="28"/>
        </w:rPr>
        <w:t>выполнение организацией и ее структурными подразделениями функций, не закрепленных за ними;</w:t>
      </w:r>
    </w:p>
    <w:p w14:paraId="677B16FE" w14:textId="77777777" w:rsidR="005A4D02" w:rsidRPr="009E4F68" w:rsidRDefault="005A4D02" w:rsidP="00DC5DE4">
      <w:pPr>
        <w:pStyle w:val="a3"/>
        <w:numPr>
          <w:ilvl w:val="0"/>
          <w:numId w:val="12"/>
        </w:numPr>
        <w:autoSpaceDE w:val="0"/>
        <w:autoSpaceDN w:val="0"/>
        <w:adjustRightInd w:val="0"/>
        <w:spacing w:line="360" w:lineRule="auto"/>
        <w:ind w:left="0" w:firstLine="709"/>
        <w:jc w:val="both"/>
        <w:rPr>
          <w:rFonts w:ascii="Times New Roman" w:hAnsi="Times New Roman" w:cs="Times New Roman"/>
          <w:snapToGrid w:val="0"/>
          <w:szCs w:val="28"/>
        </w:rPr>
      </w:pPr>
      <w:r w:rsidRPr="009E4F68">
        <w:rPr>
          <w:rFonts w:ascii="Times New Roman" w:hAnsi="Times New Roman" w:cs="Times New Roman"/>
          <w:snapToGrid w:val="0"/>
          <w:szCs w:val="28"/>
        </w:rPr>
        <w:t xml:space="preserve">наличие </w:t>
      </w:r>
      <w:proofErr w:type="spellStart"/>
      <w:r w:rsidRPr="009E4F68">
        <w:rPr>
          <w:rFonts w:ascii="Times New Roman" w:hAnsi="Times New Roman" w:cs="Times New Roman"/>
          <w:snapToGrid w:val="0"/>
          <w:szCs w:val="28"/>
        </w:rPr>
        <w:t>дублирующихся</w:t>
      </w:r>
      <w:proofErr w:type="spellEnd"/>
      <w:r w:rsidRPr="009E4F68">
        <w:rPr>
          <w:rFonts w:ascii="Times New Roman" w:hAnsi="Times New Roman" w:cs="Times New Roman"/>
          <w:snapToGrid w:val="0"/>
          <w:szCs w:val="28"/>
        </w:rPr>
        <w:t xml:space="preserve"> функций и полномочий специалистов, структурных подразделений;</w:t>
      </w:r>
    </w:p>
    <w:p w14:paraId="782DF393" w14:textId="77777777" w:rsidR="005A4D02" w:rsidRPr="009E4F68" w:rsidRDefault="005A4D02" w:rsidP="00DC5DE4">
      <w:pPr>
        <w:pStyle w:val="a3"/>
        <w:numPr>
          <w:ilvl w:val="0"/>
          <w:numId w:val="12"/>
        </w:numPr>
        <w:autoSpaceDE w:val="0"/>
        <w:autoSpaceDN w:val="0"/>
        <w:adjustRightInd w:val="0"/>
        <w:spacing w:line="360" w:lineRule="auto"/>
        <w:ind w:left="0" w:firstLine="709"/>
        <w:jc w:val="both"/>
        <w:rPr>
          <w:rFonts w:ascii="Times New Roman" w:hAnsi="Times New Roman" w:cs="Times New Roman"/>
          <w:snapToGrid w:val="0"/>
          <w:szCs w:val="28"/>
        </w:rPr>
      </w:pPr>
      <w:r w:rsidRPr="009E4F68">
        <w:rPr>
          <w:rFonts w:ascii="Times New Roman" w:hAnsi="Times New Roman" w:cs="Times New Roman"/>
          <w:snapToGrid w:val="0"/>
          <w:szCs w:val="28"/>
        </w:rPr>
        <w:lastRenderedPageBreak/>
        <w:t xml:space="preserve">наличие формализованного описания системы управления в организации; </w:t>
      </w:r>
    </w:p>
    <w:p w14:paraId="15E63E6C" w14:textId="77777777" w:rsidR="005A4D02" w:rsidRPr="009E4F68" w:rsidRDefault="005A4D02" w:rsidP="00DC5DE4">
      <w:pPr>
        <w:pStyle w:val="a3"/>
        <w:numPr>
          <w:ilvl w:val="0"/>
          <w:numId w:val="12"/>
        </w:numPr>
        <w:autoSpaceDE w:val="0"/>
        <w:autoSpaceDN w:val="0"/>
        <w:adjustRightInd w:val="0"/>
        <w:spacing w:line="360" w:lineRule="auto"/>
        <w:ind w:left="0" w:firstLine="709"/>
        <w:jc w:val="both"/>
        <w:rPr>
          <w:rFonts w:ascii="Times New Roman" w:hAnsi="Times New Roman" w:cs="Times New Roman"/>
          <w:snapToGrid w:val="0"/>
          <w:szCs w:val="28"/>
        </w:rPr>
      </w:pPr>
      <w:r w:rsidRPr="009E4F68">
        <w:rPr>
          <w:rFonts w:ascii="Times New Roman" w:hAnsi="Times New Roman" w:cs="Times New Roman"/>
          <w:snapToGrid w:val="0"/>
          <w:szCs w:val="28"/>
        </w:rPr>
        <w:t>наличие регламента взаимодействия структурных подразделений;</w:t>
      </w:r>
    </w:p>
    <w:p w14:paraId="3CF57DFE" w14:textId="77777777" w:rsidR="005A4D02" w:rsidRPr="009E4F68" w:rsidRDefault="005A4D02" w:rsidP="00DC5DE4">
      <w:pPr>
        <w:pStyle w:val="a3"/>
        <w:numPr>
          <w:ilvl w:val="0"/>
          <w:numId w:val="12"/>
        </w:numPr>
        <w:autoSpaceDE w:val="0"/>
        <w:autoSpaceDN w:val="0"/>
        <w:adjustRightInd w:val="0"/>
        <w:spacing w:line="360" w:lineRule="auto"/>
        <w:ind w:left="0" w:firstLine="709"/>
        <w:jc w:val="both"/>
        <w:rPr>
          <w:rFonts w:ascii="Times New Roman" w:hAnsi="Times New Roman" w:cs="Times New Roman"/>
          <w:snapToGrid w:val="0"/>
          <w:szCs w:val="28"/>
        </w:rPr>
      </w:pPr>
      <w:r w:rsidRPr="009E4F68">
        <w:rPr>
          <w:rFonts w:ascii="Times New Roman" w:hAnsi="Times New Roman" w:cs="Times New Roman"/>
          <w:snapToGrid w:val="0"/>
          <w:szCs w:val="28"/>
        </w:rPr>
        <w:t>выполнение положений, определенных соответствующей нормативной правовой базой и нормативными документами учредителей и вышестоящих организаций</w:t>
      </w:r>
      <w:r w:rsidRPr="009E4F68">
        <w:rPr>
          <w:rFonts w:ascii="Times New Roman" w:hAnsi="Times New Roman" w:cs="Times New Roman"/>
          <w:bCs/>
          <w:szCs w:val="28"/>
        </w:rPr>
        <w:t>, обязательных для выполнения;</w:t>
      </w:r>
    </w:p>
    <w:p w14:paraId="30EF3B10" w14:textId="77777777" w:rsidR="005A4D02" w:rsidRPr="009E4F68" w:rsidRDefault="005A4D02" w:rsidP="00DC5DE4">
      <w:pPr>
        <w:pStyle w:val="a3"/>
        <w:numPr>
          <w:ilvl w:val="0"/>
          <w:numId w:val="12"/>
        </w:numPr>
        <w:autoSpaceDE w:val="0"/>
        <w:autoSpaceDN w:val="0"/>
        <w:adjustRightInd w:val="0"/>
        <w:spacing w:line="360" w:lineRule="auto"/>
        <w:ind w:left="0" w:firstLine="709"/>
        <w:jc w:val="both"/>
        <w:rPr>
          <w:rFonts w:ascii="Times New Roman" w:hAnsi="Times New Roman" w:cs="Times New Roman"/>
          <w:snapToGrid w:val="0"/>
          <w:szCs w:val="28"/>
        </w:rPr>
      </w:pPr>
      <w:r w:rsidRPr="009E4F68">
        <w:rPr>
          <w:rFonts w:ascii="Times New Roman" w:hAnsi="Times New Roman" w:cs="Times New Roman"/>
          <w:bCs/>
          <w:szCs w:val="28"/>
        </w:rPr>
        <w:t>наличие планов работы организации и его структурных подразделений, отчетов об их выполнении;</w:t>
      </w:r>
    </w:p>
    <w:p w14:paraId="64B99AB8" w14:textId="77777777" w:rsidR="005A4D02" w:rsidRPr="009E4F68" w:rsidRDefault="005A4D02" w:rsidP="00DC5DE4">
      <w:pPr>
        <w:pStyle w:val="a3"/>
        <w:numPr>
          <w:ilvl w:val="0"/>
          <w:numId w:val="12"/>
        </w:numPr>
        <w:autoSpaceDE w:val="0"/>
        <w:autoSpaceDN w:val="0"/>
        <w:adjustRightInd w:val="0"/>
        <w:spacing w:line="360" w:lineRule="auto"/>
        <w:ind w:left="0" w:firstLine="709"/>
        <w:jc w:val="both"/>
        <w:rPr>
          <w:rFonts w:ascii="Times New Roman" w:hAnsi="Times New Roman" w:cs="Times New Roman"/>
          <w:snapToGrid w:val="0"/>
          <w:szCs w:val="28"/>
        </w:rPr>
      </w:pPr>
      <w:r w:rsidRPr="009E4F68">
        <w:rPr>
          <w:rFonts w:ascii="Times New Roman" w:hAnsi="Times New Roman" w:cs="Times New Roman"/>
          <w:bCs/>
          <w:szCs w:val="28"/>
        </w:rPr>
        <w:t>наличие программы информатизации организации;</w:t>
      </w:r>
    </w:p>
    <w:p w14:paraId="3F7170BE" w14:textId="77777777" w:rsidR="005A4D02" w:rsidRPr="009E4F68" w:rsidRDefault="005A4D02" w:rsidP="00DC5DE4">
      <w:pPr>
        <w:pStyle w:val="a3"/>
        <w:numPr>
          <w:ilvl w:val="0"/>
          <w:numId w:val="12"/>
        </w:numPr>
        <w:autoSpaceDE w:val="0"/>
        <w:autoSpaceDN w:val="0"/>
        <w:adjustRightInd w:val="0"/>
        <w:spacing w:line="360" w:lineRule="auto"/>
        <w:ind w:left="0" w:firstLine="709"/>
        <w:jc w:val="both"/>
        <w:rPr>
          <w:rFonts w:ascii="Times New Roman" w:hAnsi="Times New Roman" w:cs="Times New Roman"/>
          <w:snapToGrid w:val="0"/>
          <w:szCs w:val="28"/>
        </w:rPr>
      </w:pPr>
      <w:r w:rsidRPr="009E4F68">
        <w:rPr>
          <w:rFonts w:ascii="Times New Roman" w:hAnsi="Times New Roman" w:cs="Times New Roman"/>
          <w:snapToGrid w:val="0"/>
          <w:szCs w:val="28"/>
        </w:rPr>
        <w:t>наличие программы или плана подготовки, переподготовки и повышения квалификации кадров;</w:t>
      </w:r>
    </w:p>
    <w:p w14:paraId="7DFEF213" w14:textId="77777777" w:rsidR="005A4D02" w:rsidRPr="009E4F68" w:rsidRDefault="005A4D02" w:rsidP="00DC5DE4">
      <w:pPr>
        <w:pStyle w:val="a3"/>
        <w:numPr>
          <w:ilvl w:val="0"/>
          <w:numId w:val="12"/>
        </w:numPr>
        <w:autoSpaceDE w:val="0"/>
        <w:autoSpaceDN w:val="0"/>
        <w:adjustRightInd w:val="0"/>
        <w:spacing w:line="360" w:lineRule="auto"/>
        <w:ind w:left="0" w:firstLine="709"/>
        <w:jc w:val="both"/>
        <w:rPr>
          <w:rFonts w:ascii="Times New Roman" w:hAnsi="Times New Roman" w:cs="Times New Roman"/>
          <w:snapToGrid w:val="0"/>
          <w:szCs w:val="28"/>
        </w:rPr>
      </w:pPr>
      <w:r w:rsidRPr="009E4F68">
        <w:rPr>
          <w:rFonts w:ascii="Times New Roman" w:hAnsi="Times New Roman" w:cs="Times New Roman"/>
          <w:szCs w:val="28"/>
        </w:rPr>
        <w:t>соответствие деятельности организации требованиям Федерального закона от 08.07.2011 № 223-ФЗ «О закупках товаров, работ, услуг отдельными видами юридических лиц»;</w:t>
      </w:r>
    </w:p>
    <w:p w14:paraId="3899C6ED" w14:textId="77777777" w:rsidR="005A4D02" w:rsidRPr="009E4F68" w:rsidRDefault="005A4D02" w:rsidP="00DC5DE4">
      <w:pPr>
        <w:pStyle w:val="a3"/>
        <w:numPr>
          <w:ilvl w:val="0"/>
          <w:numId w:val="12"/>
        </w:numPr>
        <w:autoSpaceDE w:val="0"/>
        <w:autoSpaceDN w:val="0"/>
        <w:adjustRightInd w:val="0"/>
        <w:spacing w:line="360" w:lineRule="auto"/>
        <w:ind w:left="0" w:firstLine="709"/>
        <w:jc w:val="both"/>
        <w:rPr>
          <w:rFonts w:ascii="Times New Roman" w:hAnsi="Times New Roman" w:cs="Times New Roman"/>
          <w:snapToGrid w:val="0"/>
          <w:szCs w:val="28"/>
        </w:rPr>
      </w:pPr>
      <w:r w:rsidRPr="009E4F68">
        <w:rPr>
          <w:rFonts w:ascii="Times New Roman" w:hAnsi="Times New Roman" w:cs="Times New Roman"/>
          <w:snapToGrid w:val="0"/>
          <w:szCs w:val="28"/>
        </w:rPr>
        <w:t>соответствие фактической численности сотрудников организации нормативному значению;</w:t>
      </w:r>
    </w:p>
    <w:p w14:paraId="7E714E08" w14:textId="77777777" w:rsidR="005A4D02" w:rsidRPr="009E4F68" w:rsidRDefault="005A4D02" w:rsidP="00DC5DE4">
      <w:pPr>
        <w:pStyle w:val="a3"/>
        <w:numPr>
          <w:ilvl w:val="0"/>
          <w:numId w:val="12"/>
        </w:numPr>
        <w:autoSpaceDE w:val="0"/>
        <w:autoSpaceDN w:val="0"/>
        <w:adjustRightInd w:val="0"/>
        <w:spacing w:line="360" w:lineRule="auto"/>
        <w:ind w:left="0" w:firstLine="709"/>
        <w:jc w:val="both"/>
        <w:rPr>
          <w:rFonts w:ascii="Times New Roman" w:hAnsi="Times New Roman" w:cs="Times New Roman"/>
          <w:snapToGrid w:val="0"/>
          <w:szCs w:val="28"/>
        </w:rPr>
      </w:pPr>
      <w:r w:rsidRPr="009E4F68">
        <w:rPr>
          <w:rFonts w:ascii="Times New Roman" w:hAnsi="Times New Roman" w:cs="Times New Roman"/>
          <w:snapToGrid w:val="0"/>
          <w:szCs w:val="28"/>
        </w:rPr>
        <w:t xml:space="preserve">полезность деятельности организации; </w:t>
      </w:r>
    </w:p>
    <w:p w14:paraId="5BCB843D" w14:textId="77777777" w:rsidR="005A4D02" w:rsidRPr="009E4F68" w:rsidRDefault="005A4D02" w:rsidP="00DC5DE4">
      <w:pPr>
        <w:pStyle w:val="a3"/>
        <w:numPr>
          <w:ilvl w:val="0"/>
          <w:numId w:val="12"/>
        </w:numPr>
        <w:autoSpaceDE w:val="0"/>
        <w:autoSpaceDN w:val="0"/>
        <w:adjustRightInd w:val="0"/>
        <w:spacing w:line="360" w:lineRule="auto"/>
        <w:ind w:left="0" w:firstLine="709"/>
        <w:jc w:val="both"/>
        <w:rPr>
          <w:rFonts w:ascii="Times New Roman" w:hAnsi="Times New Roman" w:cs="Times New Roman"/>
          <w:snapToGrid w:val="0"/>
          <w:szCs w:val="28"/>
        </w:rPr>
      </w:pPr>
      <w:r w:rsidRPr="009E4F68">
        <w:rPr>
          <w:rFonts w:ascii="Times New Roman" w:hAnsi="Times New Roman" w:cs="Times New Roman"/>
          <w:snapToGrid w:val="0"/>
          <w:szCs w:val="28"/>
        </w:rPr>
        <w:t>качество предоставления государственных услуг (при наличии);</w:t>
      </w:r>
    </w:p>
    <w:p w14:paraId="299CF167" w14:textId="77777777" w:rsidR="005A4D02" w:rsidRPr="009E4F68" w:rsidRDefault="005A4D02" w:rsidP="00DC5DE4">
      <w:pPr>
        <w:pStyle w:val="a3"/>
        <w:numPr>
          <w:ilvl w:val="0"/>
          <w:numId w:val="12"/>
        </w:numPr>
        <w:autoSpaceDE w:val="0"/>
        <w:autoSpaceDN w:val="0"/>
        <w:adjustRightInd w:val="0"/>
        <w:spacing w:line="360" w:lineRule="auto"/>
        <w:ind w:left="0" w:firstLine="709"/>
        <w:jc w:val="both"/>
        <w:rPr>
          <w:rFonts w:ascii="Times New Roman" w:hAnsi="Times New Roman" w:cs="Times New Roman"/>
          <w:snapToGrid w:val="0"/>
          <w:szCs w:val="28"/>
        </w:rPr>
      </w:pPr>
      <w:r w:rsidRPr="009E4F68">
        <w:rPr>
          <w:rFonts w:ascii="Times New Roman" w:hAnsi="Times New Roman" w:cs="Times New Roman"/>
          <w:szCs w:val="28"/>
        </w:rPr>
        <w:t>доля управленческих решений в общем объеме исходящей корреспонденции;</w:t>
      </w:r>
    </w:p>
    <w:p w14:paraId="04E5BCB6" w14:textId="77777777" w:rsidR="005A4D02" w:rsidRPr="009E4F68" w:rsidRDefault="005A4D02" w:rsidP="00DC5DE4">
      <w:pPr>
        <w:pStyle w:val="a3"/>
        <w:numPr>
          <w:ilvl w:val="0"/>
          <w:numId w:val="12"/>
        </w:numPr>
        <w:autoSpaceDE w:val="0"/>
        <w:autoSpaceDN w:val="0"/>
        <w:adjustRightInd w:val="0"/>
        <w:spacing w:line="360" w:lineRule="auto"/>
        <w:ind w:left="0" w:firstLine="709"/>
        <w:jc w:val="both"/>
        <w:rPr>
          <w:rFonts w:ascii="Times New Roman" w:hAnsi="Times New Roman" w:cs="Times New Roman"/>
          <w:snapToGrid w:val="0"/>
          <w:szCs w:val="28"/>
        </w:rPr>
      </w:pPr>
      <w:r w:rsidRPr="009E4F68">
        <w:rPr>
          <w:rFonts w:ascii="Times New Roman" w:hAnsi="Times New Roman" w:cs="Times New Roman"/>
          <w:snapToGrid w:val="0"/>
          <w:szCs w:val="28"/>
        </w:rPr>
        <w:t>наличие архива аналитических документов, подготовленных основными отделами, и их актуальности;</w:t>
      </w:r>
    </w:p>
    <w:p w14:paraId="7C853FBF" w14:textId="77777777" w:rsidR="005A4D02" w:rsidRPr="009E4F68" w:rsidRDefault="005A4D02" w:rsidP="00DC5DE4">
      <w:pPr>
        <w:pStyle w:val="a3"/>
        <w:numPr>
          <w:ilvl w:val="0"/>
          <w:numId w:val="12"/>
        </w:numPr>
        <w:autoSpaceDE w:val="0"/>
        <w:autoSpaceDN w:val="0"/>
        <w:adjustRightInd w:val="0"/>
        <w:spacing w:line="360" w:lineRule="auto"/>
        <w:ind w:left="0" w:firstLine="709"/>
        <w:jc w:val="both"/>
        <w:rPr>
          <w:rFonts w:ascii="Times New Roman" w:hAnsi="Times New Roman" w:cs="Times New Roman"/>
          <w:snapToGrid w:val="0"/>
          <w:szCs w:val="28"/>
        </w:rPr>
      </w:pPr>
      <w:r w:rsidRPr="009E4F68">
        <w:rPr>
          <w:rFonts w:ascii="Times New Roman" w:hAnsi="Times New Roman" w:cs="Times New Roman"/>
          <w:snapToGrid w:val="0"/>
          <w:szCs w:val="28"/>
        </w:rPr>
        <w:t>структура и динамике документооборота;</w:t>
      </w:r>
    </w:p>
    <w:p w14:paraId="1EEB73FB" w14:textId="77777777" w:rsidR="005A4D02" w:rsidRPr="009E4F68" w:rsidRDefault="005A4D02" w:rsidP="00DC5DE4">
      <w:pPr>
        <w:pStyle w:val="a3"/>
        <w:numPr>
          <w:ilvl w:val="0"/>
          <w:numId w:val="12"/>
        </w:numPr>
        <w:autoSpaceDE w:val="0"/>
        <w:autoSpaceDN w:val="0"/>
        <w:adjustRightInd w:val="0"/>
        <w:spacing w:line="360" w:lineRule="auto"/>
        <w:ind w:left="0" w:firstLine="709"/>
        <w:jc w:val="both"/>
        <w:rPr>
          <w:rFonts w:ascii="Times New Roman" w:hAnsi="Times New Roman" w:cs="Times New Roman"/>
          <w:snapToGrid w:val="0"/>
          <w:szCs w:val="28"/>
        </w:rPr>
      </w:pPr>
      <w:r w:rsidRPr="009E4F68">
        <w:rPr>
          <w:rFonts w:ascii="Times New Roman" w:hAnsi="Times New Roman" w:cs="Times New Roman"/>
          <w:snapToGrid w:val="0"/>
          <w:szCs w:val="28"/>
        </w:rPr>
        <w:t>количество и характер исходящих документов (в том числе подготовленных по собственной инициативе);</w:t>
      </w:r>
    </w:p>
    <w:p w14:paraId="49CD25BF" w14:textId="77777777" w:rsidR="005A4D02" w:rsidRPr="009E4F68" w:rsidRDefault="005A4D02" w:rsidP="00DC5DE4">
      <w:pPr>
        <w:pStyle w:val="a3"/>
        <w:numPr>
          <w:ilvl w:val="0"/>
          <w:numId w:val="12"/>
        </w:numPr>
        <w:autoSpaceDE w:val="0"/>
        <w:autoSpaceDN w:val="0"/>
        <w:adjustRightInd w:val="0"/>
        <w:spacing w:line="360" w:lineRule="auto"/>
        <w:ind w:left="0" w:firstLine="709"/>
        <w:jc w:val="both"/>
        <w:rPr>
          <w:rFonts w:ascii="Times New Roman" w:hAnsi="Times New Roman" w:cs="Times New Roman"/>
          <w:snapToGrid w:val="0"/>
          <w:szCs w:val="28"/>
        </w:rPr>
      </w:pPr>
      <w:r w:rsidRPr="009E4F68">
        <w:rPr>
          <w:rFonts w:ascii="Times New Roman" w:hAnsi="Times New Roman" w:cs="Times New Roman"/>
          <w:szCs w:val="28"/>
        </w:rPr>
        <w:t>скорость рассмотрения входящих документов;</w:t>
      </w:r>
    </w:p>
    <w:p w14:paraId="5E2DE7C0" w14:textId="77777777" w:rsidR="005A4D02" w:rsidRPr="009E4F68" w:rsidRDefault="005A4D02" w:rsidP="00DC5DE4">
      <w:pPr>
        <w:pStyle w:val="a3"/>
        <w:numPr>
          <w:ilvl w:val="0"/>
          <w:numId w:val="12"/>
        </w:numPr>
        <w:autoSpaceDE w:val="0"/>
        <w:autoSpaceDN w:val="0"/>
        <w:adjustRightInd w:val="0"/>
        <w:spacing w:line="360" w:lineRule="auto"/>
        <w:ind w:left="0" w:firstLine="709"/>
        <w:jc w:val="both"/>
        <w:rPr>
          <w:rFonts w:ascii="Times New Roman" w:hAnsi="Times New Roman" w:cs="Times New Roman"/>
          <w:snapToGrid w:val="0"/>
          <w:szCs w:val="28"/>
        </w:rPr>
      </w:pPr>
      <w:r w:rsidRPr="009E4F68">
        <w:rPr>
          <w:rFonts w:ascii="Times New Roman" w:hAnsi="Times New Roman" w:cs="Times New Roman"/>
          <w:snapToGrid w:val="0"/>
          <w:szCs w:val="28"/>
        </w:rPr>
        <w:t>объем бюджетного финансирования организации</w:t>
      </w:r>
      <w:r w:rsidRPr="009E4F68">
        <w:rPr>
          <w:rFonts w:ascii="Times New Roman" w:hAnsi="Times New Roman" w:cs="Times New Roman"/>
          <w:bCs/>
          <w:szCs w:val="28"/>
        </w:rPr>
        <w:t xml:space="preserve"> </w:t>
      </w:r>
      <w:r w:rsidRPr="009E4F68">
        <w:rPr>
          <w:rFonts w:ascii="Times New Roman" w:hAnsi="Times New Roman" w:cs="Times New Roman"/>
          <w:snapToGrid w:val="0"/>
          <w:szCs w:val="28"/>
        </w:rPr>
        <w:t xml:space="preserve">на текущий год; </w:t>
      </w:r>
    </w:p>
    <w:p w14:paraId="2220A903" w14:textId="77777777" w:rsidR="005A4D02" w:rsidRPr="009E4F68" w:rsidRDefault="005A4D02" w:rsidP="00DC5DE4">
      <w:pPr>
        <w:pStyle w:val="a3"/>
        <w:numPr>
          <w:ilvl w:val="0"/>
          <w:numId w:val="12"/>
        </w:numPr>
        <w:autoSpaceDE w:val="0"/>
        <w:autoSpaceDN w:val="0"/>
        <w:adjustRightInd w:val="0"/>
        <w:spacing w:line="360" w:lineRule="auto"/>
        <w:ind w:left="0" w:firstLine="709"/>
        <w:jc w:val="both"/>
        <w:rPr>
          <w:rFonts w:ascii="Times New Roman" w:hAnsi="Times New Roman" w:cs="Times New Roman"/>
          <w:snapToGrid w:val="0"/>
          <w:szCs w:val="28"/>
        </w:rPr>
      </w:pPr>
      <w:r w:rsidRPr="009E4F68">
        <w:rPr>
          <w:rFonts w:ascii="Times New Roman" w:hAnsi="Times New Roman" w:cs="Times New Roman"/>
          <w:snapToGrid w:val="0"/>
          <w:szCs w:val="28"/>
        </w:rPr>
        <w:t>объем внебюджетных средств, полученных в текущем году;</w:t>
      </w:r>
    </w:p>
    <w:p w14:paraId="5A00A005" w14:textId="77777777" w:rsidR="005A4D02" w:rsidRPr="009E4F68" w:rsidRDefault="005A4D02" w:rsidP="00DC5DE4">
      <w:pPr>
        <w:pStyle w:val="a3"/>
        <w:numPr>
          <w:ilvl w:val="0"/>
          <w:numId w:val="12"/>
        </w:numPr>
        <w:autoSpaceDE w:val="0"/>
        <w:autoSpaceDN w:val="0"/>
        <w:adjustRightInd w:val="0"/>
        <w:spacing w:line="360" w:lineRule="auto"/>
        <w:ind w:left="0" w:firstLine="709"/>
        <w:jc w:val="both"/>
        <w:rPr>
          <w:rFonts w:ascii="Times New Roman" w:hAnsi="Times New Roman" w:cs="Times New Roman"/>
          <w:snapToGrid w:val="0"/>
          <w:szCs w:val="28"/>
        </w:rPr>
      </w:pPr>
      <w:r w:rsidRPr="009E4F68">
        <w:rPr>
          <w:rFonts w:ascii="Times New Roman" w:hAnsi="Times New Roman" w:cs="Times New Roman"/>
          <w:snapToGrid w:val="0"/>
          <w:szCs w:val="28"/>
        </w:rPr>
        <w:t>затраты на содержание 1 штатного работника организации;</w:t>
      </w:r>
    </w:p>
    <w:p w14:paraId="6507C80A" w14:textId="77777777" w:rsidR="005A4D02" w:rsidRPr="009E4F68" w:rsidRDefault="005A4D02" w:rsidP="00DC5DE4">
      <w:pPr>
        <w:pStyle w:val="a3"/>
        <w:numPr>
          <w:ilvl w:val="0"/>
          <w:numId w:val="12"/>
        </w:numPr>
        <w:autoSpaceDE w:val="0"/>
        <w:autoSpaceDN w:val="0"/>
        <w:adjustRightInd w:val="0"/>
        <w:spacing w:line="360" w:lineRule="auto"/>
        <w:ind w:left="0" w:firstLine="709"/>
        <w:jc w:val="both"/>
        <w:rPr>
          <w:rFonts w:ascii="Times New Roman" w:hAnsi="Times New Roman" w:cs="Times New Roman"/>
          <w:snapToGrid w:val="0"/>
          <w:szCs w:val="28"/>
        </w:rPr>
      </w:pPr>
      <w:r w:rsidRPr="009E4F68">
        <w:rPr>
          <w:rFonts w:ascii="Times New Roman" w:hAnsi="Times New Roman" w:cs="Times New Roman"/>
          <w:snapToGrid w:val="0"/>
          <w:szCs w:val="28"/>
        </w:rPr>
        <w:t>занимаемая площадь (внутренний периметр здания и прилегающая территория) и наличие арендаторов в занимаемом здании;</w:t>
      </w:r>
    </w:p>
    <w:p w14:paraId="76921ADF" w14:textId="77777777" w:rsidR="005A4D02" w:rsidRPr="009E4F68" w:rsidRDefault="005A4D02" w:rsidP="00DC5DE4">
      <w:pPr>
        <w:pStyle w:val="a3"/>
        <w:numPr>
          <w:ilvl w:val="0"/>
          <w:numId w:val="12"/>
        </w:numPr>
        <w:autoSpaceDE w:val="0"/>
        <w:autoSpaceDN w:val="0"/>
        <w:adjustRightInd w:val="0"/>
        <w:spacing w:line="360" w:lineRule="auto"/>
        <w:ind w:left="0" w:firstLine="709"/>
        <w:jc w:val="both"/>
        <w:rPr>
          <w:rFonts w:ascii="Times New Roman" w:hAnsi="Times New Roman" w:cs="Times New Roman"/>
          <w:snapToGrid w:val="0"/>
          <w:szCs w:val="28"/>
        </w:rPr>
      </w:pPr>
      <w:r w:rsidRPr="009E4F68">
        <w:rPr>
          <w:rFonts w:ascii="Times New Roman" w:hAnsi="Times New Roman" w:cs="Times New Roman"/>
          <w:snapToGrid w:val="0"/>
          <w:szCs w:val="28"/>
        </w:rPr>
        <w:t>соответствие установленным лимитам имеющегося служебного автотранспорта;</w:t>
      </w:r>
    </w:p>
    <w:p w14:paraId="5E1DC4C9" w14:textId="77777777" w:rsidR="005A4D02" w:rsidRPr="009E4F68" w:rsidRDefault="005A4D02" w:rsidP="00DC5DE4">
      <w:pPr>
        <w:pStyle w:val="a3"/>
        <w:numPr>
          <w:ilvl w:val="0"/>
          <w:numId w:val="12"/>
        </w:numPr>
        <w:autoSpaceDE w:val="0"/>
        <w:autoSpaceDN w:val="0"/>
        <w:adjustRightInd w:val="0"/>
        <w:spacing w:line="360" w:lineRule="auto"/>
        <w:ind w:left="0" w:firstLine="709"/>
        <w:jc w:val="both"/>
        <w:rPr>
          <w:rFonts w:ascii="Times New Roman" w:hAnsi="Times New Roman" w:cs="Times New Roman"/>
          <w:snapToGrid w:val="0"/>
          <w:szCs w:val="28"/>
        </w:rPr>
      </w:pPr>
      <w:r w:rsidRPr="009E4F68">
        <w:rPr>
          <w:rFonts w:ascii="Times New Roman" w:hAnsi="Times New Roman" w:cs="Times New Roman"/>
          <w:szCs w:val="28"/>
        </w:rPr>
        <w:t>коэффициент опережения темпов роста выполнения значений агрегированного индикатора оценки эффективности деятельности субъекта бюджетного планирования над темпами роста количества исходящей корреспонденции;</w:t>
      </w:r>
    </w:p>
    <w:p w14:paraId="371342E3" w14:textId="77777777" w:rsidR="005A4D02" w:rsidRPr="009E4F68" w:rsidRDefault="005A4D02" w:rsidP="00DC5DE4">
      <w:pPr>
        <w:pStyle w:val="a3"/>
        <w:numPr>
          <w:ilvl w:val="0"/>
          <w:numId w:val="12"/>
        </w:numPr>
        <w:autoSpaceDE w:val="0"/>
        <w:autoSpaceDN w:val="0"/>
        <w:adjustRightInd w:val="0"/>
        <w:spacing w:line="360" w:lineRule="auto"/>
        <w:ind w:left="0" w:firstLine="709"/>
        <w:jc w:val="both"/>
        <w:rPr>
          <w:rFonts w:ascii="Times New Roman" w:hAnsi="Times New Roman" w:cs="Times New Roman"/>
          <w:snapToGrid w:val="0"/>
          <w:szCs w:val="28"/>
        </w:rPr>
      </w:pPr>
      <w:r w:rsidRPr="009E4F68">
        <w:rPr>
          <w:rFonts w:ascii="Times New Roman" w:hAnsi="Times New Roman" w:cs="Times New Roman"/>
          <w:snapToGrid w:val="0"/>
          <w:szCs w:val="28"/>
        </w:rPr>
        <w:lastRenderedPageBreak/>
        <w:t>перечень функциональных и иных проблем организации и рекомендации по их решению.</w:t>
      </w:r>
    </w:p>
    <w:p w14:paraId="78F9DF92" w14:textId="27A278EA" w:rsidR="005A4D02" w:rsidRPr="009E4F68" w:rsidRDefault="005A4D02" w:rsidP="00DC5DE4">
      <w:pPr>
        <w:autoSpaceDE w:val="0"/>
        <w:autoSpaceDN w:val="0"/>
        <w:adjustRightInd w:val="0"/>
        <w:spacing w:line="360" w:lineRule="auto"/>
        <w:ind w:firstLine="709"/>
        <w:contextualSpacing/>
        <w:jc w:val="both"/>
        <w:rPr>
          <w:rFonts w:ascii="Times New Roman" w:hAnsi="Times New Roman" w:cs="Times New Roman"/>
          <w:snapToGrid w:val="0"/>
          <w:szCs w:val="28"/>
        </w:rPr>
      </w:pPr>
      <w:r w:rsidRPr="009E4F68">
        <w:rPr>
          <w:rFonts w:ascii="Times New Roman" w:hAnsi="Times New Roman" w:cs="Times New Roman"/>
          <w:snapToGrid w:val="0"/>
          <w:szCs w:val="28"/>
        </w:rPr>
        <w:t>Перечень перечисленных параметров может изменяться в зависимости от стратегии развития организации и принятых решений по руководящими органами организации. В случае их изменения</w:t>
      </w:r>
      <w:r w:rsidR="009E4F68" w:rsidRPr="009E4F68">
        <w:rPr>
          <w:rFonts w:ascii="Times New Roman" w:hAnsi="Times New Roman" w:cs="Times New Roman"/>
          <w:snapToGrid w:val="0"/>
          <w:szCs w:val="28"/>
        </w:rPr>
        <w:t xml:space="preserve"> </w:t>
      </w:r>
      <w:r w:rsidRPr="009E4F68">
        <w:rPr>
          <w:rFonts w:ascii="Times New Roman" w:hAnsi="Times New Roman" w:cs="Times New Roman"/>
          <w:snapToGrid w:val="0"/>
          <w:szCs w:val="28"/>
        </w:rPr>
        <w:t>этот перечень подлежит корректировке.</w:t>
      </w:r>
    </w:p>
    <w:p w14:paraId="2502CD77" w14:textId="77777777" w:rsidR="005A4D02" w:rsidRPr="009E4F68" w:rsidRDefault="005A4D02" w:rsidP="00DC5DE4">
      <w:pPr>
        <w:autoSpaceDE w:val="0"/>
        <w:autoSpaceDN w:val="0"/>
        <w:adjustRightInd w:val="0"/>
        <w:spacing w:line="360" w:lineRule="auto"/>
        <w:ind w:firstLine="709"/>
        <w:contextualSpacing/>
        <w:jc w:val="both"/>
        <w:rPr>
          <w:rFonts w:ascii="Times New Roman" w:hAnsi="Times New Roman" w:cs="Times New Roman"/>
          <w:snapToGrid w:val="0"/>
        </w:rPr>
      </w:pPr>
      <w:r w:rsidRPr="009E4F68">
        <w:rPr>
          <w:rFonts w:ascii="Times New Roman" w:hAnsi="Times New Roman" w:cs="Times New Roman"/>
        </w:rPr>
        <w:t>Оценка ряда показателей очевидна, вместе с тем есть ряд составных показателей, требующих параметризации. Показатель «</w:t>
      </w:r>
      <w:r w:rsidRPr="009E4F68">
        <w:rPr>
          <w:rFonts w:ascii="Times New Roman" w:hAnsi="Times New Roman" w:cs="Times New Roman"/>
          <w:snapToGrid w:val="0"/>
          <w:u w:val="single"/>
        </w:rPr>
        <w:t>полезность деятельности организации</w:t>
      </w:r>
      <w:r w:rsidRPr="009E4F68">
        <w:rPr>
          <w:rFonts w:ascii="Times New Roman" w:hAnsi="Times New Roman" w:cs="Times New Roman"/>
        </w:rPr>
        <w:t>»</w:t>
      </w:r>
      <w:r w:rsidRPr="009E4F68">
        <w:rPr>
          <w:rFonts w:ascii="Times New Roman" w:hAnsi="Times New Roman" w:cs="Times New Roman"/>
          <w:snapToGrid w:val="0"/>
        </w:rPr>
        <w:t xml:space="preserve"> включает в себя: </w:t>
      </w:r>
    </w:p>
    <w:p w14:paraId="77911795" w14:textId="1142A324" w:rsidR="005A4D02" w:rsidRPr="009E4F68" w:rsidRDefault="009E4F68" w:rsidP="00DC5DE4">
      <w:pPr>
        <w:autoSpaceDE w:val="0"/>
        <w:autoSpaceDN w:val="0"/>
        <w:adjustRightInd w:val="0"/>
        <w:spacing w:line="360" w:lineRule="auto"/>
        <w:ind w:firstLine="709"/>
        <w:contextualSpacing/>
        <w:jc w:val="both"/>
        <w:rPr>
          <w:rFonts w:ascii="Times New Roman" w:hAnsi="Times New Roman" w:cs="Times New Roman"/>
          <w:snapToGrid w:val="0"/>
        </w:rPr>
      </w:pPr>
      <w:r w:rsidRPr="009E4F68">
        <w:rPr>
          <w:rFonts w:ascii="Times New Roman" w:hAnsi="Times New Roman" w:cs="Times New Roman"/>
          <w:snapToGrid w:val="0"/>
        </w:rPr>
        <w:t>–</w:t>
      </w:r>
      <w:r w:rsidRPr="009E4F68">
        <w:rPr>
          <w:rFonts w:ascii="Times New Roman" w:hAnsi="Times New Roman" w:cs="Times New Roman"/>
          <w:snapToGrid w:val="0"/>
        </w:rPr>
        <w:tab/>
      </w:r>
      <w:r w:rsidR="005A4D02" w:rsidRPr="009E4F68">
        <w:rPr>
          <w:rFonts w:ascii="Times New Roman" w:hAnsi="Times New Roman" w:cs="Times New Roman"/>
          <w:snapToGrid w:val="0"/>
        </w:rPr>
        <w:t>оценку полезности деятельности непосредственно организации;</w:t>
      </w:r>
    </w:p>
    <w:p w14:paraId="1442A8AA" w14:textId="7EC5370B" w:rsidR="005A4D02" w:rsidRPr="009E4F68" w:rsidRDefault="009E4F68" w:rsidP="00DC5DE4">
      <w:pPr>
        <w:autoSpaceDE w:val="0"/>
        <w:autoSpaceDN w:val="0"/>
        <w:adjustRightInd w:val="0"/>
        <w:spacing w:line="360" w:lineRule="auto"/>
        <w:ind w:firstLine="709"/>
        <w:contextualSpacing/>
        <w:jc w:val="both"/>
        <w:rPr>
          <w:rFonts w:ascii="Times New Roman" w:hAnsi="Times New Roman" w:cs="Times New Roman"/>
          <w:snapToGrid w:val="0"/>
        </w:rPr>
      </w:pPr>
      <w:r w:rsidRPr="009E4F68">
        <w:rPr>
          <w:rFonts w:ascii="Times New Roman" w:hAnsi="Times New Roman" w:cs="Times New Roman"/>
          <w:snapToGrid w:val="0"/>
        </w:rPr>
        <w:t>–</w:t>
      </w:r>
      <w:r w:rsidRPr="009E4F68">
        <w:rPr>
          <w:rFonts w:ascii="Times New Roman" w:hAnsi="Times New Roman" w:cs="Times New Roman"/>
          <w:snapToGrid w:val="0"/>
        </w:rPr>
        <w:tab/>
      </w:r>
      <w:r w:rsidR="005A4D02" w:rsidRPr="009E4F68">
        <w:rPr>
          <w:rFonts w:ascii="Times New Roman" w:hAnsi="Times New Roman" w:cs="Times New Roman"/>
          <w:snapToGrid w:val="0"/>
        </w:rPr>
        <w:t>оценку полезности структурного подразделения организации;</w:t>
      </w:r>
    </w:p>
    <w:p w14:paraId="5C4D4D36" w14:textId="6EDDAF6F" w:rsidR="005A4D02" w:rsidRPr="009E4F68" w:rsidRDefault="009E4F68" w:rsidP="00DC5DE4">
      <w:pPr>
        <w:autoSpaceDE w:val="0"/>
        <w:autoSpaceDN w:val="0"/>
        <w:adjustRightInd w:val="0"/>
        <w:spacing w:line="360" w:lineRule="auto"/>
        <w:ind w:firstLine="709"/>
        <w:contextualSpacing/>
        <w:jc w:val="both"/>
        <w:rPr>
          <w:rFonts w:ascii="Times New Roman" w:hAnsi="Times New Roman" w:cs="Times New Roman"/>
          <w:snapToGrid w:val="0"/>
        </w:rPr>
      </w:pPr>
      <w:r w:rsidRPr="009E4F68">
        <w:rPr>
          <w:rFonts w:ascii="Times New Roman" w:hAnsi="Times New Roman" w:cs="Times New Roman"/>
          <w:snapToGrid w:val="0"/>
        </w:rPr>
        <w:t>–</w:t>
      </w:r>
      <w:r w:rsidRPr="009E4F68">
        <w:rPr>
          <w:rFonts w:ascii="Times New Roman" w:hAnsi="Times New Roman" w:cs="Times New Roman"/>
          <w:snapToGrid w:val="0"/>
        </w:rPr>
        <w:tab/>
      </w:r>
      <w:r w:rsidR="005A4D02" w:rsidRPr="009E4F68">
        <w:rPr>
          <w:rFonts w:ascii="Times New Roman" w:hAnsi="Times New Roman" w:cs="Times New Roman"/>
          <w:snapToGrid w:val="0"/>
        </w:rPr>
        <w:t>оценку полезности сотрудника организации.</w:t>
      </w:r>
    </w:p>
    <w:p w14:paraId="1C97E716" w14:textId="77777777" w:rsidR="005A4D02" w:rsidRPr="009E4F68" w:rsidRDefault="005A4D02" w:rsidP="00DC5DE4">
      <w:pPr>
        <w:autoSpaceDE w:val="0"/>
        <w:autoSpaceDN w:val="0"/>
        <w:adjustRightInd w:val="0"/>
        <w:spacing w:line="360" w:lineRule="auto"/>
        <w:ind w:firstLine="709"/>
        <w:contextualSpacing/>
        <w:jc w:val="both"/>
        <w:rPr>
          <w:rFonts w:ascii="Times New Roman" w:hAnsi="Times New Roman" w:cs="Times New Roman"/>
          <w:snapToGrid w:val="0"/>
        </w:rPr>
      </w:pPr>
      <w:r w:rsidRPr="009E4F68">
        <w:rPr>
          <w:rFonts w:ascii="Times New Roman" w:hAnsi="Times New Roman" w:cs="Times New Roman"/>
          <w:snapToGrid w:val="0"/>
        </w:rPr>
        <w:t>Критериями оценки полезности являются:</w:t>
      </w:r>
    </w:p>
    <w:p w14:paraId="0A890200" w14:textId="77777777" w:rsidR="005A4D02" w:rsidRPr="009E4F68" w:rsidRDefault="005A4D02" w:rsidP="00DC5DE4">
      <w:pPr>
        <w:autoSpaceDE w:val="0"/>
        <w:autoSpaceDN w:val="0"/>
        <w:adjustRightInd w:val="0"/>
        <w:spacing w:line="360" w:lineRule="auto"/>
        <w:ind w:firstLine="709"/>
        <w:contextualSpacing/>
        <w:jc w:val="both"/>
        <w:rPr>
          <w:rFonts w:ascii="Times New Roman" w:hAnsi="Times New Roman" w:cs="Times New Roman"/>
          <w:snapToGrid w:val="0"/>
        </w:rPr>
      </w:pPr>
      <w:r w:rsidRPr="009E4F68">
        <w:rPr>
          <w:rFonts w:ascii="Times New Roman" w:hAnsi="Times New Roman" w:cs="Times New Roman"/>
          <w:snapToGrid w:val="0"/>
        </w:rPr>
        <w:t>а) для организации и ее структурных подразделений – качество предоставления государственных услуг (при наличии) и результативность;</w:t>
      </w:r>
    </w:p>
    <w:p w14:paraId="451E66A8" w14:textId="77777777" w:rsidR="005A4D02" w:rsidRPr="009E4F68" w:rsidRDefault="005A4D02" w:rsidP="00DC5DE4">
      <w:pPr>
        <w:autoSpaceDE w:val="0"/>
        <w:autoSpaceDN w:val="0"/>
        <w:adjustRightInd w:val="0"/>
        <w:spacing w:line="360" w:lineRule="auto"/>
        <w:ind w:firstLine="709"/>
        <w:contextualSpacing/>
        <w:jc w:val="both"/>
        <w:rPr>
          <w:rFonts w:ascii="Times New Roman" w:hAnsi="Times New Roman" w:cs="Times New Roman"/>
          <w:snapToGrid w:val="0"/>
        </w:rPr>
      </w:pPr>
      <w:r w:rsidRPr="009E4F68">
        <w:rPr>
          <w:rFonts w:ascii="Times New Roman" w:hAnsi="Times New Roman" w:cs="Times New Roman"/>
          <w:snapToGrid w:val="0"/>
        </w:rPr>
        <w:t>б) для сотрудников организации – производительность и исполнительская дисциплина.</w:t>
      </w:r>
    </w:p>
    <w:p w14:paraId="3A551EC3" w14:textId="77777777" w:rsidR="005A4D02" w:rsidRPr="009E4F68" w:rsidRDefault="005A4D02" w:rsidP="00DC5DE4">
      <w:pPr>
        <w:tabs>
          <w:tab w:val="left" w:pos="709"/>
          <w:tab w:val="left" w:pos="1122"/>
        </w:tabs>
        <w:autoSpaceDE w:val="0"/>
        <w:autoSpaceDN w:val="0"/>
        <w:adjustRightInd w:val="0"/>
        <w:spacing w:line="360" w:lineRule="auto"/>
        <w:ind w:firstLine="709"/>
        <w:contextualSpacing/>
        <w:jc w:val="both"/>
        <w:rPr>
          <w:rFonts w:ascii="Times New Roman" w:hAnsi="Times New Roman" w:cs="Times New Roman"/>
          <w:snapToGrid w:val="0"/>
        </w:rPr>
      </w:pPr>
      <w:r w:rsidRPr="009E4F68">
        <w:rPr>
          <w:rFonts w:ascii="Times New Roman" w:hAnsi="Times New Roman" w:cs="Times New Roman"/>
          <w:snapToGrid w:val="0"/>
        </w:rPr>
        <w:t xml:space="preserve">Анализ качества предоставления услуг организацией </w:t>
      </w:r>
      <w:r w:rsidRPr="009E4F68">
        <w:rPr>
          <w:rFonts w:ascii="Times New Roman" w:hAnsi="Times New Roman" w:cs="Times New Roman"/>
        </w:rPr>
        <w:t>осуществляется в соответствии с утвержденными административными регламентами.</w:t>
      </w:r>
    </w:p>
    <w:p w14:paraId="6E89EF9C" w14:textId="77777777" w:rsidR="005A4D02" w:rsidRPr="009E4F68" w:rsidRDefault="005A4D02" w:rsidP="00DC5DE4">
      <w:pPr>
        <w:tabs>
          <w:tab w:val="left" w:pos="709"/>
        </w:tabs>
        <w:autoSpaceDE w:val="0"/>
        <w:autoSpaceDN w:val="0"/>
        <w:adjustRightInd w:val="0"/>
        <w:spacing w:line="360" w:lineRule="auto"/>
        <w:ind w:firstLine="709"/>
        <w:contextualSpacing/>
        <w:jc w:val="both"/>
        <w:rPr>
          <w:rFonts w:ascii="Times New Roman" w:hAnsi="Times New Roman" w:cs="Times New Roman"/>
          <w:snapToGrid w:val="0"/>
        </w:rPr>
      </w:pPr>
      <w:r w:rsidRPr="009E4F68">
        <w:rPr>
          <w:rFonts w:ascii="Times New Roman" w:hAnsi="Times New Roman" w:cs="Times New Roman"/>
          <w:snapToGrid w:val="0"/>
        </w:rPr>
        <w:t xml:space="preserve">Анализ результативности деятельности организации и ее структурных подразделений осуществляется путем оценки </w:t>
      </w:r>
      <w:r w:rsidRPr="009E4F68">
        <w:rPr>
          <w:rFonts w:ascii="Times New Roman" w:hAnsi="Times New Roman" w:cs="Times New Roman"/>
        </w:rPr>
        <w:t xml:space="preserve">данных, полученных при </w:t>
      </w:r>
      <w:r w:rsidRPr="009E4F68">
        <w:rPr>
          <w:rFonts w:ascii="Times New Roman" w:hAnsi="Times New Roman" w:cs="Times New Roman"/>
          <w:snapToGrid w:val="0"/>
        </w:rPr>
        <w:t>расчете соотношения времени, затраченного на выполнение работы, к соответствующему их нормативному значению.</w:t>
      </w:r>
    </w:p>
    <w:p w14:paraId="3CBA2C88" w14:textId="77777777" w:rsidR="005A4D02" w:rsidRPr="009E4F68" w:rsidRDefault="005A4D02" w:rsidP="00DC5DE4">
      <w:pPr>
        <w:tabs>
          <w:tab w:val="left" w:pos="0"/>
          <w:tab w:val="left" w:pos="142"/>
        </w:tabs>
        <w:autoSpaceDE w:val="0"/>
        <w:autoSpaceDN w:val="0"/>
        <w:adjustRightInd w:val="0"/>
        <w:spacing w:line="360" w:lineRule="auto"/>
        <w:ind w:firstLine="709"/>
        <w:contextualSpacing/>
        <w:jc w:val="both"/>
        <w:rPr>
          <w:rFonts w:ascii="Times New Roman" w:hAnsi="Times New Roman" w:cs="Times New Roman"/>
        </w:rPr>
      </w:pPr>
      <w:r w:rsidRPr="009E4F68">
        <w:rPr>
          <w:rFonts w:ascii="Times New Roman" w:hAnsi="Times New Roman" w:cs="Times New Roman"/>
          <w:snapToGrid w:val="0"/>
        </w:rPr>
        <w:t xml:space="preserve"> Для расчета нормативных значений затраченного времени на работу требуется разработка </w:t>
      </w:r>
      <w:r w:rsidRPr="009E4F68">
        <w:rPr>
          <w:rFonts w:ascii="Times New Roman" w:hAnsi="Times New Roman" w:cs="Times New Roman"/>
        </w:rPr>
        <w:t xml:space="preserve">Методики расчета нормативной численности сотрудников организации с учетом трудоемкости выполняемых ими полномочий. </w:t>
      </w:r>
    </w:p>
    <w:p w14:paraId="4D4B36CC" w14:textId="77777777" w:rsidR="005A4D02" w:rsidRPr="009E4F68" w:rsidRDefault="005A4D02" w:rsidP="00DC5DE4">
      <w:pPr>
        <w:tabs>
          <w:tab w:val="left" w:pos="709"/>
        </w:tabs>
        <w:autoSpaceDE w:val="0"/>
        <w:autoSpaceDN w:val="0"/>
        <w:adjustRightInd w:val="0"/>
        <w:spacing w:line="360" w:lineRule="auto"/>
        <w:ind w:firstLine="709"/>
        <w:contextualSpacing/>
        <w:jc w:val="both"/>
        <w:rPr>
          <w:rFonts w:ascii="Times New Roman" w:hAnsi="Times New Roman" w:cs="Times New Roman"/>
          <w:snapToGrid w:val="0"/>
        </w:rPr>
      </w:pPr>
      <w:r w:rsidRPr="009E4F68">
        <w:rPr>
          <w:rFonts w:ascii="Times New Roman" w:hAnsi="Times New Roman" w:cs="Times New Roman"/>
          <w:snapToGrid w:val="0"/>
        </w:rPr>
        <w:t xml:space="preserve">Оценка исполнительской дисциплины </w:t>
      </w:r>
      <w:r w:rsidRPr="009E4F68">
        <w:rPr>
          <w:rFonts w:ascii="Times New Roman" w:hAnsi="Times New Roman" w:cs="Times New Roman"/>
        </w:rPr>
        <w:t>исполнительного органа</w:t>
      </w:r>
      <w:r w:rsidRPr="009E4F68">
        <w:rPr>
          <w:rFonts w:ascii="Times New Roman" w:hAnsi="Times New Roman" w:cs="Times New Roman"/>
          <w:snapToGrid w:val="0"/>
        </w:rPr>
        <w:t xml:space="preserve"> и его структурных подразделений основа на а</w:t>
      </w:r>
      <w:r w:rsidRPr="009E4F68">
        <w:rPr>
          <w:rFonts w:ascii="Times New Roman" w:hAnsi="Times New Roman" w:cs="Times New Roman"/>
          <w:bCs/>
        </w:rPr>
        <w:t>нализе выполнения</w:t>
      </w:r>
      <w:r w:rsidRPr="009E4F68">
        <w:rPr>
          <w:rFonts w:ascii="Times New Roman" w:hAnsi="Times New Roman" w:cs="Times New Roman"/>
          <w:snapToGrid w:val="0"/>
        </w:rPr>
        <w:t>:</w:t>
      </w:r>
    </w:p>
    <w:p w14:paraId="5981FE55" w14:textId="645C566E" w:rsidR="005A4D02" w:rsidRPr="009E4F68" w:rsidRDefault="00403BCD" w:rsidP="00DC5DE4">
      <w:pPr>
        <w:tabs>
          <w:tab w:val="left" w:pos="709"/>
        </w:tabs>
        <w:autoSpaceDE w:val="0"/>
        <w:autoSpaceDN w:val="0"/>
        <w:adjustRightInd w:val="0"/>
        <w:spacing w:line="360" w:lineRule="auto"/>
        <w:ind w:firstLine="709"/>
        <w:contextualSpacing/>
        <w:jc w:val="both"/>
        <w:rPr>
          <w:rFonts w:ascii="Times New Roman" w:hAnsi="Times New Roman" w:cs="Times New Roman"/>
          <w:snapToGrid w:val="0"/>
        </w:rPr>
      </w:pPr>
      <w:r>
        <w:rPr>
          <w:rFonts w:ascii="Times New Roman" w:hAnsi="Times New Roman" w:cs="Times New Roman"/>
        </w:rPr>
        <w:t>–</w:t>
      </w:r>
      <w:r>
        <w:rPr>
          <w:rFonts w:ascii="Times New Roman" w:hAnsi="Times New Roman" w:cs="Times New Roman"/>
        </w:rPr>
        <w:tab/>
      </w:r>
      <w:r w:rsidR="005A4D02" w:rsidRPr="009E4F68">
        <w:rPr>
          <w:rFonts w:ascii="Times New Roman" w:hAnsi="Times New Roman" w:cs="Times New Roman"/>
        </w:rPr>
        <w:t>организацией</w:t>
      </w:r>
      <w:r w:rsidR="005A4D02" w:rsidRPr="009E4F68">
        <w:rPr>
          <w:rFonts w:ascii="Times New Roman" w:hAnsi="Times New Roman" w:cs="Times New Roman"/>
          <w:bCs/>
        </w:rPr>
        <w:t xml:space="preserve"> положений, закрепленных Федеральными и региональными законами, а также поручений и иных нормативных документов, обязательных для выполнения</w:t>
      </w:r>
      <w:r w:rsidR="005A4D02" w:rsidRPr="009E4F68">
        <w:rPr>
          <w:rFonts w:ascii="Times New Roman" w:hAnsi="Times New Roman" w:cs="Times New Roman"/>
          <w:snapToGrid w:val="0"/>
        </w:rPr>
        <w:t>;</w:t>
      </w:r>
    </w:p>
    <w:p w14:paraId="6B06F4FE" w14:textId="74F138B1" w:rsidR="005A4D02" w:rsidRPr="009E4F68" w:rsidRDefault="00403BCD" w:rsidP="00DC5DE4">
      <w:pPr>
        <w:tabs>
          <w:tab w:val="left" w:pos="709"/>
        </w:tabs>
        <w:autoSpaceDE w:val="0"/>
        <w:autoSpaceDN w:val="0"/>
        <w:adjustRightInd w:val="0"/>
        <w:spacing w:line="360" w:lineRule="auto"/>
        <w:ind w:firstLine="709"/>
        <w:contextualSpacing/>
        <w:jc w:val="both"/>
        <w:rPr>
          <w:rFonts w:ascii="Times New Roman" w:hAnsi="Times New Roman" w:cs="Times New Roman"/>
          <w:snapToGrid w:val="0"/>
        </w:rPr>
      </w:pPr>
      <w:r>
        <w:rPr>
          <w:rFonts w:ascii="Times New Roman" w:hAnsi="Times New Roman" w:cs="Times New Roman"/>
          <w:snapToGrid w:val="0"/>
        </w:rPr>
        <w:t>–</w:t>
      </w:r>
      <w:r>
        <w:rPr>
          <w:rFonts w:ascii="Times New Roman" w:hAnsi="Times New Roman" w:cs="Times New Roman"/>
          <w:snapToGrid w:val="0"/>
        </w:rPr>
        <w:tab/>
      </w:r>
      <w:r w:rsidR="005A4D02" w:rsidRPr="009E4F68">
        <w:rPr>
          <w:rFonts w:ascii="Times New Roman" w:hAnsi="Times New Roman" w:cs="Times New Roman"/>
          <w:snapToGrid w:val="0"/>
        </w:rPr>
        <w:t xml:space="preserve">сотрудниками организации текущих поручений руководства организации. </w:t>
      </w:r>
    </w:p>
    <w:p w14:paraId="04F1A69E" w14:textId="77777777" w:rsidR="005A4D02" w:rsidRPr="009E4F68" w:rsidRDefault="005A4D02" w:rsidP="00DC5DE4">
      <w:pPr>
        <w:autoSpaceDE w:val="0"/>
        <w:autoSpaceDN w:val="0"/>
        <w:adjustRightInd w:val="0"/>
        <w:spacing w:line="360" w:lineRule="auto"/>
        <w:ind w:firstLine="709"/>
        <w:contextualSpacing/>
        <w:jc w:val="both"/>
        <w:rPr>
          <w:rFonts w:ascii="Times New Roman" w:hAnsi="Times New Roman" w:cs="Times New Roman"/>
          <w:snapToGrid w:val="0"/>
        </w:rPr>
      </w:pPr>
      <w:r w:rsidRPr="009E4F68">
        <w:rPr>
          <w:rFonts w:ascii="Times New Roman" w:hAnsi="Times New Roman" w:cs="Times New Roman"/>
          <w:snapToGrid w:val="0"/>
        </w:rPr>
        <w:t>Анализ востребованности результатов работы организации состоит из:</w:t>
      </w:r>
    </w:p>
    <w:p w14:paraId="4591B611" w14:textId="023FF91A" w:rsidR="005A4D02" w:rsidRPr="009E4F68" w:rsidRDefault="00403BCD" w:rsidP="00DC5DE4">
      <w:pPr>
        <w:tabs>
          <w:tab w:val="left" w:pos="142"/>
        </w:tabs>
        <w:autoSpaceDE w:val="0"/>
        <w:autoSpaceDN w:val="0"/>
        <w:adjustRightInd w:val="0"/>
        <w:spacing w:line="360" w:lineRule="auto"/>
        <w:ind w:firstLine="709"/>
        <w:contextualSpacing/>
        <w:jc w:val="both"/>
        <w:rPr>
          <w:rFonts w:ascii="Times New Roman" w:hAnsi="Times New Roman" w:cs="Times New Roman"/>
          <w:snapToGrid w:val="0"/>
        </w:rPr>
      </w:pPr>
      <w:r>
        <w:rPr>
          <w:rFonts w:ascii="Times New Roman" w:hAnsi="Times New Roman" w:cs="Times New Roman"/>
          <w:snapToGrid w:val="0"/>
        </w:rPr>
        <w:t>–</w:t>
      </w:r>
      <w:r>
        <w:rPr>
          <w:rFonts w:ascii="Times New Roman" w:hAnsi="Times New Roman" w:cs="Times New Roman"/>
          <w:snapToGrid w:val="0"/>
        </w:rPr>
        <w:tab/>
      </w:r>
      <w:r w:rsidR="005A4D02" w:rsidRPr="009E4F68">
        <w:rPr>
          <w:rFonts w:ascii="Times New Roman" w:hAnsi="Times New Roman" w:cs="Times New Roman"/>
          <w:snapToGrid w:val="0"/>
        </w:rPr>
        <w:t xml:space="preserve">оценки количества запросов граждан, государственных и муниципальных органов власти, а также сторонних организаций (за исключением случаев, </w:t>
      </w:r>
      <w:r w:rsidR="005A4D02" w:rsidRPr="009E4F68">
        <w:rPr>
          <w:rFonts w:ascii="Times New Roman" w:hAnsi="Times New Roman" w:cs="Times New Roman"/>
          <w:snapToGrid w:val="0"/>
        </w:rPr>
        <w:lastRenderedPageBreak/>
        <w:t>предусмотренных административными регламентами государственных услуг) материалов, содержащих результаты работы организации;</w:t>
      </w:r>
    </w:p>
    <w:p w14:paraId="02028CA3" w14:textId="6EF2DD48" w:rsidR="005A4D02" w:rsidRPr="009E4F68" w:rsidRDefault="00403BCD" w:rsidP="00DC5DE4">
      <w:pPr>
        <w:tabs>
          <w:tab w:val="left" w:pos="142"/>
        </w:tabs>
        <w:autoSpaceDE w:val="0"/>
        <w:autoSpaceDN w:val="0"/>
        <w:adjustRightInd w:val="0"/>
        <w:spacing w:line="360" w:lineRule="auto"/>
        <w:ind w:firstLine="709"/>
        <w:contextualSpacing/>
        <w:jc w:val="both"/>
        <w:rPr>
          <w:rFonts w:ascii="Times New Roman" w:hAnsi="Times New Roman" w:cs="Times New Roman"/>
          <w:snapToGrid w:val="0"/>
        </w:rPr>
      </w:pPr>
      <w:r>
        <w:rPr>
          <w:rFonts w:ascii="Times New Roman" w:hAnsi="Times New Roman" w:cs="Times New Roman"/>
          <w:snapToGrid w:val="0"/>
        </w:rPr>
        <w:t>–</w:t>
      </w:r>
      <w:r>
        <w:rPr>
          <w:rFonts w:ascii="Times New Roman" w:hAnsi="Times New Roman" w:cs="Times New Roman"/>
          <w:snapToGrid w:val="0"/>
        </w:rPr>
        <w:tab/>
      </w:r>
      <w:r w:rsidR="005A4D02" w:rsidRPr="009E4F68">
        <w:rPr>
          <w:rFonts w:ascii="Times New Roman" w:hAnsi="Times New Roman" w:cs="Times New Roman"/>
          <w:snapToGrid w:val="0"/>
        </w:rPr>
        <w:t>оценки посещаемости официального сайта организации в сети Интернет;</w:t>
      </w:r>
    </w:p>
    <w:p w14:paraId="36D9F041" w14:textId="48039D33" w:rsidR="005A4D02" w:rsidRPr="009E4F68" w:rsidRDefault="00403BCD" w:rsidP="00DC5DE4">
      <w:pPr>
        <w:tabs>
          <w:tab w:val="left" w:pos="142"/>
        </w:tabs>
        <w:autoSpaceDE w:val="0"/>
        <w:autoSpaceDN w:val="0"/>
        <w:adjustRightInd w:val="0"/>
        <w:spacing w:line="360" w:lineRule="auto"/>
        <w:ind w:firstLine="709"/>
        <w:contextualSpacing/>
        <w:jc w:val="both"/>
        <w:rPr>
          <w:rFonts w:ascii="Times New Roman" w:hAnsi="Times New Roman" w:cs="Times New Roman"/>
          <w:snapToGrid w:val="0"/>
        </w:rPr>
      </w:pPr>
      <w:r>
        <w:rPr>
          <w:rFonts w:ascii="Times New Roman" w:hAnsi="Times New Roman" w:cs="Times New Roman"/>
          <w:snapToGrid w:val="0"/>
        </w:rPr>
        <w:t>–</w:t>
      </w:r>
      <w:r>
        <w:rPr>
          <w:rFonts w:ascii="Times New Roman" w:hAnsi="Times New Roman" w:cs="Times New Roman"/>
          <w:snapToGrid w:val="0"/>
        </w:rPr>
        <w:tab/>
      </w:r>
      <w:r w:rsidR="005A4D02" w:rsidRPr="009E4F68">
        <w:rPr>
          <w:rFonts w:ascii="Times New Roman" w:hAnsi="Times New Roman" w:cs="Times New Roman"/>
          <w:snapToGrid w:val="0"/>
        </w:rPr>
        <w:t>оценки индекса цитируемости официального сайта организации в сети Интернет и объема официальных публикаций организации в средствах массовой информации.</w:t>
      </w:r>
    </w:p>
    <w:p w14:paraId="56ADA171" w14:textId="77777777" w:rsidR="00006C6C" w:rsidRDefault="00006C6C" w:rsidP="00006C6C">
      <w:pPr>
        <w:spacing w:line="360" w:lineRule="auto"/>
        <w:contextualSpacing/>
        <w:jc w:val="center"/>
        <w:rPr>
          <w:rFonts w:ascii="Times New Roman" w:hAnsi="Times New Roman" w:cs="Times New Roman"/>
        </w:rPr>
      </w:pPr>
    </w:p>
    <w:p w14:paraId="5E175A1E" w14:textId="20A44FCD" w:rsidR="00006C6C" w:rsidRPr="00006C6C" w:rsidRDefault="00006C6C" w:rsidP="00006C6C">
      <w:pPr>
        <w:spacing w:line="360" w:lineRule="auto"/>
        <w:contextualSpacing/>
        <w:jc w:val="center"/>
        <w:rPr>
          <w:rFonts w:ascii="Times New Roman" w:hAnsi="Times New Roman" w:cs="Times New Roman"/>
          <w:b/>
        </w:rPr>
      </w:pPr>
      <w:r w:rsidRPr="00006C6C">
        <w:rPr>
          <w:rFonts w:ascii="Times New Roman" w:hAnsi="Times New Roman" w:cs="Times New Roman"/>
          <w:b/>
        </w:rPr>
        <w:t>Выводы по 2 главе.</w:t>
      </w:r>
    </w:p>
    <w:p w14:paraId="2083D98F" w14:textId="77777777" w:rsidR="00006C6C" w:rsidRDefault="00006C6C" w:rsidP="00AD4818">
      <w:pPr>
        <w:spacing w:line="360" w:lineRule="auto"/>
        <w:contextualSpacing/>
        <w:jc w:val="both"/>
        <w:rPr>
          <w:rFonts w:ascii="Times New Roman" w:hAnsi="Times New Roman" w:cs="Times New Roman"/>
        </w:rPr>
      </w:pPr>
    </w:p>
    <w:p w14:paraId="72987D5D" w14:textId="6A63C98B" w:rsidR="00006C6C" w:rsidRPr="009E4F68" w:rsidRDefault="00006C6C" w:rsidP="00006C6C">
      <w:pPr>
        <w:pStyle w:val="ac"/>
        <w:shd w:val="clear" w:color="auto" w:fill="FFFFFF"/>
        <w:spacing w:before="0" w:beforeAutospacing="0" w:after="0" w:afterAutospacing="0" w:line="360" w:lineRule="auto"/>
        <w:ind w:firstLine="709"/>
        <w:contextualSpacing/>
        <w:jc w:val="both"/>
      </w:pPr>
      <w:r>
        <w:t>Н</w:t>
      </w:r>
      <w:r w:rsidRPr="009E4F68">
        <w:t>а первом шаге оценки эффективности НКО необходимо определить параметры, описывающие деятельность организации.</w:t>
      </w:r>
    </w:p>
    <w:p w14:paraId="5F0E4102" w14:textId="77777777" w:rsidR="00006C6C" w:rsidRPr="009E4F68" w:rsidRDefault="00006C6C" w:rsidP="00006C6C">
      <w:pPr>
        <w:pStyle w:val="ac"/>
        <w:shd w:val="clear" w:color="auto" w:fill="FFFFFF"/>
        <w:spacing w:before="0" w:beforeAutospacing="0" w:after="0" w:afterAutospacing="0" w:line="360" w:lineRule="auto"/>
        <w:ind w:firstLine="709"/>
        <w:contextualSpacing/>
        <w:jc w:val="both"/>
      </w:pPr>
      <w:r w:rsidRPr="009E4F68">
        <w:t xml:space="preserve">В связи с тем, что определение параметров оценки деятельности каждого класса НКО представляет самостоятельное исследование, то в данной работе будет рассматриваться только класс НКО, созданных исполнительными органами государственной власти. В основном, это – государственные учреждения и автономные некоммерческие организации, т.к. деятельность государственных компаний и государственных корпораций регулируется соответствующими Федеральными законами. Для выбранного класса некоммерческих организаций характерно наличие государственного задания (заказа) и бюджетные субсидии для его выполнения. </w:t>
      </w:r>
    </w:p>
    <w:p w14:paraId="40E0DD0B" w14:textId="77777777" w:rsidR="00006C6C" w:rsidRPr="009E4F68" w:rsidRDefault="00006C6C" w:rsidP="00006C6C">
      <w:pPr>
        <w:pStyle w:val="ac"/>
        <w:shd w:val="clear" w:color="auto" w:fill="FFFFFF"/>
        <w:spacing w:before="0" w:beforeAutospacing="0" w:after="0" w:afterAutospacing="0" w:line="360" w:lineRule="auto"/>
        <w:ind w:firstLine="709"/>
        <w:contextualSpacing/>
        <w:jc w:val="both"/>
      </w:pPr>
      <w:r w:rsidRPr="009E4F68">
        <w:t>Для оценки эффективности деятельности таких некоммерческих организаций представляет интерес использования методик оценки эффективности деятельности органов государственной власти. Это связано с тем, что совпадают основные признаки деятельности – отсутствие целевой задачи получения прибыли и социальная направленность.</w:t>
      </w:r>
    </w:p>
    <w:p w14:paraId="26C1588A" w14:textId="1958CA2F" w:rsidR="00006C6C" w:rsidRPr="009E4F68" w:rsidRDefault="00006C6C" w:rsidP="00006C6C">
      <w:pPr>
        <w:pStyle w:val="ac"/>
        <w:shd w:val="clear" w:color="auto" w:fill="FFFFFF"/>
        <w:spacing w:before="0" w:beforeAutospacing="0" w:after="0" w:afterAutospacing="0" w:line="360" w:lineRule="auto"/>
        <w:ind w:firstLine="709"/>
        <w:contextualSpacing/>
        <w:jc w:val="both"/>
      </w:pPr>
      <w:r w:rsidRPr="009E4F68">
        <w:t xml:space="preserve">В настоящее время для работы с показателями особый интерес вызывают ключевые показатели эффективности (англ. </w:t>
      </w:r>
      <w:proofErr w:type="spellStart"/>
      <w:r w:rsidRPr="009E4F68">
        <w:t>KeyPerformanceIndicators</w:t>
      </w:r>
      <w:proofErr w:type="spellEnd"/>
      <w:r w:rsidRPr="009E4F68">
        <w:t>, KPI) и сбалансированная система показателей (англ.</w:t>
      </w:r>
      <w:r w:rsidRPr="009E4F68">
        <w:rPr>
          <w:rFonts w:eastAsiaTheme="majorEastAsia"/>
        </w:rPr>
        <w:t> </w:t>
      </w:r>
      <w:proofErr w:type="spellStart"/>
      <w:r>
        <w:t>Ba</w:t>
      </w:r>
      <w:proofErr w:type="spellEnd"/>
      <w:r>
        <w:rPr>
          <w:lang w:val="en-GB"/>
        </w:rPr>
        <w:t>l</w:t>
      </w:r>
      <w:proofErr w:type="spellStart"/>
      <w:r w:rsidRPr="009E4F68">
        <w:t>ansedScoreCard</w:t>
      </w:r>
      <w:proofErr w:type="spellEnd"/>
      <w:r w:rsidRPr="009E4F68">
        <w:t>,</w:t>
      </w:r>
      <w:r w:rsidRPr="009E4F68">
        <w:rPr>
          <w:rFonts w:eastAsiaTheme="majorEastAsia"/>
        </w:rPr>
        <w:t> </w:t>
      </w:r>
      <w:r>
        <w:t>BSC), которые являются сбалансированными системами оценки эффективности.</w:t>
      </w:r>
    </w:p>
    <w:p w14:paraId="08469F50" w14:textId="77777777" w:rsidR="00006C6C" w:rsidRPr="009E4F68" w:rsidRDefault="00006C6C" w:rsidP="00006C6C">
      <w:pPr>
        <w:pStyle w:val="ac"/>
        <w:shd w:val="clear" w:color="auto" w:fill="FFFFFF"/>
        <w:spacing w:before="0" w:beforeAutospacing="0" w:after="0" w:afterAutospacing="0" w:line="360" w:lineRule="auto"/>
        <w:ind w:firstLine="709"/>
        <w:contextualSpacing/>
        <w:jc w:val="both"/>
      </w:pPr>
      <w:r w:rsidRPr="009E4F68">
        <w:t>Главное преимущество сбалансированной системы показателей заключается в том, что она позволяет увидеть отчетливо выраженную причинно-следственную стратегическую взаимосвязь между всеми ключевыми аспектами деятельности НКО. При разработке показателей результативности и эффективности деятельности НКО важным является соблюдение взаимосвязи системы планирования, оценки, оплаты труда и ориентация служащих на достижение плановых показателей.</w:t>
      </w:r>
    </w:p>
    <w:p w14:paraId="531453E2" w14:textId="77777777" w:rsidR="00006C6C" w:rsidRPr="009E4F68" w:rsidRDefault="00006C6C" w:rsidP="00006C6C">
      <w:pPr>
        <w:autoSpaceDE w:val="0"/>
        <w:autoSpaceDN w:val="0"/>
        <w:adjustRightInd w:val="0"/>
        <w:spacing w:line="360" w:lineRule="auto"/>
        <w:ind w:firstLine="709"/>
        <w:contextualSpacing/>
        <w:jc w:val="both"/>
        <w:rPr>
          <w:rFonts w:ascii="Times New Roman" w:hAnsi="Times New Roman" w:cs="Times New Roman"/>
          <w:snapToGrid w:val="0"/>
        </w:rPr>
      </w:pPr>
      <w:r w:rsidRPr="009E4F68">
        <w:rPr>
          <w:rFonts w:ascii="Times New Roman" w:hAnsi="Times New Roman" w:cs="Times New Roman"/>
        </w:rPr>
        <w:lastRenderedPageBreak/>
        <w:t>Оценка ряда показателей очевидна, вместе с тем есть ряд составных показателей, требующих параметризации. Показатель «</w:t>
      </w:r>
      <w:r w:rsidRPr="009E4F68">
        <w:rPr>
          <w:rFonts w:ascii="Times New Roman" w:hAnsi="Times New Roman" w:cs="Times New Roman"/>
          <w:snapToGrid w:val="0"/>
          <w:u w:val="single"/>
        </w:rPr>
        <w:t>полезность деятельности организации</w:t>
      </w:r>
      <w:r w:rsidRPr="009E4F68">
        <w:rPr>
          <w:rFonts w:ascii="Times New Roman" w:hAnsi="Times New Roman" w:cs="Times New Roman"/>
        </w:rPr>
        <w:t>»</w:t>
      </w:r>
      <w:r w:rsidRPr="009E4F68">
        <w:rPr>
          <w:rFonts w:ascii="Times New Roman" w:hAnsi="Times New Roman" w:cs="Times New Roman"/>
          <w:snapToGrid w:val="0"/>
        </w:rPr>
        <w:t xml:space="preserve"> включает в себя: </w:t>
      </w:r>
    </w:p>
    <w:p w14:paraId="4DE2F4D2" w14:textId="77777777" w:rsidR="00006C6C" w:rsidRPr="009E4F68" w:rsidRDefault="00006C6C" w:rsidP="00006C6C">
      <w:pPr>
        <w:autoSpaceDE w:val="0"/>
        <w:autoSpaceDN w:val="0"/>
        <w:adjustRightInd w:val="0"/>
        <w:spacing w:line="360" w:lineRule="auto"/>
        <w:ind w:firstLine="709"/>
        <w:contextualSpacing/>
        <w:jc w:val="both"/>
        <w:rPr>
          <w:rFonts w:ascii="Times New Roman" w:hAnsi="Times New Roman" w:cs="Times New Roman"/>
          <w:snapToGrid w:val="0"/>
        </w:rPr>
      </w:pPr>
      <w:r w:rsidRPr="009E4F68">
        <w:rPr>
          <w:rFonts w:ascii="Times New Roman" w:hAnsi="Times New Roman" w:cs="Times New Roman"/>
          <w:snapToGrid w:val="0"/>
        </w:rPr>
        <w:t>–</w:t>
      </w:r>
      <w:r w:rsidRPr="009E4F68">
        <w:rPr>
          <w:rFonts w:ascii="Times New Roman" w:hAnsi="Times New Roman" w:cs="Times New Roman"/>
          <w:snapToGrid w:val="0"/>
        </w:rPr>
        <w:tab/>
        <w:t>оценку полезности деятельности непосредственно организации;</w:t>
      </w:r>
    </w:p>
    <w:p w14:paraId="16D6EF76" w14:textId="77777777" w:rsidR="00006C6C" w:rsidRPr="009E4F68" w:rsidRDefault="00006C6C" w:rsidP="00006C6C">
      <w:pPr>
        <w:autoSpaceDE w:val="0"/>
        <w:autoSpaceDN w:val="0"/>
        <w:adjustRightInd w:val="0"/>
        <w:spacing w:line="360" w:lineRule="auto"/>
        <w:ind w:firstLine="709"/>
        <w:contextualSpacing/>
        <w:jc w:val="both"/>
        <w:rPr>
          <w:rFonts w:ascii="Times New Roman" w:hAnsi="Times New Roman" w:cs="Times New Roman"/>
          <w:snapToGrid w:val="0"/>
        </w:rPr>
      </w:pPr>
      <w:r w:rsidRPr="009E4F68">
        <w:rPr>
          <w:rFonts w:ascii="Times New Roman" w:hAnsi="Times New Roman" w:cs="Times New Roman"/>
          <w:snapToGrid w:val="0"/>
        </w:rPr>
        <w:t>–</w:t>
      </w:r>
      <w:r w:rsidRPr="009E4F68">
        <w:rPr>
          <w:rFonts w:ascii="Times New Roman" w:hAnsi="Times New Roman" w:cs="Times New Roman"/>
          <w:snapToGrid w:val="0"/>
        </w:rPr>
        <w:tab/>
        <w:t>оценку полезности структурного подразделения организации;</w:t>
      </w:r>
    </w:p>
    <w:p w14:paraId="4EAD4D2B" w14:textId="77777777" w:rsidR="00006C6C" w:rsidRPr="009E4F68" w:rsidRDefault="00006C6C" w:rsidP="00006C6C">
      <w:pPr>
        <w:autoSpaceDE w:val="0"/>
        <w:autoSpaceDN w:val="0"/>
        <w:adjustRightInd w:val="0"/>
        <w:spacing w:line="360" w:lineRule="auto"/>
        <w:ind w:firstLine="709"/>
        <w:contextualSpacing/>
        <w:jc w:val="both"/>
        <w:rPr>
          <w:rFonts w:ascii="Times New Roman" w:hAnsi="Times New Roman" w:cs="Times New Roman"/>
          <w:snapToGrid w:val="0"/>
        </w:rPr>
      </w:pPr>
      <w:r w:rsidRPr="009E4F68">
        <w:rPr>
          <w:rFonts w:ascii="Times New Roman" w:hAnsi="Times New Roman" w:cs="Times New Roman"/>
          <w:snapToGrid w:val="0"/>
        </w:rPr>
        <w:t>–</w:t>
      </w:r>
      <w:r w:rsidRPr="009E4F68">
        <w:rPr>
          <w:rFonts w:ascii="Times New Roman" w:hAnsi="Times New Roman" w:cs="Times New Roman"/>
          <w:snapToGrid w:val="0"/>
        </w:rPr>
        <w:tab/>
        <w:t>оценку полезности сотрудника организации.</w:t>
      </w:r>
    </w:p>
    <w:p w14:paraId="69765983" w14:textId="77777777" w:rsidR="00006C6C" w:rsidRPr="009E4F68" w:rsidRDefault="00006C6C" w:rsidP="00006C6C">
      <w:pPr>
        <w:autoSpaceDE w:val="0"/>
        <w:autoSpaceDN w:val="0"/>
        <w:adjustRightInd w:val="0"/>
        <w:spacing w:line="360" w:lineRule="auto"/>
        <w:ind w:firstLine="709"/>
        <w:contextualSpacing/>
        <w:jc w:val="both"/>
        <w:rPr>
          <w:rFonts w:ascii="Times New Roman" w:hAnsi="Times New Roman" w:cs="Times New Roman"/>
          <w:snapToGrid w:val="0"/>
        </w:rPr>
      </w:pPr>
      <w:r w:rsidRPr="009E4F68">
        <w:rPr>
          <w:rFonts w:ascii="Times New Roman" w:hAnsi="Times New Roman" w:cs="Times New Roman"/>
          <w:snapToGrid w:val="0"/>
        </w:rPr>
        <w:t>Критериями оценки полезности являются:</w:t>
      </w:r>
    </w:p>
    <w:p w14:paraId="7C54F032" w14:textId="77777777" w:rsidR="00006C6C" w:rsidRPr="009E4F68" w:rsidRDefault="00006C6C" w:rsidP="00006C6C">
      <w:pPr>
        <w:autoSpaceDE w:val="0"/>
        <w:autoSpaceDN w:val="0"/>
        <w:adjustRightInd w:val="0"/>
        <w:spacing w:line="360" w:lineRule="auto"/>
        <w:ind w:firstLine="709"/>
        <w:contextualSpacing/>
        <w:jc w:val="both"/>
        <w:rPr>
          <w:rFonts w:ascii="Times New Roman" w:hAnsi="Times New Roman" w:cs="Times New Roman"/>
          <w:snapToGrid w:val="0"/>
        </w:rPr>
      </w:pPr>
      <w:r w:rsidRPr="009E4F68">
        <w:rPr>
          <w:rFonts w:ascii="Times New Roman" w:hAnsi="Times New Roman" w:cs="Times New Roman"/>
          <w:snapToGrid w:val="0"/>
        </w:rPr>
        <w:t>а) для организации и ее структурных подразделений – качество предоставления государственных услуг (при наличии) и результативность;</w:t>
      </w:r>
    </w:p>
    <w:p w14:paraId="618FA6CC" w14:textId="77777777" w:rsidR="00006C6C" w:rsidRPr="009E4F68" w:rsidRDefault="00006C6C" w:rsidP="00006C6C">
      <w:pPr>
        <w:autoSpaceDE w:val="0"/>
        <w:autoSpaceDN w:val="0"/>
        <w:adjustRightInd w:val="0"/>
        <w:spacing w:line="360" w:lineRule="auto"/>
        <w:ind w:firstLine="709"/>
        <w:contextualSpacing/>
        <w:jc w:val="both"/>
        <w:rPr>
          <w:rFonts w:ascii="Times New Roman" w:hAnsi="Times New Roman" w:cs="Times New Roman"/>
          <w:snapToGrid w:val="0"/>
        </w:rPr>
      </w:pPr>
      <w:r w:rsidRPr="009E4F68">
        <w:rPr>
          <w:rFonts w:ascii="Times New Roman" w:hAnsi="Times New Roman" w:cs="Times New Roman"/>
          <w:snapToGrid w:val="0"/>
        </w:rPr>
        <w:t>б) для сотрудников организации – производительность и исполнительская дисциплина.</w:t>
      </w:r>
    </w:p>
    <w:p w14:paraId="5EFECB08" w14:textId="77777777" w:rsidR="00006C6C" w:rsidRPr="009E4F68" w:rsidRDefault="00006C6C" w:rsidP="00006C6C">
      <w:pPr>
        <w:tabs>
          <w:tab w:val="left" w:pos="709"/>
          <w:tab w:val="left" w:pos="1122"/>
        </w:tabs>
        <w:autoSpaceDE w:val="0"/>
        <w:autoSpaceDN w:val="0"/>
        <w:adjustRightInd w:val="0"/>
        <w:spacing w:line="360" w:lineRule="auto"/>
        <w:ind w:firstLine="709"/>
        <w:contextualSpacing/>
        <w:jc w:val="both"/>
        <w:rPr>
          <w:rFonts w:ascii="Times New Roman" w:hAnsi="Times New Roman" w:cs="Times New Roman"/>
          <w:snapToGrid w:val="0"/>
        </w:rPr>
      </w:pPr>
      <w:r w:rsidRPr="009E4F68">
        <w:rPr>
          <w:rFonts w:ascii="Times New Roman" w:hAnsi="Times New Roman" w:cs="Times New Roman"/>
          <w:snapToGrid w:val="0"/>
        </w:rPr>
        <w:t xml:space="preserve">Анализ качества предоставления услуг организацией </w:t>
      </w:r>
      <w:r w:rsidRPr="009E4F68">
        <w:rPr>
          <w:rFonts w:ascii="Times New Roman" w:hAnsi="Times New Roman" w:cs="Times New Roman"/>
        </w:rPr>
        <w:t>осуществляется в соответствии с утвержденными административными регламентами.</w:t>
      </w:r>
    </w:p>
    <w:p w14:paraId="6FBFD376" w14:textId="77777777" w:rsidR="00006C6C" w:rsidRPr="009E4F68" w:rsidRDefault="00006C6C" w:rsidP="00006C6C">
      <w:pPr>
        <w:tabs>
          <w:tab w:val="left" w:pos="709"/>
        </w:tabs>
        <w:autoSpaceDE w:val="0"/>
        <w:autoSpaceDN w:val="0"/>
        <w:adjustRightInd w:val="0"/>
        <w:spacing w:line="360" w:lineRule="auto"/>
        <w:ind w:firstLine="709"/>
        <w:contextualSpacing/>
        <w:jc w:val="both"/>
        <w:rPr>
          <w:rFonts w:ascii="Times New Roman" w:hAnsi="Times New Roman" w:cs="Times New Roman"/>
          <w:snapToGrid w:val="0"/>
        </w:rPr>
      </w:pPr>
      <w:r w:rsidRPr="009E4F68">
        <w:rPr>
          <w:rFonts w:ascii="Times New Roman" w:hAnsi="Times New Roman" w:cs="Times New Roman"/>
          <w:snapToGrid w:val="0"/>
        </w:rPr>
        <w:t xml:space="preserve">Анализ результативности деятельности организации и ее структурных подразделений осуществляется путем оценки </w:t>
      </w:r>
      <w:r w:rsidRPr="009E4F68">
        <w:rPr>
          <w:rFonts w:ascii="Times New Roman" w:hAnsi="Times New Roman" w:cs="Times New Roman"/>
        </w:rPr>
        <w:t xml:space="preserve">данных, полученных при </w:t>
      </w:r>
      <w:r w:rsidRPr="009E4F68">
        <w:rPr>
          <w:rFonts w:ascii="Times New Roman" w:hAnsi="Times New Roman" w:cs="Times New Roman"/>
          <w:snapToGrid w:val="0"/>
        </w:rPr>
        <w:t>расчете соотношения времени, затраченного на выполнение работы, к соответствующему их нормативному значению.</w:t>
      </w:r>
    </w:p>
    <w:p w14:paraId="4ACF1465" w14:textId="77777777" w:rsidR="00006C6C" w:rsidRPr="009E4F68" w:rsidRDefault="00006C6C" w:rsidP="00006C6C">
      <w:pPr>
        <w:autoSpaceDE w:val="0"/>
        <w:autoSpaceDN w:val="0"/>
        <w:adjustRightInd w:val="0"/>
        <w:spacing w:line="360" w:lineRule="auto"/>
        <w:ind w:firstLine="709"/>
        <w:contextualSpacing/>
        <w:jc w:val="both"/>
        <w:rPr>
          <w:rFonts w:ascii="Times New Roman" w:hAnsi="Times New Roman" w:cs="Times New Roman"/>
          <w:snapToGrid w:val="0"/>
        </w:rPr>
      </w:pPr>
      <w:r w:rsidRPr="009E4F68">
        <w:rPr>
          <w:rFonts w:ascii="Times New Roman" w:hAnsi="Times New Roman" w:cs="Times New Roman"/>
          <w:snapToGrid w:val="0"/>
        </w:rPr>
        <w:t>Анализ востребованности результатов работы организации состоит из:</w:t>
      </w:r>
    </w:p>
    <w:p w14:paraId="054E452E" w14:textId="77777777" w:rsidR="00006C6C" w:rsidRPr="009E4F68" w:rsidRDefault="00006C6C" w:rsidP="00006C6C">
      <w:pPr>
        <w:tabs>
          <w:tab w:val="left" w:pos="142"/>
        </w:tabs>
        <w:autoSpaceDE w:val="0"/>
        <w:autoSpaceDN w:val="0"/>
        <w:adjustRightInd w:val="0"/>
        <w:spacing w:line="360" w:lineRule="auto"/>
        <w:ind w:firstLine="709"/>
        <w:contextualSpacing/>
        <w:jc w:val="both"/>
        <w:rPr>
          <w:rFonts w:ascii="Times New Roman" w:hAnsi="Times New Roman" w:cs="Times New Roman"/>
          <w:snapToGrid w:val="0"/>
        </w:rPr>
      </w:pPr>
      <w:r>
        <w:rPr>
          <w:rFonts w:ascii="Times New Roman" w:hAnsi="Times New Roman" w:cs="Times New Roman"/>
          <w:snapToGrid w:val="0"/>
        </w:rPr>
        <w:t>–</w:t>
      </w:r>
      <w:r>
        <w:rPr>
          <w:rFonts w:ascii="Times New Roman" w:hAnsi="Times New Roman" w:cs="Times New Roman"/>
          <w:snapToGrid w:val="0"/>
        </w:rPr>
        <w:tab/>
      </w:r>
      <w:r w:rsidRPr="009E4F68">
        <w:rPr>
          <w:rFonts w:ascii="Times New Roman" w:hAnsi="Times New Roman" w:cs="Times New Roman"/>
          <w:snapToGrid w:val="0"/>
        </w:rPr>
        <w:t>оценки количества запросов граждан, государственных и муниципальных органов власти, а также сторонних организаций (за исключением случаев, предусмотренных административными регламентами государственных услуг) материалов, содержащих результаты работы организации;</w:t>
      </w:r>
    </w:p>
    <w:p w14:paraId="26C0AB10" w14:textId="77777777" w:rsidR="00006C6C" w:rsidRPr="009E4F68" w:rsidRDefault="00006C6C" w:rsidP="00006C6C">
      <w:pPr>
        <w:tabs>
          <w:tab w:val="left" w:pos="142"/>
        </w:tabs>
        <w:autoSpaceDE w:val="0"/>
        <w:autoSpaceDN w:val="0"/>
        <w:adjustRightInd w:val="0"/>
        <w:spacing w:line="360" w:lineRule="auto"/>
        <w:ind w:firstLine="709"/>
        <w:contextualSpacing/>
        <w:jc w:val="both"/>
        <w:rPr>
          <w:rFonts w:ascii="Times New Roman" w:hAnsi="Times New Roman" w:cs="Times New Roman"/>
          <w:snapToGrid w:val="0"/>
        </w:rPr>
      </w:pPr>
      <w:r>
        <w:rPr>
          <w:rFonts w:ascii="Times New Roman" w:hAnsi="Times New Roman" w:cs="Times New Roman"/>
          <w:snapToGrid w:val="0"/>
        </w:rPr>
        <w:t>–</w:t>
      </w:r>
      <w:r>
        <w:rPr>
          <w:rFonts w:ascii="Times New Roman" w:hAnsi="Times New Roman" w:cs="Times New Roman"/>
          <w:snapToGrid w:val="0"/>
        </w:rPr>
        <w:tab/>
      </w:r>
      <w:r w:rsidRPr="009E4F68">
        <w:rPr>
          <w:rFonts w:ascii="Times New Roman" w:hAnsi="Times New Roman" w:cs="Times New Roman"/>
          <w:snapToGrid w:val="0"/>
        </w:rPr>
        <w:t>оценки посещаемости официального сайта организации в сети Интернет;</w:t>
      </w:r>
    </w:p>
    <w:p w14:paraId="486F44E0" w14:textId="77777777" w:rsidR="00006C6C" w:rsidRPr="009E4F68" w:rsidRDefault="00006C6C" w:rsidP="00006C6C">
      <w:pPr>
        <w:tabs>
          <w:tab w:val="left" w:pos="142"/>
        </w:tabs>
        <w:autoSpaceDE w:val="0"/>
        <w:autoSpaceDN w:val="0"/>
        <w:adjustRightInd w:val="0"/>
        <w:spacing w:line="360" w:lineRule="auto"/>
        <w:ind w:firstLine="709"/>
        <w:contextualSpacing/>
        <w:jc w:val="both"/>
        <w:rPr>
          <w:rFonts w:ascii="Times New Roman" w:hAnsi="Times New Roman" w:cs="Times New Roman"/>
          <w:snapToGrid w:val="0"/>
        </w:rPr>
      </w:pPr>
      <w:r>
        <w:rPr>
          <w:rFonts w:ascii="Times New Roman" w:hAnsi="Times New Roman" w:cs="Times New Roman"/>
          <w:snapToGrid w:val="0"/>
        </w:rPr>
        <w:t>–</w:t>
      </w:r>
      <w:r>
        <w:rPr>
          <w:rFonts w:ascii="Times New Roman" w:hAnsi="Times New Roman" w:cs="Times New Roman"/>
          <w:snapToGrid w:val="0"/>
        </w:rPr>
        <w:tab/>
      </w:r>
      <w:r w:rsidRPr="009E4F68">
        <w:rPr>
          <w:rFonts w:ascii="Times New Roman" w:hAnsi="Times New Roman" w:cs="Times New Roman"/>
          <w:snapToGrid w:val="0"/>
        </w:rPr>
        <w:t>оценки индекса цитируемости официального сайта организации в сети Интернет и объема официальных публикаций организации в средствах массовой информации.</w:t>
      </w:r>
    </w:p>
    <w:p w14:paraId="50903DD3" w14:textId="77777777" w:rsidR="00006C6C" w:rsidRDefault="00006C6C" w:rsidP="00006C6C">
      <w:pPr>
        <w:spacing w:line="360" w:lineRule="auto"/>
        <w:ind w:firstLine="709"/>
        <w:contextualSpacing/>
        <w:jc w:val="both"/>
        <w:rPr>
          <w:rFonts w:ascii="Times New Roman" w:hAnsi="Times New Roman" w:cs="Times New Roman"/>
        </w:rPr>
      </w:pPr>
    </w:p>
    <w:p w14:paraId="48A0AA2F" w14:textId="77777777" w:rsidR="00006C6C" w:rsidRDefault="00006C6C" w:rsidP="00DC5DE4">
      <w:pPr>
        <w:spacing w:line="360" w:lineRule="auto"/>
        <w:ind w:firstLine="709"/>
        <w:contextualSpacing/>
        <w:jc w:val="center"/>
        <w:rPr>
          <w:rFonts w:ascii="Times New Roman" w:hAnsi="Times New Roman" w:cs="Times New Roman"/>
        </w:rPr>
      </w:pPr>
    </w:p>
    <w:p w14:paraId="567B3A78" w14:textId="59746203" w:rsidR="001538C5" w:rsidRPr="00EC3BE7" w:rsidRDefault="005A4D02" w:rsidP="00006C6C">
      <w:pPr>
        <w:spacing w:line="360" w:lineRule="auto"/>
        <w:contextualSpacing/>
        <w:jc w:val="center"/>
        <w:rPr>
          <w:rFonts w:ascii="Times New Roman" w:hAnsi="Times New Roman" w:cs="Times New Roman"/>
          <w:b/>
          <w:sz w:val="28"/>
          <w:szCs w:val="28"/>
        </w:rPr>
      </w:pPr>
      <w:r w:rsidRPr="009E4F68">
        <w:rPr>
          <w:rFonts w:ascii="Times New Roman" w:hAnsi="Times New Roman" w:cs="Times New Roman"/>
        </w:rPr>
        <w:br w:type="column"/>
      </w:r>
      <w:r w:rsidR="001538C5" w:rsidRPr="00EC3BE7">
        <w:rPr>
          <w:rFonts w:ascii="Times New Roman" w:hAnsi="Times New Roman" w:cs="Times New Roman"/>
          <w:b/>
          <w:sz w:val="28"/>
          <w:szCs w:val="28"/>
        </w:rPr>
        <w:lastRenderedPageBreak/>
        <w:t>ГЛАВА 3. Характеристика автономной некоммерческой организации «Транспортная дирекция»</w:t>
      </w:r>
    </w:p>
    <w:p w14:paraId="60E0FB88" w14:textId="77777777" w:rsidR="005A4D02" w:rsidRPr="009E4F68" w:rsidRDefault="005A4D02" w:rsidP="00DC5DE4">
      <w:pPr>
        <w:spacing w:line="360" w:lineRule="auto"/>
        <w:ind w:firstLine="709"/>
        <w:contextualSpacing/>
        <w:jc w:val="both"/>
        <w:rPr>
          <w:rFonts w:ascii="Times New Roman" w:hAnsi="Times New Roman" w:cs="Times New Roman"/>
          <w:b/>
        </w:rPr>
      </w:pPr>
    </w:p>
    <w:p w14:paraId="507EFA64" w14:textId="77777777" w:rsidR="001538C5" w:rsidRPr="00EC3BE7" w:rsidRDefault="001538C5" w:rsidP="00DC5DE4">
      <w:pPr>
        <w:spacing w:line="360" w:lineRule="auto"/>
        <w:contextualSpacing/>
        <w:jc w:val="center"/>
        <w:rPr>
          <w:rFonts w:ascii="Times New Roman" w:hAnsi="Times New Roman" w:cs="Times New Roman"/>
          <w:b/>
          <w:sz w:val="26"/>
          <w:szCs w:val="26"/>
        </w:rPr>
      </w:pPr>
      <w:r w:rsidRPr="00EC3BE7">
        <w:rPr>
          <w:rFonts w:ascii="Times New Roman" w:hAnsi="Times New Roman" w:cs="Times New Roman"/>
          <w:b/>
          <w:sz w:val="26"/>
          <w:szCs w:val="26"/>
        </w:rPr>
        <w:t>3.1. Общие сведения</w:t>
      </w:r>
    </w:p>
    <w:p w14:paraId="3AD0DC51" w14:textId="77777777" w:rsidR="00EC3BE7" w:rsidRPr="009E4F68" w:rsidRDefault="00EC3BE7" w:rsidP="00DC5DE4">
      <w:pPr>
        <w:spacing w:line="360" w:lineRule="auto"/>
        <w:ind w:firstLine="709"/>
        <w:contextualSpacing/>
        <w:jc w:val="both"/>
        <w:rPr>
          <w:rFonts w:ascii="Times New Roman" w:hAnsi="Times New Roman" w:cs="Times New Roman"/>
          <w:b/>
        </w:rPr>
      </w:pPr>
    </w:p>
    <w:p w14:paraId="32589E47" w14:textId="77777777" w:rsidR="001538C5" w:rsidRPr="009E4F68" w:rsidRDefault="001538C5"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 xml:space="preserve">2 декабря 2010 года в Цюрихе было принято решение о проведении двадцать первого чемпионата по футболу </w:t>
      </w:r>
      <w:r w:rsidRPr="009E4F68">
        <w:rPr>
          <w:rFonts w:ascii="Times New Roman" w:hAnsi="Times New Roman" w:cs="Times New Roman"/>
          <w:sz w:val="24"/>
          <w:szCs w:val="24"/>
          <w:lang w:val="en-US"/>
        </w:rPr>
        <w:t>FIFA</w:t>
      </w:r>
      <w:r w:rsidRPr="009E4F68">
        <w:rPr>
          <w:rFonts w:ascii="Times New Roman" w:hAnsi="Times New Roman" w:cs="Times New Roman"/>
          <w:sz w:val="24"/>
          <w:szCs w:val="24"/>
        </w:rPr>
        <w:t xml:space="preserve"> года в России, который состоится в 2018 году. Российская Федерация впервые в своей истории стала страной-хозяйкой мирового чемпионата по футболу. Проведение чемпионата запланировано на 12 стадионах в 11 городах-организаторах России, в которые входит Москва, Санкт-Петербург, Калининград, Казань, Нижний Новгород, Самара, Волгоград, Саранск, Сочи, Ростов-на-Дону и Екатеринбург.</w:t>
      </w:r>
    </w:p>
    <w:p w14:paraId="0CBCDC5E" w14:textId="77777777" w:rsidR="001538C5" w:rsidRPr="009E4F68" w:rsidRDefault="001538C5"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 xml:space="preserve">Неотъемлемую часть государственных гарантий проведения мероприятий </w:t>
      </w:r>
      <w:r w:rsidRPr="009E4F68">
        <w:rPr>
          <w:rFonts w:ascii="Times New Roman" w:hAnsi="Times New Roman" w:cs="Times New Roman"/>
          <w:sz w:val="24"/>
          <w:szCs w:val="24"/>
          <w:lang w:val="en-US"/>
        </w:rPr>
        <w:t>FIFA</w:t>
      </w:r>
      <w:r w:rsidRPr="009E4F68">
        <w:rPr>
          <w:rFonts w:ascii="Times New Roman" w:hAnsi="Times New Roman" w:cs="Times New Roman"/>
          <w:sz w:val="24"/>
          <w:szCs w:val="24"/>
        </w:rPr>
        <w:t xml:space="preserve"> составляют вопросы концептуального и операционного планирования, качественной подготовки транспортной инфраструктуры и обеспечения комфортного и безопасного перемещения участников и гостей соревнований. И все эти вопросы пали на транспортный комплекс Российской Федерации. </w:t>
      </w:r>
    </w:p>
    <w:p w14:paraId="445EBC11" w14:textId="02DA9B93" w:rsidR="001538C5" w:rsidRPr="009E4F68" w:rsidRDefault="001538C5"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Одним из критериев успешного проведения данного масштабного спортивного мероприятия является заблаговременное четкое планирование. Важнейшим этапом планирования транспортного обслуживания является разработка Стратегии и</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Концепции транспортного обеспечения</w:t>
      </w:r>
      <w:r w:rsidR="00D05515">
        <w:rPr>
          <w:rStyle w:val="a6"/>
          <w:rFonts w:ascii="Times New Roman" w:hAnsi="Times New Roman" w:cs="Times New Roman"/>
          <w:sz w:val="24"/>
          <w:szCs w:val="24"/>
        </w:rPr>
        <w:footnoteReference w:id="45"/>
      </w:r>
      <w:r w:rsidRPr="009E4F68">
        <w:rPr>
          <w:rFonts w:ascii="Times New Roman" w:hAnsi="Times New Roman" w:cs="Times New Roman"/>
          <w:sz w:val="24"/>
          <w:szCs w:val="24"/>
        </w:rPr>
        <w:t xml:space="preserve">, при составлении которых проводится анализ зарубежного опыта проведения такого уровня мероприятий, оценивается транспортный спрос различных клиентских групп, разрабатываются транспортные схемы передвижения гостей и участников чемпионата. </w:t>
      </w:r>
    </w:p>
    <w:p w14:paraId="0161C1AE" w14:textId="77777777" w:rsidR="001538C5" w:rsidRPr="009E4F68" w:rsidRDefault="001538C5"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 xml:space="preserve">Целью Концепции является определение стратегических целей, задач и приоритетных решений органов государственной власти Российской Федерации и причастных организаций по обеспечению транспортного обслуживания участников и гостей Чемпионата мира по футболу FIFA 2018 года в соответствии с требованиями FIFA и обязательствами, взятыми на себя в Заявочной книге, а также с учетом потребностей развития транспортной системы страны, повышения ее эффективности, качества </w:t>
      </w:r>
      <w:r w:rsidRPr="009E4F68">
        <w:rPr>
          <w:rFonts w:ascii="Times New Roman" w:hAnsi="Times New Roman" w:cs="Times New Roman"/>
          <w:sz w:val="24"/>
          <w:szCs w:val="24"/>
        </w:rPr>
        <w:lastRenderedPageBreak/>
        <w:t>функционирования, экологической устойчивости и безопасности в период до и после проведения соревнований («транспортное наследие»).</w:t>
      </w:r>
      <w:r w:rsidRPr="009E4F68">
        <w:rPr>
          <w:rStyle w:val="a6"/>
          <w:rFonts w:ascii="Times New Roman" w:hAnsi="Times New Roman" w:cs="Times New Roman"/>
          <w:sz w:val="24"/>
          <w:szCs w:val="24"/>
        </w:rPr>
        <w:footnoteReference w:id="46"/>
      </w:r>
    </w:p>
    <w:p w14:paraId="1E4FDA19" w14:textId="0ECBDF11" w:rsidR="001538C5" w:rsidRPr="009E4F68" w:rsidRDefault="001538C5"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Стратегия же разработана с учетом положений Федерального закона от 7 июня 2013 г. №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r w:rsidR="00D05515">
        <w:rPr>
          <w:rStyle w:val="a6"/>
          <w:rFonts w:ascii="Times New Roman" w:hAnsi="Times New Roman" w:cs="Times New Roman"/>
          <w:sz w:val="24"/>
          <w:szCs w:val="24"/>
        </w:rPr>
        <w:footnoteReference w:id="47"/>
      </w:r>
      <w:r w:rsidRPr="009E4F68">
        <w:rPr>
          <w:rFonts w:ascii="Times New Roman" w:hAnsi="Times New Roman" w:cs="Times New Roman"/>
          <w:sz w:val="24"/>
          <w:szCs w:val="24"/>
        </w:rPr>
        <w:t xml:space="preserve"> и Плана мероприятий по реализации Федерального закона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утверждённого распоряжением Правительства Российской Федерации от 29 июля 2013 г. №1333-р</w:t>
      </w:r>
      <w:r w:rsidR="00D05515">
        <w:rPr>
          <w:rStyle w:val="a6"/>
          <w:rFonts w:ascii="Times New Roman" w:hAnsi="Times New Roman" w:cs="Times New Roman"/>
          <w:sz w:val="24"/>
          <w:szCs w:val="24"/>
        </w:rPr>
        <w:footnoteReference w:id="48"/>
      </w:r>
      <w:r w:rsidRPr="009E4F68">
        <w:rPr>
          <w:rFonts w:ascii="Times New Roman" w:hAnsi="Times New Roman" w:cs="Times New Roman"/>
          <w:sz w:val="24"/>
          <w:szCs w:val="24"/>
        </w:rPr>
        <w:t>.</w:t>
      </w:r>
    </w:p>
    <w:p w14:paraId="786EB929" w14:textId="446C2C4C" w:rsidR="001538C5" w:rsidRPr="009E4F68" w:rsidRDefault="001538C5"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Стратегия учитывает мероприятия Программы подготовки к проведению в 2018 году в Российской Федерации Чемпионата мира по футболу, утверждённой постановлением Правительства Российской Федерации от 20 июня 2013 г. № 518</w:t>
      </w:r>
      <w:r w:rsidR="00FC00E8">
        <w:rPr>
          <w:rStyle w:val="a6"/>
          <w:rFonts w:ascii="Times New Roman" w:hAnsi="Times New Roman" w:cs="Times New Roman"/>
          <w:sz w:val="24"/>
          <w:szCs w:val="24"/>
        </w:rPr>
        <w:footnoteReference w:id="49"/>
      </w:r>
      <w:r w:rsidRPr="009E4F68">
        <w:rPr>
          <w:rFonts w:ascii="Times New Roman" w:hAnsi="Times New Roman" w:cs="Times New Roman"/>
          <w:sz w:val="24"/>
          <w:szCs w:val="24"/>
        </w:rPr>
        <w:t>.</w:t>
      </w:r>
    </w:p>
    <w:p w14:paraId="4AC25B8F" w14:textId="781C02C1" w:rsidR="001538C5" w:rsidRPr="009E4F68" w:rsidRDefault="001538C5"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Положения Стратегии соответствуют Правительственной гарантии от 4 сентября 2010 г. № 4515п-П12 «Правительственная гарантия относительно бесплатного проезда зрителей между городами-организаторами матчей»</w:t>
      </w:r>
      <w:r w:rsidR="0026585E">
        <w:rPr>
          <w:rStyle w:val="a6"/>
          <w:rFonts w:ascii="Times New Roman" w:hAnsi="Times New Roman" w:cs="Times New Roman"/>
          <w:sz w:val="24"/>
          <w:szCs w:val="24"/>
        </w:rPr>
        <w:footnoteReference w:id="50"/>
      </w:r>
      <w:r w:rsidRPr="009E4F68">
        <w:rPr>
          <w:rFonts w:ascii="Times New Roman" w:hAnsi="Times New Roman" w:cs="Times New Roman"/>
          <w:sz w:val="24"/>
          <w:szCs w:val="24"/>
        </w:rPr>
        <w:t xml:space="preserve"> и учитывают требования Международной федерации футбольных ассоциаций к мероприятиям Кубка конфедераций FIFA 2017 года и чемпионата мира по футболу FIFA 2018 года.</w:t>
      </w:r>
    </w:p>
    <w:p w14:paraId="1D3F5059" w14:textId="33F3008A" w:rsidR="001538C5" w:rsidRPr="009E4F68" w:rsidRDefault="001538C5"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Целью Стратегии является устойчивое, своевременное, эффективное, безопасное и комфортное перемещение основных потребителей услуг в период проведения Соревнований и выполнение обязательств в области транспорта, взятых на себя Российской Федерацией в соответствии с Правительственной гарантией от 4 сентября 2010 г.</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 4515п-П12 «Правительственная гарантия относительно бесплатного проезда зрителей между городами-организаторами матчей».</w:t>
      </w:r>
    </w:p>
    <w:p w14:paraId="20FA202E" w14:textId="77777777" w:rsidR="001538C5" w:rsidRPr="009E4F68" w:rsidRDefault="001538C5"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lastRenderedPageBreak/>
        <w:t>Основными задачами, требующими решения для достижения указанной цели, являются: предоставление транспортных услуг соответствующего уровня для клиентской группы FIFA; предоставление бесплатного проезда для клиентских групп FIFA между городами-организаторами; подготовка транспортной инфраструктуры Российской Федерации, обеспечивающей перевозку болельщиков; разработка и внедрение единой централизованной системы управления пассажирскими перевозками в период проведения соревнований; разработка и внедрение системы информационного обеспечения пользователей транспортных услуг; разработка и реализация комплекса мер по обеспечению безопасности перевозок и транспортной безопасности.</w:t>
      </w:r>
    </w:p>
    <w:p w14:paraId="36B140E1" w14:textId="77777777" w:rsidR="001538C5" w:rsidRPr="009E4F68" w:rsidRDefault="001538C5"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Положения Стратегии будут являться основой для разработки объединённого операционного транспортного плана проведения Соревнований и актуализации планов управления перевозками городов-организаторов.</w:t>
      </w:r>
    </w:p>
    <w:p w14:paraId="4912CC1B" w14:textId="77777777" w:rsidR="001538C5" w:rsidRPr="009E4F68" w:rsidRDefault="001538C5"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Федеральный центр управления пассажирскими перевозками является главным функциональным звеном единой централизованной системы управления пассажирскими перевозками, создается в составе АНО «Транспортная дирекция-2018». Ответственным исполнителем является Минтранс России.</w:t>
      </w:r>
    </w:p>
    <w:p w14:paraId="712D15E0" w14:textId="6EE1451D" w:rsidR="001538C5" w:rsidRPr="009E4F68" w:rsidRDefault="001538C5"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АНО «Транспортная дирекция чемпионата мира по футболу 2018 года в Российской Федерации» была создана по распоряжению Правительства Российской Федерации от 9 сентября 2014 года №1765-р</w:t>
      </w:r>
      <w:r w:rsidR="0026585E">
        <w:rPr>
          <w:rStyle w:val="a6"/>
          <w:rFonts w:ascii="Times New Roman" w:hAnsi="Times New Roman" w:cs="Times New Roman"/>
          <w:sz w:val="24"/>
          <w:szCs w:val="24"/>
        </w:rPr>
        <w:footnoteReference w:id="51"/>
      </w:r>
      <w:r w:rsidRPr="009E4F68">
        <w:rPr>
          <w:rFonts w:ascii="Times New Roman" w:hAnsi="Times New Roman" w:cs="Times New Roman"/>
          <w:sz w:val="24"/>
          <w:szCs w:val="24"/>
        </w:rPr>
        <w:t xml:space="preserve"> путем учреждения и осуществляет свою деятельность в соответствии с Конституцией Российской Федерации, Гражданским кодексом Российской Федерации, действующим законодательством Российской Федерации, в том числе Федеральным законом «О некоммерческих организациях» и законодательством, регулирующим подготовку и проведение в Российской Федерации Чемпионата мира по футболу F</w:t>
      </w:r>
      <w:r w:rsidRPr="009E4F68">
        <w:rPr>
          <w:rFonts w:ascii="Times New Roman" w:hAnsi="Times New Roman" w:cs="Times New Roman"/>
          <w:sz w:val="24"/>
          <w:szCs w:val="24"/>
          <w:lang w:val="en-US"/>
        </w:rPr>
        <w:t>I</w:t>
      </w:r>
      <w:r w:rsidRPr="009E4F68">
        <w:rPr>
          <w:rFonts w:ascii="Times New Roman" w:hAnsi="Times New Roman" w:cs="Times New Roman"/>
          <w:sz w:val="24"/>
          <w:szCs w:val="24"/>
        </w:rPr>
        <w:t>FA 2018 года и Кубка конфедераций FIFA 2017 года, и настоящим Уставом. Учредителями организации стали АНО «Оргкомитет Россия-2018» и Министерство Транспорта Российской Федерации.</w:t>
      </w:r>
    </w:p>
    <w:p w14:paraId="69AD2C0E" w14:textId="77777777" w:rsidR="001538C5" w:rsidRPr="009E4F68" w:rsidRDefault="001538C5"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Транспортная дирекция является юридическим лицом с момента ее государственной регистрации в установленном законом порядке, имеет в собственности обособленное имущество, отвечает по своим обязательствам этим имуществом.</w:t>
      </w:r>
    </w:p>
    <w:p w14:paraId="338014B1" w14:textId="77777777" w:rsidR="001538C5" w:rsidRPr="009E4F68" w:rsidRDefault="001538C5"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Транспортная дирекция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14:paraId="53A68A97" w14:textId="77777777" w:rsidR="001538C5" w:rsidRPr="009E4F68" w:rsidRDefault="001538C5" w:rsidP="00DC5DE4">
      <w:pPr>
        <w:pStyle w:val="a7"/>
        <w:spacing w:line="360" w:lineRule="auto"/>
        <w:ind w:firstLine="709"/>
        <w:contextualSpacing/>
        <w:jc w:val="both"/>
        <w:rPr>
          <w:rFonts w:ascii="Times New Roman" w:hAnsi="Times New Roman" w:cs="Times New Roman"/>
          <w:sz w:val="24"/>
          <w:szCs w:val="24"/>
        </w:rPr>
      </w:pPr>
    </w:p>
    <w:p w14:paraId="371F96DA" w14:textId="77777777" w:rsidR="001538C5" w:rsidRPr="00A30400" w:rsidRDefault="001538C5" w:rsidP="00DC5DE4">
      <w:pPr>
        <w:spacing w:line="360" w:lineRule="auto"/>
        <w:contextualSpacing/>
        <w:jc w:val="center"/>
        <w:rPr>
          <w:rFonts w:ascii="Times New Roman" w:hAnsi="Times New Roman" w:cs="Times New Roman"/>
          <w:b/>
          <w:sz w:val="26"/>
          <w:szCs w:val="26"/>
        </w:rPr>
      </w:pPr>
      <w:r w:rsidRPr="00A30400">
        <w:rPr>
          <w:rFonts w:ascii="Times New Roman" w:hAnsi="Times New Roman" w:cs="Times New Roman"/>
          <w:b/>
          <w:sz w:val="26"/>
          <w:szCs w:val="26"/>
        </w:rPr>
        <w:t>3.2. Основные цели, задачи и предмет деятельности Транспортной дирекции</w:t>
      </w:r>
    </w:p>
    <w:p w14:paraId="51EAF46C" w14:textId="77777777" w:rsidR="001538C5" w:rsidRPr="00A30400" w:rsidRDefault="001538C5" w:rsidP="00DC5DE4">
      <w:pPr>
        <w:pStyle w:val="a7"/>
        <w:spacing w:line="360" w:lineRule="auto"/>
        <w:contextualSpacing/>
        <w:jc w:val="center"/>
        <w:rPr>
          <w:rFonts w:ascii="Times New Roman" w:hAnsi="Times New Roman" w:cs="Times New Roman"/>
          <w:b/>
          <w:sz w:val="26"/>
          <w:szCs w:val="26"/>
        </w:rPr>
      </w:pPr>
      <w:bookmarkStart w:id="11" w:name="_Toc351199541"/>
      <w:bookmarkStart w:id="12" w:name="_Toc351199610"/>
      <w:bookmarkStart w:id="13" w:name="_Toc351199659"/>
      <w:bookmarkStart w:id="14" w:name="_Toc351374589"/>
      <w:r w:rsidRPr="00A30400">
        <w:rPr>
          <w:rFonts w:ascii="Times New Roman" w:hAnsi="Times New Roman" w:cs="Times New Roman"/>
          <w:b/>
          <w:sz w:val="26"/>
          <w:szCs w:val="26"/>
        </w:rPr>
        <w:t>Основные цели Транспортной дирекции</w:t>
      </w:r>
      <w:bookmarkEnd w:id="11"/>
      <w:bookmarkEnd w:id="12"/>
      <w:bookmarkEnd w:id="13"/>
      <w:bookmarkEnd w:id="14"/>
      <w:r w:rsidRPr="00A30400">
        <w:rPr>
          <w:rFonts w:ascii="Times New Roman" w:hAnsi="Times New Roman" w:cs="Times New Roman"/>
          <w:b/>
          <w:sz w:val="26"/>
          <w:szCs w:val="26"/>
        </w:rPr>
        <w:t>.</w:t>
      </w:r>
    </w:p>
    <w:p w14:paraId="1D586635" w14:textId="77777777" w:rsidR="00A30400" w:rsidRDefault="00A30400" w:rsidP="00DC5DE4">
      <w:pPr>
        <w:pStyle w:val="a7"/>
        <w:spacing w:line="360" w:lineRule="auto"/>
        <w:ind w:firstLine="709"/>
        <w:contextualSpacing/>
        <w:jc w:val="both"/>
        <w:rPr>
          <w:rFonts w:ascii="Times New Roman" w:hAnsi="Times New Roman" w:cs="Times New Roman"/>
          <w:b/>
          <w:sz w:val="24"/>
          <w:szCs w:val="24"/>
        </w:rPr>
      </w:pPr>
    </w:p>
    <w:p w14:paraId="71E7D105" w14:textId="25F41F58" w:rsidR="00E556DF" w:rsidRPr="00E556DF" w:rsidRDefault="00E556DF" w:rsidP="00DC5DE4">
      <w:pPr>
        <w:pStyle w:val="a7"/>
        <w:spacing w:line="360" w:lineRule="auto"/>
        <w:ind w:firstLine="709"/>
        <w:contextualSpacing/>
        <w:jc w:val="both"/>
        <w:rPr>
          <w:rFonts w:ascii="Times New Roman" w:hAnsi="Times New Roman" w:cs="Times New Roman"/>
          <w:sz w:val="24"/>
          <w:szCs w:val="24"/>
        </w:rPr>
      </w:pPr>
      <w:r w:rsidRPr="00E556DF">
        <w:rPr>
          <w:rFonts w:ascii="Times New Roman" w:hAnsi="Times New Roman" w:cs="Times New Roman"/>
          <w:sz w:val="24"/>
          <w:szCs w:val="24"/>
        </w:rPr>
        <w:t>Основными задачами Транспортной дирекции являются</w:t>
      </w:r>
      <w:r w:rsidR="0026585E">
        <w:rPr>
          <w:rStyle w:val="a6"/>
          <w:rFonts w:ascii="Times New Roman" w:hAnsi="Times New Roman" w:cs="Times New Roman"/>
          <w:sz w:val="24"/>
          <w:szCs w:val="24"/>
        </w:rPr>
        <w:footnoteReference w:id="52"/>
      </w:r>
      <w:r w:rsidRPr="00E556DF">
        <w:rPr>
          <w:rFonts w:ascii="Times New Roman" w:hAnsi="Times New Roman" w:cs="Times New Roman"/>
          <w:sz w:val="24"/>
          <w:szCs w:val="24"/>
        </w:rPr>
        <w:t>:</w:t>
      </w:r>
    </w:p>
    <w:p w14:paraId="3DAFBB29" w14:textId="1738B59D" w:rsidR="001538C5" w:rsidRPr="009E4F68" w:rsidRDefault="00E556DF" w:rsidP="00DC5DE4">
      <w:pPr>
        <w:pStyle w:val="a7"/>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1538C5" w:rsidRPr="009E4F68">
        <w:rPr>
          <w:rFonts w:ascii="Times New Roman" w:hAnsi="Times New Roman" w:cs="Times New Roman"/>
          <w:sz w:val="24"/>
          <w:szCs w:val="24"/>
        </w:rPr>
        <w:t>Организация транспортного планирования и координация транспортного обслуживания при подготовке и проведении в Российской Федерации чемпионата мира по футболу FIFA 2018 года и Кубка конфедераций FIFA 2017 года, а также иных мероприятий FIFA, связанных с организацией и проведением соревнований;</w:t>
      </w:r>
    </w:p>
    <w:p w14:paraId="19ABEB43" w14:textId="67F5024E" w:rsidR="001538C5" w:rsidRPr="009E4F68" w:rsidRDefault="00E556DF" w:rsidP="00DC5DE4">
      <w:pPr>
        <w:pStyle w:val="a7"/>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1538C5" w:rsidRPr="009E4F68">
        <w:rPr>
          <w:rFonts w:ascii="Times New Roman" w:hAnsi="Times New Roman" w:cs="Times New Roman"/>
          <w:sz w:val="24"/>
          <w:szCs w:val="24"/>
        </w:rPr>
        <w:t>Оказание транспортных услуг при подготовке и проведении в Российской Федерации соревнований, а также иных мероприятий FIFA, связанных с организацией и проведением соревнований;</w:t>
      </w:r>
    </w:p>
    <w:p w14:paraId="736D3B3C" w14:textId="17DF1DAF" w:rsidR="001538C5" w:rsidRPr="009E4F68" w:rsidRDefault="00E556DF" w:rsidP="00DC5DE4">
      <w:pPr>
        <w:pStyle w:val="a7"/>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1538C5" w:rsidRPr="009E4F68">
        <w:rPr>
          <w:rFonts w:ascii="Times New Roman" w:hAnsi="Times New Roman" w:cs="Times New Roman"/>
          <w:sz w:val="24"/>
          <w:szCs w:val="24"/>
        </w:rPr>
        <w:t xml:space="preserve">Осуществление строительного контроля в процессе строительства объектов транспортной инфраструктуры, не относящихся к объектам спорта, предназначенным для подготовки проведения Мероприятий </w:t>
      </w:r>
      <w:r w:rsidR="001538C5" w:rsidRPr="009E4F68">
        <w:rPr>
          <w:rFonts w:ascii="Times New Roman" w:hAnsi="Times New Roman" w:cs="Times New Roman"/>
          <w:sz w:val="24"/>
          <w:szCs w:val="24"/>
          <w:lang w:val="en-US"/>
        </w:rPr>
        <w:t>FIFA</w:t>
      </w:r>
    </w:p>
    <w:p w14:paraId="40865B17" w14:textId="77777777" w:rsidR="001538C5" w:rsidRPr="009E4F68" w:rsidRDefault="001538C5"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 xml:space="preserve">Таким образом, целью транспортной дирекции является организация и оказание транспортных услуг в рамках проведения кубка конфедерации </w:t>
      </w:r>
      <w:r w:rsidRPr="009E4F68">
        <w:rPr>
          <w:rFonts w:ascii="Times New Roman" w:hAnsi="Times New Roman" w:cs="Times New Roman"/>
          <w:sz w:val="24"/>
          <w:szCs w:val="24"/>
          <w:lang w:val="en-US"/>
        </w:rPr>
        <w:t>FIFA</w:t>
      </w:r>
      <w:r w:rsidRPr="009E4F68">
        <w:rPr>
          <w:rFonts w:ascii="Times New Roman" w:hAnsi="Times New Roman" w:cs="Times New Roman"/>
          <w:sz w:val="24"/>
          <w:szCs w:val="24"/>
        </w:rPr>
        <w:t xml:space="preserve"> 2017 года и чемпионата мира по футболу </w:t>
      </w:r>
      <w:r w:rsidRPr="009E4F68">
        <w:rPr>
          <w:rFonts w:ascii="Times New Roman" w:hAnsi="Times New Roman" w:cs="Times New Roman"/>
          <w:sz w:val="24"/>
          <w:szCs w:val="24"/>
          <w:lang w:val="en-US"/>
        </w:rPr>
        <w:t>FIFA</w:t>
      </w:r>
      <w:r w:rsidRPr="009E4F68">
        <w:rPr>
          <w:rFonts w:ascii="Times New Roman" w:hAnsi="Times New Roman" w:cs="Times New Roman"/>
          <w:sz w:val="24"/>
          <w:szCs w:val="24"/>
        </w:rPr>
        <w:t xml:space="preserve"> 2018 года. </w:t>
      </w:r>
    </w:p>
    <w:p w14:paraId="7D616994" w14:textId="77777777" w:rsidR="001538C5" w:rsidRPr="009E4F68" w:rsidRDefault="001538C5"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 xml:space="preserve">Основным проектом, который реализует организация, является возможность бесплатного проезда по билету на матч. Концепция данного проекта заключается в том, что у приобрётшего билет болельщика есть возможность бесплатного проезда между городами-организаторами на дополнительных поездах. Для этого необходимо приобрести билет на официальном сайте </w:t>
      </w:r>
      <w:r w:rsidRPr="009E4F68">
        <w:rPr>
          <w:rFonts w:ascii="Times New Roman" w:hAnsi="Times New Roman" w:cs="Times New Roman"/>
          <w:sz w:val="24"/>
          <w:szCs w:val="24"/>
          <w:lang w:val="en-US"/>
        </w:rPr>
        <w:t>FIFA</w:t>
      </w:r>
      <w:r w:rsidRPr="009E4F68">
        <w:rPr>
          <w:rFonts w:ascii="Times New Roman" w:hAnsi="Times New Roman" w:cs="Times New Roman"/>
          <w:sz w:val="24"/>
          <w:szCs w:val="24"/>
        </w:rPr>
        <w:t xml:space="preserve"> и с помощью сайта tickets.transport2018.com забронировать место в дополнительном поезде. </w:t>
      </w:r>
    </w:p>
    <w:p w14:paraId="1D1C4602" w14:textId="77777777" w:rsidR="001538C5" w:rsidRPr="009E4F68" w:rsidRDefault="001538C5"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 xml:space="preserve">Хочется добавить, что дополнительными поездами организаторы проекта называют поезда, курсирующие между городами-организаторами Кубка конфедераций 2017, места в которых предоставляются только владельцам билетов на матчи. </w:t>
      </w:r>
    </w:p>
    <w:p w14:paraId="60B67C4A" w14:textId="77777777" w:rsidR="001538C5" w:rsidRPr="009E4F68" w:rsidRDefault="001538C5"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Транспортная дирекция занимается созданием единой транспортной системы, которая бы смогла обеспечить комфортное передвижение болельщиков. Передвижение между городами-организаторами будет возможно с помощью паспорта болельщика (</w:t>
      </w:r>
      <w:r w:rsidRPr="009E4F68">
        <w:rPr>
          <w:rFonts w:ascii="Times New Roman" w:hAnsi="Times New Roman" w:cs="Times New Roman"/>
          <w:lang w:val="en-US"/>
        </w:rPr>
        <w:t>Fun</w:t>
      </w:r>
      <w:r w:rsidRPr="009E4F68">
        <w:rPr>
          <w:rFonts w:ascii="Times New Roman" w:hAnsi="Times New Roman" w:cs="Times New Roman"/>
        </w:rPr>
        <w:t xml:space="preserve"> </w:t>
      </w:r>
      <w:r w:rsidRPr="009E4F68">
        <w:rPr>
          <w:rFonts w:ascii="Times New Roman" w:hAnsi="Times New Roman" w:cs="Times New Roman"/>
          <w:lang w:val="en-US"/>
        </w:rPr>
        <w:t>ID</w:t>
      </w:r>
      <w:r w:rsidRPr="009E4F68">
        <w:rPr>
          <w:rFonts w:ascii="Times New Roman" w:hAnsi="Times New Roman" w:cs="Times New Roman"/>
        </w:rPr>
        <w:t xml:space="preserve">). </w:t>
      </w:r>
    </w:p>
    <w:p w14:paraId="53CAFA40" w14:textId="739B1AC1" w:rsidR="001538C5" w:rsidRPr="009E4F68" w:rsidRDefault="001538C5"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Паспорт болельщика</w:t>
      </w:r>
      <w:r w:rsidR="00133647">
        <w:rPr>
          <w:rFonts w:ascii="Times New Roman" w:hAnsi="Times New Roman" w:cs="Times New Roman"/>
        </w:rPr>
        <w:t xml:space="preserve"> – </w:t>
      </w:r>
      <w:r w:rsidRPr="009E4F68">
        <w:rPr>
          <w:rFonts w:ascii="Times New Roman" w:hAnsi="Times New Roman" w:cs="Times New Roman"/>
        </w:rPr>
        <w:t>это пластиковая карточка, на которой указаны имя и фамилия ег</w:t>
      </w:r>
      <w:r w:rsidR="00AD4818">
        <w:rPr>
          <w:rFonts w:ascii="Times New Roman" w:hAnsi="Times New Roman" w:cs="Times New Roman"/>
        </w:rPr>
        <w:t>о обладателя, фотография, а так</w:t>
      </w:r>
      <w:r w:rsidRPr="009E4F68">
        <w:rPr>
          <w:rFonts w:ascii="Times New Roman" w:hAnsi="Times New Roman" w:cs="Times New Roman"/>
        </w:rPr>
        <w:t xml:space="preserve">же магнитная полоса. Это обязательный </w:t>
      </w:r>
      <w:r w:rsidRPr="009E4F68">
        <w:rPr>
          <w:rFonts w:ascii="Times New Roman" w:hAnsi="Times New Roman" w:cs="Times New Roman"/>
        </w:rPr>
        <w:lastRenderedPageBreak/>
        <w:t xml:space="preserve">документ, который будет необходим для прохода на стадион и который будет использоваться как билет. Каждый обладатель этой карты будет внесен в специальную базу данных и получит возможность передвигаться по городу и между городами посредством поездов абсолютно бесплатно. Также разрабатываются программа бесплатного посещения культурных и музейных центров в городах-организаторах Кубка Конфедерации </w:t>
      </w:r>
      <w:r w:rsidRPr="009E4F68">
        <w:rPr>
          <w:rFonts w:ascii="Times New Roman" w:hAnsi="Times New Roman" w:cs="Times New Roman"/>
          <w:lang w:val="en-US"/>
        </w:rPr>
        <w:t>FIFA</w:t>
      </w:r>
      <w:r w:rsidRPr="009E4F68">
        <w:rPr>
          <w:rFonts w:ascii="Times New Roman" w:hAnsi="Times New Roman" w:cs="Times New Roman"/>
        </w:rPr>
        <w:t xml:space="preserve"> 2017 и Чемпионата мира по футболу </w:t>
      </w:r>
      <w:r w:rsidRPr="009E4F68">
        <w:rPr>
          <w:rFonts w:ascii="Times New Roman" w:hAnsi="Times New Roman" w:cs="Times New Roman"/>
          <w:lang w:val="en-US"/>
        </w:rPr>
        <w:t>FIFA</w:t>
      </w:r>
      <w:r w:rsidRPr="009E4F68">
        <w:rPr>
          <w:rFonts w:ascii="Times New Roman" w:hAnsi="Times New Roman" w:cs="Times New Roman"/>
        </w:rPr>
        <w:t xml:space="preserve"> 2018.</w:t>
      </w:r>
    </w:p>
    <w:p w14:paraId="2CEF3B26" w14:textId="26CFB7CF" w:rsidR="001538C5" w:rsidRPr="009E4F68" w:rsidRDefault="001538C5"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Оформление паспорта болельщика осуществляется после покупки билета на специальном сайте (https://www.fan-id.ru/)</w:t>
      </w:r>
      <w:r w:rsidR="0026585E">
        <w:rPr>
          <w:rStyle w:val="a6"/>
          <w:rFonts w:ascii="Times New Roman" w:hAnsi="Times New Roman" w:cs="Times New Roman"/>
        </w:rPr>
        <w:footnoteReference w:id="53"/>
      </w:r>
      <w:r w:rsidRPr="009E4F68">
        <w:rPr>
          <w:rFonts w:ascii="Times New Roman" w:hAnsi="Times New Roman" w:cs="Times New Roman"/>
        </w:rPr>
        <w:t>. Процедура заключается в том, что болельщику необходимо указать свои данные, загрузить фотографию и выбрать способ доставки – получение возможно как в центре выдачи, так и почтой. Также можно оформить документ непосредственно в пункте выдачи. Для получения необходимо предъявить оригинал документа, удостоверяющего личность или свидетельство о рождении для детей младше 14 лет.</w:t>
      </w:r>
    </w:p>
    <w:p w14:paraId="2C69DC6A" w14:textId="77777777" w:rsidR="00DF6A8E" w:rsidRDefault="001538C5" w:rsidP="00DC5DE4">
      <w:pPr>
        <w:pStyle w:val="a7"/>
        <w:spacing w:line="360" w:lineRule="auto"/>
        <w:ind w:firstLine="709"/>
        <w:contextualSpacing/>
        <w:jc w:val="both"/>
        <w:rPr>
          <w:rFonts w:ascii="Times New Roman" w:hAnsi="Times New Roman" w:cs="Times New Roman"/>
          <w:b/>
          <w:sz w:val="24"/>
          <w:szCs w:val="24"/>
        </w:rPr>
      </w:pPr>
      <w:bookmarkStart w:id="15" w:name="_Toc351199542"/>
      <w:bookmarkStart w:id="16" w:name="_Toc351199611"/>
      <w:bookmarkStart w:id="17" w:name="_Toc351199660"/>
      <w:bookmarkStart w:id="18" w:name="_Toc351374590"/>
      <w:r w:rsidRPr="009E4F68">
        <w:rPr>
          <w:rFonts w:ascii="Times New Roman" w:hAnsi="Times New Roman" w:cs="Times New Roman"/>
          <w:b/>
          <w:sz w:val="24"/>
          <w:szCs w:val="24"/>
        </w:rPr>
        <w:t>Предмет деятельности транспортной дирекции</w:t>
      </w:r>
      <w:bookmarkEnd w:id="15"/>
      <w:bookmarkEnd w:id="16"/>
      <w:bookmarkEnd w:id="17"/>
      <w:bookmarkEnd w:id="18"/>
      <w:r w:rsidRPr="009E4F68">
        <w:rPr>
          <w:rFonts w:ascii="Times New Roman" w:hAnsi="Times New Roman" w:cs="Times New Roman"/>
          <w:b/>
          <w:sz w:val="24"/>
          <w:szCs w:val="24"/>
        </w:rPr>
        <w:t>:</w:t>
      </w:r>
    </w:p>
    <w:p w14:paraId="6EAC6B53" w14:textId="77777777" w:rsidR="00DF6A8E" w:rsidRDefault="00DF6A8E" w:rsidP="00DC5DE4">
      <w:pPr>
        <w:pStyle w:val="a7"/>
        <w:spacing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1538C5" w:rsidRPr="009E4F68">
        <w:rPr>
          <w:rFonts w:ascii="Times New Roman" w:hAnsi="Times New Roman" w:cs="Times New Roman"/>
          <w:sz w:val="24"/>
          <w:szCs w:val="24"/>
        </w:rPr>
        <w:t>координация вопросов подготовки транспортной инфраструктуры, находящейся в ведении Российской Федерации, субъектов Российской Федерации и местного самоуправления, задействованной в обеспечении подготовки проведении Мероприятий;</w:t>
      </w:r>
    </w:p>
    <w:p w14:paraId="390DDDDC" w14:textId="77777777" w:rsidR="00DF6A8E" w:rsidRDefault="00DF6A8E" w:rsidP="00DC5DE4">
      <w:pPr>
        <w:pStyle w:val="a7"/>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538C5" w:rsidRPr="009E4F68">
        <w:rPr>
          <w:rFonts w:ascii="Times New Roman" w:hAnsi="Times New Roman" w:cs="Times New Roman"/>
          <w:sz w:val="24"/>
          <w:szCs w:val="24"/>
        </w:rPr>
        <w:t>разработка подробного комплексного Плана организации перевозок и парковки на весь срок проведения Мероприятий;</w:t>
      </w:r>
    </w:p>
    <w:p w14:paraId="282214F3" w14:textId="77777777" w:rsidR="00DF6A8E" w:rsidRDefault="00DF6A8E" w:rsidP="00DC5DE4">
      <w:pPr>
        <w:pStyle w:val="a7"/>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538C5" w:rsidRPr="009E4F68">
        <w:rPr>
          <w:rFonts w:ascii="Times New Roman" w:hAnsi="Times New Roman" w:cs="Times New Roman"/>
          <w:sz w:val="24"/>
          <w:szCs w:val="24"/>
        </w:rPr>
        <w:t>координация разработки городами-организаторами Чемпионата мира по футболу FIFA 2018 года и Кубка конфедераций FIFA 2017 плана перевозок и парковок</w:t>
      </w:r>
    </w:p>
    <w:p w14:paraId="52163B37" w14:textId="77777777" w:rsidR="00DF6A8E" w:rsidRDefault="00DF6A8E" w:rsidP="00DC5DE4">
      <w:pPr>
        <w:pStyle w:val="a7"/>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538C5" w:rsidRPr="009E4F68">
        <w:rPr>
          <w:rFonts w:ascii="Times New Roman" w:hAnsi="Times New Roman" w:cs="Times New Roman"/>
          <w:sz w:val="24"/>
          <w:szCs w:val="24"/>
        </w:rPr>
        <w:t>анализ, а также изменение схем транспортной доступности городов организаторов и объектов соревнований, разработанных городами-организаторами в соответствии с пассажиропотоками и требованиями организаторов соревнований;</w:t>
      </w:r>
    </w:p>
    <w:p w14:paraId="315B0566" w14:textId="39EA9282" w:rsidR="001538C5" w:rsidRPr="009E4F68" w:rsidRDefault="00DF6A8E" w:rsidP="00DC5DE4">
      <w:pPr>
        <w:pStyle w:val="a7"/>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538C5" w:rsidRPr="009E4F68">
        <w:rPr>
          <w:rFonts w:ascii="Times New Roman" w:hAnsi="Times New Roman" w:cs="Times New Roman"/>
          <w:sz w:val="24"/>
          <w:szCs w:val="24"/>
        </w:rPr>
        <w:t>разработка и координация исполнения концепции мобильности болельщиков</w:t>
      </w:r>
    </w:p>
    <w:p w14:paraId="0BEAE4B0" w14:textId="77777777" w:rsidR="001538C5" w:rsidRPr="009E4F68" w:rsidRDefault="001538C5" w:rsidP="00DC5DE4">
      <w:pPr>
        <w:pStyle w:val="a7"/>
        <w:spacing w:line="360" w:lineRule="auto"/>
        <w:ind w:firstLine="709"/>
        <w:contextualSpacing/>
        <w:jc w:val="both"/>
        <w:rPr>
          <w:rFonts w:ascii="Times New Roman" w:hAnsi="Times New Roman" w:cs="Times New Roman"/>
          <w:b/>
          <w:sz w:val="24"/>
          <w:szCs w:val="24"/>
        </w:rPr>
      </w:pPr>
      <w:bookmarkStart w:id="19" w:name="_Toc351199543"/>
      <w:bookmarkStart w:id="20" w:name="_Toc351199612"/>
      <w:bookmarkStart w:id="21" w:name="_Toc351199661"/>
      <w:bookmarkStart w:id="22" w:name="_Toc351374591"/>
      <w:r w:rsidRPr="009E4F68">
        <w:rPr>
          <w:rFonts w:ascii="Times New Roman" w:hAnsi="Times New Roman" w:cs="Times New Roman"/>
          <w:b/>
          <w:sz w:val="24"/>
          <w:szCs w:val="24"/>
        </w:rPr>
        <w:t>Задачи организации</w:t>
      </w:r>
      <w:bookmarkEnd w:id="19"/>
      <w:bookmarkEnd w:id="20"/>
      <w:bookmarkEnd w:id="21"/>
      <w:bookmarkEnd w:id="22"/>
      <w:r w:rsidRPr="009E4F68">
        <w:rPr>
          <w:rFonts w:ascii="Times New Roman" w:hAnsi="Times New Roman" w:cs="Times New Roman"/>
          <w:b/>
          <w:sz w:val="24"/>
          <w:szCs w:val="24"/>
        </w:rPr>
        <w:t>:</w:t>
      </w:r>
    </w:p>
    <w:p w14:paraId="4D53E41E" w14:textId="77777777" w:rsidR="001538C5" w:rsidRPr="009E4F68" w:rsidRDefault="001538C5" w:rsidP="00DC5DE4">
      <w:pPr>
        <w:pStyle w:val="a7"/>
        <w:numPr>
          <w:ilvl w:val="0"/>
          <w:numId w:val="8"/>
        </w:numPr>
        <w:spacing w:line="360" w:lineRule="auto"/>
        <w:ind w:left="0"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обеспечение комфортных, надёжных, безопасных и современных пассажирских перевозок по лучшим мировым стандартам;</w:t>
      </w:r>
    </w:p>
    <w:p w14:paraId="266324DF" w14:textId="77777777" w:rsidR="001538C5" w:rsidRPr="009E4F68" w:rsidRDefault="001538C5" w:rsidP="00DC5DE4">
      <w:pPr>
        <w:pStyle w:val="a7"/>
        <w:numPr>
          <w:ilvl w:val="0"/>
          <w:numId w:val="8"/>
        </w:numPr>
        <w:spacing w:line="360" w:lineRule="auto"/>
        <w:ind w:left="0"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разработка и апробация новых стандартов транспортного обслуживания международных спортивных мероприятий.</w:t>
      </w:r>
      <w:r w:rsidRPr="009E4F68">
        <w:rPr>
          <w:rStyle w:val="a6"/>
          <w:rFonts w:ascii="Times New Roman" w:hAnsi="Times New Roman" w:cs="Times New Roman"/>
          <w:sz w:val="24"/>
          <w:szCs w:val="24"/>
        </w:rPr>
        <w:footnoteReference w:id="54"/>
      </w:r>
    </w:p>
    <w:p w14:paraId="448A4DE9" w14:textId="77777777" w:rsidR="001538C5" w:rsidRDefault="001538C5"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lastRenderedPageBreak/>
        <w:t xml:space="preserve">Совокупность задач и мероприятий, направленных на их реализацию, отражает способ достижения целей деятельности транспортной дирекции. Задачи в основном ориентированы на обеспечение наиболее эффективного использования финансовых и трудовых ресурсов. </w:t>
      </w:r>
    </w:p>
    <w:p w14:paraId="5624A45E" w14:textId="77777777" w:rsidR="008671DC" w:rsidRPr="009E4F68" w:rsidRDefault="008671DC" w:rsidP="00DC5DE4">
      <w:pPr>
        <w:pStyle w:val="a7"/>
        <w:spacing w:line="360" w:lineRule="auto"/>
        <w:ind w:firstLine="709"/>
        <w:contextualSpacing/>
        <w:jc w:val="both"/>
        <w:rPr>
          <w:rFonts w:ascii="Times New Roman" w:hAnsi="Times New Roman" w:cs="Times New Roman"/>
          <w:sz w:val="24"/>
          <w:szCs w:val="24"/>
        </w:rPr>
      </w:pPr>
    </w:p>
    <w:p w14:paraId="08DBC7C1" w14:textId="77777777" w:rsidR="001538C5" w:rsidRPr="008671DC" w:rsidRDefault="001538C5" w:rsidP="00DC5DE4">
      <w:pPr>
        <w:pStyle w:val="a7"/>
        <w:spacing w:line="360" w:lineRule="auto"/>
        <w:contextualSpacing/>
        <w:jc w:val="center"/>
        <w:rPr>
          <w:rFonts w:ascii="Times New Roman" w:hAnsi="Times New Roman" w:cs="Times New Roman"/>
          <w:b/>
          <w:sz w:val="26"/>
          <w:szCs w:val="26"/>
        </w:rPr>
      </w:pPr>
      <w:bookmarkStart w:id="23" w:name="_Toc351199544"/>
      <w:bookmarkStart w:id="24" w:name="_Toc351199613"/>
      <w:bookmarkStart w:id="25" w:name="_Toc351199662"/>
      <w:bookmarkStart w:id="26" w:name="_Toc351374592"/>
      <w:r w:rsidRPr="008671DC">
        <w:rPr>
          <w:rFonts w:ascii="Times New Roman" w:hAnsi="Times New Roman" w:cs="Times New Roman"/>
          <w:b/>
          <w:sz w:val="26"/>
          <w:szCs w:val="26"/>
        </w:rPr>
        <w:t>3.3. Источники формирования имущества и организационная структура компании</w:t>
      </w:r>
      <w:bookmarkEnd w:id="23"/>
      <w:bookmarkEnd w:id="24"/>
      <w:bookmarkEnd w:id="25"/>
      <w:bookmarkEnd w:id="26"/>
    </w:p>
    <w:p w14:paraId="56C2A0C2" w14:textId="77777777" w:rsidR="008671DC" w:rsidRPr="009E4F68" w:rsidRDefault="008671DC" w:rsidP="00DC5DE4">
      <w:pPr>
        <w:pStyle w:val="a7"/>
        <w:spacing w:line="360" w:lineRule="auto"/>
        <w:ind w:firstLine="709"/>
        <w:contextualSpacing/>
        <w:jc w:val="both"/>
        <w:rPr>
          <w:rFonts w:ascii="Times New Roman" w:hAnsi="Times New Roman" w:cs="Times New Roman"/>
          <w:b/>
          <w:sz w:val="24"/>
          <w:szCs w:val="24"/>
        </w:rPr>
      </w:pPr>
    </w:p>
    <w:p w14:paraId="5817F8B3" w14:textId="77777777" w:rsidR="00DF6A8E" w:rsidRDefault="001538C5"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 xml:space="preserve">Источники формирования имущества Дирекции в денежной и иных формах являются: </w:t>
      </w:r>
    </w:p>
    <w:p w14:paraId="37D02CB7" w14:textId="77777777" w:rsidR="00DF6A8E" w:rsidRDefault="00DF6A8E" w:rsidP="00DC5DE4">
      <w:pPr>
        <w:pStyle w:val="a7"/>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538C5" w:rsidRPr="009E4F68">
        <w:rPr>
          <w:rFonts w:ascii="Times New Roman" w:hAnsi="Times New Roman" w:cs="Times New Roman"/>
          <w:sz w:val="24"/>
          <w:szCs w:val="24"/>
        </w:rPr>
        <w:t xml:space="preserve">субсидии из </w:t>
      </w:r>
      <w:proofErr w:type="spellStart"/>
      <w:r w:rsidR="001538C5" w:rsidRPr="009E4F68">
        <w:rPr>
          <w:rFonts w:ascii="Times New Roman" w:hAnsi="Times New Roman" w:cs="Times New Roman"/>
          <w:sz w:val="24"/>
          <w:szCs w:val="24"/>
        </w:rPr>
        <w:t>средсьв</w:t>
      </w:r>
      <w:proofErr w:type="spellEnd"/>
      <w:r w:rsidR="001538C5" w:rsidRPr="009E4F68">
        <w:rPr>
          <w:rFonts w:ascii="Times New Roman" w:hAnsi="Times New Roman" w:cs="Times New Roman"/>
          <w:sz w:val="24"/>
          <w:szCs w:val="24"/>
        </w:rPr>
        <w:t xml:space="preserve"> федерального бюджета</w:t>
      </w:r>
    </w:p>
    <w:p w14:paraId="2A4F09DD" w14:textId="77777777" w:rsidR="00DF6A8E" w:rsidRDefault="00DF6A8E" w:rsidP="00DC5DE4">
      <w:pPr>
        <w:pStyle w:val="a7"/>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538C5" w:rsidRPr="009E4F68">
        <w:rPr>
          <w:rFonts w:ascii="Times New Roman" w:hAnsi="Times New Roman" w:cs="Times New Roman"/>
          <w:sz w:val="24"/>
          <w:szCs w:val="24"/>
        </w:rPr>
        <w:t>регулярные и единовременные поступления от учредителей</w:t>
      </w:r>
    </w:p>
    <w:p w14:paraId="4747CE26" w14:textId="353A3389" w:rsidR="00DF6A8E" w:rsidRDefault="00DF6A8E" w:rsidP="00DC5DE4">
      <w:pPr>
        <w:pStyle w:val="a7"/>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538C5" w:rsidRPr="009E4F68">
        <w:rPr>
          <w:rFonts w:ascii="Times New Roman" w:hAnsi="Times New Roman" w:cs="Times New Roman"/>
          <w:sz w:val="24"/>
          <w:szCs w:val="24"/>
        </w:rPr>
        <w:t>добровольные имущественные взносы и пожертвования</w:t>
      </w:r>
    </w:p>
    <w:p w14:paraId="518012EA" w14:textId="28BC5E46" w:rsidR="001538C5" w:rsidRPr="009E4F68" w:rsidRDefault="00DF6A8E" w:rsidP="00DC5DE4">
      <w:pPr>
        <w:pStyle w:val="a7"/>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538C5" w:rsidRPr="009E4F68">
        <w:rPr>
          <w:rFonts w:ascii="Times New Roman" w:hAnsi="Times New Roman" w:cs="Times New Roman"/>
          <w:sz w:val="24"/>
          <w:szCs w:val="24"/>
        </w:rPr>
        <w:t>другие, не запрещенные действующим законодательством РФ поступления</w:t>
      </w:r>
    </w:p>
    <w:p w14:paraId="39627EAA" w14:textId="1E5DEDDA" w:rsidR="001538C5" w:rsidRPr="009E4F68" w:rsidRDefault="001538C5"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Организационная структура: администрация, отдел проекта по взаимодействию с органами государственной власти, отдел по правовому обеспечению и кадрам, сектор экономики и финансов, сектор делопроизводства, отдел бухгалтерского учета и отчетности, проектный офис, отдел контроля и коммуникаций проектного офиса, отдел подготовки мероприятий проектного офиса, отдел транспортного планирования проектного офиса, отдел мониторинга и контроля проектного офиса, сектор регионального взаимодействия, Федеральный центр управления пассажирскими перевозками, отдел информационного обеспечения Федерального центра управления пассажирскими перевозками.</w:t>
      </w:r>
      <w:r w:rsidR="009E4F68" w:rsidRPr="009E4F68">
        <w:rPr>
          <w:rFonts w:ascii="Times New Roman" w:hAnsi="Times New Roman" w:cs="Times New Roman"/>
          <w:sz w:val="24"/>
          <w:szCs w:val="24"/>
        </w:rPr>
        <w:t xml:space="preserve"> </w:t>
      </w:r>
    </w:p>
    <w:p w14:paraId="12A20991" w14:textId="26DF1A60" w:rsidR="001538C5" w:rsidRDefault="0026585E" w:rsidP="00DC5DE4">
      <w:pPr>
        <w:pStyle w:val="a7"/>
        <w:spacing w:line="36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br w:type="column"/>
      </w:r>
      <w:r w:rsidR="00DC5DE4">
        <w:rPr>
          <w:rFonts w:ascii="Times New Roman" w:hAnsi="Times New Roman" w:cs="Times New Roman"/>
          <w:sz w:val="24"/>
          <w:szCs w:val="24"/>
        </w:rPr>
        <w:lastRenderedPageBreak/>
        <w:t>Схема 1. Организационная структура компании</w:t>
      </w:r>
    </w:p>
    <w:p w14:paraId="4A011DC4" w14:textId="4D8E7864" w:rsidR="00DC5DE4" w:rsidRPr="009E4F68" w:rsidRDefault="00DC5DE4" w:rsidP="00DC5DE4">
      <w:pPr>
        <w:pStyle w:val="a7"/>
        <w:spacing w:line="36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Источник: разработано автором</w:t>
      </w:r>
    </w:p>
    <w:p w14:paraId="6D55AFED" w14:textId="77777777" w:rsidR="001538C5" w:rsidRPr="009E4F68" w:rsidRDefault="001538C5" w:rsidP="00DC5DE4">
      <w:pPr>
        <w:pStyle w:val="a7"/>
        <w:spacing w:line="360" w:lineRule="auto"/>
        <w:ind w:firstLine="709"/>
        <w:contextualSpacing/>
        <w:jc w:val="both"/>
        <w:rPr>
          <w:rFonts w:ascii="Times New Roman" w:hAnsi="Times New Roman" w:cs="Times New Roman"/>
          <w:sz w:val="24"/>
          <w:szCs w:val="24"/>
        </w:rPr>
      </w:pPr>
    </w:p>
    <w:p w14:paraId="0B4B1668" w14:textId="77777777" w:rsidR="001538C5" w:rsidRPr="009E4F68" w:rsidRDefault="001538C5" w:rsidP="00DC5DE4">
      <w:pPr>
        <w:pStyle w:val="a7"/>
        <w:spacing w:line="360" w:lineRule="auto"/>
        <w:ind w:left="-1134"/>
        <w:contextualSpacing/>
        <w:jc w:val="both"/>
        <w:rPr>
          <w:rFonts w:ascii="Times New Roman" w:hAnsi="Times New Roman" w:cs="Times New Roman"/>
          <w:sz w:val="24"/>
          <w:szCs w:val="24"/>
        </w:rPr>
      </w:pPr>
      <w:r w:rsidRPr="009E4F68">
        <w:rPr>
          <w:rFonts w:ascii="Times New Roman" w:hAnsi="Times New Roman" w:cs="Times New Roman"/>
          <w:noProof/>
          <w:sz w:val="24"/>
          <w:szCs w:val="24"/>
          <w:lang w:val="en-US" w:eastAsia="ru-RU"/>
        </w:rPr>
        <w:drawing>
          <wp:inline distT="0" distB="0" distL="0" distR="0" wp14:anchorId="306A2C79" wp14:editId="7438EF67">
            <wp:extent cx="6960235" cy="3200400"/>
            <wp:effectExtent l="50800" t="0" r="2476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AA73845" w14:textId="77777777" w:rsidR="001538C5" w:rsidRPr="009E4F68" w:rsidRDefault="001538C5"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Коллегиальным высшим органом управления Транспортной дирекции является Наблюдательный совет.</w:t>
      </w:r>
    </w:p>
    <w:p w14:paraId="5C269A83" w14:textId="77777777" w:rsidR="001538C5" w:rsidRPr="009E4F68" w:rsidRDefault="001538C5"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Основная функция Наблюдательного совета заключается в обеспечении соблюдения Транспортной дирекцией целей, в интересах которых она была создана.</w:t>
      </w:r>
    </w:p>
    <w:p w14:paraId="50027F90" w14:textId="58038D12" w:rsidR="001538C5" w:rsidRPr="009E4F68" w:rsidRDefault="001538C5"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К компетенции Наблюдательного совета Транспортной дирекции относится решение следующих основных вопросов</w:t>
      </w:r>
      <w:r w:rsidR="0026585E">
        <w:rPr>
          <w:rStyle w:val="a6"/>
          <w:rFonts w:ascii="Times New Roman" w:hAnsi="Times New Roman" w:cs="Times New Roman"/>
          <w:sz w:val="24"/>
          <w:szCs w:val="24"/>
        </w:rPr>
        <w:footnoteReference w:id="55"/>
      </w:r>
      <w:r w:rsidRPr="009E4F68">
        <w:rPr>
          <w:rFonts w:ascii="Times New Roman" w:hAnsi="Times New Roman" w:cs="Times New Roman"/>
          <w:sz w:val="24"/>
          <w:szCs w:val="24"/>
        </w:rPr>
        <w:t>:</w:t>
      </w:r>
    </w:p>
    <w:p w14:paraId="0AE48757" w14:textId="676CEC99" w:rsidR="001538C5" w:rsidRPr="009E4F68" w:rsidRDefault="00DF6A8E" w:rsidP="00DC5DE4">
      <w:pPr>
        <w:pStyle w:val="a7"/>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1538C5" w:rsidRPr="009E4F68">
        <w:rPr>
          <w:rFonts w:ascii="Times New Roman" w:hAnsi="Times New Roman" w:cs="Times New Roman"/>
          <w:sz w:val="24"/>
          <w:szCs w:val="24"/>
        </w:rPr>
        <w:t>изменение устава Транспортной дирекции;</w:t>
      </w:r>
    </w:p>
    <w:p w14:paraId="7C28C7C7" w14:textId="0ADF3C54" w:rsidR="001538C5" w:rsidRPr="009E4F68" w:rsidRDefault="00DF6A8E" w:rsidP="00DC5DE4">
      <w:pPr>
        <w:pStyle w:val="a7"/>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1538C5" w:rsidRPr="009E4F68">
        <w:rPr>
          <w:rFonts w:ascii="Times New Roman" w:hAnsi="Times New Roman" w:cs="Times New Roman"/>
          <w:sz w:val="24"/>
          <w:szCs w:val="24"/>
        </w:rPr>
        <w:t xml:space="preserve"> определение приоритетных направлений деятельности Транспортной дирекции, принципов формирования и использования ее имущества;</w:t>
      </w:r>
    </w:p>
    <w:p w14:paraId="43851FD1" w14:textId="524E917C" w:rsidR="001538C5" w:rsidRPr="009E4F68" w:rsidRDefault="00DF6A8E" w:rsidP="00DC5DE4">
      <w:pPr>
        <w:pStyle w:val="a7"/>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1538C5" w:rsidRPr="009E4F68">
        <w:rPr>
          <w:rFonts w:ascii="Times New Roman" w:hAnsi="Times New Roman" w:cs="Times New Roman"/>
          <w:sz w:val="24"/>
          <w:szCs w:val="24"/>
        </w:rPr>
        <w:t xml:space="preserve"> утверждение финансового плана организации;</w:t>
      </w:r>
    </w:p>
    <w:p w14:paraId="65227EF3" w14:textId="727664EF" w:rsidR="001538C5" w:rsidRPr="009E4F68" w:rsidRDefault="00DF6A8E" w:rsidP="00DC5DE4">
      <w:pPr>
        <w:pStyle w:val="a7"/>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1538C5" w:rsidRPr="009E4F68">
        <w:rPr>
          <w:rFonts w:ascii="Times New Roman" w:hAnsi="Times New Roman" w:cs="Times New Roman"/>
          <w:sz w:val="24"/>
          <w:szCs w:val="24"/>
        </w:rPr>
        <w:t>принятие решений о создании филиалов и об открытии представительств и других подразделений Транспортной дирекции;</w:t>
      </w:r>
    </w:p>
    <w:p w14:paraId="776D0AF0" w14:textId="0CAE61A5" w:rsidR="001538C5" w:rsidRPr="009E4F68" w:rsidRDefault="00DF6A8E" w:rsidP="00DC5DE4">
      <w:pPr>
        <w:pStyle w:val="a7"/>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1538C5" w:rsidRPr="009E4F68">
        <w:rPr>
          <w:rFonts w:ascii="Times New Roman" w:hAnsi="Times New Roman" w:cs="Times New Roman"/>
          <w:sz w:val="24"/>
          <w:szCs w:val="24"/>
        </w:rPr>
        <w:t>принятие решений о реорганизации и ликвидации Транспортной дирекции;</w:t>
      </w:r>
    </w:p>
    <w:p w14:paraId="2D499126" w14:textId="541F1D33" w:rsidR="001538C5" w:rsidRPr="009E4F68" w:rsidRDefault="00DF6A8E" w:rsidP="00DC5DE4">
      <w:pPr>
        <w:pStyle w:val="a7"/>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1538C5" w:rsidRPr="009E4F68">
        <w:rPr>
          <w:rFonts w:ascii="Times New Roman" w:hAnsi="Times New Roman" w:cs="Times New Roman"/>
          <w:sz w:val="24"/>
          <w:szCs w:val="24"/>
        </w:rPr>
        <w:t>определение перечня документов, регулирующих внутреннюю деятельность организации.</w:t>
      </w:r>
    </w:p>
    <w:p w14:paraId="7A52314C" w14:textId="77777777" w:rsidR="001538C5" w:rsidRPr="009E4F68" w:rsidRDefault="001538C5"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 xml:space="preserve">Проанализировав организационную структуру, можно сделать вывод, что в АНО «Транспортная дирекция» сложилась линейно-функциональная структура управления, </w:t>
      </w:r>
      <w:r w:rsidRPr="009E4F68">
        <w:rPr>
          <w:rFonts w:ascii="Times New Roman" w:hAnsi="Times New Roman" w:cs="Times New Roman"/>
          <w:sz w:val="24"/>
          <w:szCs w:val="24"/>
        </w:rPr>
        <w:lastRenderedPageBreak/>
        <w:t>линейные руководители являются единоначальниками, а им оказывают помощь функциональные органы.</w:t>
      </w:r>
    </w:p>
    <w:p w14:paraId="3E3A304A" w14:textId="77777777" w:rsidR="001538C5" w:rsidRPr="009E4F68" w:rsidRDefault="001538C5"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Линейно-функциональная структура управления идеально подходит для компании. Она позволят стимулировать деловую и профессиональную специализацию, позволяет снизить дублирование потребления ресурсов и усилий, также дает возможность улучшить координацию в функциональных областях.</w:t>
      </w:r>
    </w:p>
    <w:p w14:paraId="595B4E23" w14:textId="77777777" w:rsidR="001538C5" w:rsidRPr="009E4F68" w:rsidRDefault="001538C5" w:rsidP="00DC5DE4">
      <w:pPr>
        <w:pStyle w:val="a7"/>
        <w:spacing w:line="360" w:lineRule="auto"/>
        <w:ind w:firstLine="709"/>
        <w:contextualSpacing/>
        <w:jc w:val="both"/>
        <w:rPr>
          <w:rFonts w:ascii="Times New Roman" w:hAnsi="Times New Roman" w:cs="Times New Roman"/>
          <w:sz w:val="24"/>
          <w:szCs w:val="24"/>
        </w:rPr>
      </w:pPr>
    </w:p>
    <w:p w14:paraId="1ED18AF4" w14:textId="413C1CFE" w:rsidR="001538C5" w:rsidRPr="008671DC" w:rsidRDefault="001538C5" w:rsidP="00DC5DE4">
      <w:pPr>
        <w:spacing w:line="360" w:lineRule="auto"/>
        <w:contextualSpacing/>
        <w:jc w:val="center"/>
        <w:rPr>
          <w:rFonts w:ascii="Times New Roman" w:hAnsi="Times New Roman" w:cs="Times New Roman"/>
          <w:b/>
          <w:sz w:val="26"/>
          <w:szCs w:val="26"/>
        </w:rPr>
      </w:pPr>
      <w:r w:rsidRPr="008671DC">
        <w:rPr>
          <w:rFonts w:ascii="Times New Roman" w:hAnsi="Times New Roman" w:cs="Times New Roman"/>
          <w:b/>
          <w:sz w:val="26"/>
          <w:szCs w:val="26"/>
        </w:rPr>
        <w:t xml:space="preserve">3.4. Оценка эффективности деятельности АНО </w:t>
      </w:r>
      <w:r w:rsidR="00403BCD" w:rsidRPr="008671DC">
        <w:rPr>
          <w:rFonts w:ascii="Times New Roman" w:hAnsi="Times New Roman" w:cs="Times New Roman"/>
          <w:b/>
          <w:sz w:val="26"/>
          <w:szCs w:val="26"/>
        </w:rPr>
        <w:t>«</w:t>
      </w:r>
      <w:r w:rsidRPr="008671DC">
        <w:rPr>
          <w:rFonts w:ascii="Times New Roman" w:hAnsi="Times New Roman" w:cs="Times New Roman"/>
          <w:b/>
          <w:sz w:val="26"/>
          <w:szCs w:val="26"/>
        </w:rPr>
        <w:t>Транспортная дирекция</w:t>
      </w:r>
      <w:r w:rsidR="00403BCD" w:rsidRPr="008671DC">
        <w:rPr>
          <w:rFonts w:ascii="Times New Roman" w:hAnsi="Times New Roman" w:cs="Times New Roman"/>
          <w:b/>
          <w:sz w:val="26"/>
          <w:szCs w:val="26"/>
        </w:rPr>
        <w:t>»</w:t>
      </w:r>
    </w:p>
    <w:p w14:paraId="6E5AE531" w14:textId="77777777" w:rsidR="00403BCD" w:rsidRPr="00403BCD" w:rsidRDefault="00403BCD" w:rsidP="00DC5DE4">
      <w:pPr>
        <w:spacing w:line="360" w:lineRule="auto"/>
        <w:ind w:firstLine="709"/>
        <w:contextualSpacing/>
        <w:jc w:val="both"/>
        <w:rPr>
          <w:rFonts w:ascii="Times New Roman" w:hAnsi="Times New Roman" w:cs="Times New Roman"/>
          <w:b/>
        </w:rPr>
      </w:pPr>
    </w:p>
    <w:p w14:paraId="67CC7E3E" w14:textId="77777777" w:rsidR="001538C5" w:rsidRPr="009E4F68" w:rsidRDefault="001538C5"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 xml:space="preserve">Сейчас полностью оценить эффективность деятельности АНО «Транспортная дирекция» невозможно, так как отсутствует конечный результат, для достижения которого и была создана данная организация. Окончательные итоги можно будет подвести после проведения Чемпионата мира по футболу </w:t>
      </w:r>
      <w:r w:rsidRPr="009E4F68">
        <w:rPr>
          <w:rFonts w:ascii="Times New Roman" w:hAnsi="Times New Roman" w:cs="Times New Roman"/>
          <w:lang w:val="en-US"/>
        </w:rPr>
        <w:t>FIFA</w:t>
      </w:r>
      <w:r w:rsidRPr="009E4F68">
        <w:rPr>
          <w:rFonts w:ascii="Times New Roman" w:hAnsi="Times New Roman" w:cs="Times New Roman"/>
        </w:rPr>
        <w:t xml:space="preserve"> 2018. На данный момент есть возможность оценить и рассмотреть только промежуточные результаты, проанализировать пути достижения главной цели. </w:t>
      </w:r>
    </w:p>
    <w:p w14:paraId="2B13F4EE" w14:textId="77777777" w:rsidR="001538C5" w:rsidRPr="009E4F68" w:rsidRDefault="001538C5"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 xml:space="preserve">Один из способов оценки эффективности автономной некоммерческой организации «Транспортная дирекция» заключается в анализе документооборота. Как успешно организация справилась с поручениями. </w:t>
      </w:r>
    </w:p>
    <w:p w14:paraId="37A81139" w14:textId="3A4ACBED" w:rsidR="001538C5" w:rsidRPr="009E4F68" w:rsidRDefault="001538C5"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 xml:space="preserve">В таблице </w:t>
      </w:r>
      <w:r w:rsidR="00DC5DE4">
        <w:rPr>
          <w:rFonts w:ascii="Times New Roman" w:hAnsi="Times New Roman" w:cs="Times New Roman"/>
          <w:sz w:val="24"/>
          <w:szCs w:val="24"/>
        </w:rPr>
        <w:t>3.</w:t>
      </w:r>
      <w:r w:rsidRPr="009E4F68">
        <w:rPr>
          <w:rFonts w:ascii="Times New Roman" w:hAnsi="Times New Roman" w:cs="Times New Roman"/>
          <w:sz w:val="24"/>
          <w:szCs w:val="24"/>
        </w:rPr>
        <w:t xml:space="preserve">1 представлены группы поручителей и количество их поручений для организации. </w:t>
      </w:r>
    </w:p>
    <w:p w14:paraId="45A98B7A" w14:textId="23D88348" w:rsidR="001538C5" w:rsidRPr="009E4F68" w:rsidRDefault="001538C5" w:rsidP="00DC5DE4">
      <w:pPr>
        <w:pStyle w:val="a7"/>
        <w:spacing w:line="360" w:lineRule="auto"/>
        <w:ind w:firstLine="709"/>
        <w:contextualSpacing/>
        <w:jc w:val="right"/>
        <w:rPr>
          <w:rFonts w:ascii="Times New Roman" w:hAnsi="Times New Roman" w:cs="Times New Roman"/>
          <w:sz w:val="24"/>
          <w:szCs w:val="24"/>
        </w:rPr>
      </w:pPr>
      <w:r w:rsidRPr="009E4F68">
        <w:rPr>
          <w:rFonts w:ascii="Times New Roman" w:hAnsi="Times New Roman" w:cs="Times New Roman"/>
          <w:sz w:val="24"/>
          <w:szCs w:val="24"/>
        </w:rPr>
        <w:t xml:space="preserve">Таблица </w:t>
      </w:r>
      <w:r w:rsidR="00DC5DE4">
        <w:rPr>
          <w:rFonts w:ascii="Times New Roman" w:hAnsi="Times New Roman" w:cs="Times New Roman"/>
          <w:sz w:val="24"/>
          <w:szCs w:val="24"/>
        </w:rPr>
        <w:t>3.</w:t>
      </w:r>
      <w:r w:rsidRPr="009E4F68">
        <w:rPr>
          <w:rFonts w:ascii="Times New Roman" w:hAnsi="Times New Roman" w:cs="Times New Roman"/>
          <w:sz w:val="24"/>
          <w:szCs w:val="24"/>
        </w:rPr>
        <w:t xml:space="preserve">1. Количество поручений от организаций. </w:t>
      </w:r>
    </w:p>
    <w:p w14:paraId="1458A402" w14:textId="77777777" w:rsidR="001538C5" w:rsidRPr="009E4F68" w:rsidRDefault="001538C5" w:rsidP="00DC5DE4">
      <w:pPr>
        <w:spacing w:line="360" w:lineRule="auto"/>
        <w:ind w:firstLine="709"/>
        <w:contextualSpacing/>
        <w:jc w:val="right"/>
        <w:rPr>
          <w:rFonts w:ascii="Times New Roman" w:hAnsi="Times New Roman" w:cs="Times New Roman"/>
        </w:rPr>
      </w:pPr>
      <w:r w:rsidRPr="009E4F68">
        <w:rPr>
          <w:rFonts w:ascii="Times New Roman" w:hAnsi="Times New Roman" w:cs="Times New Roman"/>
        </w:rPr>
        <w:t>Источник: разработано автором</w:t>
      </w:r>
    </w:p>
    <w:tbl>
      <w:tblPr>
        <w:tblStyle w:val="a8"/>
        <w:tblW w:w="9660" w:type="dxa"/>
        <w:tblLook w:val="04A0" w:firstRow="1" w:lastRow="0" w:firstColumn="1" w:lastColumn="0" w:noHBand="0" w:noVBand="1"/>
      </w:tblPr>
      <w:tblGrid>
        <w:gridCol w:w="8225"/>
        <w:gridCol w:w="1435"/>
      </w:tblGrid>
      <w:tr w:rsidR="009E4F68" w:rsidRPr="009E4F68" w14:paraId="37EF511B" w14:textId="77777777" w:rsidTr="001538C5">
        <w:trPr>
          <w:trHeight w:val="232"/>
        </w:trPr>
        <w:tc>
          <w:tcPr>
            <w:tcW w:w="8225" w:type="dxa"/>
            <w:noWrap/>
            <w:hideMark/>
          </w:tcPr>
          <w:p w14:paraId="2798AEA7" w14:textId="77777777" w:rsidR="001538C5" w:rsidRPr="009E4F68" w:rsidRDefault="001538C5" w:rsidP="00DC5DE4">
            <w:pPr>
              <w:pStyle w:val="a7"/>
              <w:spacing w:line="360" w:lineRule="auto"/>
              <w:contextualSpacing/>
              <w:jc w:val="both"/>
              <w:rPr>
                <w:rFonts w:ascii="Times New Roman" w:hAnsi="Times New Roman" w:cs="Times New Roman"/>
                <w:sz w:val="24"/>
                <w:szCs w:val="24"/>
              </w:rPr>
            </w:pPr>
            <w:r w:rsidRPr="009E4F68">
              <w:rPr>
                <w:rFonts w:ascii="Times New Roman" w:hAnsi="Times New Roman" w:cs="Times New Roman"/>
                <w:sz w:val="24"/>
                <w:szCs w:val="24"/>
              </w:rPr>
              <w:t>Регионы</w:t>
            </w:r>
          </w:p>
        </w:tc>
        <w:tc>
          <w:tcPr>
            <w:tcW w:w="1435" w:type="dxa"/>
            <w:noWrap/>
            <w:hideMark/>
          </w:tcPr>
          <w:p w14:paraId="277112EA" w14:textId="77777777" w:rsidR="001538C5" w:rsidRPr="009E4F68" w:rsidRDefault="001538C5"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13</w:t>
            </w:r>
          </w:p>
        </w:tc>
      </w:tr>
      <w:tr w:rsidR="009E4F68" w:rsidRPr="009E4F68" w14:paraId="56CD9B1E" w14:textId="77777777" w:rsidTr="001538C5">
        <w:trPr>
          <w:trHeight w:val="232"/>
        </w:trPr>
        <w:tc>
          <w:tcPr>
            <w:tcW w:w="8225" w:type="dxa"/>
            <w:noWrap/>
            <w:hideMark/>
          </w:tcPr>
          <w:p w14:paraId="73075831" w14:textId="77777777" w:rsidR="001538C5" w:rsidRPr="009E4F68" w:rsidRDefault="001538C5" w:rsidP="00DC5DE4">
            <w:pPr>
              <w:pStyle w:val="a7"/>
              <w:spacing w:line="360" w:lineRule="auto"/>
              <w:contextualSpacing/>
              <w:jc w:val="both"/>
              <w:rPr>
                <w:rFonts w:ascii="Times New Roman" w:hAnsi="Times New Roman" w:cs="Times New Roman"/>
                <w:sz w:val="24"/>
                <w:szCs w:val="24"/>
              </w:rPr>
            </w:pPr>
            <w:r w:rsidRPr="009E4F68">
              <w:rPr>
                <w:rFonts w:ascii="Times New Roman" w:hAnsi="Times New Roman" w:cs="Times New Roman"/>
                <w:sz w:val="24"/>
                <w:szCs w:val="24"/>
              </w:rPr>
              <w:t>Министерства</w:t>
            </w:r>
          </w:p>
        </w:tc>
        <w:tc>
          <w:tcPr>
            <w:tcW w:w="1435" w:type="dxa"/>
            <w:noWrap/>
            <w:hideMark/>
          </w:tcPr>
          <w:p w14:paraId="7BCF3267" w14:textId="77777777" w:rsidR="001538C5" w:rsidRPr="009E4F68" w:rsidRDefault="001538C5"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89</w:t>
            </w:r>
          </w:p>
        </w:tc>
      </w:tr>
      <w:tr w:rsidR="009E4F68" w:rsidRPr="009E4F68" w14:paraId="6A7F21A6" w14:textId="77777777" w:rsidTr="001538C5">
        <w:trPr>
          <w:trHeight w:val="232"/>
        </w:trPr>
        <w:tc>
          <w:tcPr>
            <w:tcW w:w="8225" w:type="dxa"/>
            <w:noWrap/>
            <w:hideMark/>
          </w:tcPr>
          <w:p w14:paraId="28C4B7EC" w14:textId="77777777" w:rsidR="001538C5" w:rsidRPr="009E4F68" w:rsidRDefault="001538C5" w:rsidP="00DC5DE4">
            <w:pPr>
              <w:pStyle w:val="a7"/>
              <w:spacing w:line="360" w:lineRule="auto"/>
              <w:contextualSpacing/>
              <w:jc w:val="both"/>
              <w:rPr>
                <w:rFonts w:ascii="Times New Roman" w:hAnsi="Times New Roman" w:cs="Times New Roman"/>
                <w:sz w:val="24"/>
                <w:szCs w:val="24"/>
              </w:rPr>
            </w:pPr>
            <w:r w:rsidRPr="009E4F68">
              <w:rPr>
                <w:rFonts w:ascii="Times New Roman" w:hAnsi="Times New Roman" w:cs="Times New Roman"/>
                <w:sz w:val="24"/>
                <w:szCs w:val="24"/>
              </w:rPr>
              <w:t>Службы</w:t>
            </w:r>
          </w:p>
        </w:tc>
        <w:tc>
          <w:tcPr>
            <w:tcW w:w="1435" w:type="dxa"/>
            <w:noWrap/>
            <w:hideMark/>
          </w:tcPr>
          <w:p w14:paraId="1DD0B366" w14:textId="77777777" w:rsidR="001538C5" w:rsidRPr="009E4F68" w:rsidRDefault="001538C5"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12</w:t>
            </w:r>
          </w:p>
        </w:tc>
      </w:tr>
      <w:tr w:rsidR="009E4F68" w:rsidRPr="009E4F68" w14:paraId="1C587EC5" w14:textId="77777777" w:rsidTr="001538C5">
        <w:trPr>
          <w:trHeight w:val="232"/>
        </w:trPr>
        <w:tc>
          <w:tcPr>
            <w:tcW w:w="8225" w:type="dxa"/>
            <w:noWrap/>
            <w:hideMark/>
          </w:tcPr>
          <w:p w14:paraId="2A3AD617" w14:textId="77BE6353" w:rsidR="001538C5" w:rsidRPr="009E4F68" w:rsidRDefault="001538C5" w:rsidP="00DC5DE4">
            <w:pPr>
              <w:pStyle w:val="a7"/>
              <w:spacing w:line="360" w:lineRule="auto"/>
              <w:contextualSpacing/>
              <w:jc w:val="both"/>
              <w:rPr>
                <w:rFonts w:ascii="Times New Roman" w:hAnsi="Times New Roman" w:cs="Times New Roman"/>
                <w:sz w:val="24"/>
                <w:szCs w:val="24"/>
              </w:rPr>
            </w:pPr>
            <w:r w:rsidRPr="009E4F68">
              <w:rPr>
                <w:rFonts w:ascii="Times New Roman" w:hAnsi="Times New Roman" w:cs="Times New Roman"/>
                <w:sz w:val="24"/>
                <w:szCs w:val="24"/>
              </w:rPr>
              <w:t>Совет</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Федерации</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Федерального</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Собрания</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Российской</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Федерации</w:t>
            </w:r>
          </w:p>
        </w:tc>
        <w:tc>
          <w:tcPr>
            <w:tcW w:w="1435" w:type="dxa"/>
            <w:noWrap/>
            <w:hideMark/>
          </w:tcPr>
          <w:p w14:paraId="2E3402B4" w14:textId="77777777" w:rsidR="001538C5" w:rsidRPr="009E4F68" w:rsidRDefault="001538C5"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2</w:t>
            </w:r>
          </w:p>
        </w:tc>
      </w:tr>
      <w:tr w:rsidR="009E4F68" w:rsidRPr="009E4F68" w14:paraId="41569E9E" w14:textId="77777777" w:rsidTr="001538C5">
        <w:trPr>
          <w:trHeight w:val="232"/>
        </w:trPr>
        <w:tc>
          <w:tcPr>
            <w:tcW w:w="8225" w:type="dxa"/>
            <w:noWrap/>
            <w:hideMark/>
          </w:tcPr>
          <w:p w14:paraId="0A041B12" w14:textId="7C634CF2" w:rsidR="001538C5" w:rsidRPr="009E4F68" w:rsidRDefault="001538C5" w:rsidP="00DC5DE4">
            <w:pPr>
              <w:pStyle w:val="a7"/>
              <w:spacing w:line="360" w:lineRule="auto"/>
              <w:contextualSpacing/>
              <w:jc w:val="both"/>
              <w:rPr>
                <w:rFonts w:ascii="Times New Roman" w:hAnsi="Times New Roman" w:cs="Times New Roman"/>
                <w:sz w:val="24"/>
                <w:szCs w:val="24"/>
              </w:rPr>
            </w:pPr>
            <w:r w:rsidRPr="009E4F68">
              <w:rPr>
                <w:rFonts w:ascii="Times New Roman" w:hAnsi="Times New Roman" w:cs="Times New Roman"/>
                <w:sz w:val="24"/>
                <w:szCs w:val="24"/>
              </w:rPr>
              <w:t>Счетная</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палата</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Российской</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Федерации</w:t>
            </w:r>
          </w:p>
        </w:tc>
        <w:tc>
          <w:tcPr>
            <w:tcW w:w="1435" w:type="dxa"/>
            <w:noWrap/>
            <w:hideMark/>
          </w:tcPr>
          <w:p w14:paraId="5A8F2A4C" w14:textId="77777777" w:rsidR="001538C5" w:rsidRPr="009E4F68" w:rsidRDefault="001538C5"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1</w:t>
            </w:r>
          </w:p>
        </w:tc>
      </w:tr>
      <w:tr w:rsidR="009E4F68" w:rsidRPr="009E4F68" w14:paraId="7C3AE532" w14:textId="77777777" w:rsidTr="001538C5">
        <w:trPr>
          <w:trHeight w:val="232"/>
        </w:trPr>
        <w:tc>
          <w:tcPr>
            <w:tcW w:w="8225" w:type="dxa"/>
            <w:noWrap/>
            <w:hideMark/>
          </w:tcPr>
          <w:p w14:paraId="330FFAA7" w14:textId="11C4F339" w:rsidR="001538C5" w:rsidRPr="009E4F68" w:rsidRDefault="001538C5" w:rsidP="00DC5DE4">
            <w:pPr>
              <w:pStyle w:val="a7"/>
              <w:spacing w:line="360" w:lineRule="auto"/>
              <w:contextualSpacing/>
              <w:jc w:val="both"/>
              <w:rPr>
                <w:rFonts w:ascii="Times New Roman" w:hAnsi="Times New Roman" w:cs="Times New Roman"/>
                <w:sz w:val="24"/>
                <w:szCs w:val="24"/>
              </w:rPr>
            </w:pPr>
            <w:r w:rsidRPr="009E4F68">
              <w:rPr>
                <w:rFonts w:ascii="Times New Roman" w:hAnsi="Times New Roman" w:cs="Times New Roman"/>
                <w:sz w:val="24"/>
                <w:szCs w:val="24"/>
              </w:rPr>
              <w:t>Аппарат</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Правительства</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Российской</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Федерации</w:t>
            </w:r>
          </w:p>
        </w:tc>
        <w:tc>
          <w:tcPr>
            <w:tcW w:w="1435" w:type="dxa"/>
            <w:noWrap/>
            <w:hideMark/>
          </w:tcPr>
          <w:p w14:paraId="070F97B0" w14:textId="77777777" w:rsidR="001538C5" w:rsidRPr="009E4F68" w:rsidRDefault="001538C5"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64</w:t>
            </w:r>
          </w:p>
        </w:tc>
      </w:tr>
      <w:tr w:rsidR="009E4F68" w:rsidRPr="009E4F68" w14:paraId="314D0AAD" w14:textId="77777777" w:rsidTr="001538C5">
        <w:trPr>
          <w:trHeight w:val="232"/>
        </w:trPr>
        <w:tc>
          <w:tcPr>
            <w:tcW w:w="8225" w:type="dxa"/>
            <w:noWrap/>
            <w:hideMark/>
          </w:tcPr>
          <w:p w14:paraId="7A779A15" w14:textId="2C3A7A41" w:rsidR="001538C5" w:rsidRPr="009E4F68" w:rsidRDefault="001538C5" w:rsidP="00DC5DE4">
            <w:pPr>
              <w:pStyle w:val="a7"/>
              <w:spacing w:line="360" w:lineRule="auto"/>
              <w:contextualSpacing/>
              <w:jc w:val="both"/>
              <w:rPr>
                <w:rFonts w:ascii="Times New Roman" w:hAnsi="Times New Roman" w:cs="Times New Roman"/>
                <w:sz w:val="24"/>
                <w:szCs w:val="24"/>
              </w:rPr>
            </w:pPr>
            <w:r w:rsidRPr="009E4F68">
              <w:rPr>
                <w:rFonts w:ascii="Times New Roman" w:hAnsi="Times New Roman" w:cs="Times New Roman"/>
                <w:sz w:val="24"/>
                <w:szCs w:val="24"/>
              </w:rPr>
              <w:t>Оргкомитет</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Чемпионата</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мира</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по</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футболу</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FIFA</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2018 в</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России</w:t>
            </w:r>
          </w:p>
        </w:tc>
        <w:tc>
          <w:tcPr>
            <w:tcW w:w="1435" w:type="dxa"/>
            <w:noWrap/>
            <w:hideMark/>
          </w:tcPr>
          <w:p w14:paraId="595F1F9F" w14:textId="77777777" w:rsidR="001538C5" w:rsidRPr="009E4F68" w:rsidRDefault="001538C5"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5</w:t>
            </w:r>
          </w:p>
        </w:tc>
      </w:tr>
      <w:tr w:rsidR="009E4F68" w:rsidRPr="009E4F68" w14:paraId="6B51453E" w14:textId="77777777" w:rsidTr="001538C5">
        <w:trPr>
          <w:trHeight w:val="232"/>
        </w:trPr>
        <w:tc>
          <w:tcPr>
            <w:tcW w:w="8225" w:type="dxa"/>
            <w:noWrap/>
            <w:hideMark/>
          </w:tcPr>
          <w:p w14:paraId="739F689C" w14:textId="77777777" w:rsidR="001538C5" w:rsidRPr="009E4F68" w:rsidRDefault="001538C5" w:rsidP="00DC5DE4">
            <w:pPr>
              <w:pStyle w:val="a7"/>
              <w:spacing w:line="360" w:lineRule="auto"/>
              <w:contextualSpacing/>
              <w:jc w:val="both"/>
              <w:rPr>
                <w:rFonts w:ascii="Times New Roman" w:hAnsi="Times New Roman" w:cs="Times New Roman"/>
                <w:sz w:val="24"/>
                <w:szCs w:val="24"/>
              </w:rPr>
            </w:pPr>
            <w:r w:rsidRPr="009E4F68">
              <w:rPr>
                <w:rFonts w:ascii="Times New Roman" w:hAnsi="Times New Roman" w:cs="Times New Roman"/>
                <w:sz w:val="24"/>
                <w:szCs w:val="24"/>
              </w:rPr>
              <w:t>Организации</w:t>
            </w:r>
          </w:p>
        </w:tc>
        <w:tc>
          <w:tcPr>
            <w:tcW w:w="1435" w:type="dxa"/>
            <w:noWrap/>
            <w:hideMark/>
          </w:tcPr>
          <w:p w14:paraId="457D19BD" w14:textId="77777777" w:rsidR="001538C5" w:rsidRPr="009E4F68" w:rsidRDefault="001538C5"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43</w:t>
            </w:r>
          </w:p>
        </w:tc>
      </w:tr>
      <w:tr w:rsidR="009E4F68" w:rsidRPr="009E4F68" w14:paraId="0B572D3E" w14:textId="77777777" w:rsidTr="001538C5">
        <w:trPr>
          <w:trHeight w:val="232"/>
        </w:trPr>
        <w:tc>
          <w:tcPr>
            <w:tcW w:w="8225" w:type="dxa"/>
            <w:noWrap/>
            <w:hideMark/>
          </w:tcPr>
          <w:p w14:paraId="27DA56B5" w14:textId="3990D7D4" w:rsidR="001538C5" w:rsidRPr="009E4F68" w:rsidRDefault="001538C5" w:rsidP="00DC5DE4">
            <w:pPr>
              <w:pStyle w:val="a7"/>
              <w:spacing w:line="360" w:lineRule="auto"/>
              <w:contextualSpacing/>
              <w:jc w:val="both"/>
              <w:rPr>
                <w:rFonts w:ascii="Times New Roman" w:hAnsi="Times New Roman" w:cs="Times New Roman"/>
                <w:sz w:val="24"/>
                <w:szCs w:val="24"/>
              </w:rPr>
            </w:pPr>
            <w:r w:rsidRPr="009E4F68">
              <w:rPr>
                <w:rFonts w:ascii="Times New Roman" w:hAnsi="Times New Roman" w:cs="Times New Roman"/>
                <w:sz w:val="24"/>
                <w:szCs w:val="24"/>
              </w:rPr>
              <w:t>Администрация</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Президента</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Российской</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Федерации</w:t>
            </w:r>
          </w:p>
        </w:tc>
        <w:tc>
          <w:tcPr>
            <w:tcW w:w="1435" w:type="dxa"/>
            <w:noWrap/>
            <w:hideMark/>
          </w:tcPr>
          <w:p w14:paraId="7E3D28E7" w14:textId="77777777" w:rsidR="001538C5" w:rsidRPr="009E4F68" w:rsidRDefault="001538C5"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7</w:t>
            </w:r>
          </w:p>
        </w:tc>
      </w:tr>
      <w:tr w:rsidR="009E4F68" w:rsidRPr="009E4F68" w14:paraId="1A14C941" w14:textId="77777777" w:rsidTr="001538C5">
        <w:trPr>
          <w:trHeight w:val="232"/>
        </w:trPr>
        <w:tc>
          <w:tcPr>
            <w:tcW w:w="8225" w:type="dxa"/>
            <w:noWrap/>
            <w:hideMark/>
          </w:tcPr>
          <w:p w14:paraId="2A6F58CD" w14:textId="77777777" w:rsidR="001538C5" w:rsidRPr="009E4F68" w:rsidRDefault="001538C5" w:rsidP="00DC5DE4">
            <w:pPr>
              <w:pStyle w:val="a7"/>
              <w:spacing w:line="360" w:lineRule="auto"/>
              <w:contextualSpacing/>
              <w:jc w:val="both"/>
              <w:rPr>
                <w:rFonts w:ascii="Times New Roman" w:hAnsi="Times New Roman" w:cs="Times New Roman"/>
                <w:sz w:val="24"/>
                <w:szCs w:val="24"/>
              </w:rPr>
            </w:pPr>
            <w:r w:rsidRPr="009E4F68">
              <w:rPr>
                <w:rFonts w:ascii="Times New Roman" w:hAnsi="Times New Roman" w:cs="Times New Roman"/>
                <w:sz w:val="24"/>
                <w:szCs w:val="24"/>
              </w:rPr>
              <w:t>Правительство Москвы</w:t>
            </w:r>
          </w:p>
        </w:tc>
        <w:tc>
          <w:tcPr>
            <w:tcW w:w="1435" w:type="dxa"/>
            <w:noWrap/>
            <w:hideMark/>
          </w:tcPr>
          <w:p w14:paraId="0CAE6992" w14:textId="77777777" w:rsidR="001538C5" w:rsidRPr="009E4F68" w:rsidRDefault="001538C5"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2</w:t>
            </w:r>
          </w:p>
        </w:tc>
      </w:tr>
    </w:tbl>
    <w:p w14:paraId="2A797378" w14:textId="77777777" w:rsidR="001538C5" w:rsidRPr="009E4F68" w:rsidRDefault="001538C5" w:rsidP="00DC5DE4">
      <w:pPr>
        <w:pStyle w:val="a7"/>
        <w:spacing w:line="360" w:lineRule="auto"/>
        <w:ind w:firstLine="709"/>
        <w:contextualSpacing/>
        <w:jc w:val="both"/>
        <w:rPr>
          <w:rFonts w:ascii="Times New Roman" w:hAnsi="Times New Roman" w:cs="Times New Roman"/>
          <w:sz w:val="24"/>
          <w:szCs w:val="24"/>
        </w:rPr>
      </w:pPr>
    </w:p>
    <w:p w14:paraId="104F868F" w14:textId="77777777" w:rsidR="001538C5" w:rsidRPr="009E4F68" w:rsidRDefault="001538C5"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 xml:space="preserve">К регионом относятся правительства городов-организаторов футбольных мероприятий. </w:t>
      </w:r>
    </w:p>
    <w:p w14:paraId="55E9C5C2" w14:textId="77777777" w:rsidR="001538C5" w:rsidRPr="009E4F68" w:rsidRDefault="001538C5"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lastRenderedPageBreak/>
        <w:t>Министерства включают в себя: министерство спорта Российской Федерации, министерство транспорта РФ, министерство внутренних дел РФ (МВД), министерство финансов РФ (Минфин России), министерство связи и массовых коммуникаций РФ (</w:t>
      </w:r>
      <w:proofErr w:type="spellStart"/>
      <w:r w:rsidRPr="009E4F68">
        <w:rPr>
          <w:rFonts w:ascii="Times New Roman" w:hAnsi="Times New Roman" w:cs="Times New Roman"/>
          <w:sz w:val="24"/>
          <w:szCs w:val="24"/>
        </w:rPr>
        <w:t>Минкомсвязь</w:t>
      </w:r>
      <w:proofErr w:type="spellEnd"/>
      <w:r w:rsidRPr="009E4F68">
        <w:rPr>
          <w:rFonts w:ascii="Times New Roman" w:hAnsi="Times New Roman" w:cs="Times New Roman"/>
          <w:sz w:val="24"/>
          <w:szCs w:val="24"/>
        </w:rPr>
        <w:t xml:space="preserve"> России), министерство строительства и жилищно-коммунального хозяйства, министерство экономического развития РФ, Министерство обороны РФ. </w:t>
      </w:r>
    </w:p>
    <w:p w14:paraId="04548AF5" w14:textId="77777777" w:rsidR="001538C5" w:rsidRPr="009E4F68" w:rsidRDefault="001538C5"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 xml:space="preserve">Службы: Федеральная служба по надзору в сфере транспорта, Федеральная служба безопасности Российской Федерации. </w:t>
      </w:r>
    </w:p>
    <w:p w14:paraId="3A638690" w14:textId="506B66C8" w:rsidR="001538C5" w:rsidRPr="009E4F68" w:rsidRDefault="001538C5"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Организации: АНО</w:t>
      </w:r>
      <w:r w:rsidR="009E4F68" w:rsidRPr="009E4F68">
        <w:rPr>
          <w:rFonts w:ascii="Times New Roman" w:hAnsi="Times New Roman" w:cs="Times New Roman"/>
          <w:sz w:val="24"/>
          <w:szCs w:val="24"/>
        </w:rPr>
        <w:t xml:space="preserve"> </w:t>
      </w:r>
      <w:r w:rsidR="00403BCD">
        <w:rPr>
          <w:rFonts w:ascii="Times New Roman" w:hAnsi="Times New Roman" w:cs="Times New Roman"/>
          <w:sz w:val="24"/>
          <w:szCs w:val="24"/>
        </w:rPr>
        <w:t>«</w:t>
      </w:r>
      <w:r w:rsidRPr="009E4F68">
        <w:rPr>
          <w:rFonts w:ascii="Times New Roman" w:hAnsi="Times New Roman" w:cs="Times New Roman"/>
          <w:sz w:val="24"/>
          <w:szCs w:val="24"/>
        </w:rPr>
        <w:t>Транспортная</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дирекция</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чемпионата</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мира</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по</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футболу</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2018 года</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в</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Российской</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Федерации</w:t>
      </w:r>
      <w:r w:rsidR="00403BCD">
        <w:rPr>
          <w:rFonts w:ascii="Times New Roman" w:hAnsi="Times New Roman" w:cs="Times New Roman"/>
          <w:sz w:val="24"/>
          <w:szCs w:val="24"/>
        </w:rPr>
        <w:t>»</w:t>
      </w:r>
      <w:r w:rsidRPr="009E4F68">
        <w:rPr>
          <w:rFonts w:ascii="Times New Roman" w:hAnsi="Times New Roman" w:cs="Times New Roman"/>
          <w:sz w:val="24"/>
          <w:szCs w:val="24"/>
        </w:rPr>
        <w:t>, НАО</w:t>
      </w:r>
      <w:r w:rsidR="009E4F68" w:rsidRPr="009E4F68">
        <w:rPr>
          <w:rFonts w:ascii="Times New Roman" w:hAnsi="Times New Roman" w:cs="Times New Roman"/>
          <w:sz w:val="24"/>
          <w:szCs w:val="24"/>
        </w:rPr>
        <w:t xml:space="preserve"> </w:t>
      </w:r>
      <w:r w:rsidR="00403BCD">
        <w:rPr>
          <w:rFonts w:ascii="Times New Roman" w:hAnsi="Times New Roman" w:cs="Times New Roman"/>
          <w:sz w:val="24"/>
          <w:szCs w:val="24"/>
        </w:rPr>
        <w:t>«</w:t>
      </w:r>
      <w:r w:rsidRPr="009E4F68">
        <w:rPr>
          <w:rFonts w:ascii="Times New Roman" w:hAnsi="Times New Roman" w:cs="Times New Roman"/>
          <w:sz w:val="24"/>
          <w:szCs w:val="24"/>
        </w:rPr>
        <w:t>Центр</w:t>
      </w:r>
      <w:r w:rsidR="009E4F68" w:rsidRPr="009E4F68">
        <w:rPr>
          <w:rFonts w:ascii="Times New Roman" w:hAnsi="Times New Roman" w:cs="Times New Roman"/>
          <w:sz w:val="24"/>
          <w:szCs w:val="24"/>
        </w:rPr>
        <w:t xml:space="preserve"> </w:t>
      </w:r>
      <w:r w:rsidR="00403BCD">
        <w:rPr>
          <w:rFonts w:ascii="Times New Roman" w:hAnsi="Times New Roman" w:cs="Times New Roman"/>
          <w:sz w:val="24"/>
          <w:szCs w:val="24"/>
        </w:rPr>
        <w:t>«</w:t>
      </w:r>
      <w:r w:rsidRPr="009E4F68">
        <w:rPr>
          <w:rFonts w:ascii="Times New Roman" w:hAnsi="Times New Roman" w:cs="Times New Roman"/>
          <w:sz w:val="24"/>
          <w:szCs w:val="24"/>
        </w:rPr>
        <w:t>Омега</w:t>
      </w:r>
      <w:r w:rsidR="00403BCD">
        <w:rPr>
          <w:rFonts w:ascii="Times New Roman" w:hAnsi="Times New Roman" w:cs="Times New Roman"/>
          <w:sz w:val="24"/>
          <w:szCs w:val="24"/>
        </w:rPr>
        <w:t>»</w:t>
      </w:r>
      <w:r w:rsidRPr="009E4F68">
        <w:rPr>
          <w:rFonts w:ascii="Times New Roman" w:hAnsi="Times New Roman" w:cs="Times New Roman"/>
          <w:sz w:val="24"/>
          <w:szCs w:val="24"/>
        </w:rPr>
        <w:t>, АНО</w:t>
      </w:r>
      <w:r w:rsidR="009E4F68" w:rsidRPr="009E4F68">
        <w:rPr>
          <w:rFonts w:ascii="Times New Roman" w:hAnsi="Times New Roman" w:cs="Times New Roman"/>
          <w:sz w:val="24"/>
          <w:szCs w:val="24"/>
        </w:rPr>
        <w:t xml:space="preserve"> </w:t>
      </w:r>
      <w:r w:rsidR="00403BCD">
        <w:rPr>
          <w:rFonts w:ascii="Times New Roman" w:hAnsi="Times New Roman" w:cs="Times New Roman"/>
          <w:sz w:val="24"/>
          <w:szCs w:val="24"/>
        </w:rPr>
        <w:t>«</w:t>
      </w:r>
      <w:r w:rsidRPr="009E4F68">
        <w:rPr>
          <w:rFonts w:ascii="Times New Roman" w:hAnsi="Times New Roman" w:cs="Times New Roman"/>
          <w:sz w:val="24"/>
          <w:szCs w:val="24"/>
        </w:rPr>
        <w:t>Центр</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планирования</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и</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мониторинга</w:t>
      </w:r>
      <w:r w:rsidR="009E4F68" w:rsidRPr="009E4F68">
        <w:rPr>
          <w:rFonts w:ascii="Times New Roman" w:hAnsi="Times New Roman" w:cs="Times New Roman"/>
          <w:sz w:val="24"/>
          <w:szCs w:val="24"/>
        </w:rPr>
        <w:t xml:space="preserve"> </w:t>
      </w:r>
      <w:r w:rsidR="00403BCD">
        <w:rPr>
          <w:rFonts w:ascii="Times New Roman" w:hAnsi="Times New Roman" w:cs="Times New Roman"/>
          <w:sz w:val="24"/>
          <w:szCs w:val="24"/>
        </w:rPr>
        <w:t>–</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2018</w:t>
      </w:r>
      <w:r w:rsidR="00403BCD">
        <w:rPr>
          <w:rFonts w:ascii="Times New Roman" w:hAnsi="Times New Roman" w:cs="Times New Roman"/>
          <w:sz w:val="24"/>
          <w:szCs w:val="24"/>
        </w:rPr>
        <w:t>»</w:t>
      </w:r>
      <w:r w:rsidRPr="009E4F68">
        <w:rPr>
          <w:rFonts w:ascii="Times New Roman" w:hAnsi="Times New Roman" w:cs="Times New Roman"/>
          <w:sz w:val="24"/>
          <w:szCs w:val="24"/>
        </w:rPr>
        <w:t xml:space="preserve">, </w:t>
      </w:r>
      <w:proofErr w:type="spellStart"/>
      <w:r w:rsidRPr="009E4F68">
        <w:rPr>
          <w:rFonts w:ascii="Times New Roman" w:hAnsi="Times New Roman" w:cs="Times New Roman"/>
          <w:sz w:val="24"/>
          <w:szCs w:val="24"/>
        </w:rPr>
        <w:t>Росмолодежь</w:t>
      </w:r>
      <w:proofErr w:type="spellEnd"/>
      <w:r w:rsidRPr="009E4F68">
        <w:rPr>
          <w:rFonts w:ascii="Times New Roman" w:hAnsi="Times New Roman" w:cs="Times New Roman"/>
          <w:sz w:val="24"/>
          <w:szCs w:val="24"/>
        </w:rPr>
        <w:t>, АО</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«Международный</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аэропорт</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 xml:space="preserve">Шереметьево». </w:t>
      </w:r>
    </w:p>
    <w:p w14:paraId="172E0693" w14:textId="77777777" w:rsidR="001538C5" w:rsidRPr="009E4F68" w:rsidRDefault="001538C5" w:rsidP="00DC5DE4">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 xml:space="preserve">Итак, проанализировав таблицу, можно заметить, что больше всего запросов исходит от министерств и аппарата Правительства Российской Федерации, что позволяет сделать вывод о соответствии иерархии органов управления исполнительной власти государства. </w:t>
      </w:r>
    </w:p>
    <w:p w14:paraId="5BBEFB16" w14:textId="7BD1C2C3" w:rsidR="001538C5" w:rsidRPr="009E4F68" w:rsidRDefault="001538C5" w:rsidP="00DC5DE4">
      <w:pPr>
        <w:spacing w:line="360" w:lineRule="auto"/>
        <w:ind w:firstLine="709"/>
        <w:contextualSpacing/>
        <w:jc w:val="right"/>
        <w:rPr>
          <w:rFonts w:ascii="Times New Roman" w:hAnsi="Times New Roman" w:cs="Times New Roman"/>
        </w:rPr>
      </w:pPr>
      <w:r w:rsidRPr="009E4F68">
        <w:rPr>
          <w:rFonts w:ascii="Times New Roman" w:hAnsi="Times New Roman" w:cs="Times New Roman"/>
        </w:rPr>
        <w:t xml:space="preserve">Диаграмма </w:t>
      </w:r>
      <w:r w:rsidR="00DC5DE4">
        <w:rPr>
          <w:rFonts w:ascii="Times New Roman" w:hAnsi="Times New Roman" w:cs="Times New Roman"/>
        </w:rPr>
        <w:t>3.</w:t>
      </w:r>
      <w:r w:rsidRPr="009E4F68">
        <w:rPr>
          <w:rFonts w:ascii="Times New Roman" w:hAnsi="Times New Roman" w:cs="Times New Roman"/>
        </w:rPr>
        <w:t xml:space="preserve">1. Процентное соотношение запросов. </w:t>
      </w:r>
    </w:p>
    <w:p w14:paraId="48B351FC" w14:textId="77777777" w:rsidR="001538C5" w:rsidRPr="009E4F68" w:rsidRDefault="001538C5" w:rsidP="00DC5DE4">
      <w:pPr>
        <w:spacing w:line="360" w:lineRule="auto"/>
        <w:ind w:firstLine="709"/>
        <w:contextualSpacing/>
        <w:jc w:val="right"/>
        <w:rPr>
          <w:rFonts w:ascii="Times New Roman" w:hAnsi="Times New Roman" w:cs="Times New Roman"/>
        </w:rPr>
      </w:pPr>
      <w:r w:rsidRPr="009E4F68">
        <w:rPr>
          <w:rFonts w:ascii="Times New Roman" w:hAnsi="Times New Roman" w:cs="Times New Roman"/>
        </w:rPr>
        <w:t>Источник: разработано автором</w:t>
      </w:r>
    </w:p>
    <w:p w14:paraId="225D05F8" w14:textId="77777777" w:rsidR="001538C5" w:rsidRPr="009E4F68" w:rsidRDefault="001538C5" w:rsidP="00DC5DE4">
      <w:pPr>
        <w:pStyle w:val="a7"/>
        <w:spacing w:line="360" w:lineRule="auto"/>
        <w:contextualSpacing/>
        <w:jc w:val="both"/>
        <w:rPr>
          <w:rFonts w:ascii="Times New Roman" w:hAnsi="Times New Roman" w:cs="Times New Roman"/>
          <w:sz w:val="24"/>
          <w:szCs w:val="24"/>
        </w:rPr>
      </w:pPr>
      <w:r w:rsidRPr="009E4F68">
        <w:rPr>
          <w:rFonts w:ascii="Times New Roman" w:hAnsi="Times New Roman" w:cs="Times New Roman"/>
          <w:noProof/>
          <w:sz w:val="24"/>
          <w:szCs w:val="24"/>
          <w:lang w:val="en-US" w:eastAsia="ru-RU"/>
        </w:rPr>
        <w:drawing>
          <wp:inline distT="0" distB="0" distL="0" distR="0" wp14:anchorId="47452D44" wp14:editId="43E66471">
            <wp:extent cx="6058535" cy="4250690"/>
            <wp:effectExtent l="0" t="0" r="37465" b="165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62F640E" w14:textId="46A4F558" w:rsidR="001538C5" w:rsidRPr="009E4F68" w:rsidRDefault="001538C5"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 xml:space="preserve">Данная диаграмма позволяет наглядно рассмотреть сколько запросов от различных организаций поступает в АНО «Транспортная Дирекция» за год (данные за 2016 год). </w:t>
      </w:r>
      <w:r w:rsidR="00C61197" w:rsidRPr="009E4F68">
        <w:rPr>
          <w:rFonts w:ascii="Times New Roman" w:hAnsi="Times New Roman" w:cs="Times New Roman"/>
        </w:rPr>
        <w:t xml:space="preserve">Из </w:t>
      </w:r>
      <w:r w:rsidR="00C61197" w:rsidRPr="009E4F68">
        <w:rPr>
          <w:rFonts w:ascii="Times New Roman" w:hAnsi="Times New Roman" w:cs="Times New Roman"/>
        </w:rPr>
        <w:lastRenderedPageBreak/>
        <w:t>диаграммы видно, что министерства значительно лидируют в количестве запросов, затем Аппарат Правительства РФ, 18% же относится к организациям. Из сказанного ранее имеет смысл сделать вывод, что услугами АНО в основном пользуется госаппарат, а так же организации приближенные к правительству.</w:t>
      </w:r>
    </w:p>
    <w:p w14:paraId="231E4B93" w14:textId="5FC2FC15" w:rsidR="001538C5" w:rsidRPr="009E4F68" w:rsidRDefault="00DC5DE4" w:rsidP="00DC5DE4">
      <w:pPr>
        <w:spacing w:line="360" w:lineRule="auto"/>
        <w:ind w:firstLine="709"/>
        <w:contextualSpacing/>
        <w:jc w:val="both"/>
        <w:rPr>
          <w:rFonts w:ascii="Times New Roman" w:hAnsi="Times New Roman" w:cs="Times New Roman"/>
        </w:rPr>
      </w:pPr>
      <w:r>
        <w:rPr>
          <w:rFonts w:ascii="Times New Roman" w:hAnsi="Times New Roman" w:cs="Times New Roman"/>
        </w:rPr>
        <w:t>Исследование предполагало рассмотрение того,</w:t>
      </w:r>
      <w:r w:rsidR="001538C5" w:rsidRPr="009E4F68">
        <w:rPr>
          <w:rFonts w:ascii="Times New Roman" w:hAnsi="Times New Roman" w:cs="Times New Roman"/>
        </w:rPr>
        <w:t xml:space="preserve"> насколько справляется организация с выполнением поставленных задач, какова обратная связь с организациями, как быстро отправляется ответ. </w:t>
      </w:r>
    </w:p>
    <w:p w14:paraId="5C45FBC0" w14:textId="1D4D51E0" w:rsidR="001538C5" w:rsidRPr="009E4F68" w:rsidRDefault="00DC5DE4" w:rsidP="00DC5DE4">
      <w:pPr>
        <w:spacing w:line="360" w:lineRule="auto"/>
        <w:ind w:firstLine="709"/>
        <w:contextualSpacing/>
        <w:jc w:val="right"/>
        <w:rPr>
          <w:rFonts w:ascii="Times New Roman" w:hAnsi="Times New Roman" w:cs="Times New Roman"/>
        </w:rPr>
      </w:pPr>
      <w:r>
        <w:rPr>
          <w:rFonts w:ascii="Times New Roman" w:hAnsi="Times New Roman" w:cs="Times New Roman"/>
        </w:rPr>
        <w:t>Таблица 3.2</w:t>
      </w:r>
      <w:r w:rsidR="001538C5" w:rsidRPr="009E4F68">
        <w:rPr>
          <w:rFonts w:ascii="Times New Roman" w:hAnsi="Times New Roman" w:cs="Times New Roman"/>
        </w:rPr>
        <w:t>. Обратная связь АНО «Транспортная дирекция» с организациями</w:t>
      </w:r>
    </w:p>
    <w:p w14:paraId="03D7DB2E" w14:textId="77777777" w:rsidR="001538C5" w:rsidRPr="009E4F68" w:rsidRDefault="001538C5" w:rsidP="00DC5DE4">
      <w:pPr>
        <w:spacing w:line="360" w:lineRule="auto"/>
        <w:ind w:firstLine="709"/>
        <w:contextualSpacing/>
        <w:jc w:val="right"/>
        <w:rPr>
          <w:rFonts w:ascii="Times New Roman" w:hAnsi="Times New Roman" w:cs="Times New Roman"/>
        </w:rPr>
      </w:pPr>
      <w:r w:rsidRPr="009E4F68">
        <w:rPr>
          <w:rFonts w:ascii="Times New Roman" w:hAnsi="Times New Roman" w:cs="Times New Roman"/>
        </w:rPr>
        <w:t>Источник: разработано автором</w:t>
      </w:r>
    </w:p>
    <w:tbl>
      <w:tblPr>
        <w:tblStyle w:val="a8"/>
        <w:tblW w:w="0" w:type="auto"/>
        <w:tblInd w:w="2094" w:type="dxa"/>
        <w:tblLook w:val="04A0" w:firstRow="1" w:lastRow="0" w:firstColumn="1" w:lastColumn="0" w:noHBand="0" w:noVBand="1"/>
      </w:tblPr>
      <w:tblGrid>
        <w:gridCol w:w="2409"/>
        <w:gridCol w:w="2410"/>
      </w:tblGrid>
      <w:tr w:rsidR="008671DC" w:rsidRPr="009E4F68" w14:paraId="0753DE9E" w14:textId="77777777" w:rsidTr="00DC5DE4">
        <w:trPr>
          <w:trHeight w:val="212"/>
        </w:trPr>
        <w:tc>
          <w:tcPr>
            <w:tcW w:w="2409" w:type="dxa"/>
            <w:noWrap/>
            <w:hideMark/>
          </w:tcPr>
          <w:p w14:paraId="0B0032CE" w14:textId="77777777" w:rsidR="001538C5" w:rsidRPr="009E4F68" w:rsidRDefault="001538C5" w:rsidP="00DC5DE4">
            <w:pPr>
              <w:spacing w:line="360" w:lineRule="auto"/>
              <w:contextualSpacing/>
              <w:jc w:val="both"/>
              <w:rPr>
                <w:rFonts w:ascii="Times New Roman" w:hAnsi="Times New Roman" w:cs="Times New Roman"/>
                <w:sz w:val="24"/>
                <w:szCs w:val="24"/>
              </w:rPr>
            </w:pPr>
            <w:r w:rsidRPr="009E4F68">
              <w:rPr>
                <w:rFonts w:ascii="Times New Roman" w:hAnsi="Times New Roman" w:cs="Times New Roman"/>
                <w:sz w:val="24"/>
                <w:szCs w:val="24"/>
              </w:rPr>
              <w:t>0 дней</w:t>
            </w:r>
          </w:p>
        </w:tc>
        <w:tc>
          <w:tcPr>
            <w:tcW w:w="2410" w:type="dxa"/>
            <w:noWrap/>
            <w:hideMark/>
          </w:tcPr>
          <w:p w14:paraId="21A9BA11" w14:textId="77777777" w:rsidR="001538C5" w:rsidRPr="009E4F68" w:rsidRDefault="001538C5" w:rsidP="00DC5DE4">
            <w:pPr>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141</w:t>
            </w:r>
          </w:p>
        </w:tc>
      </w:tr>
      <w:tr w:rsidR="008671DC" w:rsidRPr="009E4F68" w14:paraId="51D1FEF1" w14:textId="77777777" w:rsidTr="00DC5DE4">
        <w:trPr>
          <w:trHeight w:val="155"/>
        </w:trPr>
        <w:tc>
          <w:tcPr>
            <w:tcW w:w="2409" w:type="dxa"/>
            <w:noWrap/>
            <w:hideMark/>
          </w:tcPr>
          <w:p w14:paraId="37900EF8" w14:textId="77777777" w:rsidR="001538C5" w:rsidRPr="009E4F68" w:rsidRDefault="001538C5" w:rsidP="00DC5DE4">
            <w:pPr>
              <w:spacing w:line="360" w:lineRule="auto"/>
              <w:contextualSpacing/>
              <w:jc w:val="both"/>
              <w:rPr>
                <w:rFonts w:ascii="Times New Roman" w:hAnsi="Times New Roman" w:cs="Times New Roman"/>
                <w:sz w:val="24"/>
                <w:szCs w:val="24"/>
              </w:rPr>
            </w:pPr>
            <w:r w:rsidRPr="009E4F68">
              <w:rPr>
                <w:rFonts w:ascii="Times New Roman" w:hAnsi="Times New Roman" w:cs="Times New Roman"/>
                <w:sz w:val="24"/>
                <w:szCs w:val="24"/>
              </w:rPr>
              <w:t>1-10 дней</w:t>
            </w:r>
          </w:p>
        </w:tc>
        <w:tc>
          <w:tcPr>
            <w:tcW w:w="2410" w:type="dxa"/>
            <w:noWrap/>
            <w:hideMark/>
          </w:tcPr>
          <w:p w14:paraId="2C9B0315" w14:textId="77777777" w:rsidR="001538C5" w:rsidRPr="009E4F68" w:rsidRDefault="001538C5" w:rsidP="00DC5DE4">
            <w:pPr>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72</w:t>
            </w:r>
          </w:p>
        </w:tc>
      </w:tr>
      <w:tr w:rsidR="008671DC" w:rsidRPr="009E4F68" w14:paraId="2A230C47" w14:textId="77777777" w:rsidTr="00DC5DE4">
        <w:trPr>
          <w:trHeight w:val="142"/>
        </w:trPr>
        <w:tc>
          <w:tcPr>
            <w:tcW w:w="2409" w:type="dxa"/>
            <w:noWrap/>
            <w:hideMark/>
          </w:tcPr>
          <w:p w14:paraId="002E33E1" w14:textId="77777777" w:rsidR="001538C5" w:rsidRPr="009E4F68" w:rsidRDefault="001538C5" w:rsidP="00DC5DE4">
            <w:pPr>
              <w:spacing w:line="360" w:lineRule="auto"/>
              <w:contextualSpacing/>
              <w:jc w:val="both"/>
              <w:rPr>
                <w:rFonts w:ascii="Times New Roman" w:hAnsi="Times New Roman" w:cs="Times New Roman"/>
                <w:sz w:val="24"/>
                <w:szCs w:val="24"/>
              </w:rPr>
            </w:pPr>
            <w:r w:rsidRPr="009E4F68">
              <w:rPr>
                <w:rFonts w:ascii="Times New Roman" w:hAnsi="Times New Roman" w:cs="Times New Roman"/>
                <w:sz w:val="24"/>
                <w:szCs w:val="24"/>
              </w:rPr>
              <w:t xml:space="preserve">10-30 </w:t>
            </w:r>
            <w:proofErr w:type="spellStart"/>
            <w:r w:rsidRPr="009E4F68">
              <w:rPr>
                <w:rFonts w:ascii="Times New Roman" w:hAnsi="Times New Roman" w:cs="Times New Roman"/>
                <w:sz w:val="24"/>
                <w:szCs w:val="24"/>
              </w:rPr>
              <w:t>дн</w:t>
            </w:r>
            <w:proofErr w:type="spellEnd"/>
          </w:p>
        </w:tc>
        <w:tc>
          <w:tcPr>
            <w:tcW w:w="2410" w:type="dxa"/>
            <w:noWrap/>
            <w:hideMark/>
          </w:tcPr>
          <w:p w14:paraId="0788E76E" w14:textId="77777777" w:rsidR="001538C5" w:rsidRPr="009E4F68" w:rsidRDefault="001538C5" w:rsidP="00DC5DE4">
            <w:pPr>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17</w:t>
            </w:r>
          </w:p>
        </w:tc>
      </w:tr>
      <w:tr w:rsidR="008671DC" w:rsidRPr="009E4F68" w14:paraId="57840338" w14:textId="77777777" w:rsidTr="00DC5DE4">
        <w:trPr>
          <w:trHeight w:val="198"/>
        </w:trPr>
        <w:tc>
          <w:tcPr>
            <w:tcW w:w="2409" w:type="dxa"/>
            <w:noWrap/>
            <w:hideMark/>
          </w:tcPr>
          <w:p w14:paraId="1D9AD32E" w14:textId="77777777" w:rsidR="001538C5" w:rsidRPr="009E4F68" w:rsidRDefault="001538C5" w:rsidP="00DC5DE4">
            <w:pPr>
              <w:spacing w:line="360" w:lineRule="auto"/>
              <w:contextualSpacing/>
              <w:jc w:val="both"/>
              <w:rPr>
                <w:rFonts w:ascii="Times New Roman" w:hAnsi="Times New Roman" w:cs="Times New Roman"/>
                <w:sz w:val="24"/>
                <w:szCs w:val="24"/>
              </w:rPr>
            </w:pPr>
            <w:r w:rsidRPr="009E4F68">
              <w:rPr>
                <w:rFonts w:ascii="Times New Roman" w:hAnsi="Times New Roman" w:cs="Times New Roman"/>
                <w:sz w:val="24"/>
                <w:szCs w:val="24"/>
              </w:rPr>
              <w:t>30 и более</w:t>
            </w:r>
          </w:p>
        </w:tc>
        <w:tc>
          <w:tcPr>
            <w:tcW w:w="2410" w:type="dxa"/>
            <w:noWrap/>
            <w:hideMark/>
          </w:tcPr>
          <w:p w14:paraId="57A45CAB" w14:textId="77777777" w:rsidR="001538C5" w:rsidRPr="009E4F68" w:rsidRDefault="001538C5" w:rsidP="00DC5DE4">
            <w:pPr>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8</w:t>
            </w:r>
          </w:p>
        </w:tc>
      </w:tr>
    </w:tbl>
    <w:p w14:paraId="658291D9" w14:textId="77777777" w:rsidR="00E556DF" w:rsidRDefault="00E556DF" w:rsidP="00DC5DE4">
      <w:pPr>
        <w:spacing w:line="360" w:lineRule="auto"/>
        <w:ind w:firstLine="709"/>
        <w:contextualSpacing/>
        <w:jc w:val="both"/>
        <w:rPr>
          <w:rFonts w:ascii="Times New Roman" w:hAnsi="Times New Roman" w:cs="Times New Roman"/>
        </w:rPr>
      </w:pPr>
    </w:p>
    <w:p w14:paraId="041BCF65" w14:textId="2D0C4007" w:rsidR="001538C5" w:rsidRPr="009E4F68" w:rsidRDefault="003A3A8B"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В таблице, представленной выше, автор обращает внимание на отражение количественного соотношения сданных документов в срок,</w:t>
      </w:r>
      <w:r w:rsidR="009E4F68" w:rsidRPr="009E4F68">
        <w:rPr>
          <w:rFonts w:ascii="Times New Roman" w:hAnsi="Times New Roman" w:cs="Times New Roman"/>
        </w:rPr>
        <w:t xml:space="preserve"> </w:t>
      </w:r>
      <w:r w:rsidR="00DC5DE4">
        <w:rPr>
          <w:rFonts w:ascii="Times New Roman" w:hAnsi="Times New Roman" w:cs="Times New Roman"/>
        </w:rPr>
        <w:t>а так</w:t>
      </w:r>
      <w:r w:rsidRPr="009E4F68">
        <w:rPr>
          <w:rFonts w:ascii="Times New Roman" w:hAnsi="Times New Roman" w:cs="Times New Roman"/>
        </w:rPr>
        <w:t xml:space="preserve">же просроченных сроков. </w:t>
      </w:r>
      <w:r w:rsidR="00D064C1" w:rsidRPr="009E4F68">
        <w:rPr>
          <w:rFonts w:ascii="Times New Roman" w:hAnsi="Times New Roman" w:cs="Times New Roman"/>
        </w:rPr>
        <w:t>Из таблицы видно, что 59% всего документооборота сдается в срок, и только 4% задерживается на 30 дней и более.</w:t>
      </w:r>
      <w:r w:rsidR="001538C5" w:rsidRPr="009E4F68">
        <w:rPr>
          <w:rFonts w:ascii="Times New Roman" w:hAnsi="Times New Roman" w:cs="Times New Roman"/>
        </w:rPr>
        <w:t xml:space="preserve"> Чтобы более четко понять, к</w:t>
      </w:r>
      <w:r w:rsidR="00293625" w:rsidRPr="009E4F68">
        <w:rPr>
          <w:rFonts w:ascii="Times New Roman" w:hAnsi="Times New Roman" w:cs="Times New Roman"/>
        </w:rPr>
        <w:t>ак</w:t>
      </w:r>
      <w:r w:rsidR="001538C5" w:rsidRPr="009E4F68">
        <w:rPr>
          <w:rFonts w:ascii="Times New Roman" w:hAnsi="Times New Roman" w:cs="Times New Roman"/>
        </w:rPr>
        <w:t xml:space="preserve"> организ</w:t>
      </w:r>
      <w:r w:rsidR="00293625" w:rsidRPr="009E4F68">
        <w:rPr>
          <w:rFonts w:ascii="Times New Roman" w:hAnsi="Times New Roman" w:cs="Times New Roman"/>
        </w:rPr>
        <w:t>ация справляется с поставленным</w:t>
      </w:r>
      <w:r w:rsidR="001538C5" w:rsidRPr="009E4F68">
        <w:rPr>
          <w:rFonts w:ascii="Times New Roman" w:hAnsi="Times New Roman" w:cs="Times New Roman"/>
        </w:rPr>
        <w:t xml:space="preserve">и задачами, </w:t>
      </w:r>
      <w:r w:rsidR="00D064C1" w:rsidRPr="009E4F68">
        <w:rPr>
          <w:rFonts w:ascii="Times New Roman" w:hAnsi="Times New Roman" w:cs="Times New Roman"/>
        </w:rPr>
        <w:t>автором</w:t>
      </w:r>
      <w:r w:rsidR="001538C5" w:rsidRPr="009E4F68">
        <w:rPr>
          <w:rFonts w:ascii="Times New Roman" w:hAnsi="Times New Roman" w:cs="Times New Roman"/>
        </w:rPr>
        <w:t xml:space="preserve"> была составлена диаграмма, которая представлена ниже.</w:t>
      </w:r>
    </w:p>
    <w:p w14:paraId="39F00BB7" w14:textId="564DA744" w:rsidR="001538C5" w:rsidRPr="009E4F68" w:rsidRDefault="001538C5" w:rsidP="00DC5DE4">
      <w:pPr>
        <w:spacing w:line="360" w:lineRule="auto"/>
        <w:ind w:firstLine="709"/>
        <w:contextualSpacing/>
        <w:jc w:val="right"/>
        <w:rPr>
          <w:rFonts w:ascii="Times New Roman" w:hAnsi="Times New Roman" w:cs="Times New Roman"/>
        </w:rPr>
      </w:pPr>
      <w:r w:rsidRPr="009E4F68">
        <w:rPr>
          <w:rFonts w:ascii="Times New Roman" w:hAnsi="Times New Roman" w:cs="Times New Roman"/>
        </w:rPr>
        <w:t xml:space="preserve">Диаграмма </w:t>
      </w:r>
      <w:r w:rsidR="00DC5DE4">
        <w:rPr>
          <w:rFonts w:ascii="Times New Roman" w:hAnsi="Times New Roman" w:cs="Times New Roman"/>
        </w:rPr>
        <w:t>3.</w:t>
      </w:r>
      <w:r w:rsidRPr="009E4F68">
        <w:rPr>
          <w:rFonts w:ascii="Times New Roman" w:hAnsi="Times New Roman" w:cs="Times New Roman"/>
        </w:rPr>
        <w:t>2. Обратная связь АНО «Транспортная дирекция» с организациями.</w:t>
      </w:r>
    </w:p>
    <w:p w14:paraId="48FE43E5" w14:textId="77777777" w:rsidR="001538C5" w:rsidRPr="009E4F68" w:rsidRDefault="001538C5" w:rsidP="00DC5DE4">
      <w:pPr>
        <w:spacing w:line="360" w:lineRule="auto"/>
        <w:ind w:firstLine="709"/>
        <w:contextualSpacing/>
        <w:jc w:val="right"/>
        <w:rPr>
          <w:rFonts w:ascii="Times New Roman" w:hAnsi="Times New Roman" w:cs="Times New Roman"/>
        </w:rPr>
      </w:pPr>
      <w:r w:rsidRPr="009E4F68">
        <w:rPr>
          <w:rFonts w:ascii="Times New Roman" w:hAnsi="Times New Roman" w:cs="Times New Roman"/>
        </w:rPr>
        <w:t>Источник: разработано автором</w:t>
      </w:r>
    </w:p>
    <w:p w14:paraId="5D7F8EEB" w14:textId="77777777" w:rsidR="001538C5" w:rsidRPr="009E4F68" w:rsidRDefault="001538C5" w:rsidP="00DC5DE4">
      <w:pPr>
        <w:spacing w:line="360" w:lineRule="auto"/>
        <w:contextualSpacing/>
        <w:jc w:val="both"/>
        <w:rPr>
          <w:rFonts w:ascii="Times New Roman" w:hAnsi="Times New Roman" w:cs="Times New Roman"/>
        </w:rPr>
      </w:pPr>
      <w:r w:rsidRPr="009E4F68">
        <w:rPr>
          <w:rFonts w:ascii="Times New Roman" w:hAnsi="Times New Roman" w:cs="Times New Roman"/>
          <w:noProof/>
          <w:lang w:val="en-US"/>
        </w:rPr>
        <w:drawing>
          <wp:inline distT="0" distB="0" distL="0" distR="0" wp14:anchorId="78A81B9D" wp14:editId="64384AB2">
            <wp:extent cx="5944235" cy="2840990"/>
            <wp:effectExtent l="0" t="0" r="24765" b="2921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19AA857" w14:textId="0F02F4B8" w:rsidR="001538C5" w:rsidRPr="009E4F68" w:rsidRDefault="001538C5"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lastRenderedPageBreak/>
        <w:t xml:space="preserve">Таким образом, можно заметить, </w:t>
      </w:r>
      <w:r w:rsidR="00D064C1" w:rsidRPr="009E4F68">
        <w:rPr>
          <w:rFonts w:ascii="Times New Roman" w:hAnsi="Times New Roman" w:cs="Times New Roman"/>
        </w:rPr>
        <w:t>что большое количество сотрудников не успевают в срок предоставить выполненные документы, что сказывается на работе определенного отдела и организации в частности.</w:t>
      </w:r>
      <w:r w:rsidR="009E4F68" w:rsidRPr="009E4F68">
        <w:rPr>
          <w:rFonts w:ascii="Times New Roman" w:hAnsi="Times New Roman" w:cs="Times New Roman"/>
        </w:rPr>
        <w:t xml:space="preserve"> </w:t>
      </w:r>
    </w:p>
    <w:p w14:paraId="2538B25A" w14:textId="5820529D" w:rsidR="001538C5" w:rsidRPr="009E4F68" w:rsidRDefault="001538C5"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Данную проблему можно разрешить</w:t>
      </w:r>
      <w:r w:rsidR="004006C9">
        <w:rPr>
          <w:rFonts w:ascii="Times New Roman" w:hAnsi="Times New Roman" w:cs="Times New Roman"/>
        </w:rPr>
        <w:t>,</w:t>
      </w:r>
      <w:r w:rsidRPr="009E4F68">
        <w:rPr>
          <w:rFonts w:ascii="Times New Roman" w:hAnsi="Times New Roman" w:cs="Times New Roman"/>
        </w:rPr>
        <w:t xml:space="preserve"> уменьшив количество «цепочек зависимостей», ведь чем длиннее цепочка, тем больше вероятность, что сроки будут увеличены. Такое уменьшение и упрощение в работе может повысить эффективность деятельности компании. </w:t>
      </w:r>
    </w:p>
    <w:p w14:paraId="0B1EE8A3" w14:textId="507D0FFB" w:rsidR="001538C5" w:rsidRPr="009E4F68" w:rsidRDefault="001538C5"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 xml:space="preserve">Также </w:t>
      </w:r>
      <w:r w:rsidR="00D064C1" w:rsidRPr="009E4F68">
        <w:rPr>
          <w:rFonts w:ascii="Times New Roman" w:hAnsi="Times New Roman" w:cs="Times New Roman"/>
        </w:rPr>
        <w:t>автором</w:t>
      </w:r>
      <w:r w:rsidRPr="009E4F68">
        <w:rPr>
          <w:rFonts w:ascii="Times New Roman" w:hAnsi="Times New Roman" w:cs="Times New Roman"/>
        </w:rPr>
        <w:t xml:space="preserve"> были проанализированы ответы различным организациям. Так, например</w:t>
      </w:r>
      <w:r w:rsidR="00DC5DE4">
        <w:rPr>
          <w:rFonts w:ascii="Times New Roman" w:hAnsi="Times New Roman" w:cs="Times New Roman"/>
        </w:rPr>
        <w:t>,</w:t>
      </w:r>
      <w:r w:rsidRPr="009E4F68">
        <w:rPr>
          <w:rFonts w:ascii="Times New Roman" w:hAnsi="Times New Roman" w:cs="Times New Roman"/>
        </w:rPr>
        <w:t xml:space="preserve"> Совет Федерации имеет 100% ответ, что говорит о том, что АНО «Транспортная дирекция» ни разу не просрочила поручение. Ниже представлена таблица процентного соотношения выполненных поручений для каждой группы организаций. </w:t>
      </w:r>
    </w:p>
    <w:p w14:paraId="3BCF6E33" w14:textId="7C16BC48" w:rsidR="001538C5" w:rsidRPr="009E4F68" w:rsidRDefault="001538C5" w:rsidP="00DC5DE4">
      <w:pPr>
        <w:spacing w:line="360" w:lineRule="auto"/>
        <w:ind w:firstLine="709"/>
        <w:contextualSpacing/>
        <w:jc w:val="right"/>
        <w:rPr>
          <w:rFonts w:ascii="Times New Roman" w:hAnsi="Times New Roman" w:cs="Times New Roman"/>
        </w:rPr>
      </w:pPr>
      <w:r w:rsidRPr="009E4F68">
        <w:rPr>
          <w:rFonts w:ascii="Times New Roman" w:hAnsi="Times New Roman" w:cs="Times New Roman"/>
        </w:rPr>
        <w:t xml:space="preserve">Таблица </w:t>
      </w:r>
      <w:r w:rsidR="00DC5DE4">
        <w:rPr>
          <w:rFonts w:ascii="Times New Roman" w:hAnsi="Times New Roman" w:cs="Times New Roman"/>
        </w:rPr>
        <w:t>3.</w:t>
      </w:r>
      <w:r w:rsidRPr="009E4F68">
        <w:rPr>
          <w:rFonts w:ascii="Times New Roman" w:hAnsi="Times New Roman" w:cs="Times New Roman"/>
        </w:rPr>
        <w:t>3. Процентное соотношение ответов.</w:t>
      </w:r>
    </w:p>
    <w:p w14:paraId="1FC36678" w14:textId="77777777" w:rsidR="001538C5" w:rsidRPr="009E4F68" w:rsidRDefault="001538C5" w:rsidP="00DC5DE4">
      <w:pPr>
        <w:spacing w:line="360" w:lineRule="auto"/>
        <w:ind w:firstLine="709"/>
        <w:contextualSpacing/>
        <w:jc w:val="right"/>
        <w:rPr>
          <w:rFonts w:ascii="Times New Roman" w:hAnsi="Times New Roman" w:cs="Times New Roman"/>
        </w:rPr>
      </w:pPr>
      <w:r w:rsidRPr="009E4F68">
        <w:rPr>
          <w:rFonts w:ascii="Times New Roman" w:hAnsi="Times New Roman" w:cs="Times New Roman"/>
        </w:rPr>
        <w:t>Источник: разработано автором</w:t>
      </w:r>
    </w:p>
    <w:tbl>
      <w:tblPr>
        <w:tblStyle w:val="a8"/>
        <w:tblW w:w="0" w:type="auto"/>
        <w:tblLook w:val="04A0" w:firstRow="1" w:lastRow="0" w:firstColumn="1" w:lastColumn="0" w:noHBand="0" w:noVBand="1"/>
      </w:tblPr>
      <w:tblGrid>
        <w:gridCol w:w="7763"/>
        <w:gridCol w:w="1582"/>
      </w:tblGrid>
      <w:tr w:rsidR="009E4F68" w:rsidRPr="009E4F68" w14:paraId="1E729EE1" w14:textId="77777777" w:rsidTr="001538C5">
        <w:tc>
          <w:tcPr>
            <w:tcW w:w="7763" w:type="dxa"/>
          </w:tcPr>
          <w:p w14:paraId="263ED3C6" w14:textId="77777777" w:rsidR="001538C5" w:rsidRPr="009E4F68" w:rsidRDefault="001538C5" w:rsidP="00DC5DE4">
            <w:pPr>
              <w:spacing w:line="360" w:lineRule="auto"/>
              <w:contextualSpacing/>
              <w:jc w:val="both"/>
              <w:rPr>
                <w:rFonts w:ascii="Times New Roman" w:hAnsi="Times New Roman" w:cs="Times New Roman"/>
                <w:sz w:val="24"/>
                <w:szCs w:val="24"/>
              </w:rPr>
            </w:pPr>
            <w:r w:rsidRPr="009E4F68">
              <w:rPr>
                <w:rFonts w:ascii="Times New Roman" w:hAnsi="Times New Roman" w:cs="Times New Roman"/>
                <w:sz w:val="24"/>
                <w:szCs w:val="24"/>
              </w:rPr>
              <w:t>Регионы</w:t>
            </w:r>
          </w:p>
        </w:tc>
        <w:tc>
          <w:tcPr>
            <w:tcW w:w="1582" w:type="dxa"/>
          </w:tcPr>
          <w:p w14:paraId="534F2606" w14:textId="77777777" w:rsidR="001538C5" w:rsidRPr="009E4F68" w:rsidRDefault="001538C5" w:rsidP="00DC5DE4">
            <w:pPr>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38,5%</w:t>
            </w:r>
          </w:p>
        </w:tc>
      </w:tr>
      <w:tr w:rsidR="009E4F68" w:rsidRPr="009E4F68" w14:paraId="1D8F6753" w14:textId="77777777" w:rsidTr="001538C5">
        <w:tc>
          <w:tcPr>
            <w:tcW w:w="7763" w:type="dxa"/>
          </w:tcPr>
          <w:p w14:paraId="2E45EA64" w14:textId="77777777" w:rsidR="001538C5" w:rsidRPr="009E4F68" w:rsidRDefault="001538C5" w:rsidP="00DC5DE4">
            <w:pPr>
              <w:spacing w:line="360" w:lineRule="auto"/>
              <w:contextualSpacing/>
              <w:jc w:val="both"/>
              <w:rPr>
                <w:rFonts w:ascii="Times New Roman" w:hAnsi="Times New Roman" w:cs="Times New Roman"/>
                <w:sz w:val="24"/>
                <w:szCs w:val="24"/>
              </w:rPr>
            </w:pPr>
            <w:r w:rsidRPr="009E4F68">
              <w:rPr>
                <w:rFonts w:ascii="Times New Roman" w:hAnsi="Times New Roman" w:cs="Times New Roman"/>
                <w:sz w:val="24"/>
                <w:szCs w:val="24"/>
              </w:rPr>
              <w:t>Министерства</w:t>
            </w:r>
          </w:p>
        </w:tc>
        <w:tc>
          <w:tcPr>
            <w:tcW w:w="1582" w:type="dxa"/>
          </w:tcPr>
          <w:p w14:paraId="4B3DD133" w14:textId="77777777" w:rsidR="001538C5" w:rsidRPr="009E4F68" w:rsidRDefault="001538C5" w:rsidP="00DC5DE4">
            <w:pPr>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65%</w:t>
            </w:r>
          </w:p>
        </w:tc>
      </w:tr>
      <w:tr w:rsidR="009E4F68" w:rsidRPr="009E4F68" w14:paraId="2A3CD97D" w14:textId="77777777" w:rsidTr="001538C5">
        <w:tc>
          <w:tcPr>
            <w:tcW w:w="7763" w:type="dxa"/>
          </w:tcPr>
          <w:p w14:paraId="217B8DCE" w14:textId="77777777" w:rsidR="001538C5" w:rsidRPr="009E4F68" w:rsidRDefault="001538C5" w:rsidP="00DC5DE4">
            <w:pPr>
              <w:spacing w:line="360" w:lineRule="auto"/>
              <w:contextualSpacing/>
              <w:jc w:val="both"/>
              <w:rPr>
                <w:rFonts w:ascii="Times New Roman" w:hAnsi="Times New Roman" w:cs="Times New Roman"/>
                <w:sz w:val="24"/>
                <w:szCs w:val="24"/>
              </w:rPr>
            </w:pPr>
            <w:r w:rsidRPr="009E4F68">
              <w:rPr>
                <w:rFonts w:ascii="Times New Roman" w:hAnsi="Times New Roman" w:cs="Times New Roman"/>
                <w:sz w:val="24"/>
                <w:szCs w:val="24"/>
              </w:rPr>
              <w:t>Службы</w:t>
            </w:r>
          </w:p>
        </w:tc>
        <w:tc>
          <w:tcPr>
            <w:tcW w:w="1582" w:type="dxa"/>
          </w:tcPr>
          <w:p w14:paraId="1BFBE996" w14:textId="77777777" w:rsidR="001538C5" w:rsidRPr="009E4F68" w:rsidRDefault="001538C5" w:rsidP="00DC5DE4">
            <w:pPr>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50%</w:t>
            </w:r>
          </w:p>
        </w:tc>
      </w:tr>
      <w:tr w:rsidR="009E4F68" w:rsidRPr="009E4F68" w14:paraId="4F865C15" w14:textId="77777777" w:rsidTr="001538C5">
        <w:tc>
          <w:tcPr>
            <w:tcW w:w="7763" w:type="dxa"/>
          </w:tcPr>
          <w:p w14:paraId="7B705A83" w14:textId="61683F76" w:rsidR="001538C5" w:rsidRPr="009E4F68" w:rsidRDefault="001538C5" w:rsidP="00DC5DE4">
            <w:pPr>
              <w:spacing w:line="360" w:lineRule="auto"/>
              <w:contextualSpacing/>
              <w:jc w:val="both"/>
              <w:rPr>
                <w:rFonts w:ascii="Times New Roman" w:hAnsi="Times New Roman" w:cs="Times New Roman"/>
                <w:sz w:val="24"/>
                <w:szCs w:val="24"/>
              </w:rPr>
            </w:pPr>
            <w:r w:rsidRPr="009E4F68">
              <w:rPr>
                <w:rFonts w:ascii="Times New Roman" w:hAnsi="Times New Roman" w:cs="Times New Roman"/>
                <w:sz w:val="24"/>
                <w:szCs w:val="24"/>
              </w:rPr>
              <w:t>Совет</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Федерации</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Федерального</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Собрания</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Российской</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Федерации</w:t>
            </w:r>
          </w:p>
        </w:tc>
        <w:tc>
          <w:tcPr>
            <w:tcW w:w="1582" w:type="dxa"/>
          </w:tcPr>
          <w:p w14:paraId="204D4615" w14:textId="77777777" w:rsidR="001538C5" w:rsidRPr="009E4F68" w:rsidRDefault="001538C5" w:rsidP="00DC5DE4">
            <w:pPr>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100%</w:t>
            </w:r>
          </w:p>
        </w:tc>
      </w:tr>
      <w:tr w:rsidR="009E4F68" w:rsidRPr="009E4F68" w14:paraId="46126FFA" w14:textId="77777777" w:rsidTr="001538C5">
        <w:tc>
          <w:tcPr>
            <w:tcW w:w="7763" w:type="dxa"/>
          </w:tcPr>
          <w:p w14:paraId="70878444" w14:textId="6429BC36" w:rsidR="001538C5" w:rsidRPr="009E4F68" w:rsidRDefault="001538C5" w:rsidP="00DC5DE4">
            <w:pPr>
              <w:spacing w:line="360" w:lineRule="auto"/>
              <w:contextualSpacing/>
              <w:jc w:val="both"/>
              <w:rPr>
                <w:rFonts w:ascii="Times New Roman" w:hAnsi="Times New Roman" w:cs="Times New Roman"/>
                <w:sz w:val="24"/>
                <w:szCs w:val="24"/>
              </w:rPr>
            </w:pPr>
            <w:r w:rsidRPr="009E4F68">
              <w:rPr>
                <w:rFonts w:ascii="Times New Roman" w:hAnsi="Times New Roman" w:cs="Times New Roman"/>
                <w:sz w:val="24"/>
                <w:szCs w:val="24"/>
              </w:rPr>
              <w:t>Счетная</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палата</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Российской</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Федерации</w:t>
            </w:r>
          </w:p>
        </w:tc>
        <w:tc>
          <w:tcPr>
            <w:tcW w:w="1582" w:type="dxa"/>
          </w:tcPr>
          <w:p w14:paraId="19EA2176" w14:textId="77777777" w:rsidR="001538C5" w:rsidRPr="009E4F68" w:rsidRDefault="001538C5" w:rsidP="00DC5DE4">
            <w:pPr>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100%</w:t>
            </w:r>
          </w:p>
        </w:tc>
      </w:tr>
      <w:tr w:rsidR="009E4F68" w:rsidRPr="009E4F68" w14:paraId="20BB6556" w14:textId="77777777" w:rsidTr="001538C5">
        <w:tc>
          <w:tcPr>
            <w:tcW w:w="7763" w:type="dxa"/>
          </w:tcPr>
          <w:p w14:paraId="4C5EA7EE" w14:textId="1B2E630E" w:rsidR="001538C5" w:rsidRPr="009E4F68" w:rsidRDefault="001538C5" w:rsidP="00DC5DE4">
            <w:pPr>
              <w:spacing w:line="360" w:lineRule="auto"/>
              <w:contextualSpacing/>
              <w:jc w:val="both"/>
              <w:rPr>
                <w:rFonts w:ascii="Times New Roman" w:hAnsi="Times New Roman" w:cs="Times New Roman"/>
                <w:sz w:val="24"/>
                <w:szCs w:val="24"/>
              </w:rPr>
            </w:pPr>
            <w:r w:rsidRPr="009E4F68">
              <w:rPr>
                <w:rFonts w:ascii="Times New Roman" w:hAnsi="Times New Roman" w:cs="Times New Roman"/>
                <w:sz w:val="24"/>
                <w:szCs w:val="24"/>
              </w:rPr>
              <w:t>Аппарат</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Правительства</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Российской</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Федерации</w:t>
            </w:r>
          </w:p>
        </w:tc>
        <w:tc>
          <w:tcPr>
            <w:tcW w:w="1582" w:type="dxa"/>
          </w:tcPr>
          <w:p w14:paraId="665D34B1" w14:textId="77777777" w:rsidR="001538C5" w:rsidRPr="009E4F68" w:rsidRDefault="001538C5" w:rsidP="00DC5DE4">
            <w:pPr>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47%</w:t>
            </w:r>
          </w:p>
        </w:tc>
      </w:tr>
      <w:tr w:rsidR="009E4F68" w:rsidRPr="009E4F68" w14:paraId="55CC7A21" w14:textId="77777777" w:rsidTr="001538C5">
        <w:tc>
          <w:tcPr>
            <w:tcW w:w="7763" w:type="dxa"/>
          </w:tcPr>
          <w:p w14:paraId="502B5175" w14:textId="5E912ECD" w:rsidR="001538C5" w:rsidRPr="009E4F68" w:rsidRDefault="001538C5" w:rsidP="00DC5DE4">
            <w:pPr>
              <w:spacing w:line="360" w:lineRule="auto"/>
              <w:contextualSpacing/>
              <w:jc w:val="both"/>
              <w:rPr>
                <w:rFonts w:ascii="Times New Roman" w:hAnsi="Times New Roman" w:cs="Times New Roman"/>
                <w:sz w:val="24"/>
                <w:szCs w:val="24"/>
              </w:rPr>
            </w:pPr>
            <w:r w:rsidRPr="009E4F68">
              <w:rPr>
                <w:rFonts w:ascii="Times New Roman" w:hAnsi="Times New Roman" w:cs="Times New Roman"/>
                <w:sz w:val="24"/>
                <w:szCs w:val="24"/>
              </w:rPr>
              <w:t>Оргкомитет</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Чемпионата</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мира</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по</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футболу</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FIFA</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2018 в</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России</w:t>
            </w:r>
          </w:p>
        </w:tc>
        <w:tc>
          <w:tcPr>
            <w:tcW w:w="1582" w:type="dxa"/>
          </w:tcPr>
          <w:p w14:paraId="28E0DEB4" w14:textId="77777777" w:rsidR="001538C5" w:rsidRPr="009E4F68" w:rsidRDefault="001538C5" w:rsidP="00DC5DE4">
            <w:pPr>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80%</w:t>
            </w:r>
          </w:p>
        </w:tc>
      </w:tr>
      <w:tr w:rsidR="009E4F68" w:rsidRPr="009E4F68" w14:paraId="19167430" w14:textId="77777777" w:rsidTr="001538C5">
        <w:tc>
          <w:tcPr>
            <w:tcW w:w="7763" w:type="dxa"/>
          </w:tcPr>
          <w:p w14:paraId="20761C8E" w14:textId="77777777" w:rsidR="001538C5" w:rsidRPr="009E4F68" w:rsidRDefault="001538C5" w:rsidP="00DC5DE4">
            <w:pPr>
              <w:spacing w:line="360" w:lineRule="auto"/>
              <w:contextualSpacing/>
              <w:jc w:val="both"/>
              <w:rPr>
                <w:rFonts w:ascii="Times New Roman" w:hAnsi="Times New Roman" w:cs="Times New Roman"/>
                <w:sz w:val="24"/>
                <w:szCs w:val="24"/>
              </w:rPr>
            </w:pPr>
            <w:r w:rsidRPr="009E4F68">
              <w:rPr>
                <w:rFonts w:ascii="Times New Roman" w:hAnsi="Times New Roman" w:cs="Times New Roman"/>
                <w:sz w:val="24"/>
                <w:szCs w:val="24"/>
              </w:rPr>
              <w:t>Организации</w:t>
            </w:r>
          </w:p>
        </w:tc>
        <w:tc>
          <w:tcPr>
            <w:tcW w:w="1582" w:type="dxa"/>
          </w:tcPr>
          <w:p w14:paraId="6E3241E2" w14:textId="77777777" w:rsidR="001538C5" w:rsidRPr="009E4F68" w:rsidRDefault="001538C5" w:rsidP="00DC5DE4">
            <w:pPr>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67%</w:t>
            </w:r>
          </w:p>
        </w:tc>
      </w:tr>
      <w:tr w:rsidR="009E4F68" w:rsidRPr="009E4F68" w14:paraId="73EAD0DC" w14:textId="77777777" w:rsidTr="001538C5">
        <w:tc>
          <w:tcPr>
            <w:tcW w:w="7763" w:type="dxa"/>
          </w:tcPr>
          <w:p w14:paraId="0D741D4C" w14:textId="07B2F509" w:rsidR="001538C5" w:rsidRPr="009E4F68" w:rsidRDefault="001538C5" w:rsidP="00DC5DE4">
            <w:pPr>
              <w:spacing w:line="360" w:lineRule="auto"/>
              <w:contextualSpacing/>
              <w:jc w:val="both"/>
              <w:rPr>
                <w:rFonts w:ascii="Times New Roman" w:hAnsi="Times New Roman" w:cs="Times New Roman"/>
                <w:sz w:val="24"/>
                <w:szCs w:val="24"/>
              </w:rPr>
            </w:pPr>
            <w:r w:rsidRPr="009E4F68">
              <w:rPr>
                <w:rFonts w:ascii="Times New Roman" w:hAnsi="Times New Roman" w:cs="Times New Roman"/>
                <w:sz w:val="24"/>
                <w:szCs w:val="24"/>
              </w:rPr>
              <w:t>Администрация</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Президента</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Российской</w:t>
            </w:r>
            <w:r w:rsidR="009E4F68" w:rsidRPr="009E4F68">
              <w:rPr>
                <w:rFonts w:ascii="Times New Roman" w:hAnsi="Times New Roman" w:cs="Times New Roman"/>
                <w:sz w:val="24"/>
                <w:szCs w:val="24"/>
              </w:rPr>
              <w:t xml:space="preserve"> </w:t>
            </w:r>
            <w:r w:rsidRPr="009E4F68">
              <w:rPr>
                <w:rFonts w:ascii="Times New Roman" w:hAnsi="Times New Roman" w:cs="Times New Roman"/>
                <w:sz w:val="24"/>
                <w:szCs w:val="24"/>
              </w:rPr>
              <w:t>Федерации</w:t>
            </w:r>
          </w:p>
        </w:tc>
        <w:tc>
          <w:tcPr>
            <w:tcW w:w="1582" w:type="dxa"/>
          </w:tcPr>
          <w:p w14:paraId="3A94A781" w14:textId="77777777" w:rsidR="001538C5" w:rsidRPr="009E4F68" w:rsidRDefault="001538C5" w:rsidP="00DC5DE4">
            <w:pPr>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71%</w:t>
            </w:r>
          </w:p>
        </w:tc>
      </w:tr>
      <w:tr w:rsidR="009E4F68" w:rsidRPr="009E4F68" w14:paraId="6E072430" w14:textId="77777777" w:rsidTr="001538C5">
        <w:tc>
          <w:tcPr>
            <w:tcW w:w="7763" w:type="dxa"/>
          </w:tcPr>
          <w:p w14:paraId="125B6F53" w14:textId="77777777" w:rsidR="001538C5" w:rsidRPr="009E4F68" w:rsidRDefault="001538C5" w:rsidP="00DC5DE4">
            <w:pPr>
              <w:spacing w:line="360" w:lineRule="auto"/>
              <w:contextualSpacing/>
              <w:jc w:val="both"/>
              <w:rPr>
                <w:rFonts w:ascii="Times New Roman" w:hAnsi="Times New Roman" w:cs="Times New Roman"/>
                <w:sz w:val="24"/>
                <w:szCs w:val="24"/>
              </w:rPr>
            </w:pPr>
            <w:r w:rsidRPr="009E4F68">
              <w:rPr>
                <w:rFonts w:ascii="Times New Roman" w:hAnsi="Times New Roman" w:cs="Times New Roman"/>
                <w:sz w:val="24"/>
                <w:szCs w:val="24"/>
              </w:rPr>
              <w:t>Правительство Москвы</w:t>
            </w:r>
          </w:p>
        </w:tc>
        <w:tc>
          <w:tcPr>
            <w:tcW w:w="1582" w:type="dxa"/>
          </w:tcPr>
          <w:p w14:paraId="58CA901A" w14:textId="77777777" w:rsidR="001538C5" w:rsidRPr="009E4F68" w:rsidRDefault="001538C5" w:rsidP="00DC5DE4">
            <w:pPr>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0%</w:t>
            </w:r>
          </w:p>
        </w:tc>
      </w:tr>
    </w:tbl>
    <w:p w14:paraId="2304311D" w14:textId="77777777" w:rsidR="001538C5" w:rsidRPr="009E4F68" w:rsidRDefault="001538C5"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 xml:space="preserve"> </w:t>
      </w:r>
    </w:p>
    <w:p w14:paraId="72DCD9C2" w14:textId="77777777" w:rsidR="001538C5" w:rsidRPr="009E4F68" w:rsidRDefault="001538C5"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 xml:space="preserve">Таким образом, проанализировав таблицу, можно заметить, что стопроцентный своевременный ответ имеют только поручения Совета Федерации и счетной палаты Российской Федерации, а Правительство Москвы ни разу не получило выполненное поручение в срок. </w:t>
      </w:r>
    </w:p>
    <w:p w14:paraId="1D9AD879" w14:textId="1D5299BA" w:rsidR="001538C5" w:rsidRPr="009E4F68" w:rsidRDefault="001538C5"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 xml:space="preserve">Более того, проанализировав документооборот за 2016 год, можно выявить, что в среднем, поручения были задержаны всего лишь на 14 дней. В основном задержка ответов связана с некомпетентностью работников, выполняющих работу, в их равнодушном, незаинтересованном отношении к процессу. На </w:t>
      </w:r>
      <w:r w:rsidR="004006C9">
        <w:rPr>
          <w:rFonts w:ascii="Times New Roman" w:hAnsi="Times New Roman" w:cs="Times New Roman"/>
        </w:rPr>
        <w:t>наш</w:t>
      </w:r>
      <w:r w:rsidRPr="009E4F68">
        <w:rPr>
          <w:rFonts w:ascii="Times New Roman" w:hAnsi="Times New Roman" w:cs="Times New Roman"/>
        </w:rPr>
        <w:t xml:space="preserve"> взгляд, данной организации просо необходим пересмотр рабочих кадров, чтоб повысить эффективность деятельности. </w:t>
      </w:r>
    </w:p>
    <w:p w14:paraId="586F4A22" w14:textId="77777777" w:rsidR="001538C5" w:rsidRPr="009E4F68" w:rsidRDefault="001538C5"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 xml:space="preserve">По данным перечня контрольных документов, переданных на исполнения до 01.01.2019 года можно сделать следующую диаграмму. </w:t>
      </w:r>
    </w:p>
    <w:p w14:paraId="407BF2B0" w14:textId="0F421B88" w:rsidR="001538C5" w:rsidRPr="009E4F68" w:rsidRDefault="001538C5" w:rsidP="00DC5DE4">
      <w:pPr>
        <w:spacing w:line="360" w:lineRule="auto"/>
        <w:ind w:firstLine="709"/>
        <w:contextualSpacing/>
        <w:jc w:val="right"/>
        <w:rPr>
          <w:rFonts w:ascii="Times New Roman" w:hAnsi="Times New Roman" w:cs="Times New Roman"/>
        </w:rPr>
      </w:pPr>
      <w:r w:rsidRPr="009E4F68">
        <w:rPr>
          <w:rFonts w:ascii="Times New Roman" w:hAnsi="Times New Roman" w:cs="Times New Roman"/>
        </w:rPr>
        <w:lastRenderedPageBreak/>
        <w:t xml:space="preserve">Диаграмма </w:t>
      </w:r>
      <w:r w:rsidR="00DC5DE4">
        <w:rPr>
          <w:rFonts w:ascii="Times New Roman" w:hAnsi="Times New Roman" w:cs="Times New Roman"/>
        </w:rPr>
        <w:t>3.</w:t>
      </w:r>
      <w:r w:rsidRPr="009E4F68">
        <w:rPr>
          <w:rFonts w:ascii="Times New Roman" w:hAnsi="Times New Roman" w:cs="Times New Roman"/>
        </w:rPr>
        <w:t>3. Процентное соотношение сроков выполнения поручений</w:t>
      </w:r>
    </w:p>
    <w:p w14:paraId="6E1A18D6" w14:textId="77777777" w:rsidR="001538C5" w:rsidRPr="009E4F68" w:rsidRDefault="001538C5" w:rsidP="00DC5DE4">
      <w:pPr>
        <w:spacing w:line="360" w:lineRule="auto"/>
        <w:ind w:firstLine="709"/>
        <w:contextualSpacing/>
        <w:jc w:val="right"/>
        <w:rPr>
          <w:rFonts w:ascii="Times New Roman" w:hAnsi="Times New Roman" w:cs="Times New Roman"/>
        </w:rPr>
      </w:pPr>
      <w:r w:rsidRPr="009E4F68">
        <w:rPr>
          <w:rFonts w:ascii="Times New Roman" w:hAnsi="Times New Roman" w:cs="Times New Roman"/>
        </w:rPr>
        <w:t>Источник: разработано автором</w:t>
      </w:r>
    </w:p>
    <w:p w14:paraId="7A37ADD8" w14:textId="77777777" w:rsidR="001538C5" w:rsidRPr="009E4F68" w:rsidRDefault="001538C5" w:rsidP="00DC5DE4">
      <w:pPr>
        <w:spacing w:line="360" w:lineRule="auto"/>
        <w:contextualSpacing/>
        <w:jc w:val="both"/>
        <w:rPr>
          <w:rFonts w:ascii="Times New Roman" w:hAnsi="Times New Roman" w:cs="Times New Roman"/>
        </w:rPr>
      </w:pPr>
      <w:r w:rsidRPr="009E4F68">
        <w:rPr>
          <w:rFonts w:ascii="Times New Roman" w:hAnsi="Times New Roman" w:cs="Times New Roman"/>
          <w:noProof/>
          <w:lang w:val="en-US"/>
        </w:rPr>
        <w:drawing>
          <wp:inline distT="0" distB="0" distL="0" distR="0" wp14:anchorId="5E9687D2" wp14:editId="4FE5787A">
            <wp:extent cx="5944235" cy="2853690"/>
            <wp:effectExtent l="0" t="0" r="24765" b="1651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203DCCF" w14:textId="77777777" w:rsidR="0094413C" w:rsidRDefault="0094413C" w:rsidP="00DC5DE4">
      <w:pPr>
        <w:spacing w:line="360" w:lineRule="auto"/>
        <w:ind w:firstLine="709"/>
        <w:contextualSpacing/>
        <w:jc w:val="both"/>
        <w:rPr>
          <w:rFonts w:ascii="Times New Roman" w:hAnsi="Times New Roman" w:cs="Times New Roman"/>
        </w:rPr>
      </w:pPr>
    </w:p>
    <w:p w14:paraId="45152B15" w14:textId="68DAF017" w:rsidR="001538C5" w:rsidRPr="009E4F68" w:rsidRDefault="001538C5"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 xml:space="preserve">Таким образом, за ближайший месяц организация должна выполнить большую часть поручений для подготовки проведения Мероприятий </w:t>
      </w:r>
      <w:r w:rsidRPr="009E4F68">
        <w:rPr>
          <w:rFonts w:ascii="Times New Roman" w:hAnsi="Times New Roman" w:cs="Times New Roman"/>
          <w:lang w:val="en-US"/>
        </w:rPr>
        <w:t>FIFA</w:t>
      </w:r>
      <w:r w:rsidRPr="009E4F68">
        <w:rPr>
          <w:rFonts w:ascii="Times New Roman" w:hAnsi="Times New Roman" w:cs="Times New Roman"/>
        </w:rPr>
        <w:t xml:space="preserve"> (39%). Заметно, что 41% поручений уже просрочен. Это снова говорит о некомпетентности многих работников и о сложной, а порой нелогичной цепочки зависимостей. </w:t>
      </w:r>
    </w:p>
    <w:p w14:paraId="5822A8F5" w14:textId="32398F61" w:rsidR="001538C5" w:rsidRPr="009E4F68" w:rsidRDefault="001538C5"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 xml:space="preserve">Рассмотрев и проанализировав таблицы и диаграммы, можно сделать следующие </w:t>
      </w:r>
      <w:r w:rsidRPr="00A02670">
        <w:rPr>
          <w:rFonts w:ascii="Times New Roman" w:hAnsi="Times New Roman" w:cs="Times New Roman"/>
          <w:color w:val="000000" w:themeColor="text1"/>
        </w:rPr>
        <w:t>выводы</w:t>
      </w:r>
      <w:r w:rsidRPr="009E4F68">
        <w:rPr>
          <w:rFonts w:ascii="Times New Roman" w:hAnsi="Times New Roman" w:cs="Times New Roman"/>
        </w:rPr>
        <w:t>:</w:t>
      </w:r>
    </w:p>
    <w:p w14:paraId="44B8A129" w14:textId="3BD9EC7C" w:rsidR="001538C5" w:rsidRPr="009E4F68" w:rsidRDefault="001538C5" w:rsidP="00DC5DE4">
      <w:pPr>
        <w:pStyle w:val="a3"/>
        <w:numPr>
          <w:ilvl w:val="0"/>
          <w:numId w:val="9"/>
        </w:numPr>
        <w:spacing w:after="160" w:line="360" w:lineRule="auto"/>
        <w:ind w:left="0" w:firstLine="709"/>
        <w:jc w:val="both"/>
        <w:rPr>
          <w:rFonts w:ascii="Times New Roman" w:hAnsi="Times New Roman" w:cs="Times New Roman"/>
        </w:rPr>
      </w:pPr>
      <w:r w:rsidRPr="009E4F68">
        <w:rPr>
          <w:rFonts w:ascii="Times New Roman" w:hAnsi="Times New Roman" w:cs="Times New Roman"/>
        </w:rPr>
        <w:t xml:space="preserve">оперативность, как одно из свойств эффективности, можно повысить за счет уменьшения цепочек зависимостей. Это </w:t>
      </w:r>
      <w:r w:rsidR="00DC5DE4" w:rsidRPr="009E4F68">
        <w:rPr>
          <w:rFonts w:ascii="Times New Roman" w:hAnsi="Times New Roman" w:cs="Times New Roman"/>
        </w:rPr>
        <w:t>возможно сделать,</w:t>
      </w:r>
      <w:r w:rsidRPr="009E4F68">
        <w:rPr>
          <w:rFonts w:ascii="Times New Roman" w:hAnsi="Times New Roman" w:cs="Times New Roman"/>
        </w:rPr>
        <w:t xml:space="preserve"> изменив структуру управления в организации, например, на органическую структуру управления, которая характеризуется гибкостью и некой свободностью;</w:t>
      </w:r>
    </w:p>
    <w:p w14:paraId="7A0B79C8" w14:textId="77777777" w:rsidR="001538C5" w:rsidRPr="009E4F68" w:rsidRDefault="001538C5" w:rsidP="00DC5DE4">
      <w:pPr>
        <w:pStyle w:val="a3"/>
        <w:numPr>
          <w:ilvl w:val="0"/>
          <w:numId w:val="9"/>
        </w:numPr>
        <w:spacing w:after="160" w:line="360" w:lineRule="auto"/>
        <w:ind w:left="0" w:firstLine="709"/>
        <w:jc w:val="both"/>
        <w:rPr>
          <w:rFonts w:ascii="Times New Roman" w:hAnsi="Times New Roman" w:cs="Times New Roman"/>
        </w:rPr>
      </w:pPr>
      <w:r w:rsidRPr="009E4F68">
        <w:rPr>
          <w:rFonts w:ascii="Times New Roman" w:hAnsi="Times New Roman" w:cs="Times New Roman"/>
        </w:rPr>
        <w:t>необходимо сократить объемы документооборота. Это возможно, если поручения будут более конкретны. Также объемы документов увеличиваются по причине смены лиц, принимающих решения;</w:t>
      </w:r>
    </w:p>
    <w:p w14:paraId="048E5FD9" w14:textId="77777777" w:rsidR="00DC5DE4" w:rsidRDefault="001538C5" w:rsidP="00DC5DE4">
      <w:pPr>
        <w:pStyle w:val="a3"/>
        <w:numPr>
          <w:ilvl w:val="0"/>
          <w:numId w:val="9"/>
        </w:numPr>
        <w:spacing w:after="160" w:line="360" w:lineRule="auto"/>
        <w:ind w:left="0" w:firstLine="709"/>
        <w:jc w:val="both"/>
        <w:rPr>
          <w:rFonts w:ascii="Times New Roman" w:hAnsi="Times New Roman" w:cs="Times New Roman"/>
        </w:rPr>
      </w:pPr>
      <w:r w:rsidRPr="009E4F68">
        <w:rPr>
          <w:rFonts w:ascii="Times New Roman" w:hAnsi="Times New Roman" w:cs="Times New Roman"/>
        </w:rPr>
        <w:t>повышение эффективности возможно за счет адекватной квалификации специалистов, также необходимо ввести систему обучения специалистов и проводить постоянную проверку компетентности.</w:t>
      </w:r>
    </w:p>
    <w:p w14:paraId="6D4FBE53" w14:textId="64FFBBE8" w:rsidR="00293625" w:rsidRPr="00DC5DE4" w:rsidRDefault="00293625" w:rsidP="00DC5DE4">
      <w:pPr>
        <w:pStyle w:val="a3"/>
        <w:spacing w:after="160" w:line="360" w:lineRule="auto"/>
        <w:ind w:left="0" w:firstLine="709"/>
        <w:jc w:val="both"/>
        <w:rPr>
          <w:rFonts w:ascii="Times New Roman" w:hAnsi="Times New Roman" w:cs="Times New Roman"/>
        </w:rPr>
      </w:pPr>
      <w:r w:rsidRPr="00DC5DE4">
        <w:rPr>
          <w:rFonts w:ascii="Times New Roman" w:hAnsi="Times New Roman" w:cs="Times New Roman"/>
        </w:rPr>
        <w:t>Уровень эффективности деятельности автономной некоммерческой организации и ее</w:t>
      </w:r>
      <w:r w:rsidR="005A3C18" w:rsidRPr="00DC5DE4">
        <w:rPr>
          <w:rFonts w:ascii="Times New Roman" w:hAnsi="Times New Roman" w:cs="Times New Roman"/>
        </w:rPr>
        <w:t xml:space="preserve"> служащих</w:t>
      </w:r>
      <w:r w:rsidRPr="00DC5DE4">
        <w:rPr>
          <w:rFonts w:ascii="Times New Roman" w:hAnsi="Times New Roman" w:cs="Times New Roman"/>
        </w:rPr>
        <w:t xml:space="preserve"> на деле определяется эффективностью принимаемых в процессе деятельности управленческих решений, в том числе, в части способов достижения поставленных целей.</w:t>
      </w:r>
    </w:p>
    <w:p w14:paraId="7A80B066" w14:textId="77777777" w:rsidR="00172C8C" w:rsidRDefault="00172C8C" w:rsidP="00172C8C">
      <w:pPr>
        <w:pStyle w:val="a3"/>
        <w:spacing w:after="160" w:line="360" w:lineRule="auto"/>
        <w:ind w:left="0" w:firstLine="709"/>
        <w:jc w:val="both"/>
        <w:rPr>
          <w:rFonts w:ascii="Times New Roman" w:hAnsi="Times New Roman" w:cs="Times New Roman"/>
        </w:rPr>
      </w:pPr>
      <w:r>
        <w:rPr>
          <w:rFonts w:ascii="Times New Roman" w:hAnsi="Times New Roman" w:cs="Times New Roman"/>
        </w:rPr>
        <w:lastRenderedPageBreak/>
        <w:t>Эффективность решений, которые принимаются во целях осуществления функций предполагают:</w:t>
      </w:r>
    </w:p>
    <w:p w14:paraId="35FC2720" w14:textId="77777777" w:rsidR="00172C8C" w:rsidRDefault="00172C8C" w:rsidP="00172C8C">
      <w:pPr>
        <w:pStyle w:val="a3"/>
        <w:spacing w:after="160" w:line="360" w:lineRule="auto"/>
        <w:ind w:left="0" w:firstLine="709"/>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реализуемость: достижимые цели, реально доступные ресурсы, отсутствие положений, которые вносили бы риск невозможности исполнения функции из-за порождаемых данными решениями конфликтов;</w:t>
      </w:r>
    </w:p>
    <w:p w14:paraId="2575CA06" w14:textId="77777777" w:rsidR="00172C8C" w:rsidRDefault="00172C8C" w:rsidP="00172C8C">
      <w:pPr>
        <w:pStyle w:val="a3"/>
        <w:spacing w:after="160" w:line="360" w:lineRule="auto"/>
        <w:ind w:left="0" w:firstLine="709"/>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принятие решений нацеленных на исполнение их с учетом уже протекающих процессов и процессов, связанных с решением, а так же вероятного возникновения экстренных ситуаций;</w:t>
      </w:r>
    </w:p>
    <w:p w14:paraId="32D40207" w14:textId="77777777" w:rsidR="00172C8C" w:rsidRDefault="00172C8C" w:rsidP="00172C8C">
      <w:pPr>
        <w:pStyle w:val="a3"/>
        <w:spacing w:after="160" w:line="360" w:lineRule="auto"/>
        <w:ind w:left="0" w:firstLine="709"/>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включение описания механизма, способствующего практической реализации управленческого решения и мониторинга его исполнения;</w:t>
      </w:r>
    </w:p>
    <w:p w14:paraId="0A5E82B7" w14:textId="77777777" w:rsidR="00172C8C" w:rsidRDefault="00172C8C" w:rsidP="00172C8C">
      <w:pPr>
        <w:pStyle w:val="a3"/>
        <w:spacing w:after="160" w:line="360" w:lineRule="auto"/>
        <w:ind w:left="0" w:firstLine="709"/>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наличие достаточной степени гибкости, предоставление подчиненным достаточной возможности для изменения последовательности и способа достижения поставленной цели при наличии объективных внутренних или внешних предпосылок к этому;</w:t>
      </w:r>
    </w:p>
    <w:p w14:paraId="66C9547C" w14:textId="77777777" w:rsidR="00172C8C" w:rsidRDefault="00172C8C" w:rsidP="00172C8C">
      <w:pPr>
        <w:pStyle w:val="a3"/>
        <w:spacing w:after="160" w:line="360" w:lineRule="auto"/>
        <w:ind w:left="0" w:firstLine="709"/>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наличие предусмотренной возможности контроля и проверки как в ходе процесса исполнения, так и по его результату.</w:t>
      </w:r>
    </w:p>
    <w:p w14:paraId="5DED8131" w14:textId="77777777" w:rsidR="00293625" w:rsidRPr="009E4F68" w:rsidRDefault="00293625" w:rsidP="00DC5DE4">
      <w:pPr>
        <w:spacing w:line="360" w:lineRule="auto"/>
        <w:ind w:firstLine="709"/>
        <w:contextualSpacing/>
        <w:jc w:val="both"/>
        <w:rPr>
          <w:rFonts w:ascii="Times New Roman" w:hAnsi="Times New Roman" w:cs="Times New Roman"/>
          <w:sz w:val="22"/>
          <w:szCs w:val="22"/>
        </w:rPr>
      </w:pPr>
    </w:p>
    <w:p w14:paraId="4C552340" w14:textId="1757BBB0" w:rsidR="00E240BC" w:rsidRPr="00006C6C" w:rsidRDefault="00006C6C" w:rsidP="00006C6C">
      <w:pPr>
        <w:spacing w:line="360" w:lineRule="auto"/>
        <w:contextualSpacing/>
        <w:jc w:val="center"/>
        <w:rPr>
          <w:rFonts w:ascii="Times New Roman" w:hAnsi="Times New Roman" w:cs="Times New Roman"/>
          <w:b/>
        </w:rPr>
      </w:pPr>
      <w:r w:rsidRPr="00006C6C">
        <w:rPr>
          <w:rFonts w:ascii="Times New Roman" w:hAnsi="Times New Roman" w:cs="Times New Roman"/>
          <w:b/>
        </w:rPr>
        <w:t>Выводы по 3 главе.</w:t>
      </w:r>
    </w:p>
    <w:p w14:paraId="2B65C730" w14:textId="77777777" w:rsidR="00006C6C" w:rsidRDefault="00006C6C" w:rsidP="00DC5DE4">
      <w:pPr>
        <w:spacing w:line="360" w:lineRule="auto"/>
        <w:ind w:firstLine="709"/>
        <w:contextualSpacing/>
        <w:jc w:val="both"/>
        <w:rPr>
          <w:rFonts w:ascii="Times New Roman" w:hAnsi="Times New Roman" w:cs="Times New Roman"/>
        </w:rPr>
      </w:pPr>
    </w:p>
    <w:p w14:paraId="655BD3CC" w14:textId="43315024" w:rsidR="00006C6C" w:rsidRPr="009E4F68" w:rsidRDefault="00006C6C" w:rsidP="00006C6C">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 xml:space="preserve">Одним из критериев успешного проведения </w:t>
      </w:r>
      <w:r>
        <w:rPr>
          <w:rFonts w:ascii="Times New Roman" w:hAnsi="Times New Roman" w:cs="Times New Roman"/>
          <w:sz w:val="24"/>
          <w:szCs w:val="24"/>
        </w:rPr>
        <w:t>д</w:t>
      </w:r>
      <w:r w:rsidRPr="009E4F68">
        <w:rPr>
          <w:rFonts w:ascii="Times New Roman" w:hAnsi="Times New Roman" w:cs="Times New Roman"/>
          <w:sz w:val="24"/>
          <w:szCs w:val="24"/>
        </w:rPr>
        <w:t xml:space="preserve">вадцать первого чемпионата по футболу </w:t>
      </w:r>
      <w:r w:rsidRPr="009E4F68">
        <w:rPr>
          <w:rFonts w:ascii="Times New Roman" w:hAnsi="Times New Roman" w:cs="Times New Roman"/>
          <w:sz w:val="24"/>
          <w:szCs w:val="24"/>
          <w:lang w:val="en-US"/>
        </w:rPr>
        <w:t>FIFA</w:t>
      </w:r>
      <w:r w:rsidRPr="009E4F68">
        <w:rPr>
          <w:rFonts w:ascii="Times New Roman" w:hAnsi="Times New Roman" w:cs="Times New Roman"/>
          <w:sz w:val="24"/>
          <w:szCs w:val="24"/>
        </w:rPr>
        <w:t xml:space="preserve"> года в России, который состоится в 2018 году</w:t>
      </w:r>
      <w:r>
        <w:rPr>
          <w:rFonts w:ascii="Times New Roman" w:hAnsi="Times New Roman" w:cs="Times New Roman"/>
          <w:sz w:val="24"/>
          <w:szCs w:val="24"/>
        </w:rPr>
        <w:t>,</w:t>
      </w:r>
      <w:r w:rsidRPr="009E4F68">
        <w:rPr>
          <w:rFonts w:ascii="Times New Roman" w:hAnsi="Times New Roman" w:cs="Times New Roman"/>
          <w:sz w:val="24"/>
          <w:szCs w:val="24"/>
        </w:rPr>
        <w:t xml:space="preserve"> является заблаговременное четкое планирование. Важнейшим этапом планирования транспортного обслуживания является разработка Стратегии и Концепции транспортного обеспечения, при составлении которых проводится анализ зарубежного опыта проведения такого уровня мероприятий, оценивается транспортный спрос различных клиентских групп, разрабатываются транспортные схемы передвижения гостей и участников чемпионата. </w:t>
      </w:r>
    </w:p>
    <w:p w14:paraId="38907DAD" w14:textId="77777777" w:rsidR="00006C6C" w:rsidRPr="009E4F68" w:rsidRDefault="00006C6C" w:rsidP="00006C6C">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Основными задачами, требующими решения для достижения указанной цели, являются: предоставление транспортных услуг соответствующего уровня для клиентской группы FIFA; предоставление бесплатного проезда для клиентских групп FIFA между городами-организаторами; подготовка транспортной инфраструктуры Российской Федерации, обеспечивающей перевозку болельщиков; разработка и внедрение единой централизованной системы управления пассажирскими перевозками в период проведения соревнований; разработка и внедрение системы информационного обеспечения пользователей транспортных услуг; разработка и реализация комплекса мер по обеспечению безопасности перевозок и транспортной безопасности.</w:t>
      </w:r>
    </w:p>
    <w:p w14:paraId="11CF81F4" w14:textId="3929B0F2" w:rsidR="00006C6C" w:rsidRPr="009E4F68" w:rsidRDefault="00006C6C" w:rsidP="00006C6C">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lastRenderedPageBreak/>
        <w:t>АНО «Транспортная дирекция чемпионата мира по футболу 2018 года в Российской Федерации» была создана по распоряжению Правительства Российской Федерации от 9 сентября 2014 года №1765-р</w:t>
      </w:r>
      <w:r w:rsidR="0026585E">
        <w:rPr>
          <w:rStyle w:val="a6"/>
          <w:rFonts w:ascii="Times New Roman" w:hAnsi="Times New Roman" w:cs="Times New Roman"/>
          <w:sz w:val="24"/>
          <w:szCs w:val="24"/>
        </w:rPr>
        <w:footnoteReference w:id="56"/>
      </w:r>
      <w:r w:rsidRPr="009E4F68">
        <w:rPr>
          <w:rFonts w:ascii="Times New Roman" w:hAnsi="Times New Roman" w:cs="Times New Roman"/>
          <w:sz w:val="24"/>
          <w:szCs w:val="24"/>
        </w:rPr>
        <w:t xml:space="preserve"> путем учреждения и осуществляет свою деятельность в соответствии с Конституцией Российской Федерации, Гражданским кодексом Российской Федерации, действующим законодательством Российской Федерации, в том числе Федеральным законом «О некоммерческих организациях» и законодательством, регулирующим подготовку и проведение в Российской Федерации Чемпионата мира по футболу F</w:t>
      </w:r>
      <w:r w:rsidRPr="009E4F68">
        <w:rPr>
          <w:rFonts w:ascii="Times New Roman" w:hAnsi="Times New Roman" w:cs="Times New Roman"/>
          <w:sz w:val="24"/>
          <w:szCs w:val="24"/>
          <w:lang w:val="en-US"/>
        </w:rPr>
        <w:t>I</w:t>
      </w:r>
      <w:r w:rsidRPr="009E4F68">
        <w:rPr>
          <w:rFonts w:ascii="Times New Roman" w:hAnsi="Times New Roman" w:cs="Times New Roman"/>
          <w:sz w:val="24"/>
          <w:szCs w:val="24"/>
        </w:rPr>
        <w:t>FA 2018 года и Кубка конфедераций FIFA 2017 года, и настоящим Уставом. Учредителями организации стали АНО «Оргкомитет Россия-2018» и Министерство Транспорта Российской Федерации.</w:t>
      </w:r>
    </w:p>
    <w:p w14:paraId="75B461F6" w14:textId="77777777" w:rsidR="00006C6C" w:rsidRDefault="00006C6C" w:rsidP="00006C6C">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 xml:space="preserve">Совокупность задач и мероприятий, направленных на их реализацию, отражает способ достижения целей деятельности транспортной дирекции. Задачи в основном ориентированы на обеспечение наиболее эффективного использования финансовых и трудовых ресурсов. </w:t>
      </w:r>
    </w:p>
    <w:p w14:paraId="5464A3BD" w14:textId="77777777" w:rsidR="00006C6C" w:rsidRPr="009E4F68" w:rsidRDefault="00006C6C" w:rsidP="00006C6C">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Проанализировав организационную структуру, можно сделать вывод, что в АНО «Транспортная дирекция» сложилась линейно-функциональная структура управления, линейные руководители являются единоначальниками, а им оказывают помощь функциональные органы.</w:t>
      </w:r>
    </w:p>
    <w:p w14:paraId="33EA7E53" w14:textId="77777777" w:rsidR="00006C6C" w:rsidRPr="009E4F68" w:rsidRDefault="00006C6C" w:rsidP="00006C6C">
      <w:pPr>
        <w:pStyle w:val="a7"/>
        <w:spacing w:line="360" w:lineRule="auto"/>
        <w:ind w:firstLine="709"/>
        <w:contextualSpacing/>
        <w:jc w:val="both"/>
        <w:rPr>
          <w:rFonts w:ascii="Times New Roman" w:hAnsi="Times New Roman" w:cs="Times New Roman"/>
          <w:sz w:val="24"/>
          <w:szCs w:val="24"/>
        </w:rPr>
      </w:pPr>
      <w:r w:rsidRPr="009E4F68">
        <w:rPr>
          <w:rFonts w:ascii="Times New Roman" w:hAnsi="Times New Roman" w:cs="Times New Roman"/>
          <w:sz w:val="24"/>
          <w:szCs w:val="24"/>
        </w:rPr>
        <w:t>Линейно-функциональная структура управления идеально подходит для компании. Она позволят стимулировать деловую и профессиональную специализацию, позволяет снизить дублирование потребления ресурсов и усилий, также дает возможность улучшить координацию в функциональных областях.</w:t>
      </w:r>
    </w:p>
    <w:p w14:paraId="16B555B2" w14:textId="77777777" w:rsidR="00006C6C" w:rsidRPr="009E4F68" w:rsidRDefault="00006C6C" w:rsidP="00006C6C">
      <w:pPr>
        <w:spacing w:line="360" w:lineRule="auto"/>
        <w:ind w:firstLine="709"/>
        <w:contextualSpacing/>
        <w:jc w:val="both"/>
        <w:rPr>
          <w:rFonts w:ascii="Times New Roman" w:hAnsi="Times New Roman" w:cs="Times New Roman"/>
        </w:rPr>
      </w:pPr>
      <w:r w:rsidRPr="009E4F68">
        <w:rPr>
          <w:rFonts w:ascii="Times New Roman" w:hAnsi="Times New Roman" w:cs="Times New Roman"/>
        </w:rPr>
        <w:t xml:space="preserve">Сейчас полностью оценить эффективность деятельности АНО «Транспортная дирекция» невозможно, так как отсутствует конечный результат, для достижения которого и была создана данная организация. Окончательные итоги можно будет подвести после проведения Чемпионата мира по футболу </w:t>
      </w:r>
      <w:r w:rsidRPr="009E4F68">
        <w:rPr>
          <w:rFonts w:ascii="Times New Roman" w:hAnsi="Times New Roman" w:cs="Times New Roman"/>
          <w:lang w:val="en-US"/>
        </w:rPr>
        <w:t>FIFA</w:t>
      </w:r>
      <w:r w:rsidRPr="009E4F68">
        <w:rPr>
          <w:rFonts w:ascii="Times New Roman" w:hAnsi="Times New Roman" w:cs="Times New Roman"/>
        </w:rPr>
        <w:t xml:space="preserve"> 2018. На данный момент есть возможность оценить и рассмотреть только промежуточные результаты, проанализировать пути достижения главной цели. </w:t>
      </w:r>
    </w:p>
    <w:p w14:paraId="45A5384C" w14:textId="431AC292" w:rsidR="00006C6C" w:rsidRDefault="00006C6C" w:rsidP="00006C6C">
      <w:pPr>
        <w:spacing w:line="360" w:lineRule="auto"/>
        <w:ind w:firstLine="709"/>
        <w:contextualSpacing/>
        <w:jc w:val="both"/>
        <w:rPr>
          <w:rFonts w:ascii="Times New Roman" w:hAnsi="Times New Roman" w:cs="Times New Roman"/>
        </w:rPr>
      </w:pPr>
      <w:r w:rsidRPr="009E4F68">
        <w:rPr>
          <w:rFonts w:ascii="Times New Roman" w:hAnsi="Times New Roman" w:cs="Times New Roman"/>
        </w:rPr>
        <w:t>Один из способов оценки эффективности автономной некоммерческой организации «Транспортная дирекция» заключается в анализе документооборота. Как успешно органи</w:t>
      </w:r>
      <w:r>
        <w:rPr>
          <w:rFonts w:ascii="Times New Roman" w:hAnsi="Times New Roman" w:cs="Times New Roman"/>
        </w:rPr>
        <w:t>зация справилась с поручениями.</w:t>
      </w:r>
    </w:p>
    <w:p w14:paraId="74A72285" w14:textId="382E2A30" w:rsidR="00006C6C" w:rsidRPr="009E4F68" w:rsidRDefault="00006C6C" w:rsidP="00006C6C">
      <w:pPr>
        <w:spacing w:line="360" w:lineRule="auto"/>
        <w:ind w:firstLine="709"/>
        <w:contextualSpacing/>
        <w:jc w:val="both"/>
        <w:rPr>
          <w:rFonts w:ascii="Times New Roman" w:hAnsi="Times New Roman" w:cs="Times New Roman"/>
        </w:rPr>
      </w:pPr>
      <w:r>
        <w:rPr>
          <w:rFonts w:ascii="Times New Roman" w:hAnsi="Times New Roman" w:cs="Times New Roman"/>
        </w:rPr>
        <w:t>Б</w:t>
      </w:r>
      <w:r w:rsidRPr="009E4F68">
        <w:rPr>
          <w:rFonts w:ascii="Times New Roman" w:hAnsi="Times New Roman" w:cs="Times New Roman"/>
        </w:rPr>
        <w:t xml:space="preserve">ольшое количество сотрудников не успевают в срок предоставить выполненные документы, что сказывается на работе определенного отдела и организации в частности. </w:t>
      </w:r>
    </w:p>
    <w:p w14:paraId="564C2B02" w14:textId="005E502E" w:rsidR="00006C6C" w:rsidRPr="009E4F68" w:rsidRDefault="00006C6C" w:rsidP="0026585E">
      <w:pPr>
        <w:spacing w:line="360" w:lineRule="auto"/>
        <w:ind w:firstLine="709"/>
        <w:contextualSpacing/>
        <w:jc w:val="both"/>
        <w:rPr>
          <w:rFonts w:ascii="Times New Roman" w:hAnsi="Times New Roman" w:cs="Times New Roman"/>
        </w:rPr>
      </w:pPr>
      <w:r w:rsidRPr="009E4F68">
        <w:rPr>
          <w:rFonts w:ascii="Times New Roman" w:hAnsi="Times New Roman" w:cs="Times New Roman"/>
        </w:rPr>
        <w:lastRenderedPageBreak/>
        <w:t xml:space="preserve">Данную проблему можно разрешить, уменьшив количество «цепочек зависимостей», ведь чем длиннее цепочка, тем больше вероятность, что сроки будут увеличены. Такое уменьшение и упрощение в работе может повысить эффективность деятельности компании. </w:t>
      </w:r>
    </w:p>
    <w:p w14:paraId="7A973EF8" w14:textId="7F13770A" w:rsidR="00006C6C" w:rsidRPr="009E4F68" w:rsidRDefault="00006C6C" w:rsidP="00DC5DE4">
      <w:pPr>
        <w:spacing w:line="360" w:lineRule="auto"/>
        <w:ind w:firstLine="709"/>
        <w:contextualSpacing/>
        <w:jc w:val="both"/>
        <w:rPr>
          <w:rFonts w:ascii="Times New Roman" w:hAnsi="Times New Roman" w:cs="Times New Roman"/>
        </w:rPr>
      </w:pPr>
      <w:r w:rsidRPr="009E4F68">
        <w:rPr>
          <w:rFonts w:ascii="Times New Roman" w:hAnsi="Times New Roman" w:cs="Times New Roman"/>
        </w:rPr>
        <w:t>Также автором были проанализированы ответы различным организациям. Так, например</w:t>
      </w:r>
      <w:r>
        <w:rPr>
          <w:rFonts w:ascii="Times New Roman" w:hAnsi="Times New Roman" w:cs="Times New Roman"/>
        </w:rPr>
        <w:t>,</w:t>
      </w:r>
      <w:r w:rsidRPr="009E4F68">
        <w:rPr>
          <w:rFonts w:ascii="Times New Roman" w:hAnsi="Times New Roman" w:cs="Times New Roman"/>
        </w:rPr>
        <w:t xml:space="preserve"> Совет Федерации имеет 100% ответ, что говорит о том, что АНО «Транспортная дирекция» ни разу не просрочила поручение.</w:t>
      </w:r>
    </w:p>
    <w:p w14:paraId="6D412F76" w14:textId="77777777" w:rsidR="00172C8C" w:rsidRDefault="00172C8C" w:rsidP="00172C8C">
      <w:pPr>
        <w:pStyle w:val="a3"/>
        <w:spacing w:after="160" w:line="360" w:lineRule="auto"/>
        <w:ind w:left="0" w:firstLine="709"/>
        <w:jc w:val="both"/>
        <w:rPr>
          <w:rFonts w:ascii="Times New Roman" w:hAnsi="Times New Roman" w:cs="Times New Roman"/>
        </w:rPr>
      </w:pPr>
      <w:r>
        <w:rPr>
          <w:rFonts w:ascii="Times New Roman" w:hAnsi="Times New Roman" w:cs="Times New Roman"/>
        </w:rPr>
        <w:t>Эффективность решений, которые принимаются во целях осуществления функций предполагают:</w:t>
      </w:r>
    </w:p>
    <w:p w14:paraId="78C6B002" w14:textId="77777777" w:rsidR="00172C8C" w:rsidRDefault="00172C8C" w:rsidP="00172C8C">
      <w:pPr>
        <w:pStyle w:val="a3"/>
        <w:spacing w:after="160" w:line="360" w:lineRule="auto"/>
        <w:ind w:left="0" w:firstLine="709"/>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реализуемость: достижимые цели, реально доступные ресурсы, отсутствие положений, которые вносили бы риск невозможности исполнения функции из-за порождаемых данными решениями конфликтов;</w:t>
      </w:r>
    </w:p>
    <w:p w14:paraId="795B3D86" w14:textId="77777777" w:rsidR="00172C8C" w:rsidRDefault="00172C8C" w:rsidP="00172C8C">
      <w:pPr>
        <w:pStyle w:val="a3"/>
        <w:spacing w:after="160" w:line="360" w:lineRule="auto"/>
        <w:ind w:left="0" w:firstLine="709"/>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принятие решений нацеленных на исполнение их с учетом уже протекающих процессов и процессов, связанных с решением, а так же вероятного возникновения экстренных ситуаций;</w:t>
      </w:r>
    </w:p>
    <w:p w14:paraId="3C54472C" w14:textId="77777777" w:rsidR="00172C8C" w:rsidRDefault="00172C8C" w:rsidP="00172C8C">
      <w:pPr>
        <w:pStyle w:val="a3"/>
        <w:spacing w:after="160" w:line="360" w:lineRule="auto"/>
        <w:ind w:left="0" w:firstLine="709"/>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включение описания механизма, способствующего практической реализации управленческого решения и мониторинга его исполнения;</w:t>
      </w:r>
    </w:p>
    <w:p w14:paraId="083B48D1" w14:textId="77777777" w:rsidR="00172C8C" w:rsidRDefault="00172C8C" w:rsidP="00172C8C">
      <w:pPr>
        <w:pStyle w:val="a3"/>
        <w:spacing w:after="160" w:line="360" w:lineRule="auto"/>
        <w:ind w:left="0" w:firstLine="709"/>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наличие достаточной степени гибкости, предоставление подчиненным достаточной возможности для изменения последовательности и способа достижения поставленной цели при наличии объективных внутренних или внешних предпосылок к этому;</w:t>
      </w:r>
    </w:p>
    <w:p w14:paraId="656527A1" w14:textId="77777777" w:rsidR="00172C8C" w:rsidRDefault="00172C8C" w:rsidP="00172C8C">
      <w:pPr>
        <w:pStyle w:val="a3"/>
        <w:spacing w:after="160" w:line="360" w:lineRule="auto"/>
        <w:ind w:left="0" w:firstLine="709"/>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наличие предусмотренной возможности контроля и проверки как в ходе процесса исполнения, так и по его результату.</w:t>
      </w:r>
    </w:p>
    <w:p w14:paraId="4A885DAF" w14:textId="4A10FB25" w:rsidR="008D7921" w:rsidRPr="00006C6C" w:rsidRDefault="00006C6C" w:rsidP="00006C6C">
      <w:pPr>
        <w:spacing w:line="360" w:lineRule="auto"/>
        <w:contextualSpacing/>
        <w:jc w:val="center"/>
        <w:rPr>
          <w:rFonts w:ascii="Times New Roman" w:hAnsi="Times New Roman" w:cs="Times New Roman"/>
          <w:b/>
          <w:sz w:val="28"/>
          <w:szCs w:val="28"/>
        </w:rPr>
      </w:pPr>
      <w:r>
        <w:rPr>
          <w:rFonts w:ascii="Times New Roman" w:hAnsi="Times New Roman" w:cs="Times New Roman"/>
        </w:rPr>
        <w:br w:type="column"/>
      </w:r>
      <w:r w:rsidRPr="00006C6C">
        <w:rPr>
          <w:rFonts w:ascii="Times New Roman" w:hAnsi="Times New Roman" w:cs="Times New Roman"/>
          <w:b/>
          <w:sz w:val="28"/>
          <w:szCs w:val="28"/>
        </w:rPr>
        <w:lastRenderedPageBreak/>
        <w:t>ЗАКЛЮЧЕНИЕ</w:t>
      </w:r>
    </w:p>
    <w:p w14:paraId="590E895C" w14:textId="77777777" w:rsidR="00006C6C" w:rsidRDefault="00006C6C" w:rsidP="00006C6C">
      <w:pPr>
        <w:spacing w:line="360" w:lineRule="auto"/>
        <w:ind w:firstLine="709"/>
        <w:contextualSpacing/>
        <w:jc w:val="both"/>
        <w:rPr>
          <w:rFonts w:ascii="Times New Roman" w:hAnsi="Times New Roman" w:cs="Times New Roman"/>
        </w:rPr>
      </w:pPr>
    </w:p>
    <w:p w14:paraId="21A79CFC" w14:textId="77777777" w:rsidR="00006C6C" w:rsidRDefault="00006C6C" w:rsidP="00006C6C">
      <w:pPr>
        <w:spacing w:line="360" w:lineRule="auto"/>
        <w:ind w:firstLine="709"/>
        <w:contextualSpacing/>
        <w:jc w:val="both"/>
        <w:rPr>
          <w:rFonts w:ascii="Times New Roman" w:hAnsi="Times New Roman" w:cs="Times New Roman"/>
        </w:rPr>
      </w:pPr>
      <w:r w:rsidRPr="00660B3D">
        <w:rPr>
          <w:rFonts w:ascii="Times New Roman" w:hAnsi="Times New Roman" w:cs="Times New Roman"/>
        </w:rPr>
        <w:t>Вопросы менеджмента имеют решающее значение в работе различных организаций. Некоммерческие организации (НКО) не являются тому исключением. В российской некоммерческой сфере вопросам менеджмента долгое время не уделялось должного внимания, и лишь с переходом на рыночные отношения большинство некоммерческих организаций стало серьёзно осознавать, что менеджмент является ключевым фактором эффективной работы. Сокращение бюджетного финансирования, возросшая конкуренция заставили некоммерческие организации изменить стратегию своей деятельности. НКО перестали рассматривать себя как замкнутые системы, реализующие уставные цели с помощью государственных средств. Ориентация на потребителя стала одной из главных стратегий их деятельности. НКО обратились к изучению желаний и потребностей клиентов, работе с различными группами потребителей, диверсификации деятельности. Большую актуальность приобрели задачи продвижения некоммерческих услуг, формирования ценовой политики, привлечения дополнительных источников финансирования.</w:t>
      </w:r>
    </w:p>
    <w:p w14:paraId="4D928703" w14:textId="3065B1C8" w:rsidR="00065FE7" w:rsidRDefault="00065FE7" w:rsidP="00006C6C">
      <w:pPr>
        <w:spacing w:line="360" w:lineRule="auto"/>
        <w:ind w:firstLine="709"/>
        <w:contextualSpacing/>
        <w:jc w:val="both"/>
        <w:rPr>
          <w:rFonts w:ascii="Times New Roman" w:hAnsi="Times New Roman" w:cs="Times New Roman"/>
        </w:rPr>
      </w:pPr>
      <w:r>
        <w:rPr>
          <w:rFonts w:ascii="Times New Roman" w:hAnsi="Times New Roman" w:cs="Times New Roman"/>
        </w:rPr>
        <w:t>Представляется</w:t>
      </w:r>
      <w:r w:rsidR="00F04D3D">
        <w:rPr>
          <w:rFonts w:ascii="Times New Roman" w:hAnsi="Times New Roman" w:cs="Times New Roman"/>
        </w:rPr>
        <w:t xml:space="preserve"> необходимым осуществление сознательной координации </w:t>
      </w:r>
      <w:r>
        <w:rPr>
          <w:rFonts w:ascii="Times New Roman" w:hAnsi="Times New Roman" w:cs="Times New Roman"/>
        </w:rPr>
        <w:t>деятельности членов организации</w:t>
      </w:r>
      <w:r w:rsidR="00F04D3D">
        <w:rPr>
          <w:rFonts w:ascii="Times New Roman" w:hAnsi="Times New Roman" w:cs="Times New Roman"/>
        </w:rPr>
        <w:t xml:space="preserve"> для достижения целей последней.</w:t>
      </w:r>
      <w:r>
        <w:rPr>
          <w:rFonts w:ascii="Times New Roman" w:hAnsi="Times New Roman" w:cs="Times New Roman"/>
        </w:rPr>
        <w:t xml:space="preserve"> А обеспечение такой координации предполагает четкое формулирование целей организации, планирование и доведение до сведения работников организации требуемых от них действий и характера этих действий, направленных на достижение целей организации, обеспечение необходимыми ресурсами работников организации и создание для них условий для успешной деятельности. Одним из самых важных инструментов для указанного процесса является осуществление планирования деятельности.</w:t>
      </w:r>
    </w:p>
    <w:p w14:paraId="374D6D45" w14:textId="57C12B9A" w:rsidR="00065FE7" w:rsidRDefault="00065FE7" w:rsidP="00006C6C">
      <w:pPr>
        <w:spacing w:line="360" w:lineRule="auto"/>
        <w:ind w:firstLine="709"/>
        <w:contextualSpacing/>
        <w:jc w:val="both"/>
        <w:rPr>
          <w:rFonts w:ascii="Times New Roman" w:hAnsi="Times New Roman" w:cs="Times New Roman"/>
        </w:rPr>
      </w:pPr>
      <w:r>
        <w:rPr>
          <w:rFonts w:ascii="Times New Roman" w:hAnsi="Times New Roman" w:cs="Times New Roman"/>
        </w:rPr>
        <w:t>Большинство источников формирования доходов НКО зачастую не способны покрыть обязательные расходы, которые связаны с поддержанием организации «на плаву», полностью. И для того, чтобы успешно покрыть расход полностью, НКО имеет право на осуществление предпринимательской деятельности при условии ее контрибуции в основную цель. Указанный доход может исходить от выручки от реализации некой продукции, оказания услуг, напрямую связанных с основной деятельностью организации. Прибылью, которая получена от реализации сувенирной, печатной, рекламной продукции, организации выставок, благотворительных аукционов, сдачи имущества в аренду, некоммерческая организация может в значительной мере повысить свою экономическую устойчивость.</w:t>
      </w:r>
    </w:p>
    <w:p w14:paraId="35AE0AC1" w14:textId="774B486F" w:rsidR="001218C3" w:rsidRPr="009E4F68" w:rsidRDefault="001218C3" w:rsidP="001218C3">
      <w:pPr>
        <w:pStyle w:val="ac"/>
        <w:shd w:val="clear" w:color="auto" w:fill="FFFFFF"/>
        <w:spacing w:before="0" w:beforeAutospacing="0" w:after="0" w:afterAutospacing="0" w:line="360" w:lineRule="auto"/>
        <w:ind w:firstLine="709"/>
        <w:contextualSpacing/>
        <w:jc w:val="both"/>
      </w:pPr>
      <w:r w:rsidRPr="009E4F68">
        <w:lastRenderedPageBreak/>
        <w:t xml:space="preserve">В связи с тем, что определение параметров оценки деятельности каждого класса НКО представляет самостоятельное исследование, то в данной </w:t>
      </w:r>
      <w:r>
        <w:t>рассмотрен</w:t>
      </w:r>
      <w:r w:rsidRPr="009E4F68">
        <w:t xml:space="preserve"> только класс НКО, созданных исполнительными органами государственной власти. В основном, это – </w:t>
      </w:r>
      <w:r w:rsidR="00065FE7" w:rsidRPr="009E4F68">
        <w:t xml:space="preserve">автономные </w:t>
      </w:r>
      <w:r w:rsidR="00065FE7">
        <w:t>НКО</w:t>
      </w:r>
      <w:r w:rsidR="00065FE7" w:rsidRPr="009E4F68">
        <w:t xml:space="preserve"> </w:t>
      </w:r>
      <w:r w:rsidRPr="009E4F68">
        <w:t>и</w:t>
      </w:r>
      <w:r w:rsidR="00065FE7" w:rsidRPr="00065FE7">
        <w:t xml:space="preserve"> </w:t>
      </w:r>
      <w:r w:rsidR="00065FE7" w:rsidRPr="009E4F68">
        <w:t>государственные учреждения</w:t>
      </w:r>
      <w:r w:rsidRPr="009E4F68">
        <w:t>, т.к. деятельность государственных корпораций</w:t>
      </w:r>
      <w:r w:rsidR="00065FE7">
        <w:t xml:space="preserve"> и</w:t>
      </w:r>
      <w:r w:rsidRPr="009E4F68">
        <w:t xml:space="preserve"> </w:t>
      </w:r>
      <w:r w:rsidR="00065FE7" w:rsidRPr="009E4F68">
        <w:t xml:space="preserve">компаний </w:t>
      </w:r>
      <w:r w:rsidRPr="009E4F68">
        <w:t xml:space="preserve">регулируется соответствующими Федеральными законами. Для выбранного класса некоммерческих организаций характерно наличие государственного задания (заказа) и бюджетные субсидии для его выполнения. </w:t>
      </w:r>
    </w:p>
    <w:p w14:paraId="70DF719E" w14:textId="77777777" w:rsidR="001218C3" w:rsidRDefault="001218C3" w:rsidP="001218C3">
      <w:pPr>
        <w:pStyle w:val="ac"/>
        <w:shd w:val="clear" w:color="auto" w:fill="FFFFFF"/>
        <w:spacing w:before="0" w:beforeAutospacing="0" w:after="0" w:afterAutospacing="0" w:line="360" w:lineRule="auto"/>
        <w:ind w:firstLine="709"/>
        <w:contextualSpacing/>
        <w:jc w:val="both"/>
      </w:pPr>
      <w:r w:rsidRPr="009E4F68">
        <w:t>Для оценки эффективности деятельности таких некоммерческих организаций представляет интерес использования методик оценки эффективности деятельности органов государственной власти. Это связано с тем, что совпадают основные признаки деятельности – отсутствие целевой задачи получения прибыли и социальная направленность.</w:t>
      </w:r>
    </w:p>
    <w:p w14:paraId="7BFA2A19" w14:textId="131A0B71" w:rsidR="001218C3" w:rsidRPr="004006C9" w:rsidRDefault="001218C3" w:rsidP="001218C3">
      <w:pPr>
        <w:pStyle w:val="ac"/>
        <w:shd w:val="clear" w:color="auto" w:fill="FFFFFF"/>
        <w:spacing w:before="0" w:beforeAutospacing="0" w:after="0" w:afterAutospacing="0" w:line="360" w:lineRule="auto"/>
        <w:ind w:firstLine="709"/>
        <w:contextualSpacing/>
        <w:jc w:val="both"/>
        <w:rPr>
          <w:b/>
        </w:rPr>
      </w:pPr>
      <w:r w:rsidRPr="004006C9">
        <w:rPr>
          <w:b/>
        </w:rPr>
        <w:t>Проведенная исследовательская работа позволила подвести следующие итоги:</w:t>
      </w:r>
    </w:p>
    <w:p w14:paraId="1DB87FF1" w14:textId="5DF80747" w:rsidR="00006C6C" w:rsidRPr="001218C3" w:rsidRDefault="001218C3" w:rsidP="001218C3">
      <w:pPr>
        <w:spacing w:line="360" w:lineRule="auto"/>
        <w:ind w:firstLine="709"/>
        <w:jc w:val="both"/>
        <w:rPr>
          <w:rFonts w:ascii="Times New Roman" w:hAnsi="Times New Roman" w:cs="Times New Roman"/>
        </w:rPr>
      </w:pPr>
      <w:r w:rsidRPr="001218C3">
        <w:rPr>
          <w:rFonts w:ascii="Times New Roman" w:hAnsi="Times New Roman" w:cs="Times New Roman"/>
        </w:rPr>
        <w:t>1.</w:t>
      </w:r>
      <w:r>
        <w:rPr>
          <w:rFonts w:ascii="Times New Roman" w:hAnsi="Times New Roman" w:cs="Times New Roman"/>
        </w:rPr>
        <w:tab/>
      </w:r>
      <w:r w:rsidRPr="001218C3">
        <w:rPr>
          <w:rFonts w:ascii="Times New Roman" w:hAnsi="Times New Roman" w:cs="Times New Roman"/>
        </w:rPr>
        <w:t>Один из способов оценки эффективности автономной некоммерческой организации «Транспортная дирекция» заключается в анализе документооборота. Как успешно организация справилась с поручениями.</w:t>
      </w:r>
    </w:p>
    <w:p w14:paraId="0E9F6E6E" w14:textId="1B6E5ABF" w:rsidR="001218C3" w:rsidRDefault="001218C3" w:rsidP="001218C3">
      <w:pPr>
        <w:pStyle w:val="a7"/>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Б</w:t>
      </w:r>
      <w:r w:rsidRPr="009E4F68">
        <w:rPr>
          <w:rFonts w:ascii="Times New Roman" w:hAnsi="Times New Roman" w:cs="Times New Roman"/>
          <w:sz w:val="24"/>
          <w:szCs w:val="24"/>
        </w:rPr>
        <w:t>ольше всего запросов исходит от министерств и аппарата Правительства Российской Федерации, что позволяет сделать вывод о соответствии иерархии органов управления исп</w:t>
      </w:r>
      <w:r w:rsidR="004006C9">
        <w:rPr>
          <w:rFonts w:ascii="Times New Roman" w:hAnsi="Times New Roman" w:cs="Times New Roman"/>
          <w:sz w:val="24"/>
          <w:szCs w:val="24"/>
        </w:rPr>
        <w:t>олнительной власти государства.</w:t>
      </w:r>
    </w:p>
    <w:p w14:paraId="5842F2ED" w14:textId="228DAFCB" w:rsidR="004006C9" w:rsidRPr="009E4F68" w:rsidRDefault="004006C9" w:rsidP="004006C9">
      <w:pPr>
        <w:spacing w:line="360" w:lineRule="auto"/>
        <w:ind w:firstLine="709"/>
        <w:contextualSpacing/>
        <w:jc w:val="both"/>
        <w:rPr>
          <w:rFonts w:ascii="Times New Roman" w:hAnsi="Times New Roman" w:cs="Times New Roman"/>
        </w:rPr>
      </w:pPr>
      <w:r>
        <w:rPr>
          <w:rFonts w:ascii="Times New Roman" w:hAnsi="Times New Roman" w:cs="Times New Roman"/>
        </w:rPr>
        <w:t>Ми</w:t>
      </w:r>
      <w:r w:rsidRPr="009E4F68">
        <w:rPr>
          <w:rFonts w:ascii="Times New Roman" w:hAnsi="Times New Roman" w:cs="Times New Roman"/>
        </w:rPr>
        <w:t>нистерства значительно лидируют в количестве запросов, затем Аппарат Правительства РФ, 18% же относится к организациям. Из сказанного ранее имеет смысл сделать вывод, что услугами АНО в основн</w:t>
      </w:r>
      <w:r>
        <w:rPr>
          <w:rFonts w:ascii="Times New Roman" w:hAnsi="Times New Roman" w:cs="Times New Roman"/>
        </w:rPr>
        <w:t>ом пользуется госаппарат, а так</w:t>
      </w:r>
      <w:r w:rsidRPr="009E4F68">
        <w:rPr>
          <w:rFonts w:ascii="Times New Roman" w:hAnsi="Times New Roman" w:cs="Times New Roman"/>
        </w:rPr>
        <w:t>же организации приближенные к правительству.</w:t>
      </w:r>
    </w:p>
    <w:p w14:paraId="341C54AC" w14:textId="1ED976A5" w:rsidR="004006C9" w:rsidRPr="009E4F68" w:rsidRDefault="001218C3" w:rsidP="004006C9">
      <w:pPr>
        <w:spacing w:line="360" w:lineRule="auto"/>
        <w:ind w:firstLine="709"/>
        <w:contextualSpacing/>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4006C9">
        <w:rPr>
          <w:rFonts w:ascii="Times New Roman" w:hAnsi="Times New Roman" w:cs="Times New Roman"/>
        </w:rPr>
        <w:t>А</w:t>
      </w:r>
      <w:r w:rsidR="004006C9" w:rsidRPr="009E4F68">
        <w:rPr>
          <w:rFonts w:ascii="Times New Roman" w:hAnsi="Times New Roman" w:cs="Times New Roman"/>
        </w:rPr>
        <w:t xml:space="preserve">втор обращает внимание на отражение количественного соотношения сданных документов в срок, </w:t>
      </w:r>
      <w:r w:rsidR="004006C9">
        <w:rPr>
          <w:rFonts w:ascii="Times New Roman" w:hAnsi="Times New Roman" w:cs="Times New Roman"/>
        </w:rPr>
        <w:t>а так</w:t>
      </w:r>
      <w:r w:rsidR="004006C9" w:rsidRPr="009E4F68">
        <w:rPr>
          <w:rFonts w:ascii="Times New Roman" w:hAnsi="Times New Roman" w:cs="Times New Roman"/>
        </w:rPr>
        <w:t xml:space="preserve">же просроченных сроков. Из </w:t>
      </w:r>
      <w:r w:rsidR="004006C9">
        <w:rPr>
          <w:rFonts w:ascii="Times New Roman" w:hAnsi="Times New Roman" w:cs="Times New Roman"/>
        </w:rPr>
        <w:t>проведенного в третьей главе практического исследования видно</w:t>
      </w:r>
      <w:r w:rsidR="004006C9" w:rsidRPr="009E4F68">
        <w:rPr>
          <w:rFonts w:ascii="Times New Roman" w:hAnsi="Times New Roman" w:cs="Times New Roman"/>
        </w:rPr>
        <w:t>, что 59% всего документооборота сдается в срок, и только 4% з</w:t>
      </w:r>
      <w:r w:rsidR="004006C9">
        <w:rPr>
          <w:rFonts w:ascii="Times New Roman" w:hAnsi="Times New Roman" w:cs="Times New Roman"/>
        </w:rPr>
        <w:t xml:space="preserve">адерживается на 30 дней и более, </w:t>
      </w:r>
      <w:r w:rsidR="004006C9" w:rsidRPr="009E4F68">
        <w:rPr>
          <w:rFonts w:ascii="Times New Roman" w:hAnsi="Times New Roman" w:cs="Times New Roman"/>
        </w:rPr>
        <w:t xml:space="preserve">большое количество сотрудников не успевают в срок предоставить выполненные документы, что сказывается на работе определенного отдела и организации в частности. </w:t>
      </w:r>
    </w:p>
    <w:p w14:paraId="3DE90C32" w14:textId="17A961F9" w:rsidR="004006C9" w:rsidRPr="009E4F68" w:rsidRDefault="004006C9" w:rsidP="004006C9">
      <w:pPr>
        <w:spacing w:line="360" w:lineRule="auto"/>
        <w:ind w:firstLine="709"/>
        <w:contextualSpacing/>
        <w:jc w:val="both"/>
        <w:rPr>
          <w:rFonts w:ascii="Times New Roman" w:hAnsi="Times New Roman" w:cs="Times New Roman"/>
        </w:rPr>
      </w:pPr>
      <w:r w:rsidRPr="009E4F68">
        <w:rPr>
          <w:rFonts w:ascii="Times New Roman" w:hAnsi="Times New Roman" w:cs="Times New Roman"/>
        </w:rPr>
        <w:t>Данную проблему можно разрешить</w:t>
      </w:r>
      <w:r>
        <w:rPr>
          <w:rFonts w:ascii="Times New Roman" w:hAnsi="Times New Roman" w:cs="Times New Roman"/>
        </w:rPr>
        <w:t>,</w:t>
      </w:r>
      <w:r w:rsidRPr="009E4F68">
        <w:rPr>
          <w:rFonts w:ascii="Times New Roman" w:hAnsi="Times New Roman" w:cs="Times New Roman"/>
        </w:rPr>
        <w:t xml:space="preserve"> уменьшив количество «цепочек зависимостей», ведь чем длиннее цепочка, тем больше вероятность, что сроки будут увеличены. Такое уменьшение и упрощение в работе может повысить эффективность деятельности компании. </w:t>
      </w:r>
    </w:p>
    <w:p w14:paraId="2654043E" w14:textId="74CE929F" w:rsidR="004006C9" w:rsidRPr="009E4F68" w:rsidRDefault="004006C9" w:rsidP="004006C9">
      <w:pPr>
        <w:spacing w:line="360" w:lineRule="auto"/>
        <w:ind w:firstLine="709"/>
        <w:contextualSpacing/>
        <w:jc w:val="both"/>
        <w:rPr>
          <w:rFonts w:ascii="Times New Roman" w:hAnsi="Times New Roman" w:cs="Times New Roman"/>
        </w:rPr>
      </w:pPr>
      <w:r>
        <w:rPr>
          <w:rFonts w:ascii="Times New Roman" w:hAnsi="Times New Roman" w:cs="Times New Roman"/>
        </w:rPr>
        <w:lastRenderedPageBreak/>
        <w:t>3.</w:t>
      </w:r>
      <w:r>
        <w:rPr>
          <w:rFonts w:ascii="Times New Roman" w:hAnsi="Times New Roman" w:cs="Times New Roman"/>
        </w:rPr>
        <w:tab/>
        <w:t>С</w:t>
      </w:r>
      <w:r w:rsidRPr="009E4F68">
        <w:rPr>
          <w:rFonts w:ascii="Times New Roman" w:hAnsi="Times New Roman" w:cs="Times New Roman"/>
        </w:rPr>
        <w:t xml:space="preserve">топроцентный своевременный ответ имеют только поручения Совета Федерации и счетной палаты Российской Федерации, а Правительство Москвы ни разу не получило выполненное поручение в срок. </w:t>
      </w:r>
    </w:p>
    <w:p w14:paraId="0033833D" w14:textId="11640692" w:rsidR="004006C9" w:rsidRPr="009E4F68" w:rsidRDefault="004006C9" w:rsidP="004006C9">
      <w:pPr>
        <w:spacing w:line="360" w:lineRule="auto"/>
        <w:ind w:firstLine="709"/>
        <w:contextualSpacing/>
        <w:jc w:val="both"/>
        <w:rPr>
          <w:rFonts w:ascii="Times New Roman" w:hAnsi="Times New Roman" w:cs="Times New Roman"/>
        </w:rPr>
      </w:pPr>
      <w:r>
        <w:rPr>
          <w:rFonts w:ascii="Times New Roman" w:hAnsi="Times New Roman" w:cs="Times New Roman"/>
        </w:rPr>
        <w:t xml:space="preserve">В </w:t>
      </w:r>
      <w:r w:rsidRPr="009E4F68">
        <w:rPr>
          <w:rFonts w:ascii="Times New Roman" w:hAnsi="Times New Roman" w:cs="Times New Roman"/>
        </w:rPr>
        <w:t xml:space="preserve">среднем, поручения были задержаны всего лишь на 14 дней. В основном задержка ответов связана с некомпетентностью работников, выполняющих работу, в их равнодушном, незаинтересованном отношении к процессу. На </w:t>
      </w:r>
      <w:r>
        <w:rPr>
          <w:rFonts w:ascii="Times New Roman" w:hAnsi="Times New Roman" w:cs="Times New Roman"/>
        </w:rPr>
        <w:t>наш</w:t>
      </w:r>
      <w:r w:rsidRPr="009E4F68">
        <w:rPr>
          <w:rFonts w:ascii="Times New Roman" w:hAnsi="Times New Roman" w:cs="Times New Roman"/>
        </w:rPr>
        <w:t xml:space="preserve"> взгляд, данной организации просо необходим пересмотр рабочих кадров, чтоб повысить эффективность деятельности. </w:t>
      </w:r>
    </w:p>
    <w:p w14:paraId="433CF864" w14:textId="04820D94" w:rsidR="004006C9" w:rsidRPr="009E4F68" w:rsidRDefault="004006C9" w:rsidP="004006C9">
      <w:pPr>
        <w:pStyle w:val="a3"/>
        <w:numPr>
          <w:ilvl w:val="0"/>
          <w:numId w:val="9"/>
        </w:numPr>
        <w:spacing w:after="160" w:line="360" w:lineRule="auto"/>
        <w:ind w:left="0" w:firstLine="709"/>
        <w:jc w:val="both"/>
        <w:rPr>
          <w:rFonts w:ascii="Times New Roman" w:hAnsi="Times New Roman" w:cs="Times New Roman"/>
        </w:rPr>
      </w:pPr>
      <w:r>
        <w:rPr>
          <w:rFonts w:ascii="Times New Roman" w:hAnsi="Times New Roman" w:cs="Times New Roman"/>
        </w:rPr>
        <w:t>О</w:t>
      </w:r>
      <w:r w:rsidRPr="009E4F68">
        <w:rPr>
          <w:rFonts w:ascii="Times New Roman" w:hAnsi="Times New Roman" w:cs="Times New Roman"/>
        </w:rPr>
        <w:t>перативность, как одно из свойств эффективности, можно повысить за счет уменьшения цепочек зависимостей. Это возможно сделать, изменив структуру управления в организации, например, на органическую структуру управления, которая характеризуется гибкостью и некой свободностью;</w:t>
      </w:r>
    </w:p>
    <w:p w14:paraId="1511F5AA" w14:textId="63D49A17" w:rsidR="004006C9" w:rsidRPr="009E4F68" w:rsidRDefault="004006C9" w:rsidP="004006C9">
      <w:pPr>
        <w:pStyle w:val="a3"/>
        <w:numPr>
          <w:ilvl w:val="0"/>
          <w:numId w:val="9"/>
        </w:numPr>
        <w:spacing w:after="160" w:line="360" w:lineRule="auto"/>
        <w:ind w:left="0" w:firstLine="709"/>
        <w:jc w:val="both"/>
        <w:rPr>
          <w:rFonts w:ascii="Times New Roman" w:hAnsi="Times New Roman" w:cs="Times New Roman"/>
        </w:rPr>
      </w:pPr>
      <w:r>
        <w:rPr>
          <w:rFonts w:ascii="Times New Roman" w:hAnsi="Times New Roman" w:cs="Times New Roman"/>
        </w:rPr>
        <w:t>Н</w:t>
      </w:r>
      <w:r w:rsidRPr="009E4F68">
        <w:rPr>
          <w:rFonts w:ascii="Times New Roman" w:hAnsi="Times New Roman" w:cs="Times New Roman"/>
        </w:rPr>
        <w:t>еобходимо сократить объемы документооборота. Это возможно, если поручения будут более конкретны. Также объемы документов увеличиваются по причине смены лиц, принимающих решения;</w:t>
      </w:r>
    </w:p>
    <w:p w14:paraId="6D0A2C5C" w14:textId="1DE8DC29" w:rsidR="004006C9" w:rsidRDefault="004006C9" w:rsidP="004006C9">
      <w:pPr>
        <w:pStyle w:val="a3"/>
        <w:numPr>
          <w:ilvl w:val="0"/>
          <w:numId w:val="9"/>
        </w:numPr>
        <w:spacing w:after="160" w:line="360" w:lineRule="auto"/>
        <w:ind w:left="0" w:firstLine="709"/>
        <w:jc w:val="both"/>
        <w:rPr>
          <w:rFonts w:ascii="Times New Roman" w:hAnsi="Times New Roman" w:cs="Times New Roman"/>
        </w:rPr>
      </w:pPr>
      <w:r>
        <w:rPr>
          <w:rFonts w:ascii="Times New Roman" w:hAnsi="Times New Roman" w:cs="Times New Roman"/>
        </w:rPr>
        <w:t>П</w:t>
      </w:r>
      <w:r w:rsidRPr="009E4F68">
        <w:rPr>
          <w:rFonts w:ascii="Times New Roman" w:hAnsi="Times New Roman" w:cs="Times New Roman"/>
        </w:rPr>
        <w:t>овышение эффективности возможно за счет адекватной квалификации специалистов, также необходимо ввести систему обучения специалистов и проводить постоянную проверку компетентности.</w:t>
      </w:r>
    </w:p>
    <w:p w14:paraId="23E451DC" w14:textId="77777777" w:rsidR="004006C9" w:rsidRDefault="004006C9" w:rsidP="004006C9">
      <w:pPr>
        <w:pStyle w:val="a3"/>
        <w:spacing w:after="160" w:line="360" w:lineRule="auto"/>
        <w:ind w:left="0" w:firstLine="709"/>
        <w:jc w:val="both"/>
        <w:rPr>
          <w:rFonts w:ascii="Times New Roman" w:hAnsi="Times New Roman" w:cs="Times New Roman"/>
        </w:rPr>
      </w:pPr>
      <w:r w:rsidRPr="00DC5DE4">
        <w:rPr>
          <w:rFonts w:ascii="Times New Roman" w:hAnsi="Times New Roman" w:cs="Times New Roman"/>
        </w:rPr>
        <w:t>Уровень эффективности деятельности автономной некоммерческой организации и ее служащих на деле определяется эффективностью принимаемых в процессе деятельности управленческих решений, в том числе, в части способов достижения поставленных целей.</w:t>
      </w:r>
    </w:p>
    <w:p w14:paraId="3349644D" w14:textId="141E7B90" w:rsidR="000D5DE0" w:rsidRDefault="000D5DE0" w:rsidP="004006C9">
      <w:pPr>
        <w:pStyle w:val="a3"/>
        <w:spacing w:after="160" w:line="360" w:lineRule="auto"/>
        <w:ind w:left="0" w:firstLine="709"/>
        <w:jc w:val="both"/>
        <w:rPr>
          <w:rFonts w:ascii="Times New Roman" w:hAnsi="Times New Roman" w:cs="Times New Roman"/>
        </w:rPr>
      </w:pPr>
      <w:r>
        <w:rPr>
          <w:rFonts w:ascii="Times New Roman" w:hAnsi="Times New Roman" w:cs="Times New Roman"/>
        </w:rPr>
        <w:t xml:space="preserve">Эффективность решений, которые принимаются </w:t>
      </w:r>
      <w:r w:rsidR="00172C8C">
        <w:rPr>
          <w:rFonts w:ascii="Times New Roman" w:hAnsi="Times New Roman" w:cs="Times New Roman"/>
        </w:rPr>
        <w:t>во целях осуществления функций предполагают:</w:t>
      </w:r>
    </w:p>
    <w:p w14:paraId="12E5677B" w14:textId="411F192F" w:rsidR="00172C8C" w:rsidRDefault="00172C8C" w:rsidP="004006C9">
      <w:pPr>
        <w:pStyle w:val="a3"/>
        <w:spacing w:after="160" w:line="360" w:lineRule="auto"/>
        <w:ind w:left="0" w:firstLine="709"/>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реализуемость: достижимые цели, реально доступные ресурсы, отсутствие положений, которые вносили бы риск невозможности исполнения функции из-за порождаемых данными решениями конфликтов;</w:t>
      </w:r>
    </w:p>
    <w:p w14:paraId="7076F7C2" w14:textId="4595DB59" w:rsidR="00172C8C" w:rsidRDefault="00172C8C" w:rsidP="004006C9">
      <w:pPr>
        <w:pStyle w:val="a3"/>
        <w:spacing w:after="160" w:line="360" w:lineRule="auto"/>
        <w:ind w:left="0" w:firstLine="709"/>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принятие решений нацеленных на исполнение их с учетом уже протекающих процессов и процессов, связанных с решением, а так же вероятного возникновения экстренных ситуаций;</w:t>
      </w:r>
    </w:p>
    <w:p w14:paraId="210CCCE3" w14:textId="3235B35A" w:rsidR="00172C8C" w:rsidRDefault="00172C8C" w:rsidP="004006C9">
      <w:pPr>
        <w:pStyle w:val="a3"/>
        <w:spacing w:after="160" w:line="360" w:lineRule="auto"/>
        <w:ind w:left="0" w:firstLine="709"/>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включение описания механизма, способствующего практической реализации управленческого решения и мониторинга его исполнения;</w:t>
      </w:r>
    </w:p>
    <w:p w14:paraId="512E4196" w14:textId="46AD6B3E" w:rsidR="00172C8C" w:rsidRDefault="00172C8C" w:rsidP="004006C9">
      <w:pPr>
        <w:pStyle w:val="a3"/>
        <w:spacing w:after="160" w:line="360" w:lineRule="auto"/>
        <w:ind w:left="0" w:firstLine="709"/>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наличие достаточной степени гибкости, предоставление подчиненным достаточной возможности для изменения последовательности и способа достижения </w:t>
      </w:r>
      <w:r>
        <w:rPr>
          <w:rFonts w:ascii="Times New Roman" w:hAnsi="Times New Roman" w:cs="Times New Roman"/>
        </w:rPr>
        <w:lastRenderedPageBreak/>
        <w:t>поставленной цели при наличии объективных внутренних или внешних предпосылок к этому;</w:t>
      </w:r>
    </w:p>
    <w:p w14:paraId="05F803BE" w14:textId="1ACDEB59" w:rsidR="00172C8C" w:rsidRDefault="00172C8C" w:rsidP="004006C9">
      <w:pPr>
        <w:pStyle w:val="a3"/>
        <w:spacing w:after="160" w:line="360" w:lineRule="auto"/>
        <w:ind w:left="0" w:firstLine="709"/>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наличие предусмотренной возможности контроля и проверки как в ходе процесса исполнения, так и по его результату.</w:t>
      </w:r>
    </w:p>
    <w:p w14:paraId="6516CD32" w14:textId="5C636E5A" w:rsidR="001218C3" w:rsidRPr="00461D8C" w:rsidRDefault="00636C99" w:rsidP="00636C99">
      <w:pPr>
        <w:spacing w:line="360" w:lineRule="auto"/>
        <w:jc w:val="center"/>
        <w:rPr>
          <w:rFonts w:ascii="Times New Roman" w:hAnsi="Times New Roman" w:cs="Times New Roman"/>
          <w:b/>
          <w:sz w:val="28"/>
          <w:szCs w:val="28"/>
        </w:rPr>
      </w:pPr>
      <w:r>
        <w:rPr>
          <w:rFonts w:ascii="Times New Roman" w:hAnsi="Times New Roman" w:cs="Times New Roman"/>
        </w:rPr>
        <w:br w:type="column"/>
      </w:r>
      <w:r w:rsidRPr="00461D8C">
        <w:rPr>
          <w:rFonts w:ascii="Times New Roman" w:hAnsi="Times New Roman" w:cs="Times New Roman"/>
          <w:b/>
          <w:sz w:val="28"/>
          <w:szCs w:val="28"/>
        </w:rPr>
        <w:lastRenderedPageBreak/>
        <w:t>БИБЛИОГРАФИЧЕСКИЙ СПИСОК</w:t>
      </w:r>
    </w:p>
    <w:p w14:paraId="6ED7C788" w14:textId="77777777" w:rsidR="00636C99" w:rsidRDefault="00636C99" w:rsidP="00636C99">
      <w:pPr>
        <w:spacing w:line="360" w:lineRule="auto"/>
        <w:ind w:firstLine="709"/>
        <w:jc w:val="both"/>
        <w:rPr>
          <w:rFonts w:ascii="Times New Roman" w:hAnsi="Times New Roman" w:cs="Times New Roman"/>
        </w:rPr>
      </w:pPr>
    </w:p>
    <w:p w14:paraId="2DBCDF47" w14:textId="77777777" w:rsidR="00461D8C" w:rsidRPr="00E529D1" w:rsidRDefault="00461D8C" w:rsidP="00461D8C">
      <w:pPr>
        <w:pStyle w:val="a4"/>
        <w:spacing w:line="360" w:lineRule="auto"/>
        <w:contextualSpacing/>
        <w:jc w:val="center"/>
        <w:rPr>
          <w:rFonts w:ascii="Times New Roman" w:hAnsi="Times New Roman" w:cs="Times New Roman"/>
          <w:b/>
        </w:rPr>
      </w:pPr>
      <w:r w:rsidRPr="00E529D1">
        <w:rPr>
          <w:rFonts w:ascii="Times New Roman" w:hAnsi="Times New Roman" w:cs="Times New Roman"/>
          <w:b/>
        </w:rPr>
        <w:t>Нормативно-правовые акты и официальные документы</w:t>
      </w:r>
    </w:p>
    <w:p w14:paraId="41CE8491" w14:textId="77777777" w:rsidR="00461D8C" w:rsidRDefault="00461D8C" w:rsidP="00461D8C">
      <w:pPr>
        <w:pStyle w:val="a4"/>
        <w:spacing w:line="360" w:lineRule="auto"/>
        <w:ind w:firstLine="720"/>
        <w:contextualSpacing/>
        <w:jc w:val="both"/>
        <w:rPr>
          <w:rFonts w:ascii="Times New Roman" w:hAnsi="Times New Roman" w:cs="Times New Roman"/>
        </w:rPr>
      </w:pPr>
    </w:p>
    <w:p w14:paraId="2AC081BC" w14:textId="327AEA3A" w:rsidR="00461D8C" w:rsidRPr="00E529D1" w:rsidRDefault="00461D8C" w:rsidP="00461D8C">
      <w:pPr>
        <w:pStyle w:val="a4"/>
        <w:numPr>
          <w:ilvl w:val="0"/>
          <w:numId w:val="18"/>
        </w:numPr>
        <w:spacing w:line="360" w:lineRule="auto"/>
        <w:ind w:left="0" w:firstLine="709"/>
        <w:contextualSpacing/>
        <w:jc w:val="both"/>
        <w:rPr>
          <w:rFonts w:ascii="Times New Roman" w:hAnsi="Times New Roman" w:cs="Times New Roman"/>
        </w:rPr>
      </w:pPr>
      <w:r w:rsidRPr="00E529D1">
        <w:rPr>
          <w:rFonts w:ascii="Times New Roman" w:hAnsi="Times New Roman" w:cs="Times New Roman"/>
        </w:rPr>
        <w:t xml:space="preserve">Гражданский кодекс Российской Федерации (ГК РФ) от 30.11.1994 № 51-ФЗ (ред. от 28.03.2017) // Собрание законодательства РФ. </w:t>
      </w:r>
      <w:r w:rsidR="00547500">
        <w:rPr>
          <w:rFonts w:ascii="Times New Roman" w:hAnsi="Times New Roman" w:cs="Times New Roman"/>
        </w:rPr>
        <w:t xml:space="preserve">– </w:t>
      </w:r>
      <w:r w:rsidRPr="00E529D1">
        <w:rPr>
          <w:rFonts w:ascii="Times New Roman" w:hAnsi="Times New Roman" w:cs="Times New Roman"/>
        </w:rPr>
        <w:t>М., 2017.</w:t>
      </w:r>
    </w:p>
    <w:p w14:paraId="363DDD5E" w14:textId="29BE063D" w:rsidR="00461D8C" w:rsidRDefault="00461D8C" w:rsidP="00461D8C">
      <w:pPr>
        <w:pStyle w:val="a4"/>
        <w:numPr>
          <w:ilvl w:val="0"/>
          <w:numId w:val="18"/>
        </w:numPr>
        <w:spacing w:line="360" w:lineRule="auto"/>
        <w:ind w:left="0" w:firstLine="709"/>
        <w:contextualSpacing/>
        <w:jc w:val="both"/>
        <w:rPr>
          <w:rFonts w:ascii="Times New Roman" w:hAnsi="Times New Roman" w:cs="Times New Roman"/>
        </w:rPr>
      </w:pPr>
      <w:r w:rsidRPr="00332E8C">
        <w:rPr>
          <w:rFonts w:ascii="Times New Roman" w:hAnsi="Times New Roman" w:cs="Times New Roman"/>
        </w:rPr>
        <w:t xml:space="preserve">Федеральный закон «О некоммерческих организациях» от 12.01.1996 № 7-ФЗ (ред. от 19.12.2016) // Российская газета от 24 января 1996 г. </w:t>
      </w:r>
      <w:r w:rsidR="007817A9">
        <w:rPr>
          <w:rFonts w:ascii="Times New Roman" w:hAnsi="Times New Roman" w:cs="Times New Roman"/>
        </w:rPr>
        <w:t xml:space="preserve">– </w:t>
      </w:r>
      <w:r w:rsidRPr="00332E8C">
        <w:rPr>
          <w:rFonts w:ascii="Times New Roman" w:hAnsi="Times New Roman" w:cs="Times New Roman"/>
        </w:rPr>
        <w:t xml:space="preserve">М., 1996. </w:t>
      </w:r>
      <w:r w:rsidR="007817A9">
        <w:rPr>
          <w:rFonts w:ascii="Times New Roman" w:hAnsi="Times New Roman" w:cs="Times New Roman"/>
        </w:rPr>
        <w:t xml:space="preserve">– </w:t>
      </w:r>
      <w:r w:rsidRPr="00332E8C">
        <w:rPr>
          <w:rFonts w:ascii="Times New Roman" w:hAnsi="Times New Roman" w:cs="Times New Roman"/>
        </w:rPr>
        <w:t>№ 14.</w:t>
      </w:r>
    </w:p>
    <w:p w14:paraId="7E623157" w14:textId="7A021FDC" w:rsidR="00461D8C" w:rsidRDefault="00461D8C" w:rsidP="00461D8C">
      <w:pPr>
        <w:pStyle w:val="a4"/>
        <w:numPr>
          <w:ilvl w:val="0"/>
          <w:numId w:val="18"/>
        </w:numPr>
        <w:spacing w:line="360" w:lineRule="auto"/>
        <w:ind w:left="0" w:firstLine="709"/>
        <w:contextualSpacing/>
        <w:jc w:val="both"/>
        <w:rPr>
          <w:rFonts w:ascii="Times New Roman" w:hAnsi="Times New Roman" w:cs="Times New Roman"/>
        </w:rPr>
      </w:pPr>
      <w:r w:rsidRPr="00E529D1">
        <w:rPr>
          <w:rFonts w:ascii="Times New Roman" w:hAnsi="Times New Roman" w:cs="Times New Roman"/>
        </w:rPr>
        <w:t xml:space="preserve">Федеральный закон «Об автономных учреждениях» от 03.11.2006 № 174-ФЗ (ред. от 03.07.2016) // Собрание законодательства РФ. </w:t>
      </w:r>
      <w:r w:rsidR="007817A9">
        <w:rPr>
          <w:rFonts w:ascii="Times New Roman" w:hAnsi="Times New Roman" w:cs="Times New Roman"/>
        </w:rPr>
        <w:t xml:space="preserve">– </w:t>
      </w:r>
      <w:r w:rsidRPr="00E529D1">
        <w:rPr>
          <w:rFonts w:ascii="Times New Roman" w:hAnsi="Times New Roman" w:cs="Times New Roman"/>
        </w:rPr>
        <w:t>М., 2016.</w:t>
      </w:r>
    </w:p>
    <w:p w14:paraId="180BE0C7" w14:textId="3E8D229F" w:rsidR="00461D8C" w:rsidRDefault="00461D8C" w:rsidP="00461D8C">
      <w:pPr>
        <w:pStyle w:val="a4"/>
        <w:numPr>
          <w:ilvl w:val="0"/>
          <w:numId w:val="18"/>
        </w:numPr>
        <w:spacing w:line="360" w:lineRule="auto"/>
        <w:ind w:left="0" w:firstLine="709"/>
        <w:contextualSpacing/>
        <w:jc w:val="both"/>
        <w:rPr>
          <w:rFonts w:ascii="Times New Roman" w:hAnsi="Times New Roman" w:cs="Times New Roman"/>
        </w:rPr>
      </w:pPr>
      <w:r w:rsidRPr="00E529D1">
        <w:rPr>
          <w:rFonts w:ascii="Times New Roman" w:hAnsi="Times New Roman" w:cs="Times New Roman"/>
        </w:rPr>
        <w:t xml:space="preserve">Федеральный закон «О лицензировании отдельных видов деятельности» от 04.05.2011 № 99-ФЗ (ред. от 30.12.2015) // Собрание законодательства РФ. </w:t>
      </w:r>
      <w:r w:rsidR="007817A9">
        <w:rPr>
          <w:rFonts w:ascii="Times New Roman" w:hAnsi="Times New Roman" w:cs="Times New Roman"/>
        </w:rPr>
        <w:t xml:space="preserve">– </w:t>
      </w:r>
      <w:r w:rsidRPr="00E529D1">
        <w:rPr>
          <w:rFonts w:ascii="Times New Roman" w:hAnsi="Times New Roman" w:cs="Times New Roman"/>
        </w:rPr>
        <w:t>М., 2015.</w:t>
      </w:r>
    </w:p>
    <w:p w14:paraId="1ABAE3AC" w14:textId="47761696" w:rsidR="00461D8C" w:rsidRDefault="00461D8C" w:rsidP="00461D8C">
      <w:pPr>
        <w:pStyle w:val="a4"/>
        <w:numPr>
          <w:ilvl w:val="0"/>
          <w:numId w:val="18"/>
        </w:numPr>
        <w:spacing w:line="360" w:lineRule="auto"/>
        <w:ind w:left="0" w:firstLine="709"/>
        <w:contextualSpacing/>
        <w:jc w:val="both"/>
        <w:rPr>
          <w:rFonts w:ascii="Times New Roman" w:hAnsi="Times New Roman" w:cs="Times New Roman"/>
        </w:rPr>
      </w:pPr>
      <w:r w:rsidRPr="00E529D1">
        <w:rPr>
          <w:rFonts w:ascii="Times New Roman" w:hAnsi="Times New Roman" w:cs="Times New Roman"/>
        </w:rPr>
        <w:t xml:space="preserve">Федеральный закон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от 07.06.2013 № 108-ФЗ (ред. от 01.05.2017) // Собрание законодательства РФ. </w:t>
      </w:r>
      <w:r w:rsidR="007817A9">
        <w:rPr>
          <w:rFonts w:ascii="Times New Roman" w:hAnsi="Times New Roman" w:cs="Times New Roman"/>
        </w:rPr>
        <w:t xml:space="preserve">– </w:t>
      </w:r>
      <w:r w:rsidRPr="00E529D1">
        <w:rPr>
          <w:rFonts w:ascii="Times New Roman" w:hAnsi="Times New Roman" w:cs="Times New Roman"/>
        </w:rPr>
        <w:t>М., 2017.</w:t>
      </w:r>
    </w:p>
    <w:p w14:paraId="0EBD0BDD" w14:textId="6A05F0EB" w:rsidR="00461D8C" w:rsidRDefault="00461D8C" w:rsidP="00461D8C">
      <w:pPr>
        <w:pStyle w:val="a4"/>
        <w:numPr>
          <w:ilvl w:val="0"/>
          <w:numId w:val="18"/>
        </w:numPr>
        <w:spacing w:line="360" w:lineRule="auto"/>
        <w:ind w:left="0" w:firstLine="709"/>
        <w:contextualSpacing/>
        <w:jc w:val="both"/>
        <w:rPr>
          <w:rFonts w:ascii="Times New Roman" w:hAnsi="Times New Roman" w:cs="Times New Roman"/>
        </w:rPr>
      </w:pPr>
      <w:r w:rsidRPr="00E529D1">
        <w:rPr>
          <w:rFonts w:ascii="Times New Roman" w:hAnsi="Times New Roman" w:cs="Times New Roman"/>
        </w:rPr>
        <w:t xml:space="preserve">Указ Президента РФ от 21.08.2012 № 1199 (ред. от 16.01.2015) «Об оценке эффективности деятельности органов исполнительной власти субъектов Российской Федерации» // Российская газета от 21 августа 2015 г. </w:t>
      </w:r>
      <w:r w:rsidR="007817A9">
        <w:rPr>
          <w:rFonts w:ascii="Times New Roman" w:hAnsi="Times New Roman" w:cs="Times New Roman"/>
        </w:rPr>
        <w:t xml:space="preserve">– </w:t>
      </w:r>
      <w:r w:rsidRPr="00E529D1">
        <w:rPr>
          <w:rFonts w:ascii="Times New Roman" w:hAnsi="Times New Roman" w:cs="Times New Roman"/>
        </w:rPr>
        <w:t xml:space="preserve">М., 2015. </w:t>
      </w:r>
      <w:r w:rsidR="007817A9">
        <w:rPr>
          <w:rFonts w:ascii="Times New Roman" w:hAnsi="Times New Roman" w:cs="Times New Roman"/>
        </w:rPr>
        <w:t xml:space="preserve">– </w:t>
      </w:r>
      <w:r w:rsidRPr="00E529D1">
        <w:rPr>
          <w:rFonts w:ascii="Times New Roman" w:hAnsi="Times New Roman" w:cs="Times New Roman"/>
        </w:rPr>
        <w:t>№ 21.</w:t>
      </w:r>
    </w:p>
    <w:p w14:paraId="057CD09D" w14:textId="52A7BB39" w:rsidR="00461D8C" w:rsidRDefault="00461D8C" w:rsidP="00461D8C">
      <w:pPr>
        <w:pStyle w:val="a4"/>
        <w:numPr>
          <w:ilvl w:val="0"/>
          <w:numId w:val="18"/>
        </w:numPr>
        <w:spacing w:line="360" w:lineRule="auto"/>
        <w:ind w:left="0" w:firstLine="709"/>
        <w:contextualSpacing/>
        <w:jc w:val="both"/>
        <w:rPr>
          <w:rFonts w:ascii="Times New Roman" w:hAnsi="Times New Roman" w:cs="Times New Roman"/>
        </w:rPr>
      </w:pPr>
      <w:r w:rsidRPr="00E529D1">
        <w:rPr>
          <w:rFonts w:ascii="Times New Roman" w:hAnsi="Times New Roman" w:cs="Times New Roman"/>
        </w:rPr>
        <w:t xml:space="preserve">Указ Президента РФ от 28.06.2007 № 825 (ред. от 13.05.2010) «Об оценке эффективности деятельности органов исполнительной власти субъектов Российской Федерации» // Российская газета от 28 июня 2007 г. </w:t>
      </w:r>
      <w:r w:rsidR="007817A9">
        <w:rPr>
          <w:rFonts w:ascii="Times New Roman" w:hAnsi="Times New Roman" w:cs="Times New Roman"/>
        </w:rPr>
        <w:t xml:space="preserve">– </w:t>
      </w:r>
      <w:r w:rsidRPr="00E529D1">
        <w:rPr>
          <w:rFonts w:ascii="Times New Roman" w:hAnsi="Times New Roman" w:cs="Times New Roman"/>
        </w:rPr>
        <w:t xml:space="preserve">М., 2007. </w:t>
      </w:r>
      <w:r w:rsidR="007817A9">
        <w:rPr>
          <w:rFonts w:ascii="Times New Roman" w:hAnsi="Times New Roman" w:cs="Times New Roman"/>
        </w:rPr>
        <w:t xml:space="preserve">– </w:t>
      </w:r>
      <w:r w:rsidRPr="00E529D1">
        <w:rPr>
          <w:rFonts w:ascii="Times New Roman" w:hAnsi="Times New Roman" w:cs="Times New Roman"/>
        </w:rPr>
        <w:t>№ 9. [Утратил силу]</w:t>
      </w:r>
    </w:p>
    <w:p w14:paraId="205BDAC6" w14:textId="30E24D1D" w:rsidR="00461D8C" w:rsidRDefault="00461D8C" w:rsidP="00461D8C">
      <w:pPr>
        <w:pStyle w:val="a4"/>
        <w:numPr>
          <w:ilvl w:val="0"/>
          <w:numId w:val="18"/>
        </w:numPr>
        <w:spacing w:line="360" w:lineRule="auto"/>
        <w:ind w:left="0" w:firstLine="709"/>
        <w:contextualSpacing/>
        <w:jc w:val="both"/>
        <w:rPr>
          <w:rFonts w:ascii="Times New Roman" w:hAnsi="Times New Roman" w:cs="Times New Roman"/>
        </w:rPr>
      </w:pPr>
      <w:r w:rsidRPr="00E529D1">
        <w:rPr>
          <w:rFonts w:ascii="Times New Roman" w:hAnsi="Times New Roman" w:cs="Times New Roman"/>
        </w:rPr>
        <w:t xml:space="preserve">Постановление Правительства РФ от 03.11.2012 № 1142 (ред. от 26.11.2015) «О мерах по реализации Указа Президента Российской Федерации от 21 августа 2012 г. № 1199 «Об оценке эффективности деятельности органов исполнительной власти субъектов Российской Федерации» (вместе с «Правилами предоставления субъектам Российской Федерации грантов в форме межбюджетных трансфертов в целях содействия достижению и (или)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«Методикой оценки эффективности деятельности органов исполнительной власти субъектов Российской Федерации») // Российская газета от 3 ноября 2012 г. </w:t>
      </w:r>
      <w:r w:rsidR="007817A9">
        <w:rPr>
          <w:rFonts w:ascii="Times New Roman" w:hAnsi="Times New Roman" w:cs="Times New Roman"/>
        </w:rPr>
        <w:t>– М., </w:t>
      </w:r>
      <w:r w:rsidRPr="00E529D1">
        <w:rPr>
          <w:rFonts w:ascii="Times New Roman" w:hAnsi="Times New Roman" w:cs="Times New Roman"/>
        </w:rPr>
        <w:t xml:space="preserve">2012. </w:t>
      </w:r>
      <w:r w:rsidR="007817A9">
        <w:rPr>
          <w:rFonts w:ascii="Times New Roman" w:hAnsi="Times New Roman" w:cs="Times New Roman"/>
        </w:rPr>
        <w:t xml:space="preserve">– </w:t>
      </w:r>
      <w:r w:rsidRPr="00E529D1">
        <w:rPr>
          <w:rFonts w:ascii="Times New Roman" w:hAnsi="Times New Roman" w:cs="Times New Roman"/>
        </w:rPr>
        <w:t>№ 31.</w:t>
      </w:r>
    </w:p>
    <w:p w14:paraId="7EE49932" w14:textId="74B528F9" w:rsidR="00461D8C" w:rsidRDefault="00461D8C" w:rsidP="00461D8C">
      <w:pPr>
        <w:pStyle w:val="a4"/>
        <w:numPr>
          <w:ilvl w:val="0"/>
          <w:numId w:val="18"/>
        </w:numPr>
        <w:spacing w:line="360" w:lineRule="auto"/>
        <w:ind w:left="0" w:firstLine="709"/>
        <w:contextualSpacing/>
        <w:jc w:val="both"/>
        <w:rPr>
          <w:rFonts w:ascii="Times New Roman" w:hAnsi="Times New Roman" w:cs="Times New Roman"/>
        </w:rPr>
      </w:pPr>
      <w:r w:rsidRPr="00E529D1">
        <w:rPr>
          <w:rFonts w:ascii="Times New Roman" w:hAnsi="Times New Roman" w:cs="Times New Roman"/>
        </w:rPr>
        <w:t xml:space="preserve">Постановление Правительства РФ от 20.06.2013 г. № 518 «О Программе подготовки к проведению в 2018 году в Российской Федерации чемпионата мира по футболу» // Собрание законодательства РФ. </w:t>
      </w:r>
      <w:r w:rsidR="007817A9">
        <w:rPr>
          <w:rFonts w:ascii="Times New Roman" w:hAnsi="Times New Roman" w:cs="Times New Roman"/>
        </w:rPr>
        <w:t xml:space="preserve">– </w:t>
      </w:r>
      <w:r w:rsidRPr="00E529D1">
        <w:rPr>
          <w:rFonts w:ascii="Times New Roman" w:hAnsi="Times New Roman" w:cs="Times New Roman"/>
        </w:rPr>
        <w:t>М., 2013.</w:t>
      </w:r>
    </w:p>
    <w:p w14:paraId="22D60701" w14:textId="64F1D7AF" w:rsidR="00461D8C" w:rsidRDefault="00461D8C" w:rsidP="00461D8C">
      <w:pPr>
        <w:pStyle w:val="a4"/>
        <w:numPr>
          <w:ilvl w:val="0"/>
          <w:numId w:val="18"/>
        </w:numPr>
        <w:spacing w:line="360" w:lineRule="auto"/>
        <w:ind w:left="0" w:firstLine="709"/>
        <w:contextualSpacing/>
        <w:jc w:val="both"/>
        <w:rPr>
          <w:rFonts w:ascii="Times New Roman" w:hAnsi="Times New Roman" w:cs="Times New Roman"/>
        </w:rPr>
      </w:pPr>
      <w:r w:rsidRPr="00E529D1">
        <w:rPr>
          <w:rFonts w:ascii="Times New Roman" w:hAnsi="Times New Roman" w:cs="Times New Roman"/>
        </w:rPr>
        <w:lastRenderedPageBreak/>
        <w:t xml:space="preserve">Распоряжение Правительства РФ от 9 сентября 2014 года № 1765-р «Об утверждении автономной некоммерческой организации «Транспортная дирекция чемпионата мира по футболу 2018 года в Российской Федерации» // Собрание законодательства РФ. </w:t>
      </w:r>
      <w:r w:rsidR="007817A9">
        <w:rPr>
          <w:rFonts w:ascii="Times New Roman" w:hAnsi="Times New Roman" w:cs="Times New Roman"/>
        </w:rPr>
        <w:t xml:space="preserve">– </w:t>
      </w:r>
      <w:r w:rsidRPr="00E529D1">
        <w:rPr>
          <w:rFonts w:ascii="Times New Roman" w:hAnsi="Times New Roman" w:cs="Times New Roman"/>
        </w:rPr>
        <w:t>М., 2014.</w:t>
      </w:r>
    </w:p>
    <w:p w14:paraId="07D78450" w14:textId="2CEC3EE6" w:rsidR="00461D8C" w:rsidRDefault="00461D8C" w:rsidP="00461D8C">
      <w:pPr>
        <w:pStyle w:val="a4"/>
        <w:numPr>
          <w:ilvl w:val="0"/>
          <w:numId w:val="18"/>
        </w:numPr>
        <w:spacing w:line="360" w:lineRule="auto"/>
        <w:ind w:left="0" w:firstLine="709"/>
        <w:contextualSpacing/>
        <w:jc w:val="both"/>
        <w:rPr>
          <w:rFonts w:ascii="Times New Roman" w:hAnsi="Times New Roman" w:cs="Times New Roman"/>
        </w:rPr>
      </w:pPr>
      <w:r w:rsidRPr="00E529D1">
        <w:rPr>
          <w:rFonts w:ascii="Times New Roman" w:hAnsi="Times New Roman" w:cs="Times New Roman"/>
        </w:rPr>
        <w:t xml:space="preserve">Распоряжение Правительства РФ от 29.07.2013 N 1333-р «Об утверждении Плана мероприятий по реализации Федерального закона «О подготовке и проведении в Российской Федерации чемпионата мира по футболу FIFA 2018 года, Кубка конфедерации FIFA 2017 года и внесении изменений в отдельные законодательные акты» (изм. от 24.05.2017) // Собрание законодательства РФ. </w:t>
      </w:r>
      <w:r w:rsidR="007817A9">
        <w:rPr>
          <w:rFonts w:ascii="Times New Roman" w:hAnsi="Times New Roman" w:cs="Times New Roman"/>
        </w:rPr>
        <w:t xml:space="preserve">– </w:t>
      </w:r>
      <w:r w:rsidRPr="00E529D1">
        <w:rPr>
          <w:rFonts w:ascii="Times New Roman" w:hAnsi="Times New Roman" w:cs="Times New Roman"/>
        </w:rPr>
        <w:t>М., 2017.</w:t>
      </w:r>
    </w:p>
    <w:p w14:paraId="71FBA775" w14:textId="7122400B" w:rsidR="00461D8C" w:rsidRDefault="00461D8C" w:rsidP="00461D8C">
      <w:pPr>
        <w:pStyle w:val="a4"/>
        <w:numPr>
          <w:ilvl w:val="0"/>
          <w:numId w:val="18"/>
        </w:numPr>
        <w:spacing w:line="360" w:lineRule="auto"/>
        <w:ind w:left="0" w:firstLine="709"/>
        <w:contextualSpacing/>
        <w:jc w:val="both"/>
        <w:rPr>
          <w:rFonts w:ascii="Times New Roman" w:hAnsi="Times New Roman" w:cs="Times New Roman"/>
        </w:rPr>
      </w:pPr>
      <w:r w:rsidRPr="00E529D1">
        <w:rPr>
          <w:rFonts w:ascii="Times New Roman" w:hAnsi="Times New Roman" w:cs="Times New Roman"/>
        </w:rPr>
        <w:t xml:space="preserve">Распоряжение Правительства РФ от 17.11.2008 № 1662-р (ред. от 10.02.2017) «О Концепции долгосрочного социально-экономического развития Российской Федерации на период до 2020 года» // Российская газета от 17 ноября 2008 г. </w:t>
      </w:r>
      <w:r w:rsidR="007817A9">
        <w:rPr>
          <w:rFonts w:ascii="Times New Roman" w:hAnsi="Times New Roman" w:cs="Times New Roman"/>
        </w:rPr>
        <w:t xml:space="preserve">– </w:t>
      </w:r>
      <w:r w:rsidRPr="00E529D1">
        <w:rPr>
          <w:rFonts w:ascii="Times New Roman" w:hAnsi="Times New Roman" w:cs="Times New Roman"/>
        </w:rPr>
        <w:t xml:space="preserve">М., 2008. </w:t>
      </w:r>
      <w:r w:rsidR="007817A9">
        <w:rPr>
          <w:rFonts w:ascii="Times New Roman" w:hAnsi="Times New Roman" w:cs="Times New Roman"/>
        </w:rPr>
        <w:t xml:space="preserve">– </w:t>
      </w:r>
      <w:r w:rsidRPr="00E529D1">
        <w:rPr>
          <w:rFonts w:ascii="Times New Roman" w:hAnsi="Times New Roman" w:cs="Times New Roman"/>
        </w:rPr>
        <w:t>№ 71.</w:t>
      </w:r>
    </w:p>
    <w:p w14:paraId="5E542EC2" w14:textId="49FFE05B" w:rsidR="00461D8C" w:rsidRDefault="00461D8C" w:rsidP="00461D8C">
      <w:pPr>
        <w:pStyle w:val="a4"/>
        <w:numPr>
          <w:ilvl w:val="0"/>
          <w:numId w:val="18"/>
        </w:numPr>
        <w:spacing w:line="360" w:lineRule="auto"/>
        <w:ind w:left="0" w:firstLine="709"/>
        <w:contextualSpacing/>
        <w:jc w:val="both"/>
        <w:rPr>
          <w:rFonts w:ascii="Times New Roman" w:hAnsi="Times New Roman" w:cs="Times New Roman"/>
        </w:rPr>
      </w:pPr>
      <w:r w:rsidRPr="00E529D1">
        <w:rPr>
          <w:rFonts w:ascii="Times New Roman" w:hAnsi="Times New Roman" w:cs="Times New Roman"/>
        </w:rPr>
        <w:t xml:space="preserve">Правительственная гарантия от 4 сентября 2010 г. № 4515п-П12 «Правительственная гарантия относительно бесплатного проезда зрителей между городами-организаторами матчей» // Российская газета от 8 сентября 2010. </w:t>
      </w:r>
      <w:r w:rsidR="007817A9">
        <w:rPr>
          <w:rFonts w:ascii="Times New Roman" w:hAnsi="Times New Roman" w:cs="Times New Roman"/>
        </w:rPr>
        <w:t xml:space="preserve">– </w:t>
      </w:r>
      <w:r w:rsidRPr="00E529D1">
        <w:rPr>
          <w:rFonts w:ascii="Times New Roman" w:hAnsi="Times New Roman" w:cs="Times New Roman"/>
        </w:rPr>
        <w:t>М., 2010.</w:t>
      </w:r>
    </w:p>
    <w:p w14:paraId="5E92C109" w14:textId="024F8E52" w:rsidR="00461D8C" w:rsidRDefault="00461D8C" w:rsidP="00461D8C">
      <w:pPr>
        <w:pStyle w:val="a4"/>
        <w:numPr>
          <w:ilvl w:val="0"/>
          <w:numId w:val="18"/>
        </w:numPr>
        <w:spacing w:line="360" w:lineRule="auto"/>
        <w:ind w:left="0" w:firstLine="709"/>
        <w:contextualSpacing/>
        <w:jc w:val="both"/>
        <w:rPr>
          <w:rFonts w:ascii="Times New Roman" w:hAnsi="Times New Roman" w:cs="Times New Roman"/>
        </w:rPr>
      </w:pPr>
      <w:r w:rsidRPr="00E529D1">
        <w:rPr>
          <w:rFonts w:ascii="Times New Roman" w:hAnsi="Times New Roman" w:cs="Times New Roman"/>
        </w:rPr>
        <w:t xml:space="preserve">Распоряжение Министерства транспорта РФ от 27 декабря 2016 г. № 2858-р «об утверждении Стратегии транспортного обеспечения Кубка конфедераций FIFA 2017 года и чемпионата мира по футболу FIFA 2018 года в Российской Федерации» / Государственная система правовой информации [Электронный ресурс]. </w:t>
      </w:r>
      <w:r w:rsidR="007817A9">
        <w:rPr>
          <w:rFonts w:ascii="Times New Roman" w:hAnsi="Times New Roman" w:cs="Times New Roman"/>
        </w:rPr>
        <w:t xml:space="preserve">– </w:t>
      </w:r>
      <w:r w:rsidRPr="00E529D1">
        <w:rPr>
          <w:rFonts w:ascii="Times New Roman" w:hAnsi="Times New Roman" w:cs="Times New Roman"/>
        </w:rPr>
        <w:t xml:space="preserve">2011. </w:t>
      </w:r>
      <w:r w:rsidR="007817A9">
        <w:rPr>
          <w:rFonts w:ascii="Times New Roman" w:hAnsi="Times New Roman" w:cs="Times New Roman"/>
        </w:rPr>
        <w:t xml:space="preserve">– </w:t>
      </w:r>
      <w:r w:rsidRPr="00E529D1">
        <w:rPr>
          <w:rFonts w:ascii="Times New Roman" w:hAnsi="Times New Roman" w:cs="Times New Roman"/>
        </w:rPr>
        <w:t xml:space="preserve">Режим доступа: </w:t>
      </w:r>
      <w:hyperlink r:id="rId16" w:history="1">
        <w:r w:rsidRPr="00C47382">
          <w:rPr>
            <w:rStyle w:val="ab"/>
            <w:rFonts w:ascii="Times New Roman" w:hAnsi="Times New Roman" w:cs="Times New Roman"/>
          </w:rPr>
          <w:t>http://pravo.gov.ru/laws/acts/3/50565356451088.html</w:t>
        </w:r>
      </w:hyperlink>
    </w:p>
    <w:p w14:paraId="3F045A13" w14:textId="260874C3" w:rsidR="00461D8C" w:rsidRDefault="00461D8C" w:rsidP="00461D8C">
      <w:pPr>
        <w:pStyle w:val="a4"/>
        <w:numPr>
          <w:ilvl w:val="0"/>
          <w:numId w:val="18"/>
        </w:numPr>
        <w:spacing w:line="360" w:lineRule="auto"/>
        <w:ind w:left="0" w:firstLine="709"/>
        <w:contextualSpacing/>
        <w:jc w:val="both"/>
        <w:rPr>
          <w:rFonts w:ascii="Times New Roman" w:hAnsi="Times New Roman" w:cs="Times New Roman"/>
        </w:rPr>
      </w:pPr>
      <w:r w:rsidRPr="00E529D1">
        <w:rPr>
          <w:rFonts w:ascii="Times New Roman" w:hAnsi="Times New Roman" w:cs="Times New Roman"/>
        </w:rPr>
        <w:t xml:space="preserve">Постановление Кабинета Министров № 178 от 05.03.2011 «Об утверждении Методики функционального анализа эффективности деятельности исполнительных органов государственной власти Республики Татарстан и подведомственных им учреждений и Регламента проведения функционального анализа эффективности деятельности исполнительных органов государственной власти Республики Татарстан и обеспечения реализации его результатов» [Электронный ресурс]. </w:t>
      </w:r>
      <w:r w:rsidR="007817A9">
        <w:rPr>
          <w:rFonts w:ascii="Times New Roman" w:hAnsi="Times New Roman" w:cs="Times New Roman"/>
        </w:rPr>
        <w:t xml:space="preserve">– </w:t>
      </w:r>
      <w:r w:rsidRPr="00E529D1">
        <w:rPr>
          <w:rFonts w:ascii="Times New Roman" w:hAnsi="Times New Roman" w:cs="Times New Roman"/>
        </w:rPr>
        <w:t xml:space="preserve">2011. </w:t>
      </w:r>
      <w:r w:rsidR="007817A9">
        <w:rPr>
          <w:rFonts w:ascii="Times New Roman" w:hAnsi="Times New Roman" w:cs="Times New Roman"/>
        </w:rPr>
        <w:t xml:space="preserve">– </w:t>
      </w:r>
      <w:r w:rsidRPr="00E529D1">
        <w:rPr>
          <w:rFonts w:ascii="Times New Roman" w:hAnsi="Times New Roman" w:cs="Times New Roman"/>
        </w:rPr>
        <w:t xml:space="preserve">Режим доступа: </w:t>
      </w:r>
      <w:hyperlink r:id="rId17" w:history="1">
        <w:r w:rsidRPr="00C47382">
          <w:rPr>
            <w:rStyle w:val="ab"/>
            <w:rFonts w:ascii="Times New Roman" w:hAnsi="Times New Roman" w:cs="Times New Roman"/>
          </w:rPr>
          <w:t>http://prav.tatarstan.ru/rus/docs/post/post1.htm?pub_id=75959</w:t>
        </w:r>
      </w:hyperlink>
    </w:p>
    <w:p w14:paraId="250062A5" w14:textId="77777777" w:rsidR="00461D8C" w:rsidRDefault="00461D8C" w:rsidP="00461D8C">
      <w:pPr>
        <w:pStyle w:val="a4"/>
        <w:spacing w:line="360" w:lineRule="auto"/>
        <w:contextualSpacing/>
        <w:jc w:val="both"/>
        <w:rPr>
          <w:rFonts w:ascii="Times New Roman" w:hAnsi="Times New Roman" w:cs="Times New Roman"/>
        </w:rPr>
      </w:pPr>
    </w:p>
    <w:p w14:paraId="1AD52252" w14:textId="77777777" w:rsidR="00461D8C" w:rsidRPr="00E529D1" w:rsidRDefault="00461D8C" w:rsidP="00461D8C">
      <w:pPr>
        <w:pStyle w:val="a4"/>
        <w:spacing w:line="360" w:lineRule="auto"/>
        <w:contextualSpacing/>
        <w:jc w:val="center"/>
        <w:rPr>
          <w:rFonts w:ascii="Times New Roman" w:hAnsi="Times New Roman" w:cs="Times New Roman"/>
          <w:b/>
        </w:rPr>
      </w:pPr>
      <w:r>
        <w:rPr>
          <w:rFonts w:ascii="Times New Roman" w:hAnsi="Times New Roman" w:cs="Times New Roman"/>
          <w:b/>
        </w:rPr>
        <w:br w:type="column"/>
      </w:r>
      <w:r w:rsidRPr="00E529D1">
        <w:rPr>
          <w:rFonts w:ascii="Times New Roman" w:hAnsi="Times New Roman" w:cs="Times New Roman"/>
          <w:b/>
        </w:rPr>
        <w:lastRenderedPageBreak/>
        <w:t>Нормативно-правовые акты и официальные документы: электронные ресурсы.</w:t>
      </w:r>
    </w:p>
    <w:p w14:paraId="7D92571D" w14:textId="77777777" w:rsidR="00461D8C" w:rsidRDefault="00461D8C" w:rsidP="00461D8C">
      <w:pPr>
        <w:pStyle w:val="a4"/>
        <w:spacing w:line="360" w:lineRule="auto"/>
        <w:contextualSpacing/>
        <w:jc w:val="both"/>
        <w:rPr>
          <w:rFonts w:ascii="Times New Roman" w:hAnsi="Times New Roman" w:cs="Times New Roman"/>
        </w:rPr>
      </w:pPr>
    </w:p>
    <w:p w14:paraId="7224DDA2" w14:textId="58DF2261" w:rsidR="00461D8C" w:rsidRDefault="00461D8C" w:rsidP="00461D8C">
      <w:pPr>
        <w:pStyle w:val="a4"/>
        <w:numPr>
          <w:ilvl w:val="0"/>
          <w:numId w:val="18"/>
        </w:numPr>
        <w:spacing w:line="360" w:lineRule="auto"/>
        <w:ind w:left="0" w:firstLine="709"/>
        <w:contextualSpacing/>
        <w:jc w:val="both"/>
        <w:rPr>
          <w:rFonts w:ascii="Times New Roman" w:hAnsi="Times New Roman" w:cs="Times New Roman"/>
        </w:rPr>
      </w:pPr>
      <w:r w:rsidRPr="00E529D1">
        <w:rPr>
          <w:rFonts w:ascii="Times New Roman" w:hAnsi="Times New Roman" w:cs="Times New Roman"/>
        </w:rPr>
        <w:t xml:space="preserve">Концепция транспортного обеспечения Чемпионата мира по футболу FIFA 2018 в России [Электронный ресурс]. </w:t>
      </w:r>
      <w:r w:rsidR="007817A9">
        <w:rPr>
          <w:rFonts w:ascii="Times New Roman" w:hAnsi="Times New Roman" w:cs="Times New Roman"/>
        </w:rPr>
        <w:t xml:space="preserve">– </w:t>
      </w:r>
      <w:r w:rsidRPr="00E529D1">
        <w:rPr>
          <w:rFonts w:ascii="Times New Roman" w:hAnsi="Times New Roman" w:cs="Times New Roman"/>
        </w:rPr>
        <w:t xml:space="preserve">2016. </w:t>
      </w:r>
      <w:r w:rsidR="007817A9">
        <w:rPr>
          <w:rFonts w:ascii="Times New Roman" w:hAnsi="Times New Roman" w:cs="Times New Roman"/>
        </w:rPr>
        <w:t xml:space="preserve">– </w:t>
      </w:r>
      <w:r w:rsidRPr="00E529D1">
        <w:rPr>
          <w:rFonts w:ascii="Times New Roman" w:hAnsi="Times New Roman" w:cs="Times New Roman"/>
        </w:rPr>
        <w:t xml:space="preserve">Режим доступа: </w:t>
      </w:r>
      <w:hyperlink r:id="rId18" w:history="1">
        <w:r w:rsidRPr="00C47382">
          <w:rPr>
            <w:rStyle w:val="ab"/>
            <w:rFonts w:ascii="Times New Roman" w:hAnsi="Times New Roman" w:cs="Times New Roman"/>
          </w:rPr>
          <w:t>http://www.td2018.ru/tseli-i-zadachi/</w:t>
        </w:r>
      </w:hyperlink>
    </w:p>
    <w:p w14:paraId="0B57717D" w14:textId="6A366970" w:rsidR="00461D8C" w:rsidRDefault="00461D8C" w:rsidP="00461D8C">
      <w:pPr>
        <w:pStyle w:val="a4"/>
        <w:numPr>
          <w:ilvl w:val="0"/>
          <w:numId w:val="18"/>
        </w:numPr>
        <w:spacing w:line="360" w:lineRule="auto"/>
        <w:ind w:left="0" w:firstLine="709"/>
        <w:contextualSpacing/>
        <w:jc w:val="both"/>
        <w:rPr>
          <w:rFonts w:ascii="Times New Roman" w:hAnsi="Times New Roman" w:cs="Times New Roman"/>
        </w:rPr>
      </w:pPr>
      <w:r w:rsidRPr="00E529D1">
        <w:rPr>
          <w:rFonts w:ascii="Times New Roman" w:hAnsi="Times New Roman" w:cs="Times New Roman"/>
        </w:rPr>
        <w:t xml:space="preserve">Государство, общественные организации / Федеральная служба государственной статистики. [Электронный ресурс]. </w:t>
      </w:r>
      <w:r w:rsidR="007817A9">
        <w:rPr>
          <w:rFonts w:ascii="Times New Roman" w:hAnsi="Times New Roman" w:cs="Times New Roman"/>
        </w:rPr>
        <w:t xml:space="preserve">– </w:t>
      </w:r>
      <w:r w:rsidRPr="00E529D1">
        <w:rPr>
          <w:rFonts w:ascii="Times New Roman" w:hAnsi="Times New Roman" w:cs="Times New Roman"/>
        </w:rPr>
        <w:t xml:space="preserve">2017. </w:t>
      </w:r>
      <w:r w:rsidR="007817A9">
        <w:rPr>
          <w:rFonts w:ascii="Times New Roman" w:hAnsi="Times New Roman" w:cs="Times New Roman"/>
        </w:rPr>
        <w:t xml:space="preserve">– </w:t>
      </w:r>
      <w:r w:rsidRPr="00E529D1">
        <w:rPr>
          <w:rFonts w:ascii="Times New Roman" w:hAnsi="Times New Roman" w:cs="Times New Roman"/>
        </w:rPr>
        <w:t xml:space="preserve">Режим доступа: </w:t>
      </w:r>
      <w:hyperlink r:id="rId19" w:history="1">
        <w:r w:rsidRPr="00E529D1">
          <w:rPr>
            <w:rStyle w:val="ab"/>
            <w:rFonts w:ascii="Times New Roman" w:hAnsi="Times New Roman" w:cs="Times New Roman"/>
          </w:rPr>
          <w:t>http://www.gks.ru/wps/wcm/connect/rosstat_main/rosstat/ru/</w:t>
        </w:r>
      </w:hyperlink>
    </w:p>
    <w:p w14:paraId="34A96F99" w14:textId="463C2008" w:rsidR="00461D8C" w:rsidRDefault="00461D8C" w:rsidP="00461D8C">
      <w:pPr>
        <w:pStyle w:val="a4"/>
        <w:numPr>
          <w:ilvl w:val="0"/>
          <w:numId w:val="18"/>
        </w:numPr>
        <w:spacing w:line="360" w:lineRule="auto"/>
        <w:ind w:left="0" w:firstLine="709"/>
        <w:contextualSpacing/>
        <w:jc w:val="both"/>
        <w:rPr>
          <w:rFonts w:ascii="Times New Roman" w:hAnsi="Times New Roman" w:cs="Times New Roman"/>
        </w:rPr>
      </w:pPr>
      <w:r w:rsidRPr="00E529D1">
        <w:rPr>
          <w:rFonts w:ascii="Times New Roman" w:hAnsi="Times New Roman" w:cs="Times New Roman"/>
        </w:rPr>
        <w:t xml:space="preserve">Официальный сайт Министерства юстиции Российской Федерации. Статистика [Электронный ресурс]. </w:t>
      </w:r>
      <w:r w:rsidR="007817A9">
        <w:rPr>
          <w:rFonts w:ascii="Times New Roman" w:hAnsi="Times New Roman" w:cs="Times New Roman"/>
        </w:rPr>
        <w:t xml:space="preserve">– </w:t>
      </w:r>
      <w:r w:rsidRPr="00E529D1">
        <w:rPr>
          <w:rFonts w:ascii="Times New Roman" w:hAnsi="Times New Roman" w:cs="Times New Roman"/>
        </w:rPr>
        <w:t xml:space="preserve">2017. </w:t>
      </w:r>
      <w:r w:rsidR="007817A9">
        <w:rPr>
          <w:rFonts w:ascii="Times New Roman" w:hAnsi="Times New Roman" w:cs="Times New Roman"/>
        </w:rPr>
        <w:t xml:space="preserve">– </w:t>
      </w:r>
      <w:r w:rsidRPr="00E529D1">
        <w:rPr>
          <w:rFonts w:ascii="Times New Roman" w:hAnsi="Times New Roman" w:cs="Times New Roman"/>
        </w:rPr>
        <w:t xml:space="preserve">Режим доступа: </w:t>
      </w:r>
      <w:hyperlink r:id="rId20" w:history="1">
        <w:r w:rsidRPr="00E529D1">
          <w:rPr>
            <w:rStyle w:val="ab"/>
            <w:rFonts w:ascii="Times New Roman" w:hAnsi="Times New Roman" w:cs="Times New Roman"/>
          </w:rPr>
          <w:t>http://minjust.ru/taxonomy/term/1605</w:t>
        </w:r>
      </w:hyperlink>
    </w:p>
    <w:p w14:paraId="632B1A58" w14:textId="6DB8AEDE" w:rsidR="00461D8C" w:rsidRDefault="00461D8C" w:rsidP="00461D8C">
      <w:pPr>
        <w:pStyle w:val="a4"/>
        <w:numPr>
          <w:ilvl w:val="0"/>
          <w:numId w:val="18"/>
        </w:numPr>
        <w:spacing w:line="360" w:lineRule="auto"/>
        <w:ind w:left="0" w:firstLine="709"/>
        <w:contextualSpacing/>
        <w:jc w:val="both"/>
        <w:rPr>
          <w:rFonts w:ascii="Times New Roman" w:hAnsi="Times New Roman" w:cs="Times New Roman"/>
        </w:rPr>
      </w:pPr>
      <w:r w:rsidRPr="00E529D1">
        <w:rPr>
          <w:rFonts w:ascii="Times New Roman" w:hAnsi="Times New Roman" w:cs="Times New Roman"/>
        </w:rPr>
        <w:t xml:space="preserve">Официальный сайт ВЦИОМ. Исследования [Электронный ресурс]. </w:t>
      </w:r>
      <w:r w:rsidR="007817A9">
        <w:rPr>
          <w:rFonts w:ascii="Times New Roman" w:hAnsi="Times New Roman" w:cs="Times New Roman"/>
        </w:rPr>
        <w:t xml:space="preserve">– </w:t>
      </w:r>
      <w:r w:rsidRPr="00E529D1">
        <w:rPr>
          <w:rFonts w:ascii="Times New Roman" w:hAnsi="Times New Roman" w:cs="Times New Roman"/>
        </w:rPr>
        <w:t xml:space="preserve">2017. </w:t>
      </w:r>
      <w:r w:rsidR="007817A9">
        <w:rPr>
          <w:rFonts w:ascii="Times New Roman" w:hAnsi="Times New Roman" w:cs="Times New Roman"/>
        </w:rPr>
        <w:t xml:space="preserve">– </w:t>
      </w:r>
      <w:r w:rsidRPr="00E529D1">
        <w:rPr>
          <w:rFonts w:ascii="Times New Roman" w:hAnsi="Times New Roman" w:cs="Times New Roman"/>
        </w:rPr>
        <w:t xml:space="preserve">Режим доступа: </w:t>
      </w:r>
      <w:hyperlink r:id="rId21" w:history="1">
        <w:r w:rsidRPr="00E529D1">
          <w:rPr>
            <w:rStyle w:val="ab"/>
            <w:rFonts w:ascii="Times New Roman" w:hAnsi="Times New Roman" w:cs="Times New Roman"/>
          </w:rPr>
          <w:t>https://wciom.ru/research/</w:t>
        </w:r>
      </w:hyperlink>
    </w:p>
    <w:p w14:paraId="079E930A" w14:textId="6119675E" w:rsidR="00461D8C" w:rsidRDefault="00461D8C" w:rsidP="00461D8C">
      <w:pPr>
        <w:pStyle w:val="a4"/>
        <w:numPr>
          <w:ilvl w:val="0"/>
          <w:numId w:val="18"/>
        </w:numPr>
        <w:spacing w:line="360" w:lineRule="auto"/>
        <w:ind w:left="0" w:firstLine="709"/>
        <w:contextualSpacing/>
        <w:jc w:val="both"/>
        <w:rPr>
          <w:rFonts w:ascii="Times New Roman" w:hAnsi="Times New Roman" w:cs="Times New Roman"/>
        </w:rPr>
      </w:pPr>
      <w:r w:rsidRPr="00E529D1">
        <w:rPr>
          <w:rFonts w:ascii="Times New Roman" w:hAnsi="Times New Roman" w:cs="Times New Roman"/>
        </w:rPr>
        <w:t xml:space="preserve">Всеобщая Декларация Добровольчества (Провозглашено на XVI Всемирной Конференции Добровольцев Международной Ассоциации Добровольческих Усилий (IAVE). </w:t>
      </w:r>
      <w:r w:rsidR="007817A9">
        <w:rPr>
          <w:rFonts w:ascii="Times New Roman" w:hAnsi="Times New Roman" w:cs="Times New Roman"/>
        </w:rPr>
        <w:t xml:space="preserve">– </w:t>
      </w:r>
      <w:r w:rsidRPr="00E529D1">
        <w:rPr>
          <w:rFonts w:ascii="Times New Roman" w:hAnsi="Times New Roman" w:cs="Times New Roman"/>
        </w:rPr>
        <w:t>Амстердам, 2001.</w:t>
      </w:r>
    </w:p>
    <w:p w14:paraId="697B9DC7" w14:textId="77777777" w:rsidR="00461D8C" w:rsidRDefault="00461D8C" w:rsidP="00461D8C">
      <w:pPr>
        <w:pStyle w:val="a4"/>
        <w:spacing w:line="360" w:lineRule="auto"/>
        <w:contextualSpacing/>
        <w:jc w:val="both"/>
        <w:rPr>
          <w:rFonts w:ascii="Times New Roman" w:hAnsi="Times New Roman" w:cs="Times New Roman"/>
        </w:rPr>
      </w:pPr>
    </w:p>
    <w:p w14:paraId="4660CF82" w14:textId="77777777" w:rsidR="00461D8C" w:rsidRPr="00E529D1" w:rsidRDefault="00461D8C" w:rsidP="00461D8C">
      <w:pPr>
        <w:pStyle w:val="a4"/>
        <w:spacing w:line="360" w:lineRule="auto"/>
        <w:contextualSpacing/>
        <w:jc w:val="center"/>
        <w:rPr>
          <w:rFonts w:ascii="Times New Roman" w:hAnsi="Times New Roman" w:cs="Times New Roman"/>
          <w:b/>
        </w:rPr>
      </w:pPr>
      <w:r w:rsidRPr="00E529D1">
        <w:rPr>
          <w:rFonts w:ascii="Times New Roman" w:hAnsi="Times New Roman" w:cs="Times New Roman"/>
          <w:b/>
        </w:rPr>
        <w:t>Теоретические и практические материалы.</w:t>
      </w:r>
    </w:p>
    <w:p w14:paraId="0B057D81" w14:textId="77777777" w:rsidR="00461D8C" w:rsidRDefault="00461D8C" w:rsidP="00461D8C">
      <w:pPr>
        <w:pStyle w:val="a4"/>
        <w:spacing w:line="360" w:lineRule="auto"/>
        <w:contextualSpacing/>
        <w:jc w:val="both"/>
        <w:rPr>
          <w:rFonts w:ascii="Times New Roman" w:hAnsi="Times New Roman" w:cs="Times New Roman"/>
        </w:rPr>
      </w:pPr>
    </w:p>
    <w:p w14:paraId="6CAC7815" w14:textId="269F7092" w:rsidR="00461D8C" w:rsidRDefault="00461D8C" w:rsidP="00461D8C">
      <w:pPr>
        <w:pStyle w:val="a4"/>
        <w:numPr>
          <w:ilvl w:val="0"/>
          <w:numId w:val="18"/>
        </w:numPr>
        <w:spacing w:line="360" w:lineRule="auto"/>
        <w:ind w:left="0" w:firstLine="709"/>
        <w:contextualSpacing/>
        <w:jc w:val="both"/>
        <w:rPr>
          <w:rFonts w:ascii="Times New Roman" w:hAnsi="Times New Roman" w:cs="Times New Roman"/>
        </w:rPr>
      </w:pPr>
      <w:r w:rsidRPr="00E529D1">
        <w:rPr>
          <w:rFonts w:ascii="Times New Roman" w:hAnsi="Times New Roman" w:cs="Times New Roman"/>
        </w:rPr>
        <w:t xml:space="preserve">Экономика. Толковый словарь / Общая редакция: Осадчая И.М. </w:t>
      </w:r>
      <w:r w:rsidR="007817A9">
        <w:rPr>
          <w:rFonts w:ascii="Times New Roman" w:hAnsi="Times New Roman" w:cs="Times New Roman"/>
        </w:rPr>
        <w:t xml:space="preserve">– </w:t>
      </w:r>
      <w:r w:rsidRPr="00E529D1">
        <w:rPr>
          <w:rFonts w:ascii="Times New Roman" w:hAnsi="Times New Roman" w:cs="Times New Roman"/>
        </w:rPr>
        <w:t xml:space="preserve">М.: «ИНФРА-М», 2000. </w:t>
      </w:r>
    </w:p>
    <w:p w14:paraId="2F879CA4" w14:textId="3219E708" w:rsidR="00461D8C" w:rsidRDefault="00461D8C" w:rsidP="00461D8C">
      <w:pPr>
        <w:pStyle w:val="a4"/>
        <w:numPr>
          <w:ilvl w:val="0"/>
          <w:numId w:val="18"/>
        </w:numPr>
        <w:spacing w:line="360" w:lineRule="auto"/>
        <w:ind w:left="0" w:firstLine="709"/>
        <w:contextualSpacing/>
        <w:jc w:val="both"/>
        <w:rPr>
          <w:rFonts w:ascii="Times New Roman" w:hAnsi="Times New Roman" w:cs="Times New Roman"/>
        </w:rPr>
      </w:pPr>
      <w:r w:rsidRPr="00E529D1">
        <w:rPr>
          <w:rFonts w:ascii="Times New Roman" w:hAnsi="Times New Roman" w:cs="Times New Roman"/>
        </w:rPr>
        <w:t xml:space="preserve">Суворов, А.В. О налогообложении некоммерческих организаций // Бухгалтерский учет. </w:t>
      </w:r>
      <w:r w:rsidR="007817A9">
        <w:rPr>
          <w:rFonts w:ascii="Times New Roman" w:hAnsi="Times New Roman" w:cs="Times New Roman"/>
        </w:rPr>
        <w:t xml:space="preserve">– </w:t>
      </w:r>
      <w:r w:rsidRPr="00E529D1">
        <w:rPr>
          <w:rFonts w:ascii="Times New Roman" w:hAnsi="Times New Roman" w:cs="Times New Roman"/>
        </w:rPr>
        <w:t xml:space="preserve">М., 2012. </w:t>
      </w:r>
      <w:r w:rsidR="007817A9">
        <w:rPr>
          <w:rFonts w:ascii="Times New Roman" w:hAnsi="Times New Roman" w:cs="Times New Roman"/>
        </w:rPr>
        <w:t xml:space="preserve">– </w:t>
      </w:r>
      <w:r w:rsidRPr="00E529D1">
        <w:rPr>
          <w:rFonts w:ascii="Times New Roman" w:hAnsi="Times New Roman" w:cs="Times New Roman"/>
        </w:rPr>
        <w:t>№ 20.</w:t>
      </w:r>
    </w:p>
    <w:p w14:paraId="0090FF59" w14:textId="511BAC85" w:rsidR="00461D8C" w:rsidRDefault="00461D8C" w:rsidP="00461D8C">
      <w:pPr>
        <w:pStyle w:val="a4"/>
        <w:numPr>
          <w:ilvl w:val="0"/>
          <w:numId w:val="18"/>
        </w:numPr>
        <w:spacing w:line="360" w:lineRule="auto"/>
        <w:ind w:left="0" w:firstLine="709"/>
        <w:contextualSpacing/>
        <w:jc w:val="both"/>
        <w:rPr>
          <w:rFonts w:ascii="Times New Roman" w:hAnsi="Times New Roman" w:cs="Times New Roman"/>
        </w:rPr>
      </w:pPr>
      <w:r w:rsidRPr="00E529D1">
        <w:rPr>
          <w:rFonts w:ascii="Times New Roman" w:hAnsi="Times New Roman" w:cs="Times New Roman"/>
        </w:rPr>
        <w:t xml:space="preserve">Токарев, И. Уплата налогов некоммерческими организациями // Бухгалтерское приложение. </w:t>
      </w:r>
      <w:r w:rsidR="007817A9">
        <w:rPr>
          <w:rFonts w:ascii="Times New Roman" w:hAnsi="Times New Roman" w:cs="Times New Roman"/>
        </w:rPr>
        <w:t xml:space="preserve">– </w:t>
      </w:r>
      <w:r w:rsidRPr="00E529D1">
        <w:rPr>
          <w:rFonts w:ascii="Times New Roman" w:hAnsi="Times New Roman" w:cs="Times New Roman"/>
        </w:rPr>
        <w:t xml:space="preserve">М., 2011. </w:t>
      </w:r>
      <w:r w:rsidR="007817A9">
        <w:rPr>
          <w:rFonts w:ascii="Times New Roman" w:hAnsi="Times New Roman" w:cs="Times New Roman"/>
        </w:rPr>
        <w:t xml:space="preserve">– </w:t>
      </w:r>
      <w:r w:rsidRPr="00E529D1">
        <w:rPr>
          <w:rFonts w:ascii="Times New Roman" w:hAnsi="Times New Roman" w:cs="Times New Roman"/>
        </w:rPr>
        <w:t>№ 30.</w:t>
      </w:r>
    </w:p>
    <w:p w14:paraId="55A09C8C" w14:textId="4419A770" w:rsidR="00461D8C" w:rsidRDefault="00461D8C" w:rsidP="00461D8C">
      <w:pPr>
        <w:pStyle w:val="a4"/>
        <w:numPr>
          <w:ilvl w:val="0"/>
          <w:numId w:val="18"/>
        </w:numPr>
        <w:spacing w:line="360" w:lineRule="auto"/>
        <w:ind w:left="0" w:firstLine="709"/>
        <w:contextualSpacing/>
        <w:jc w:val="both"/>
        <w:rPr>
          <w:rFonts w:ascii="Times New Roman" w:hAnsi="Times New Roman" w:cs="Times New Roman"/>
        </w:rPr>
      </w:pPr>
      <w:r w:rsidRPr="00E529D1">
        <w:rPr>
          <w:rFonts w:ascii="Times New Roman" w:hAnsi="Times New Roman" w:cs="Times New Roman"/>
        </w:rPr>
        <w:t xml:space="preserve">Кудрявцева, Г.А. Предпринимательская деятельность некоммерческих организаций \\ Юридический мир. </w:t>
      </w:r>
      <w:r w:rsidR="007817A9">
        <w:rPr>
          <w:rFonts w:ascii="Times New Roman" w:hAnsi="Times New Roman" w:cs="Times New Roman"/>
        </w:rPr>
        <w:t xml:space="preserve">– </w:t>
      </w:r>
      <w:r w:rsidRPr="00E529D1">
        <w:rPr>
          <w:rFonts w:ascii="Times New Roman" w:hAnsi="Times New Roman" w:cs="Times New Roman"/>
        </w:rPr>
        <w:t xml:space="preserve">М., 2014. </w:t>
      </w:r>
      <w:r w:rsidR="007817A9">
        <w:rPr>
          <w:rFonts w:ascii="Times New Roman" w:hAnsi="Times New Roman" w:cs="Times New Roman"/>
        </w:rPr>
        <w:t xml:space="preserve">– </w:t>
      </w:r>
      <w:r w:rsidRPr="00E529D1">
        <w:rPr>
          <w:rFonts w:ascii="Times New Roman" w:hAnsi="Times New Roman" w:cs="Times New Roman"/>
        </w:rPr>
        <w:t>№ 3.</w:t>
      </w:r>
    </w:p>
    <w:p w14:paraId="0DA28EF0" w14:textId="27394104" w:rsidR="00461D8C" w:rsidRDefault="00461D8C" w:rsidP="00461D8C">
      <w:pPr>
        <w:pStyle w:val="a4"/>
        <w:numPr>
          <w:ilvl w:val="0"/>
          <w:numId w:val="18"/>
        </w:numPr>
        <w:spacing w:line="360" w:lineRule="auto"/>
        <w:ind w:left="0" w:firstLine="709"/>
        <w:contextualSpacing/>
        <w:jc w:val="both"/>
        <w:rPr>
          <w:rFonts w:ascii="Times New Roman" w:hAnsi="Times New Roman" w:cs="Times New Roman"/>
        </w:rPr>
      </w:pPr>
      <w:proofErr w:type="spellStart"/>
      <w:r w:rsidRPr="00E529D1">
        <w:rPr>
          <w:rFonts w:ascii="Times New Roman" w:hAnsi="Times New Roman" w:cs="Times New Roman"/>
        </w:rPr>
        <w:t>Шереги</w:t>
      </w:r>
      <w:proofErr w:type="spellEnd"/>
      <w:r w:rsidRPr="00E529D1">
        <w:rPr>
          <w:rFonts w:ascii="Times New Roman" w:hAnsi="Times New Roman" w:cs="Times New Roman"/>
        </w:rPr>
        <w:t xml:space="preserve">, Ф.Э., Абросимова, Е.А. Правовые инициативы некоммерческих организаций России. </w:t>
      </w:r>
      <w:r w:rsidR="007817A9">
        <w:rPr>
          <w:rFonts w:ascii="Times New Roman" w:hAnsi="Times New Roman" w:cs="Times New Roman"/>
        </w:rPr>
        <w:t xml:space="preserve">– </w:t>
      </w:r>
      <w:r w:rsidRPr="00E529D1">
        <w:rPr>
          <w:rFonts w:ascii="Times New Roman" w:hAnsi="Times New Roman" w:cs="Times New Roman"/>
        </w:rPr>
        <w:t xml:space="preserve">М., 2014. </w:t>
      </w:r>
    </w:p>
    <w:p w14:paraId="30525798" w14:textId="5A7FFB50" w:rsidR="00461D8C" w:rsidRDefault="00461D8C" w:rsidP="00461D8C">
      <w:pPr>
        <w:pStyle w:val="a4"/>
        <w:numPr>
          <w:ilvl w:val="0"/>
          <w:numId w:val="18"/>
        </w:numPr>
        <w:spacing w:line="360" w:lineRule="auto"/>
        <w:ind w:left="0" w:firstLine="709"/>
        <w:contextualSpacing/>
        <w:jc w:val="both"/>
        <w:rPr>
          <w:rFonts w:ascii="Times New Roman" w:hAnsi="Times New Roman" w:cs="Times New Roman"/>
        </w:rPr>
      </w:pPr>
      <w:proofErr w:type="spellStart"/>
      <w:r w:rsidRPr="00E529D1">
        <w:rPr>
          <w:rFonts w:ascii="Times New Roman" w:hAnsi="Times New Roman" w:cs="Times New Roman"/>
        </w:rPr>
        <w:t>Маккальская</w:t>
      </w:r>
      <w:proofErr w:type="spellEnd"/>
      <w:r w:rsidRPr="00E529D1">
        <w:rPr>
          <w:rFonts w:ascii="Times New Roman" w:hAnsi="Times New Roman" w:cs="Times New Roman"/>
        </w:rPr>
        <w:t xml:space="preserve">, М.Л., Пирожкова, Н.А. Некоммерческие организации в России: Создание, права, налоги, учет, отчетность. </w:t>
      </w:r>
      <w:r w:rsidR="007817A9">
        <w:rPr>
          <w:rFonts w:ascii="Times New Roman" w:hAnsi="Times New Roman" w:cs="Times New Roman"/>
        </w:rPr>
        <w:t xml:space="preserve">– </w:t>
      </w:r>
      <w:r w:rsidRPr="00E529D1">
        <w:rPr>
          <w:rFonts w:ascii="Times New Roman" w:hAnsi="Times New Roman" w:cs="Times New Roman"/>
        </w:rPr>
        <w:t xml:space="preserve">М.: Изд. «Дело и Сервис», 2013. </w:t>
      </w:r>
    </w:p>
    <w:p w14:paraId="61F723DB" w14:textId="7DC16C5D" w:rsidR="00461D8C" w:rsidRDefault="00461D8C" w:rsidP="00461D8C">
      <w:pPr>
        <w:pStyle w:val="a4"/>
        <w:numPr>
          <w:ilvl w:val="0"/>
          <w:numId w:val="18"/>
        </w:numPr>
        <w:spacing w:line="360" w:lineRule="auto"/>
        <w:ind w:left="0" w:firstLine="709"/>
        <w:contextualSpacing/>
        <w:jc w:val="both"/>
        <w:rPr>
          <w:rFonts w:ascii="Times New Roman" w:hAnsi="Times New Roman" w:cs="Times New Roman"/>
        </w:rPr>
      </w:pPr>
      <w:r w:rsidRPr="00E529D1">
        <w:rPr>
          <w:rFonts w:ascii="Times New Roman" w:hAnsi="Times New Roman" w:cs="Times New Roman"/>
        </w:rPr>
        <w:t xml:space="preserve">Савченко, П. Статус некоммерческих организаций // Экономист. </w:t>
      </w:r>
      <w:r w:rsidR="007817A9">
        <w:rPr>
          <w:rFonts w:ascii="Times New Roman" w:hAnsi="Times New Roman" w:cs="Times New Roman"/>
        </w:rPr>
        <w:t xml:space="preserve">– </w:t>
      </w:r>
      <w:r w:rsidRPr="00E529D1">
        <w:rPr>
          <w:rFonts w:ascii="Times New Roman" w:hAnsi="Times New Roman" w:cs="Times New Roman"/>
        </w:rPr>
        <w:t xml:space="preserve">М., 2012. </w:t>
      </w:r>
    </w:p>
    <w:p w14:paraId="612766E4" w14:textId="7259E55F" w:rsidR="00461D8C" w:rsidRDefault="00461D8C" w:rsidP="00461D8C">
      <w:pPr>
        <w:pStyle w:val="a4"/>
        <w:numPr>
          <w:ilvl w:val="0"/>
          <w:numId w:val="18"/>
        </w:numPr>
        <w:spacing w:line="360" w:lineRule="auto"/>
        <w:ind w:left="0" w:firstLine="709"/>
        <w:contextualSpacing/>
        <w:jc w:val="both"/>
        <w:rPr>
          <w:rFonts w:ascii="Times New Roman" w:hAnsi="Times New Roman" w:cs="Times New Roman"/>
        </w:rPr>
      </w:pPr>
      <w:r w:rsidRPr="00E529D1">
        <w:rPr>
          <w:rFonts w:ascii="Times New Roman" w:hAnsi="Times New Roman" w:cs="Times New Roman"/>
        </w:rPr>
        <w:t xml:space="preserve">Уткин, Р.В. Организационно-правовые формы и виды некоммерческих организаций // </w:t>
      </w:r>
      <w:proofErr w:type="spellStart"/>
      <w:r w:rsidRPr="00E529D1">
        <w:rPr>
          <w:rFonts w:ascii="Times New Roman" w:hAnsi="Times New Roman" w:cs="Times New Roman"/>
        </w:rPr>
        <w:t>Бюл</w:t>
      </w:r>
      <w:proofErr w:type="spellEnd"/>
      <w:r w:rsidRPr="00E529D1">
        <w:rPr>
          <w:rFonts w:ascii="Times New Roman" w:hAnsi="Times New Roman" w:cs="Times New Roman"/>
        </w:rPr>
        <w:t xml:space="preserve">. Министерства юстиции РФ. </w:t>
      </w:r>
      <w:r w:rsidR="007817A9">
        <w:rPr>
          <w:rFonts w:ascii="Times New Roman" w:hAnsi="Times New Roman" w:cs="Times New Roman"/>
        </w:rPr>
        <w:t xml:space="preserve">– </w:t>
      </w:r>
      <w:r w:rsidRPr="00E529D1">
        <w:rPr>
          <w:rFonts w:ascii="Times New Roman" w:hAnsi="Times New Roman" w:cs="Times New Roman"/>
        </w:rPr>
        <w:t xml:space="preserve">М., 2015. </w:t>
      </w:r>
      <w:r w:rsidR="007817A9">
        <w:rPr>
          <w:rFonts w:ascii="Times New Roman" w:hAnsi="Times New Roman" w:cs="Times New Roman"/>
        </w:rPr>
        <w:t xml:space="preserve">– </w:t>
      </w:r>
      <w:r w:rsidRPr="00E529D1">
        <w:rPr>
          <w:rFonts w:ascii="Times New Roman" w:hAnsi="Times New Roman" w:cs="Times New Roman"/>
        </w:rPr>
        <w:t>№ 5.</w:t>
      </w:r>
    </w:p>
    <w:p w14:paraId="3FA32CF8" w14:textId="0E4C3A79" w:rsidR="00461D8C" w:rsidRDefault="00461D8C" w:rsidP="00461D8C">
      <w:pPr>
        <w:pStyle w:val="a4"/>
        <w:numPr>
          <w:ilvl w:val="0"/>
          <w:numId w:val="18"/>
        </w:numPr>
        <w:spacing w:line="360" w:lineRule="auto"/>
        <w:ind w:left="0" w:firstLine="709"/>
        <w:contextualSpacing/>
        <w:jc w:val="both"/>
        <w:rPr>
          <w:rFonts w:ascii="Times New Roman" w:hAnsi="Times New Roman" w:cs="Times New Roman"/>
        </w:rPr>
      </w:pPr>
      <w:r w:rsidRPr="00E529D1">
        <w:rPr>
          <w:rFonts w:ascii="Times New Roman" w:hAnsi="Times New Roman" w:cs="Times New Roman"/>
        </w:rPr>
        <w:lastRenderedPageBreak/>
        <w:t xml:space="preserve">Федорова, Е.В. Особенности реализации собственных основных средств некоммерческой организацией // Бухгалтерский учет. </w:t>
      </w:r>
      <w:r w:rsidR="007817A9">
        <w:rPr>
          <w:rFonts w:ascii="Times New Roman" w:hAnsi="Times New Roman" w:cs="Times New Roman"/>
        </w:rPr>
        <w:t xml:space="preserve">– </w:t>
      </w:r>
      <w:r w:rsidRPr="00E529D1">
        <w:rPr>
          <w:rFonts w:ascii="Times New Roman" w:hAnsi="Times New Roman" w:cs="Times New Roman"/>
        </w:rPr>
        <w:t xml:space="preserve">М., 2011. </w:t>
      </w:r>
      <w:r w:rsidR="007817A9">
        <w:rPr>
          <w:rFonts w:ascii="Times New Roman" w:hAnsi="Times New Roman" w:cs="Times New Roman"/>
        </w:rPr>
        <w:t xml:space="preserve">– </w:t>
      </w:r>
      <w:r w:rsidRPr="00E529D1">
        <w:rPr>
          <w:rFonts w:ascii="Times New Roman" w:hAnsi="Times New Roman" w:cs="Times New Roman"/>
        </w:rPr>
        <w:t>№ 12.</w:t>
      </w:r>
    </w:p>
    <w:p w14:paraId="7200EE66" w14:textId="530725EB" w:rsidR="00461D8C" w:rsidRPr="00E529D1" w:rsidRDefault="00461D8C" w:rsidP="00461D8C">
      <w:pPr>
        <w:pStyle w:val="a4"/>
        <w:numPr>
          <w:ilvl w:val="0"/>
          <w:numId w:val="18"/>
        </w:numPr>
        <w:spacing w:line="360" w:lineRule="auto"/>
        <w:ind w:left="0" w:firstLine="709"/>
        <w:contextualSpacing/>
        <w:jc w:val="both"/>
        <w:rPr>
          <w:rFonts w:ascii="Times New Roman" w:hAnsi="Times New Roman" w:cs="Times New Roman"/>
        </w:rPr>
      </w:pPr>
      <w:r w:rsidRPr="00E529D1">
        <w:rPr>
          <w:rFonts w:ascii="Times New Roman" w:hAnsi="Times New Roman" w:cs="Times New Roman"/>
        </w:rPr>
        <w:t xml:space="preserve">Шиткина, И.С. Предпринимательская деятельность некоммерческих организаций // Гражданин и право. </w:t>
      </w:r>
      <w:r w:rsidR="007817A9">
        <w:rPr>
          <w:rFonts w:ascii="Times New Roman" w:hAnsi="Times New Roman" w:cs="Times New Roman"/>
        </w:rPr>
        <w:t xml:space="preserve">– </w:t>
      </w:r>
      <w:r w:rsidRPr="00E529D1">
        <w:rPr>
          <w:rFonts w:ascii="Times New Roman" w:hAnsi="Times New Roman" w:cs="Times New Roman"/>
        </w:rPr>
        <w:t>М</w:t>
      </w:r>
      <w:r w:rsidRPr="007817A9">
        <w:rPr>
          <w:rFonts w:ascii="Times New Roman" w:hAnsi="Times New Roman" w:cs="Times New Roman"/>
        </w:rPr>
        <w:t xml:space="preserve">., 2016. </w:t>
      </w:r>
      <w:r w:rsidR="007817A9">
        <w:rPr>
          <w:rFonts w:ascii="Times New Roman" w:hAnsi="Times New Roman" w:cs="Times New Roman"/>
        </w:rPr>
        <w:t xml:space="preserve">– </w:t>
      </w:r>
      <w:r w:rsidRPr="007817A9">
        <w:rPr>
          <w:rFonts w:ascii="Times New Roman" w:hAnsi="Times New Roman" w:cs="Times New Roman"/>
        </w:rPr>
        <w:t>№ 4.</w:t>
      </w:r>
    </w:p>
    <w:p w14:paraId="28C6A3C3" w14:textId="77777777" w:rsidR="00461D8C" w:rsidRDefault="00461D8C" w:rsidP="00461D8C">
      <w:pPr>
        <w:pStyle w:val="a4"/>
        <w:spacing w:line="360" w:lineRule="auto"/>
        <w:contextualSpacing/>
        <w:jc w:val="both"/>
        <w:rPr>
          <w:rFonts w:ascii="Times New Roman" w:hAnsi="Times New Roman" w:cs="Times New Roman"/>
        </w:rPr>
      </w:pPr>
    </w:p>
    <w:p w14:paraId="6785281C" w14:textId="77777777" w:rsidR="00461D8C" w:rsidRPr="00E529D1" w:rsidRDefault="00461D8C" w:rsidP="00461D8C">
      <w:pPr>
        <w:pStyle w:val="a4"/>
        <w:spacing w:line="360" w:lineRule="auto"/>
        <w:contextualSpacing/>
        <w:jc w:val="center"/>
        <w:rPr>
          <w:rFonts w:ascii="Times New Roman" w:hAnsi="Times New Roman" w:cs="Times New Roman"/>
          <w:b/>
        </w:rPr>
      </w:pPr>
      <w:r w:rsidRPr="00E529D1">
        <w:rPr>
          <w:rFonts w:ascii="Times New Roman" w:hAnsi="Times New Roman" w:cs="Times New Roman"/>
          <w:b/>
        </w:rPr>
        <w:t>Зарубежные теоретические и практические материалы.</w:t>
      </w:r>
    </w:p>
    <w:p w14:paraId="7A60A3D1" w14:textId="77777777" w:rsidR="00461D8C" w:rsidRDefault="00461D8C" w:rsidP="00461D8C">
      <w:pPr>
        <w:pStyle w:val="a4"/>
        <w:spacing w:line="360" w:lineRule="auto"/>
        <w:contextualSpacing/>
        <w:jc w:val="both"/>
        <w:rPr>
          <w:rFonts w:ascii="Times New Roman" w:hAnsi="Times New Roman" w:cs="Times New Roman"/>
        </w:rPr>
      </w:pPr>
    </w:p>
    <w:p w14:paraId="68798D79" w14:textId="54468DE6" w:rsidR="00461D8C" w:rsidRPr="007817A9" w:rsidRDefault="00461D8C" w:rsidP="00461D8C">
      <w:pPr>
        <w:pStyle w:val="a4"/>
        <w:numPr>
          <w:ilvl w:val="0"/>
          <w:numId w:val="18"/>
        </w:numPr>
        <w:spacing w:line="360" w:lineRule="auto"/>
        <w:ind w:left="0" w:firstLine="709"/>
        <w:contextualSpacing/>
        <w:jc w:val="both"/>
        <w:rPr>
          <w:rFonts w:ascii="Times New Roman" w:hAnsi="Times New Roman" w:cs="Times New Roman"/>
          <w:lang w:val="en-GB"/>
        </w:rPr>
      </w:pPr>
      <w:r w:rsidRPr="00E529D1">
        <w:rPr>
          <w:rFonts w:ascii="Times New Roman" w:hAnsi="Times New Roman" w:cs="Times New Roman"/>
          <w:lang w:val="en-GB"/>
        </w:rPr>
        <w:t xml:space="preserve">Maisel Lawrence S. Predictive Business Analytics: Forward Looking Capabilities to Improve Business Performance // Handbook of Cost Management. </w:t>
      </w:r>
      <w:r w:rsidR="007817A9" w:rsidRPr="007817A9">
        <w:rPr>
          <w:rFonts w:ascii="Times New Roman" w:hAnsi="Times New Roman" w:cs="Times New Roman"/>
          <w:lang w:val="en-GB"/>
        </w:rPr>
        <w:t xml:space="preserve">– </w:t>
      </w:r>
      <w:r w:rsidRPr="007817A9">
        <w:rPr>
          <w:rFonts w:ascii="Times New Roman" w:hAnsi="Times New Roman" w:cs="Times New Roman"/>
          <w:lang w:val="en-GB"/>
        </w:rPr>
        <w:t xml:space="preserve">NYC, 2005. </w:t>
      </w:r>
    </w:p>
    <w:p w14:paraId="1A35413D" w14:textId="76852E36" w:rsidR="00461D8C" w:rsidRPr="00E529D1" w:rsidRDefault="00461D8C" w:rsidP="00461D8C">
      <w:pPr>
        <w:pStyle w:val="a4"/>
        <w:numPr>
          <w:ilvl w:val="0"/>
          <w:numId w:val="18"/>
        </w:numPr>
        <w:spacing w:line="360" w:lineRule="auto"/>
        <w:ind w:left="0" w:firstLine="709"/>
        <w:contextualSpacing/>
        <w:jc w:val="both"/>
        <w:rPr>
          <w:rFonts w:ascii="Times New Roman" w:hAnsi="Times New Roman" w:cs="Times New Roman"/>
        </w:rPr>
      </w:pPr>
      <w:r w:rsidRPr="00E529D1">
        <w:rPr>
          <w:rFonts w:ascii="Times New Roman" w:hAnsi="Times New Roman" w:cs="Times New Roman"/>
          <w:lang w:val="en-US"/>
        </w:rPr>
        <w:t>Forbes, D.P. Measuring the unmeasurable: Empirical studies of nonprofit organization effectiveness from 1977 to 1997. Nonprofit</w:t>
      </w:r>
      <w:r w:rsidRPr="00E529D1">
        <w:rPr>
          <w:rFonts w:ascii="Times New Roman" w:hAnsi="Times New Roman" w:cs="Times New Roman"/>
          <w:lang w:val="en-GB"/>
        </w:rPr>
        <w:t xml:space="preserve"> </w:t>
      </w:r>
      <w:r w:rsidRPr="00E529D1">
        <w:rPr>
          <w:rFonts w:ascii="Times New Roman" w:hAnsi="Times New Roman" w:cs="Times New Roman"/>
          <w:lang w:val="en-US"/>
        </w:rPr>
        <w:t>and</w:t>
      </w:r>
      <w:r w:rsidRPr="00E529D1">
        <w:rPr>
          <w:rFonts w:ascii="Times New Roman" w:hAnsi="Times New Roman" w:cs="Times New Roman"/>
          <w:lang w:val="en-GB"/>
        </w:rPr>
        <w:t xml:space="preserve"> </w:t>
      </w:r>
      <w:r w:rsidRPr="00E529D1">
        <w:rPr>
          <w:rFonts w:ascii="Times New Roman" w:hAnsi="Times New Roman" w:cs="Times New Roman"/>
          <w:lang w:val="en-US"/>
        </w:rPr>
        <w:t>Voluntary</w:t>
      </w:r>
      <w:r w:rsidRPr="00E529D1">
        <w:rPr>
          <w:rFonts w:ascii="Times New Roman" w:hAnsi="Times New Roman" w:cs="Times New Roman"/>
          <w:lang w:val="en-GB"/>
        </w:rPr>
        <w:t xml:space="preserve"> </w:t>
      </w:r>
      <w:r w:rsidRPr="00E529D1">
        <w:rPr>
          <w:rFonts w:ascii="Times New Roman" w:hAnsi="Times New Roman" w:cs="Times New Roman"/>
          <w:lang w:val="en-US"/>
        </w:rPr>
        <w:t>Sector</w:t>
      </w:r>
      <w:r w:rsidRPr="00E529D1">
        <w:rPr>
          <w:rFonts w:ascii="Times New Roman" w:hAnsi="Times New Roman" w:cs="Times New Roman"/>
          <w:lang w:val="en-GB"/>
        </w:rPr>
        <w:t xml:space="preserve"> </w:t>
      </w:r>
      <w:r w:rsidRPr="00E529D1">
        <w:rPr>
          <w:rFonts w:ascii="Times New Roman" w:hAnsi="Times New Roman" w:cs="Times New Roman"/>
          <w:lang w:val="en-US"/>
        </w:rPr>
        <w:t>Quarterly</w:t>
      </w:r>
      <w:r w:rsidRPr="00E529D1">
        <w:rPr>
          <w:rFonts w:ascii="Times New Roman" w:hAnsi="Times New Roman" w:cs="Times New Roman"/>
          <w:lang w:val="en-GB"/>
        </w:rPr>
        <w:t xml:space="preserve">. 27(2). </w:t>
      </w:r>
      <w:r w:rsidR="007817A9">
        <w:rPr>
          <w:rFonts w:ascii="Times New Roman" w:hAnsi="Times New Roman" w:cs="Times New Roman"/>
        </w:rPr>
        <w:t xml:space="preserve">– </w:t>
      </w:r>
      <w:r w:rsidRPr="00E529D1">
        <w:rPr>
          <w:rFonts w:ascii="Times New Roman" w:hAnsi="Times New Roman" w:cs="Times New Roman"/>
          <w:lang w:val="en-GB"/>
        </w:rPr>
        <w:t xml:space="preserve">NYC, 1998. </w:t>
      </w:r>
      <w:r w:rsidR="007817A9">
        <w:rPr>
          <w:rFonts w:ascii="Times New Roman" w:hAnsi="Times New Roman" w:cs="Times New Roman"/>
        </w:rPr>
        <w:t xml:space="preserve">– </w:t>
      </w:r>
      <w:r w:rsidRPr="00E529D1">
        <w:rPr>
          <w:rFonts w:ascii="Times New Roman" w:hAnsi="Times New Roman" w:cs="Times New Roman"/>
          <w:lang w:val="en-US"/>
        </w:rPr>
        <w:t>P</w:t>
      </w:r>
      <w:r w:rsidRPr="00E529D1">
        <w:rPr>
          <w:rFonts w:ascii="Times New Roman" w:hAnsi="Times New Roman" w:cs="Times New Roman"/>
          <w:lang w:val="en-GB"/>
        </w:rPr>
        <w:t>.184.</w:t>
      </w:r>
    </w:p>
    <w:p w14:paraId="08147251" w14:textId="72BB4FE1" w:rsidR="00461D8C" w:rsidRDefault="00461D8C" w:rsidP="00461D8C">
      <w:pPr>
        <w:pStyle w:val="a4"/>
        <w:numPr>
          <w:ilvl w:val="0"/>
          <w:numId w:val="18"/>
        </w:numPr>
        <w:spacing w:line="360" w:lineRule="auto"/>
        <w:ind w:left="0" w:firstLine="709"/>
        <w:contextualSpacing/>
        <w:jc w:val="both"/>
        <w:rPr>
          <w:rFonts w:ascii="Times New Roman" w:hAnsi="Times New Roman" w:cs="Times New Roman"/>
        </w:rPr>
      </w:pPr>
      <w:proofErr w:type="spellStart"/>
      <w:r w:rsidRPr="00E529D1">
        <w:rPr>
          <w:rFonts w:ascii="Times New Roman" w:hAnsi="Times New Roman" w:cs="Times New Roman"/>
          <w:lang w:val="en-GB"/>
        </w:rPr>
        <w:t>Stichting</w:t>
      </w:r>
      <w:proofErr w:type="spellEnd"/>
      <w:r w:rsidRPr="007817A9">
        <w:rPr>
          <w:rFonts w:ascii="Times New Roman" w:hAnsi="Times New Roman" w:cs="Times New Roman"/>
        </w:rPr>
        <w:t xml:space="preserve"> </w:t>
      </w:r>
      <w:r w:rsidRPr="00E529D1">
        <w:rPr>
          <w:rFonts w:ascii="Times New Roman" w:hAnsi="Times New Roman" w:cs="Times New Roman"/>
          <w:lang w:val="en-GB"/>
        </w:rPr>
        <w:t>INGKA</w:t>
      </w:r>
      <w:r w:rsidRPr="007817A9">
        <w:rPr>
          <w:rFonts w:ascii="Times New Roman" w:hAnsi="Times New Roman" w:cs="Times New Roman"/>
        </w:rPr>
        <w:t xml:space="preserve"> </w:t>
      </w:r>
      <w:r w:rsidRPr="00E529D1">
        <w:rPr>
          <w:rFonts w:ascii="Times New Roman" w:hAnsi="Times New Roman" w:cs="Times New Roman"/>
          <w:lang w:val="en-GB"/>
        </w:rPr>
        <w:t>Foundation</w:t>
      </w:r>
      <w:r w:rsidRPr="007817A9">
        <w:rPr>
          <w:rFonts w:ascii="Times New Roman" w:hAnsi="Times New Roman" w:cs="Times New Roman"/>
        </w:rPr>
        <w:t xml:space="preserve"> / </w:t>
      </w:r>
      <w:r w:rsidRPr="00E529D1">
        <w:rPr>
          <w:rFonts w:ascii="Times New Roman" w:hAnsi="Times New Roman" w:cs="Times New Roman"/>
          <w:lang w:val="en-GB"/>
        </w:rPr>
        <w:t>Forbes</w:t>
      </w:r>
      <w:r w:rsidRPr="007817A9">
        <w:rPr>
          <w:rFonts w:ascii="Times New Roman" w:hAnsi="Times New Roman" w:cs="Times New Roman"/>
        </w:rPr>
        <w:t xml:space="preserve"> [</w:t>
      </w:r>
      <w:r w:rsidRPr="00E529D1">
        <w:rPr>
          <w:rFonts w:ascii="Times New Roman" w:hAnsi="Times New Roman" w:cs="Times New Roman"/>
        </w:rPr>
        <w:t>Электронный</w:t>
      </w:r>
      <w:r w:rsidRPr="007817A9">
        <w:rPr>
          <w:rFonts w:ascii="Times New Roman" w:hAnsi="Times New Roman" w:cs="Times New Roman"/>
        </w:rPr>
        <w:t xml:space="preserve"> </w:t>
      </w:r>
      <w:r w:rsidRPr="00E529D1">
        <w:rPr>
          <w:rFonts w:ascii="Times New Roman" w:hAnsi="Times New Roman" w:cs="Times New Roman"/>
        </w:rPr>
        <w:t>ресурс</w:t>
      </w:r>
      <w:r w:rsidRPr="007817A9">
        <w:rPr>
          <w:rFonts w:ascii="Times New Roman" w:hAnsi="Times New Roman" w:cs="Times New Roman"/>
        </w:rPr>
        <w:t xml:space="preserve">]. </w:t>
      </w:r>
      <w:r w:rsidR="007817A9">
        <w:rPr>
          <w:rFonts w:ascii="Times New Roman" w:hAnsi="Times New Roman" w:cs="Times New Roman"/>
        </w:rPr>
        <w:t xml:space="preserve">– </w:t>
      </w:r>
      <w:r w:rsidRPr="00E529D1">
        <w:rPr>
          <w:rFonts w:ascii="Times New Roman" w:hAnsi="Times New Roman" w:cs="Times New Roman"/>
        </w:rPr>
        <w:t>2017.</w:t>
      </w:r>
      <w:r w:rsidR="007817A9" w:rsidRPr="007817A9">
        <w:rPr>
          <w:rFonts w:ascii="Times New Roman" w:hAnsi="Times New Roman" w:cs="Times New Roman"/>
        </w:rPr>
        <w:t xml:space="preserve"> </w:t>
      </w:r>
      <w:r w:rsidR="007817A9">
        <w:rPr>
          <w:rFonts w:ascii="Times New Roman" w:hAnsi="Times New Roman" w:cs="Times New Roman"/>
        </w:rPr>
        <w:t>–</w:t>
      </w:r>
      <w:r w:rsidRPr="00E529D1">
        <w:rPr>
          <w:rFonts w:ascii="Times New Roman" w:hAnsi="Times New Roman" w:cs="Times New Roman"/>
        </w:rPr>
        <w:t xml:space="preserve"> Режим доступа: </w:t>
      </w:r>
      <w:hyperlink r:id="rId22" w:anchor="6cab55212254" w:history="1">
        <w:r w:rsidRPr="00E529D1">
          <w:rPr>
            <w:rStyle w:val="ab"/>
            <w:rFonts w:ascii="Times New Roman" w:hAnsi="Times New Roman" w:cs="Times New Roman"/>
          </w:rPr>
          <w:t>https://www.forbes.com/#6cab55212254</w:t>
        </w:r>
      </w:hyperlink>
    </w:p>
    <w:p w14:paraId="137246E6" w14:textId="77777777" w:rsidR="00461D8C" w:rsidRDefault="00461D8C" w:rsidP="00461D8C">
      <w:pPr>
        <w:pStyle w:val="a4"/>
        <w:spacing w:line="360" w:lineRule="auto"/>
        <w:contextualSpacing/>
        <w:jc w:val="both"/>
        <w:rPr>
          <w:rFonts w:ascii="Times New Roman" w:hAnsi="Times New Roman" w:cs="Times New Roman"/>
        </w:rPr>
      </w:pPr>
    </w:p>
    <w:p w14:paraId="2216A53F" w14:textId="77777777" w:rsidR="00461D8C" w:rsidRPr="00E529D1" w:rsidRDefault="00461D8C" w:rsidP="00461D8C">
      <w:pPr>
        <w:pStyle w:val="a4"/>
        <w:spacing w:line="360" w:lineRule="auto"/>
        <w:contextualSpacing/>
        <w:jc w:val="center"/>
        <w:rPr>
          <w:rFonts w:ascii="Times New Roman" w:hAnsi="Times New Roman" w:cs="Times New Roman"/>
          <w:b/>
        </w:rPr>
      </w:pPr>
      <w:r w:rsidRPr="00E529D1">
        <w:rPr>
          <w:rFonts w:ascii="Times New Roman" w:hAnsi="Times New Roman" w:cs="Times New Roman"/>
          <w:b/>
        </w:rPr>
        <w:t>Электронные ресурсы.</w:t>
      </w:r>
    </w:p>
    <w:p w14:paraId="59CE247F" w14:textId="77777777" w:rsidR="00461D8C" w:rsidRDefault="00461D8C" w:rsidP="00461D8C">
      <w:pPr>
        <w:pStyle w:val="a4"/>
        <w:spacing w:line="360" w:lineRule="auto"/>
        <w:contextualSpacing/>
        <w:jc w:val="both"/>
        <w:rPr>
          <w:rFonts w:ascii="Times New Roman" w:hAnsi="Times New Roman" w:cs="Times New Roman"/>
        </w:rPr>
      </w:pPr>
    </w:p>
    <w:p w14:paraId="545B0855" w14:textId="35CC3E82" w:rsidR="00461D8C" w:rsidRDefault="00461D8C" w:rsidP="00461D8C">
      <w:pPr>
        <w:pStyle w:val="a4"/>
        <w:numPr>
          <w:ilvl w:val="0"/>
          <w:numId w:val="18"/>
        </w:numPr>
        <w:spacing w:line="360" w:lineRule="auto"/>
        <w:ind w:left="0" w:firstLine="709"/>
        <w:contextualSpacing/>
        <w:jc w:val="both"/>
        <w:rPr>
          <w:rFonts w:ascii="Times New Roman" w:hAnsi="Times New Roman" w:cs="Times New Roman"/>
        </w:rPr>
      </w:pPr>
      <w:r w:rsidRPr="00E529D1">
        <w:rPr>
          <w:rFonts w:ascii="Times New Roman" w:hAnsi="Times New Roman" w:cs="Times New Roman"/>
        </w:rPr>
        <w:t xml:space="preserve">Паспорт болельщика. Персонифицированная карта зрителя. Кубок конфедераций FIFA 2017 года в России. Официальный сайт. [Электронный ресурс]. </w:t>
      </w:r>
      <w:r w:rsidR="007817A9">
        <w:rPr>
          <w:rFonts w:ascii="Times New Roman" w:hAnsi="Times New Roman" w:cs="Times New Roman"/>
        </w:rPr>
        <w:t xml:space="preserve">– </w:t>
      </w:r>
      <w:r w:rsidRPr="00E529D1">
        <w:rPr>
          <w:rFonts w:ascii="Times New Roman" w:hAnsi="Times New Roman" w:cs="Times New Roman"/>
        </w:rPr>
        <w:t xml:space="preserve">2017. </w:t>
      </w:r>
      <w:r w:rsidR="007817A9">
        <w:rPr>
          <w:rFonts w:ascii="Times New Roman" w:hAnsi="Times New Roman" w:cs="Times New Roman"/>
        </w:rPr>
        <w:t xml:space="preserve">– </w:t>
      </w:r>
      <w:r w:rsidRPr="00E529D1">
        <w:rPr>
          <w:rFonts w:ascii="Times New Roman" w:hAnsi="Times New Roman" w:cs="Times New Roman"/>
        </w:rPr>
        <w:t xml:space="preserve">Режим доступа: </w:t>
      </w:r>
      <w:hyperlink r:id="rId23" w:history="1">
        <w:r w:rsidRPr="00C47382">
          <w:rPr>
            <w:rStyle w:val="ab"/>
            <w:rFonts w:ascii="Times New Roman" w:hAnsi="Times New Roman" w:cs="Times New Roman"/>
          </w:rPr>
          <w:t>https://www.fan-id.ru/</w:t>
        </w:r>
      </w:hyperlink>
    </w:p>
    <w:p w14:paraId="435B89CF" w14:textId="0AA61754" w:rsidR="00461D8C" w:rsidRDefault="00461D8C" w:rsidP="00461D8C">
      <w:pPr>
        <w:pStyle w:val="a4"/>
        <w:numPr>
          <w:ilvl w:val="0"/>
          <w:numId w:val="18"/>
        </w:numPr>
        <w:spacing w:line="360" w:lineRule="auto"/>
        <w:ind w:left="0" w:firstLine="709"/>
        <w:contextualSpacing/>
        <w:jc w:val="both"/>
        <w:rPr>
          <w:rFonts w:ascii="Times New Roman" w:hAnsi="Times New Roman" w:cs="Times New Roman"/>
        </w:rPr>
      </w:pPr>
      <w:r w:rsidRPr="00E529D1">
        <w:rPr>
          <w:rFonts w:ascii="Times New Roman" w:hAnsi="Times New Roman" w:cs="Times New Roman"/>
        </w:rPr>
        <w:t xml:space="preserve">Кудринская, Л.А. «Добровольческий труд: сущность, функции, специфика» [Электронный ресурс]. </w:t>
      </w:r>
      <w:r w:rsidR="007817A9">
        <w:rPr>
          <w:rFonts w:ascii="Times New Roman" w:hAnsi="Times New Roman" w:cs="Times New Roman"/>
        </w:rPr>
        <w:t xml:space="preserve">– </w:t>
      </w:r>
      <w:r w:rsidRPr="00E529D1">
        <w:rPr>
          <w:rFonts w:ascii="Times New Roman" w:hAnsi="Times New Roman" w:cs="Times New Roman"/>
        </w:rPr>
        <w:t xml:space="preserve">2016. </w:t>
      </w:r>
      <w:r w:rsidR="007817A9">
        <w:rPr>
          <w:rFonts w:ascii="Times New Roman" w:hAnsi="Times New Roman" w:cs="Times New Roman"/>
        </w:rPr>
        <w:t xml:space="preserve">– </w:t>
      </w:r>
      <w:r w:rsidRPr="00E529D1">
        <w:rPr>
          <w:rFonts w:ascii="Times New Roman" w:hAnsi="Times New Roman" w:cs="Times New Roman"/>
        </w:rPr>
        <w:t xml:space="preserve">Режим доступа: </w:t>
      </w:r>
      <w:hyperlink r:id="rId24" w:history="1">
        <w:r w:rsidRPr="00E529D1">
          <w:rPr>
            <w:rStyle w:val="ab"/>
            <w:rFonts w:ascii="Times New Roman" w:hAnsi="Times New Roman" w:cs="Times New Roman"/>
          </w:rPr>
          <w:t>https://ria.ru/spravka/20130217/923151956.html</w:t>
        </w:r>
      </w:hyperlink>
      <w:r w:rsidRPr="00E529D1">
        <w:rPr>
          <w:rFonts w:ascii="Times New Roman" w:hAnsi="Times New Roman" w:cs="Times New Roman"/>
        </w:rPr>
        <w:t xml:space="preserve"> </w:t>
      </w:r>
    </w:p>
    <w:p w14:paraId="29C29761" w14:textId="56D54A61" w:rsidR="00461D8C" w:rsidRDefault="00461D8C" w:rsidP="00461D8C">
      <w:pPr>
        <w:pStyle w:val="a4"/>
        <w:numPr>
          <w:ilvl w:val="0"/>
          <w:numId w:val="18"/>
        </w:numPr>
        <w:spacing w:line="360" w:lineRule="auto"/>
        <w:ind w:left="0" w:firstLine="709"/>
        <w:contextualSpacing/>
        <w:jc w:val="both"/>
        <w:rPr>
          <w:rFonts w:ascii="Times New Roman" w:hAnsi="Times New Roman" w:cs="Times New Roman"/>
        </w:rPr>
      </w:pPr>
      <w:r w:rsidRPr="00E529D1">
        <w:rPr>
          <w:rFonts w:ascii="Times New Roman" w:hAnsi="Times New Roman" w:cs="Times New Roman"/>
        </w:rPr>
        <w:t xml:space="preserve">Главная проблема НКО – недостаточная помощь региональных властей // Известия [Электронный ресурс]. </w:t>
      </w:r>
      <w:r w:rsidR="007817A9">
        <w:rPr>
          <w:rFonts w:ascii="Times New Roman" w:hAnsi="Times New Roman" w:cs="Times New Roman"/>
        </w:rPr>
        <w:t xml:space="preserve">– </w:t>
      </w:r>
      <w:r w:rsidRPr="00E529D1">
        <w:rPr>
          <w:rFonts w:ascii="Times New Roman" w:hAnsi="Times New Roman" w:cs="Times New Roman"/>
        </w:rPr>
        <w:t xml:space="preserve">2015. </w:t>
      </w:r>
      <w:r w:rsidR="007817A9">
        <w:rPr>
          <w:rFonts w:ascii="Times New Roman" w:hAnsi="Times New Roman" w:cs="Times New Roman"/>
        </w:rPr>
        <w:t xml:space="preserve">– </w:t>
      </w:r>
      <w:r w:rsidRPr="00E529D1">
        <w:rPr>
          <w:rFonts w:ascii="Times New Roman" w:hAnsi="Times New Roman" w:cs="Times New Roman"/>
        </w:rPr>
        <w:t xml:space="preserve">Режим доступа: </w:t>
      </w:r>
      <w:hyperlink r:id="rId25" w:history="1">
        <w:r w:rsidRPr="00C47382">
          <w:rPr>
            <w:rStyle w:val="ab"/>
            <w:rFonts w:ascii="Times New Roman" w:hAnsi="Times New Roman" w:cs="Times New Roman"/>
          </w:rPr>
          <w:t>http://izvestia.ru/news/589952</w:t>
        </w:r>
      </w:hyperlink>
    </w:p>
    <w:p w14:paraId="29361B2A" w14:textId="5F946486" w:rsidR="00461D8C" w:rsidRDefault="00461D8C" w:rsidP="00461D8C">
      <w:pPr>
        <w:pStyle w:val="a4"/>
        <w:numPr>
          <w:ilvl w:val="0"/>
          <w:numId w:val="18"/>
        </w:numPr>
        <w:spacing w:line="360" w:lineRule="auto"/>
        <w:ind w:left="0" w:firstLine="709"/>
        <w:contextualSpacing/>
        <w:jc w:val="both"/>
        <w:rPr>
          <w:rFonts w:ascii="Times New Roman" w:hAnsi="Times New Roman" w:cs="Times New Roman"/>
        </w:rPr>
      </w:pPr>
      <w:r w:rsidRPr="00E529D1">
        <w:rPr>
          <w:rFonts w:ascii="Times New Roman" w:hAnsi="Times New Roman" w:cs="Times New Roman"/>
        </w:rPr>
        <w:t xml:space="preserve">Качалова, Ю. Новый взгляд на исследование третьего сектора [Электронный ресурс]. </w:t>
      </w:r>
      <w:r w:rsidR="007817A9">
        <w:rPr>
          <w:rFonts w:ascii="Times New Roman" w:hAnsi="Times New Roman" w:cs="Times New Roman"/>
        </w:rPr>
        <w:t xml:space="preserve">– </w:t>
      </w:r>
      <w:r w:rsidRPr="00E529D1">
        <w:rPr>
          <w:rFonts w:ascii="Times New Roman" w:hAnsi="Times New Roman" w:cs="Times New Roman"/>
        </w:rPr>
        <w:t xml:space="preserve">2014. </w:t>
      </w:r>
      <w:r w:rsidR="007817A9">
        <w:rPr>
          <w:rFonts w:ascii="Times New Roman" w:hAnsi="Times New Roman" w:cs="Times New Roman"/>
        </w:rPr>
        <w:t xml:space="preserve">– </w:t>
      </w:r>
      <w:r w:rsidRPr="00E529D1">
        <w:rPr>
          <w:rFonts w:ascii="Times New Roman" w:hAnsi="Times New Roman" w:cs="Times New Roman"/>
        </w:rPr>
        <w:t xml:space="preserve">Режим доступа: </w:t>
      </w:r>
      <w:hyperlink r:id="rId26" w:history="1">
        <w:r w:rsidRPr="00C47382">
          <w:rPr>
            <w:rStyle w:val="ab"/>
            <w:rFonts w:ascii="Times New Roman" w:hAnsi="Times New Roman" w:cs="Times New Roman"/>
          </w:rPr>
          <w:t>http://www.eduevents.ru/</w:t>
        </w:r>
        <w:r w:rsidRPr="00C47382">
          <w:rPr>
            <w:rStyle w:val="ab"/>
            <w:rFonts w:ascii="Times New Roman" w:hAnsi="Times New Roman" w:cs="Times New Roman"/>
            <w:lang w:val="en-GB"/>
          </w:rPr>
          <w:t>news</w:t>
        </w:r>
        <w:r w:rsidRPr="00C47382">
          <w:rPr>
            <w:rStyle w:val="ab"/>
            <w:rFonts w:ascii="Times New Roman" w:hAnsi="Times New Roman" w:cs="Times New Roman"/>
          </w:rPr>
          <w:t>/92651</w:t>
        </w:r>
      </w:hyperlink>
    </w:p>
    <w:p w14:paraId="1BBCD335" w14:textId="0F8AF0F0" w:rsidR="00461D8C" w:rsidRPr="00E529D1" w:rsidRDefault="00461D8C" w:rsidP="00461D8C">
      <w:pPr>
        <w:pStyle w:val="a4"/>
        <w:numPr>
          <w:ilvl w:val="0"/>
          <w:numId w:val="18"/>
        </w:numPr>
        <w:spacing w:line="360" w:lineRule="auto"/>
        <w:ind w:left="0" w:firstLine="709"/>
        <w:contextualSpacing/>
        <w:jc w:val="both"/>
        <w:rPr>
          <w:rFonts w:ascii="Times New Roman" w:hAnsi="Times New Roman" w:cs="Times New Roman"/>
        </w:rPr>
      </w:pPr>
      <w:r w:rsidRPr="00E529D1">
        <w:rPr>
          <w:rFonts w:ascii="Times New Roman" w:hAnsi="Times New Roman" w:cs="Times New Roman"/>
        </w:rPr>
        <w:t xml:space="preserve">Автономная некоммерческая организация «Центр развития филантропии «Сопричастность» [Электронный ресурс]. </w:t>
      </w:r>
      <w:r w:rsidR="007817A9">
        <w:rPr>
          <w:rFonts w:ascii="Times New Roman" w:hAnsi="Times New Roman" w:cs="Times New Roman"/>
        </w:rPr>
        <w:t xml:space="preserve">– </w:t>
      </w:r>
      <w:r w:rsidRPr="00E529D1">
        <w:rPr>
          <w:rFonts w:ascii="Times New Roman" w:hAnsi="Times New Roman" w:cs="Times New Roman"/>
        </w:rPr>
        <w:t xml:space="preserve">2017. </w:t>
      </w:r>
      <w:r w:rsidR="007817A9">
        <w:rPr>
          <w:rFonts w:ascii="Times New Roman" w:hAnsi="Times New Roman" w:cs="Times New Roman"/>
        </w:rPr>
        <w:t xml:space="preserve">– </w:t>
      </w:r>
      <w:r w:rsidRPr="00E529D1">
        <w:rPr>
          <w:rFonts w:ascii="Times New Roman" w:hAnsi="Times New Roman" w:cs="Times New Roman"/>
        </w:rPr>
        <w:t>Режим доступа: http://www.sbornet.ru//avtonomnaja_nekommercheskaja_organizacija_centr_razvitija_filantropii_soprichastnost</w:t>
      </w:r>
    </w:p>
    <w:p w14:paraId="35FF4D87" w14:textId="77777777" w:rsidR="00461D8C" w:rsidRPr="00332E8C" w:rsidRDefault="00461D8C" w:rsidP="00461D8C">
      <w:pPr>
        <w:spacing w:line="360" w:lineRule="auto"/>
        <w:ind w:firstLine="720"/>
        <w:contextualSpacing/>
        <w:jc w:val="both"/>
        <w:rPr>
          <w:rFonts w:ascii="Times New Roman" w:hAnsi="Times New Roman" w:cs="Times New Roman"/>
        </w:rPr>
      </w:pPr>
    </w:p>
    <w:p w14:paraId="1E4E1381" w14:textId="77777777" w:rsidR="00461D8C" w:rsidRPr="00E529D1" w:rsidRDefault="00461D8C" w:rsidP="00461D8C"/>
    <w:p w14:paraId="3917AD63" w14:textId="77777777" w:rsidR="00636C99" w:rsidRPr="001218C3" w:rsidRDefault="00636C99" w:rsidP="00636C99">
      <w:pPr>
        <w:spacing w:line="360" w:lineRule="auto"/>
        <w:ind w:firstLine="709"/>
        <w:jc w:val="both"/>
        <w:rPr>
          <w:rFonts w:ascii="Times New Roman" w:hAnsi="Times New Roman" w:cs="Times New Roman"/>
        </w:rPr>
      </w:pPr>
    </w:p>
    <w:sectPr w:rsidR="00636C99" w:rsidRPr="001218C3" w:rsidSect="00AC2E23">
      <w:footerReference w:type="even" r:id="rId27"/>
      <w:footerReference w:type="default" r:id="rId2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96DDE" w14:textId="77777777" w:rsidR="003710AC" w:rsidRDefault="003710AC" w:rsidP="00E240BC">
      <w:r>
        <w:separator/>
      </w:r>
    </w:p>
  </w:endnote>
  <w:endnote w:type="continuationSeparator" w:id="0">
    <w:p w14:paraId="018D55BD" w14:textId="77777777" w:rsidR="003710AC" w:rsidRDefault="003710AC" w:rsidP="00E2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32427" w14:textId="77777777" w:rsidR="00AC2E23" w:rsidRDefault="00AC2E23" w:rsidP="00AC2E23">
    <w:pPr>
      <w:pStyle w:val="af"/>
      <w:framePr w:wrap="none"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BAD4D16" w14:textId="77777777" w:rsidR="00AC2E23" w:rsidRDefault="00AC2E23" w:rsidP="00AC2E23">
    <w:pPr>
      <w:pStyle w:val="af"/>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C7C28" w14:textId="77777777" w:rsidR="00AC2E23" w:rsidRDefault="00AC2E23" w:rsidP="00AC2E23">
    <w:pPr>
      <w:pStyle w:val="af"/>
      <w:framePr w:wrap="none"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6D3DCD">
      <w:rPr>
        <w:rStyle w:val="af1"/>
        <w:noProof/>
      </w:rPr>
      <w:t>60</w:t>
    </w:r>
    <w:r>
      <w:rPr>
        <w:rStyle w:val="af1"/>
      </w:rPr>
      <w:fldChar w:fldCharType="end"/>
    </w:r>
  </w:p>
  <w:p w14:paraId="1F6D615A" w14:textId="77777777" w:rsidR="00AC2E23" w:rsidRDefault="00AC2E23" w:rsidP="00AC2E23">
    <w:pPr>
      <w:pStyle w:val="af"/>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7FE68" w14:textId="77777777" w:rsidR="003710AC" w:rsidRDefault="003710AC" w:rsidP="00E240BC">
      <w:r>
        <w:separator/>
      </w:r>
    </w:p>
  </w:footnote>
  <w:footnote w:type="continuationSeparator" w:id="0">
    <w:p w14:paraId="032271D1" w14:textId="77777777" w:rsidR="003710AC" w:rsidRDefault="003710AC" w:rsidP="00E240BC">
      <w:r>
        <w:continuationSeparator/>
      </w:r>
    </w:p>
  </w:footnote>
  <w:footnote w:id="1">
    <w:p w14:paraId="5CB31079" w14:textId="21FE5F12" w:rsidR="00F04D3D" w:rsidRPr="00AD4818" w:rsidRDefault="00F04D3D" w:rsidP="00367CF2">
      <w:pPr>
        <w:pStyle w:val="a4"/>
        <w:contextualSpacing/>
        <w:jc w:val="both"/>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Федеральный закон от 12.01.1996 № 7-ФЗ (ред. от 19.12.2016) «О некоммерческих организациях» // Российская газета от 24 января 1996 г. М., 1996. № 14. Ст. 3.</w:t>
      </w:r>
    </w:p>
  </w:footnote>
  <w:footnote w:id="2">
    <w:p w14:paraId="3E04D454" w14:textId="7A21258F" w:rsidR="00F04D3D" w:rsidRPr="00AD4818" w:rsidRDefault="00F04D3D" w:rsidP="00367CF2">
      <w:pPr>
        <w:contextualSpacing/>
        <w:jc w:val="both"/>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Государство, общественные организации / Федеральная служба государственной статистики. [Электронный ресурс]. 2017. Режим доступа: http://www.gks.ru/wps/wcm/connect/rosstat_main/rosstat/ru/</w:t>
      </w:r>
    </w:p>
  </w:footnote>
  <w:footnote w:id="3">
    <w:p w14:paraId="09CADCF1" w14:textId="77777777" w:rsidR="00A02670" w:rsidRPr="00AD4818" w:rsidRDefault="00F04D3D" w:rsidP="00A02670">
      <w:pPr>
        <w:contextualSpacing/>
        <w:jc w:val="both"/>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w:t>
      </w:r>
      <w:r w:rsidR="00A02670" w:rsidRPr="00AD4818">
        <w:rPr>
          <w:rFonts w:ascii="Times New Roman" w:hAnsi="Times New Roman" w:cs="Times New Roman"/>
          <w:sz w:val="20"/>
          <w:szCs w:val="20"/>
        </w:rPr>
        <w:t>Государство, общественные организации / Федеральная служба государственной статистики. [Электронный ресурс]. 2017. Режим доступа: http://www.gks.ru/wps/wcm/connect/rosstat_main/rosstat/ru/</w:t>
      </w:r>
    </w:p>
    <w:p w14:paraId="0984D566" w14:textId="78951170" w:rsidR="00F04D3D" w:rsidRPr="00AD4818" w:rsidRDefault="00F04D3D" w:rsidP="00367CF2">
      <w:pPr>
        <w:pStyle w:val="a4"/>
        <w:jc w:val="both"/>
        <w:rPr>
          <w:rFonts w:ascii="Times New Roman" w:hAnsi="Times New Roman" w:cs="Times New Roman"/>
          <w:sz w:val="20"/>
          <w:szCs w:val="20"/>
        </w:rPr>
      </w:pPr>
      <w:r w:rsidRPr="00AD4818">
        <w:rPr>
          <w:rFonts w:ascii="Times New Roman" w:hAnsi="Times New Roman" w:cs="Times New Roman"/>
          <w:sz w:val="20"/>
          <w:szCs w:val="20"/>
        </w:rPr>
        <w:t>С. 1712.</w:t>
      </w:r>
    </w:p>
  </w:footnote>
  <w:footnote w:id="4">
    <w:p w14:paraId="0E312182" w14:textId="346A519A" w:rsidR="00F04D3D" w:rsidRPr="00AD4818" w:rsidRDefault="00F04D3D" w:rsidP="00367CF2">
      <w:pPr>
        <w:pStyle w:val="a4"/>
        <w:contextualSpacing/>
        <w:jc w:val="both"/>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Федеральный закон от 12.01.1996 № 7-ФЗ (ред. от 19.12.2016) «О некоммерческих организациях» // Российская газета от 24 января 1996 г. М., 1996. № 14. Ст. 7.</w:t>
      </w:r>
    </w:p>
  </w:footnote>
  <w:footnote w:id="5">
    <w:p w14:paraId="253C39C9" w14:textId="416F8411" w:rsidR="00F04D3D" w:rsidRPr="00AD4818" w:rsidRDefault="00F04D3D" w:rsidP="00367CF2">
      <w:pPr>
        <w:contextualSpacing/>
        <w:jc w:val="both"/>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F04D3D">
        <w:rPr>
          <w:rFonts w:ascii="Times New Roman" w:hAnsi="Times New Roman" w:cs="Times New Roman"/>
          <w:sz w:val="20"/>
          <w:szCs w:val="20"/>
        </w:rPr>
        <w:t xml:space="preserve"> </w:t>
      </w:r>
      <w:proofErr w:type="spellStart"/>
      <w:r w:rsidRPr="00AD4818">
        <w:rPr>
          <w:rFonts w:ascii="Times New Roman" w:hAnsi="Times New Roman" w:cs="Times New Roman"/>
          <w:sz w:val="20"/>
          <w:szCs w:val="20"/>
          <w:lang w:val="en-GB"/>
        </w:rPr>
        <w:t>Stichting</w:t>
      </w:r>
      <w:proofErr w:type="spellEnd"/>
      <w:r w:rsidRPr="00F04D3D">
        <w:rPr>
          <w:rFonts w:ascii="Times New Roman" w:hAnsi="Times New Roman" w:cs="Times New Roman"/>
          <w:sz w:val="20"/>
          <w:szCs w:val="20"/>
        </w:rPr>
        <w:t xml:space="preserve"> </w:t>
      </w:r>
      <w:r w:rsidRPr="00AD4818">
        <w:rPr>
          <w:rFonts w:ascii="Times New Roman" w:hAnsi="Times New Roman" w:cs="Times New Roman"/>
          <w:sz w:val="20"/>
          <w:szCs w:val="20"/>
          <w:lang w:val="en-GB"/>
        </w:rPr>
        <w:t>INGKA</w:t>
      </w:r>
      <w:r w:rsidRPr="00F04D3D">
        <w:rPr>
          <w:rFonts w:ascii="Times New Roman" w:hAnsi="Times New Roman" w:cs="Times New Roman"/>
          <w:sz w:val="20"/>
          <w:szCs w:val="20"/>
        </w:rPr>
        <w:t xml:space="preserve"> </w:t>
      </w:r>
      <w:r w:rsidRPr="00AD4818">
        <w:rPr>
          <w:rFonts w:ascii="Times New Roman" w:hAnsi="Times New Roman" w:cs="Times New Roman"/>
          <w:sz w:val="20"/>
          <w:szCs w:val="20"/>
          <w:lang w:val="en-GB"/>
        </w:rPr>
        <w:t>Foundation</w:t>
      </w:r>
      <w:r w:rsidRPr="00F04D3D">
        <w:rPr>
          <w:rFonts w:ascii="Times New Roman" w:hAnsi="Times New Roman" w:cs="Times New Roman"/>
          <w:sz w:val="20"/>
          <w:szCs w:val="20"/>
        </w:rPr>
        <w:t xml:space="preserve"> / </w:t>
      </w:r>
      <w:r w:rsidRPr="00AD4818">
        <w:rPr>
          <w:rFonts w:ascii="Times New Roman" w:hAnsi="Times New Roman" w:cs="Times New Roman"/>
          <w:sz w:val="20"/>
          <w:szCs w:val="20"/>
          <w:lang w:val="en-GB"/>
        </w:rPr>
        <w:t>Forbes</w:t>
      </w:r>
      <w:r w:rsidRPr="00F04D3D">
        <w:rPr>
          <w:rFonts w:ascii="Times New Roman" w:hAnsi="Times New Roman" w:cs="Times New Roman"/>
          <w:sz w:val="20"/>
          <w:szCs w:val="20"/>
        </w:rPr>
        <w:t xml:space="preserve"> [</w:t>
      </w:r>
      <w:r w:rsidRPr="00AD4818">
        <w:rPr>
          <w:rFonts w:ascii="Times New Roman" w:hAnsi="Times New Roman" w:cs="Times New Roman"/>
          <w:sz w:val="20"/>
          <w:szCs w:val="20"/>
        </w:rPr>
        <w:t>Электронный</w:t>
      </w:r>
      <w:r w:rsidRPr="00F04D3D">
        <w:rPr>
          <w:rFonts w:ascii="Times New Roman" w:hAnsi="Times New Roman" w:cs="Times New Roman"/>
          <w:sz w:val="20"/>
          <w:szCs w:val="20"/>
        </w:rPr>
        <w:t xml:space="preserve"> </w:t>
      </w:r>
      <w:r w:rsidRPr="00AD4818">
        <w:rPr>
          <w:rFonts w:ascii="Times New Roman" w:hAnsi="Times New Roman" w:cs="Times New Roman"/>
          <w:sz w:val="20"/>
          <w:szCs w:val="20"/>
        </w:rPr>
        <w:t>ресурс</w:t>
      </w:r>
      <w:r w:rsidRPr="00F04D3D">
        <w:rPr>
          <w:rFonts w:ascii="Times New Roman" w:hAnsi="Times New Roman" w:cs="Times New Roman"/>
          <w:sz w:val="20"/>
          <w:szCs w:val="20"/>
        </w:rPr>
        <w:t xml:space="preserve">]. </w:t>
      </w:r>
      <w:r w:rsidRPr="00AD4818">
        <w:rPr>
          <w:rFonts w:ascii="Times New Roman" w:hAnsi="Times New Roman" w:cs="Times New Roman"/>
          <w:sz w:val="20"/>
          <w:szCs w:val="20"/>
        </w:rPr>
        <w:t>2017. Режим доступа: https://www.forbes.com/#6cab55212254</w:t>
      </w:r>
    </w:p>
  </w:footnote>
  <w:footnote w:id="6">
    <w:p w14:paraId="0DDF2D21" w14:textId="3029A325" w:rsidR="00F04D3D" w:rsidRPr="00AD4818" w:rsidRDefault="00F04D3D" w:rsidP="00367CF2">
      <w:pPr>
        <w:pStyle w:val="a4"/>
        <w:contextualSpacing/>
        <w:jc w:val="both"/>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Федеральный закон от 12.01.1996 № 7-ФЗ (ред. от 19.12.2016) «О некоммерческих организациях» // Российская газета от 24 января 1996 г. М., 1996. № 14. Ст. 8.</w:t>
      </w:r>
    </w:p>
  </w:footnote>
  <w:footnote w:id="7">
    <w:p w14:paraId="1341301D" w14:textId="7DD24270" w:rsidR="00F04D3D" w:rsidRPr="00AD4818" w:rsidRDefault="00F04D3D" w:rsidP="00367CF2">
      <w:pPr>
        <w:pStyle w:val="a4"/>
        <w:contextualSpacing/>
        <w:jc w:val="both"/>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Федеральный закон от 12.01.1996 № 7-ФЗ (ред. от 19.12.2016) «О некоммерческих организациях» // Российская газета от 24 января 1996 г. М., 1996. № 14. Ст. 7.1.</w:t>
      </w:r>
    </w:p>
  </w:footnote>
  <w:footnote w:id="8">
    <w:p w14:paraId="670C3F31" w14:textId="3DD6445E" w:rsidR="00F04D3D" w:rsidRPr="00AD4818" w:rsidRDefault="00F04D3D" w:rsidP="00367CF2">
      <w:pPr>
        <w:pStyle w:val="a4"/>
        <w:contextualSpacing/>
        <w:jc w:val="both"/>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w:t>
      </w:r>
      <w:r w:rsidR="00A02670" w:rsidRPr="00AD4818">
        <w:rPr>
          <w:rFonts w:ascii="Times New Roman" w:hAnsi="Times New Roman" w:cs="Times New Roman"/>
          <w:sz w:val="20"/>
          <w:szCs w:val="20"/>
        </w:rPr>
        <w:t>Федеральный закон от 12.01.1996 № 7-ФЗ (ред. от 19.12.2016) «О некоммерческих организациях» // Российская газета от 24 января 1996 г. М., 1996. № 14.</w:t>
      </w:r>
      <w:r w:rsidR="00A02670">
        <w:rPr>
          <w:rFonts w:ascii="Times New Roman" w:hAnsi="Times New Roman" w:cs="Times New Roman"/>
          <w:sz w:val="20"/>
          <w:szCs w:val="20"/>
        </w:rPr>
        <w:t xml:space="preserve"> </w:t>
      </w:r>
      <w:r w:rsidRPr="00AD4818">
        <w:rPr>
          <w:rFonts w:ascii="Times New Roman" w:hAnsi="Times New Roman" w:cs="Times New Roman"/>
          <w:sz w:val="20"/>
          <w:szCs w:val="20"/>
        </w:rPr>
        <w:t>Ст. 9.1.</w:t>
      </w:r>
    </w:p>
  </w:footnote>
  <w:footnote w:id="9">
    <w:p w14:paraId="6D5AFAEB" w14:textId="1DD9EC68" w:rsidR="00F04D3D" w:rsidRPr="00AD4818" w:rsidRDefault="00F04D3D" w:rsidP="00367CF2">
      <w:pPr>
        <w:pStyle w:val="a4"/>
        <w:contextualSpacing/>
        <w:jc w:val="both"/>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Федеральный закон «О некоммерческих организациях» от 12.01.1996 № 7-ФЗ (ред. от 19.12.2016) // Российская газета от 24 января 1996 г. М., 1996. № 14. Ст. 9.1.</w:t>
      </w:r>
    </w:p>
  </w:footnote>
  <w:footnote w:id="10">
    <w:p w14:paraId="6BCDEF46" w14:textId="796A8664" w:rsidR="00F04D3D" w:rsidRPr="00AD4818" w:rsidRDefault="00F04D3D" w:rsidP="00367CF2">
      <w:pPr>
        <w:pStyle w:val="a4"/>
        <w:contextualSpacing/>
        <w:jc w:val="both"/>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Федеральный закон «Об автономных учреждениях» от 03.11.2006 № 174-ФЗ (ред. от 03.07.2016) // Собрание законодательства РФ. М., 2016. П. 1. Ст. 1.</w:t>
      </w:r>
    </w:p>
  </w:footnote>
  <w:footnote w:id="11">
    <w:p w14:paraId="6548E065" w14:textId="3946DC3F" w:rsidR="00F04D3D" w:rsidRPr="00AD4818" w:rsidRDefault="00F04D3D" w:rsidP="00367CF2">
      <w:pPr>
        <w:pStyle w:val="a4"/>
        <w:contextualSpacing/>
        <w:jc w:val="both"/>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Федеральный закон «О лицензировании отдельных видов деятельности» от 04.05.2011 № 99-ФЗ (ред. от 30.12.2015) // Собрание законодательства РФ. М., 2015. Ст. 4.</w:t>
      </w:r>
    </w:p>
  </w:footnote>
  <w:footnote w:id="12">
    <w:p w14:paraId="2EF307BE" w14:textId="6BC1095E" w:rsidR="00F04D3D" w:rsidRPr="00AD4818" w:rsidRDefault="00F04D3D" w:rsidP="00367CF2">
      <w:pPr>
        <w:contextualSpacing/>
        <w:jc w:val="both"/>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Государство, общественные организации / Федеральная служба государственной статистики. [Электронный ресурс]. 2017. Режим доступа: </w:t>
      </w:r>
      <w:hyperlink r:id="rId1" w:history="1">
        <w:r w:rsidRPr="00AD4818">
          <w:rPr>
            <w:rStyle w:val="ab"/>
            <w:rFonts w:ascii="Times New Roman" w:hAnsi="Times New Roman" w:cs="Times New Roman"/>
            <w:sz w:val="20"/>
            <w:szCs w:val="20"/>
          </w:rPr>
          <w:t>http://www.gks.ru/wps/wcm/connect/rosstat_main/rosstat/ru/</w:t>
        </w:r>
      </w:hyperlink>
    </w:p>
  </w:footnote>
  <w:footnote w:id="13">
    <w:p w14:paraId="509390D0" w14:textId="6ECF1241" w:rsidR="00F04D3D" w:rsidRPr="00AD4818" w:rsidRDefault="00F04D3D" w:rsidP="00367CF2">
      <w:pPr>
        <w:pStyle w:val="a4"/>
        <w:contextualSpacing/>
        <w:jc w:val="both"/>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Федеральный закон «О некоммерческих организациях» от 12.01.1996 № 7-ФЗ (ред. от 19.12.2016) // Российская газета от 24 января 1996 г. М., 1996. № 14. Ст. 10.</w:t>
      </w:r>
    </w:p>
  </w:footnote>
  <w:footnote w:id="14">
    <w:p w14:paraId="21B22ACC" w14:textId="53B4380F" w:rsidR="00F04D3D" w:rsidRPr="00AD4818" w:rsidRDefault="00F04D3D" w:rsidP="00367CF2">
      <w:pPr>
        <w:pStyle w:val="a4"/>
        <w:jc w:val="both"/>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w:t>
      </w:r>
      <w:r w:rsidR="00A02670" w:rsidRPr="00AD4818">
        <w:rPr>
          <w:rFonts w:ascii="Times New Roman" w:hAnsi="Times New Roman" w:cs="Times New Roman"/>
          <w:sz w:val="20"/>
          <w:szCs w:val="20"/>
        </w:rPr>
        <w:t xml:space="preserve">Федеральный закон «О некоммерческих организациях» от 12.01.1996 № 7-ФЗ (ред. от 19.12.2016) // Российская газета от 24 января 1996 г. М., 1996. № 14. </w:t>
      </w:r>
      <w:r w:rsidRPr="00AD4818">
        <w:rPr>
          <w:rFonts w:ascii="Times New Roman" w:hAnsi="Times New Roman" w:cs="Times New Roman"/>
          <w:sz w:val="20"/>
          <w:szCs w:val="20"/>
        </w:rPr>
        <w:t>Ст. 11.</w:t>
      </w:r>
    </w:p>
  </w:footnote>
  <w:footnote w:id="15">
    <w:p w14:paraId="69369465" w14:textId="3BDCCD26" w:rsidR="00F04D3D" w:rsidRPr="00AD4818" w:rsidRDefault="00F04D3D" w:rsidP="00367CF2">
      <w:pPr>
        <w:pStyle w:val="a4"/>
        <w:jc w:val="both"/>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w:t>
      </w:r>
      <w:r w:rsidR="00A02670" w:rsidRPr="00AD4818">
        <w:rPr>
          <w:rFonts w:ascii="Times New Roman" w:hAnsi="Times New Roman" w:cs="Times New Roman"/>
          <w:sz w:val="20"/>
          <w:szCs w:val="20"/>
        </w:rPr>
        <w:t xml:space="preserve">Федеральный закон «О некоммерческих организациях» от 12.01.1996 № 7-ФЗ (ред. от 19.12.2016) // Российская газета от 24 января 1996 г. М., 1996. № 14. </w:t>
      </w:r>
      <w:r w:rsidRPr="00AD4818">
        <w:rPr>
          <w:rFonts w:ascii="Times New Roman" w:hAnsi="Times New Roman" w:cs="Times New Roman"/>
          <w:sz w:val="20"/>
          <w:szCs w:val="20"/>
        </w:rPr>
        <w:t>Ст. 11.</w:t>
      </w:r>
    </w:p>
  </w:footnote>
  <w:footnote w:id="16">
    <w:p w14:paraId="671858FE" w14:textId="735003DE" w:rsidR="00F04D3D" w:rsidRPr="00AD4818" w:rsidRDefault="00F04D3D" w:rsidP="00367CF2">
      <w:pPr>
        <w:contextualSpacing/>
        <w:jc w:val="both"/>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w:t>
      </w:r>
      <w:proofErr w:type="spellStart"/>
      <w:r w:rsidRPr="00AD4818">
        <w:rPr>
          <w:rFonts w:ascii="Times New Roman" w:hAnsi="Times New Roman" w:cs="Times New Roman"/>
          <w:sz w:val="20"/>
          <w:szCs w:val="20"/>
        </w:rPr>
        <w:t>Маккальская</w:t>
      </w:r>
      <w:proofErr w:type="spellEnd"/>
      <w:r w:rsidRPr="00AD4818">
        <w:rPr>
          <w:rFonts w:ascii="Times New Roman" w:hAnsi="Times New Roman" w:cs="Times New Roman"/>
          <w:sz w:val="20"/>
          <w:szCs w:val="20"/>
        </w:rPr>
        <w:t>, М.Л., Пирожкова, Н.А. Некоммерческие организации в России: Создание, права, налоги, учет, отчетность. М.: Изд. «Дело и Сервис», 2013. С. 42.</w:t>
      </w:r>
    </w:p>
  </w:footnote>
  <w:footnote w:id="17">
    <w:p w14:paraId="4475D2A1" w14:textId="32A382D4" w:rsidR="00F04D3D" w:rsidRPr="00AD4818" w:rsidRDefault="00F04D3D" w:rsidP="00367CF2">
      <w:pPr>
        <w:contextualSpacing/>
        <w:jc w:val="both"/>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Официальный сайт Министерства юстиции Российской Федерации. Статистика [Электронный ресурс]. 2017. Режим доступа: http://minjust.ru/taxonomy/term/1605</w:t>
      </w:r>
    </w:p>
  </w:footnote>
  <w:footnote w:id="18">
    <w:p w14:paraId="3153B0C8" w14:textId="3B2C514C" w:rsidR="00F04D3D" w:rsidRPr="00AD4818" w:rsidRDefault="00F04D3D" w:rsidP="00367CF2">
      <w:pPr>
        <w:pStyle w:val="a4"/>
        <w:contextualSpacing/>
        <w:jc w:val="both"/>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Главная проблема НКО – недостаточная помощь региональных властей // Известия [Электронный ресурс]. 2015. Режим доступа: http://izvestia.ru/news/589952</w:t>
      </w:r>
    </w:p>
  </w:footnote>
  <w:footnote w:id="19">
    <w:p w14:paraId="05269012" w14:textId="7F534BAF" w:rsidR="00F04D3D" w:rsidRPr="00AD4818" w:rsidRDefault="00F04D3D" w:rsidP="00367CF2">
      <w:pPr>
        <w:contextualSpacing/>
        <w:jc w:val="both"/>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Автономная некоммерческая организация «Центр развития филантропии «Сопричастность» [Электронный ресурс]. 2017. Режим доступа: http://www.sbornet.ru//avtonomnaja_nekommercheskaja_organizacija_centr_razvitija_filantropii_soprichastnost</w:t>
      </w:r>
    </w:p>
  </w:footnote>
  <w:footnote w:id="20">
    <w:p w14:paraId="45D3079B" w14:textId="025F53B7" w:rsidR="00F04D3D" w:rsidRPr="00AD4818" w:rsidRDefault="00F04D3D" w:rsidP="00367CF2">
      <w:pPr>
        <w:pStyle w:val="a4"/>
        <w:contextualSpacing/>
        <w:jc w:val="both"/>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Главная проблема НКО – недостаточная помощь региональных властей // Известия [Электронный ресурс]. 2015. Режим доступа: http://izvestia.ru/news/589952</w:t>
      </w:r>
    </w:p>
  </w:footnote>
  <w:footnote w:id="21">
    <w:p w14:paraId="4BD79D20" w14:textId="14DA51FA" w:rsidR="00F04D3D" w:rsidRPr="00AD4818" w:rsidRDefault="00F04D3D" w:rsidP="00367CF2">
      <w:pPr>
        <w:pStyle w:val="a4"/>
        <w:contextualSpacing/>
        <w:jc w:val="both"/>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Качалова, Ю. Новый взгляд на исследование третьего сектора [Электронный ресурс]. 2014. Режим доступа: http://www.eduevents.ru/</w:t>
      </w:r>
      <w:r w:rsidRPr="00AD4818">
        <w:rPr>
          <w:rFonts w:ascii="Times New Roman" w:hAnsi="Times New Roman" w:cs="Times New Roman"/>
          <w:sz w:val="20"/>
          <w:szCs w:val="20"/>
          <w:lang w:val="en-GB"/>
        </w:rPr>
        <w:t>news</w:t>
      </w:r>
      <w:r w:rsidRPr="00AD4818">
        <w:rPr>
          <w:rFonts w:ascii="Times New Roman" w:hAnsi="Times New Roman" w:cs="Times New Roman"/>
          <w:sz w:val="20"/>
          <w:szCs w:val="20"/>
        </w:rPr>
        <w:t>/92651</w:t>
      </w:r>
    </w:p>
  </w:footnote>
  <w:footnote w:id="22">
    <w:p w14:paraId="63D360AA" w14:textId="5D0B3493" w:rsidR="00F04D3D" w:rsidRPr="00AD4818" w:rsidRDefault="00F04D3D" w:rsidP="00367CF2">
      <w:pPr>
        <w:contextualSpacing/>
        <w:jc w:val="both"/>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Всеобщая Декларация Добровольчества (Провозглашено на XVI Всемирной Конференции Добровольцев Международной Ассоциации Добровольческих Усилий (IAVE). Амстердам, 2001.</w:t>
      </w:r>
    </w:p>
  </w:footnote>
  <w:footnote w:id="23">
    <w:p w14:paraId="29B3A9F8" w14:textId="18AF08E1" w:rsidR="00F04D3D" w:rsidRPr="00AD4818" w:rsidRDefault="00F04D3D" w:rsidP="00367CF2">
      <w:pPr>
        <w:pStyle w:val="a4"/>
        <w:contextualSpacing/>
        <w:jc w:val="both"/>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Кудринская, Л.А. «Добровольческий труд: сущность, функции, специфика» [Электронный ресурс]. 2016. Режим доступа: </w:t>
      </w:r>
      <w:hyperlink r:id="rId2" w:history="1">
        <w:r w:rsidRPr="00AD4818">
          <w:rPr>
            <w:rStyle w:val="ab"/>
            <w:rFonts w:ascii="Times New Roman" w:hAnsi="Times New Roman" w:cs="Times New Roman"/>
            <w:sz w:val="20"/>
            <w:szCs w:val="20"/>
          </w:rPr>
          <w:t>https://ria.ru/spravka/20130217/923151956.html</w:t>
        </w:r>
      </w:hyperlink>
      <w:r w:rsidRPr="00AD4818">
        <w:rPr>
          <w:rFonts w:ascii="Times New Roman" w:hAnsi="Times New Roman" w:cs="Times New Roman"/>
          <w:sz w:val="20"/>
          <w:szCs w:val="20"/>
        </w:rPr>
        <w:t xml:space="preserve"> </w:t>
      </w:r>
    </w:p>
  </w:footnote>
  <w:footnote w:id="24">
    <w:p w14:paraId="6C8C64A9" w14:textId="6BA00282" w:rsidR="00F04D3D" w:rsidRPr="00AD4818" w:rsidRDefault="00F04D3D" w:rsidP="00367CF2">
      <w:pPr>
        <w:pStyle w:val="a4"/>
        <w:contextualSpacing/>
        <w:jc w:val="both"/>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w:t>
      </w:r>
      <w:r w:rsidR="00A02670" w:rsidRPr="00AD4818">
        <w:rPr>
          <w:rFonts w:ascii="Times New Roman" w:hAnsi="Times New Roman" w:cs="Times New Roman"/>
          <w:sz w:val="20"/>
          <w:szCs w:val="20"/>
        </w:rPr>
        <w:t xml:space="preserve">Кудринская, Л.А. «Добровольческий труд: сущность, функции, специфика» [Электронный ресурс]. 2016. Режим доступа: </w:t>
      </w:r>
      <w:hyperlink r:id="rId3" w:history="1">
        <w:r w:rsidR="00A02670" w:rsidRPr="00AD4818">
          <w:rPr>
            <w:rStyle w:val="ab"/>
            <w:rFonts w:ascii="Times New Roman" w:hAnsi="Times New Roman" w:cs="Times New Roman"/>
            <w:sz w:val="20"/>
            <w:szCs w:val="20"/>
          </w:rPr>
          <w:t>https://ria.ru/spravka/20130217/923151956.html</w:t>
        </w:r>
      </w:hyperlink>
      <w:r w:rsidR="00A02670" w:rsidRPr="00AD4818">
        <w:rPr>
          <w:rFonts w:ascii="Times New Roman" w:hAnsi="Times New Roman" w:cs="Times New Roman"/>
          <w:sz w:val="20"/>
          <w:szCs w:val="20"/>
        </w:rPr>
        <w:t xml:space="preserve"> </w:t>
      </w:r>
    </w:p>
  </w:footnote>
  <w:footnote w:id="25">
    <w:p w14:paraId="37531FBD" w14:textId="2E21D327" w:rsidR="00F04D3D" w:rsidRPr="00AD4818" w:rsidRDefault="00F04D3D" w:rsidP="00367CF2">
      <w:pPr>
        <w:pStyle w:val="a4"/>
        <w:jc w:val="both"/>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w:t>
      </w:r>
      <w:r w:rsidRPr="00AD4818">
        <w:rPr>
          <w:rFonts w:ascii="Times New Roman" w:hAnsi="Times New Roman" w:cs="Times New Roman"/>
          <w:sz w:val="20"/>
          <w:szCs w:val="20"/>
        </w:rPr>
        <w:t>Распоряжение Правительства РФ от 17.11.2008 № 1662-р (ред. от 10.02.2017) «О Концепции долгосрочного социально-экономического развития Российской Федерации на период до 2020 года» // Российская газета от 17 ноября 2008 г. М., 2008. № 71.</w:t>
      </w:r>
    </w:p>
  </w:footnote>
  <w:footnote w:id="26">
    <w:p w14:paraId="45B81268" w14:textId="241460A8" w:rsidR="00F04D3D" w:rsidRPr="00AD4818" w:rsidRDefault="00F04D3D" w:rsidP="00367CF2">
      <w:pPr>
        <w:pStyle w:val="a4"/>
        <w:contextualSpacing/>
        <w:jc w:val="both"/>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w:t>
      </w:r>
      <w:r w:rsidR="00A02670" w:rsidRPr="00AD4818">
        <w:rPr>
          <w:rFonts w:ascii="Times New Roman" w:hAnsi="Times New Roman" w:cs="Times New Roman"/>
          <w:sz w:val="20"/>
          <w:szCs w:val="20"/>
        </w:rPr>
        <w:t>Распоряжение Правительства РФ от 17.11.2008 № 1662-р (ред. от 10.02.2017) «О Концепции долгосрочного социально-экономического развития Российской Федерации на период до 2020 года» // Российская газета от 17 ноября 2008 г. М., 2008. № 71.</w:t>
      </w:r>
      <w:r w:rsidRPr="00AD4818">
        <w:rPr>
          <w:rFonts w:ascii="Times New Roman" w:hAnsi="Times New Roman" w:cs="Times New Roman"/>
          <w:sz w:val="20"/>
          <w:szCs w:val="20"/>
        </w:rPr>
        <w:t>Ст. 14.</w:t>
      </w:r>
    </w:p>
  </w:footnote>
  <w:footnote w:id="27">
    <w:p w14:paraId="700190E8" w14:textId="012A8734" w:rsidR="00F04D3D" w:rsidRPr="00AD4818" w:rsidRDefault="00F04D3D" w:rsidP="00367CF2">
      <w:pPr>
        <w:pStyle w:val="a4"/>
        <w:contextualSpacing/>
        <w:jc w:val="both"/>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Федеральный закон «О некоммерческих организациях» от 12.01.1996 № 7-ФЗ (ред. от 19.12.2016) // Российская газета от 24 января 1996 г. М., 1996. № 14. П. У. Ст. 17.</w:t>
      </w:r>
    </w:p>
  </w:footnote>
  <w:footnote w:id="28">
    <w:p w14:paraId="637D2268" w14:textId="58693A2D" w:rsidR="00F04D3D" w:rsidRPr="00AD4818" w:rsidRDefault="00F04D3D" w:rsidP="00367CF2">
      <w:pPr>
        <w:pStyle w:val="a4"/>
        <w:contextualSpacing/>
        <w:jc w:val="both"/>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Гражданский кодекс Российской Федерации (ГК РФ) от 30.11.1994 № 51-ФЗ (ред. от 28.03.2017) // Собрание законодательства РФ. М., 2017. Ст. 123.24.</w:t>
      </w:r>
    </w:p>
  </w:footnote>
  <w:footnote w:id="29">
    <w:p w14:paraId="0369E2AE" w14:textId="780F06D0" w:rsidR="00F04D3D" w:rsidRPr="00AD4818" w:rsidRDefault="00F04D3D" w:rsidP="00367CF2">
      <w:pPr>
        <w:pStyle w:val="a4"/>
        <w:contextualSpacing/>
        <w:jc w:val="both"/>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Гражданский кодекс Российской Федерации (ГК РФ) от 30.11.1994 № 51-ФЗ (ред. от 28.03.2017) // Собрание законодательства РФ. М., 2017. Ст. 123.4.</w:t>
      </w:r>
    </w:p>
  </w:footnote>
  <w:footnote w:id="30">
    <w:p w14:paraId="59F4B270" w14:textId="3D563C6D" w:rsidR="00F04D3D" w:rsidRPr="00AD4818" w:rsidRDefault="00F04D3D">
      <w:pPr>
        <w:pStyle w:val="a4"/>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w:t>
      </w:r>
      <w:r w:rsidR="00A02670" w:rsidRPr="00AD4818">
        <w:rPr>
          <w:rFonts w:ascii="Times New Roman" w:hAnsi="Times New Roman" w:cs="Times New Roman"/>
          <w:sz w:val="20"/>
          <w:szCs w:val="20"/>
        </w:rPr>
        <w:t xml:space="preserve">Гражданский кодекс Российской Федерации (ГК РФ) от 30.11.1994 № 51-ФЗ (ред. от 28.03.2017) // Собрание законодательства РФ. М., 2017. </w:t>
      </w:r>
      <w:r w:rsidRPr="00AD4818">
        <w:rPr>
          <w:rFonts w:ascii="Times New Roman" w:hAnsi="Times New Roman" w:cs="Times New Roman"/>
          <w:sz w:val="20"/>
          <w:szCs w:val="20"/>
        </w:rPr>
        <w:t>Ст. 123.8.</w:t>
      </w:r>
    </w:p>
  </w:footnote>
  <w:footnote w:id="31">
    <w:p w14:paraId="16658B85" w14:textId="60652CD9" w:rsidR="00F04D3D" w:rsidRPr="00AD4818" w:rsidRDefault="00F04D3D">
      <w:pPr>
        <w:pStyle w:val="a4"/>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w:t>
      </w:r>
      <w:r w:rsidR="00A02670" w:rsidRPr="00AD4818">
        <w:rPr>
          <w:rFonts w:ascii="Times New Roman" w:hAnsi="Times New Roman" w:cs="Times New Roman"/>
          <w:sz w:val="20"/>
          <w:szCs w:val="20"/>
        </w:rPr>
        <w:t xml:space="preserve">Гражданский кодекс Российской Федерации (ГК РФ) от 30.11.1994 № 51-ФЗ (ред. от 28.03.2017) // Собрание законодательства РФ. М., 2017. </w:t>
      </w:r>
      <w:r w:rsidRPr="00AD4818">
        <w:rPr>
          <w:rFonts w:ascii="Times New Roman" w:hAnsi="Times New Roman" w:cs="Times New Roman"/>
          <w:sz w:val="20"/>
          <w:szCs w:val="20"/>
        </w:rPr>
        <w:t>С. 123.2.</w:t>
      </w:r>
    </w:p>
  </w:footnote>
  <w:footnote w:id="32">
    <w:p w14:paraId="0713DF34" w14:textId="709D2F4F" w:rsidR="00F04D3D" w:rsidRPr="00AD4818" w:rsidRDefault="00F04D3D">
      <w:pPr>
        <w:pStyle w:val="a4"/>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w:t>
      </w:r>
      <w:r w:rsidR="00A02670" w:rsidRPr="00AD4818">
        <w:rPr>
          <w:rFonts w:ascii="Times New Roman" w:hAnsi="Times New Roman" w:cs="Times New Roman"/>
          <w:sz w:val="20"/>
          <w:szCs w:val="20"/>
        </w:rPr>
        <w:t xml:space="preserve">Гражданский кодекс Российской Федерации (ГК РФ) от 30.11.1994 № 51-ФЗ (ред. от 28.03.2017) // Собрание законодательства РФ. М., 2017. </w:t>
      </w:r>
      <w:r w:rsidRPr="00AD4818">
        <w:rPr>
          <w:rFonts w:ascii="Times New Roman" w:hAnsi="Times New Roman" w:cs="Times New Roman"/>
          <w:sz w:val="20"/>
          <w:szCs w:val="20"/>
        </w:rPr>
        <w:t>С. 123.23.</w:t>
      </w:r>
    </w:p>
  </w:footnote>
  <w:footnote w:id="33">
    <w:p w14:paraId="4619D6B2" w14:textId="3AB596FD" w:rsidR="00F04D3D" w:rsidRPr="00AD4818" w:rsidRDefault="00F04D3D" w:rsidP="00367CF2">
      <w:pPr>
        <w:pStyle w:val="a4"/>
        <w:contextualSpacing/>
        <w:jc w:val="both"/>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Качалова, Ю. Новый взгляд на исследование третьего сектора [Электронный ресурс]. 2014. Режим доступа: http://www.eduevents.ru/</w:t>
      </w:r>
      <w:r w:rsidRPr="00AD4818">
        <w:rPr>
          <w:rFonts w:ascii="Times New Roman" w:hAnsi="Times New Roman" w:cs="Times New Roman"/>
          <w:sz w:val="20"/>
          <w:szCs w:val="20"/>
          <w:lang w:val="en-GB"/>
        </w:rPr>
        <w:t>news</w:t>
      </w:r>
      <w:r w:rsidRPr="00AD4818">
        <w:rPr>
          <w:rFonts w:ascii="Times New Roman" w:hAnsi="Times New Roman" w:cs="Times New Roman"/>
          <w:sz w:val="20"/>
          <w:szCs w:val="20"/>
        </w:rPr>
        <w:t>/92651</w:t>
      </w:r>
    </w:p>
  </w:footnote>
  <w:footnote w:id="34">
    <w:p w14:paraId="29BA2F92" w14:textId="7E43B286" w:rsidR="00F04D3D" w:rsidRPr="00AD4818" w:rsidRDefault="00F04D3D" w:rsidP="00367CF2">
      <w:pPr>
        <w:pStyle w:val="a4"/>
        <w:contextualSpacing/>
        <w:jc w:val="both"/>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Экономика. Толковый словарь / Общая редакция: Осадчая И.М. М.: «ИНФРА-М», 2000. </w:t>
      </w:r>
    </w:p>
  </w:footnote>
  <w:footnote w:id="35">
    <w:p w14:paraId="47BCAC87" w14:textId="6F39C86D" w:rsidR="00F04D3D" w:rsidRPr="00AD4818" w:rsidRDefault="00F04D3D" w:rsidP="003941FB">
      <w:pPr>
        <w:contextualSpacing/>
        <w:jc w:val="both"/>
        <w:rPr>
          <w:rFonts w:ascii="Times New Roman" w:hAnsi="Times New Roman" w:cs="Times New Roman"/>
          <w:sz w:val="20"/>
          <w:szCs w:val="20"/>
          <w:lang w:val="en-GB"/>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Кудрявцева, Г.А. Предпринимательская деятельность некоммерческих организаций \\ Юридический мир. М</w:t>
      </w:r>
      <w:r w:rsidRPr="00AD4818">
        <w:rPr>
          <w:rFonts w:ascii="Times New Roman" w:hAnsi="Times New Roman" w:cs="Times New Roman"/>
          <w:sz w:val="20"/>
          <w:szCs w:val="20"/>
          <w:lang w:val="en-GB"/>
        </w:rPr>
        <w:t xml:space="preserve">., 2014. № 3. </w:t>
      </w:r>
      <w:r w:rsidRPr="00AD4818">
        <w:rPr>
          <w:rFonts w:ascii="Times New Roman" w:hAnsi="Times New Roman" w:cs="Times New Roman"/>
          <w:sz w:val="20"/>
          <w:szCs w:val="20"/>
        </w:rPr>
        <w:t>С</w:t>
      </w:r>
      <w:r w:rsidRPr="00AD4818">
        <w:rPr>
          <w:rFonts w:ascii="Times New Roman" w:hAnsi="Times New Roman" w:cs="Times New Roman"/>
          <w:sz w:val="20"/>
          <w:szCs w:val="20"/>
          <w:lang w:val="en-GB"/>
        </w:rPr>
        <w:t>. 73-75.</w:t>
      </w:r>
    </w:p>
  </w:footnote>
  <w:footnote w:id="36">
    <w:p w14:paraId="66BFC99B" w14:textId="614591A1" w:rsidR="00F04D3D" w:rsidRPr="00AD4818" w:rsidRDefault="00F04D3D" w:rsidP="00367CF2">
      <w:pPr>
        <w:pStyle w:val="a4"/>
        <w:contextualSpacing/>
        <w:jc w:val="both"/>
        <w:rPr>
          <w:rFonts w:ascii="Times New Roman" w:hAnsi="Times New Roman" w:cs="Times New Roman"/>
          <w:sz w:val="20"/>
          <w:szCs w:val="20"/>
          <w:lang w:val="en-GB"/>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lang w:val="en-US"/>
        </w:rPr>
        <w:t xml:space="preserve"> Forbes, D.P. Measuring the unmeasurable: Empirical studies of nonprofit organization effectiveness from 1977 to 1997. Nonprofit</w:t>
      </w:r>
      <w:r w:rsidRPr="00AD4818">
        <w:rPr>
          <w:rFonts w:ascii="Times New Roman" w:hAnsi="Times New Roman" w:cs="Times New Roman"/>
          <w:sz w:val="20"/>
          <w:szCs w:val="20"/>
          <w:lang w:val="en-GB"/>
        </w:rPr>
        <w:t xml:space="preserve"> </w:t>
      </w:r>
      <w:r w:rsidRPr="00AD4818">
        <w:rPr>
          <w:rFonts w:ascii="Times New Roman" w:hAnsi="Times New Roman" w:cs="Times New Roman"/>
          <w:sz w:val="20"/>
          <w:szCs w:val="20"/>
          <w:lang w:val="en-US"/>
        </w:rPr>
        <w:t>and</w:t>
      </w:r>
      <w:r w:rsidRPr="00AD4818">
        <w:rPr>
          <w:rFonts w:ascii="Times New Roman" w:hAnsi="Times New Roman" w:cs="Times New Roman"/>
          <w:sz w:val="20"/>
          <w:szCs w:val="20"/>
          <w:lang w:val="en-GB"/>
        </w:rPr>
        <w:t xml:space="preserve"> </w:t>
      </w:r>
      <w:r w:rsidRPr="00AD4818">
        <w:rPr>
          <w:rFonts w:ascii="Times New Roman" w:hAnsi="Times New Roman" w:cs="Times New Roman"/>
          <w:sz w:val="20"/>
          <w:szCs w:val="20"/>
          <w:lang w:val="en-US"/>
        </w:rPr>
        <w:t>Voluntary</w:t>
      </w:r>
      <w:r w:rsidRPr="00AD4818">
        <w:rPr>
          <w:rFonts w:ascii="Times New Roman" w:hAnsi="Times New Roman" w:cs="Times New Roman"/>
          <w:sz w:val="20"/>
          <w:szCs w:val="20"/>
          <w:lang w:val="en-GB"/>
        </w:rPr>
        <w:t xml:space="preserve"> </w:t>
      </w:r>
      <w:r w:rsidRPr="00AD4818">
        <w:rPr>
          <w:rFonts w:ascii="Times New Roman" w:hAnsi="Times New Roman" w:cs="Times New Roman"/>
          <w:sz w:val="20"/>
          <w:szCs w:val="20"/>
          <w:lang w:val="en-US"/>
        </w:rPr>
        <w:t>Sector</w:t>
      </w:r>
      <w:r w:rsidRPr="00AD4818">
        <w:rPr>
          <w:rFonts w:ascii="Times New Roman" w:hAnsi="Times New Roman" w:cs="Times New Roman"/>
          <w:sz w:val="20"/>
          <w:szCs w:val="20"/>
          <w:lang w:val="en-GB"/>
        </w:rPr>
        <w:t xml:space="preserve"> </w:t>
      </w:r>
      <w:r w:rsidRPr="00AD4818">
        <w:rPr>
          <w:rFonts w:ascii="Times New Roman" w:hAnsi="Times New Roman" w:cs="Times New Roman"/>
          <w:sz w:val="20"/>
          <w:szCs w:val="20"/>
          <w:lang w:val="en-US"/>
        </w:rPr>
        <w:t>Quarterly</w:t>
      </w:r>
      <w:r w:rsidRPr="00AD4818">
        <w:rPr>
          <w:rFonts w:ascii="Times New Roman" w:hAnsi="Times New Roman" w:cs="Times New Roman"/>
          <w:sz w:val="20"/>
          <w:szCs w:val="20"/>
          <w:lang w:val="en-GB"/>
        </w:rPr>
        <w:t xml:space="preserve">. 27(2). NYC, 1998. </w:t>
      </w:r>
      <w:r w:rsidRPr="00AD4818">
        <w:rPr>
          <w:rFonts w:ascii="Times New Roman" w:hAnsi="Times New Roman" w:cs="Times New Roman"/>
          <w:sz w:val="20"/>
          <w:szCs w:val="20"/>
          <w:lang w:val="en-US"/>
        </w:rPr>
        <w:t>P</w:t>
      </w:r>
      <w:r w:rsidRPr="00AD4818">
        <w:rPr>
          <w:rFonts w:ascii="Times New Roman" w:hAnsi="Times New Roman" w:cs="Times New Roman"/>
          <w:sz w:val="20"/>
          <w:szCs w:val="20"/>
          <w:lang w:val="en-GB"/>
        </w:rPr>
        <w:t>.184.</w:t>
      </w:r>
    </w:p>
  </w:footnote>
  <w:footnote w:id="37">
    <w:p w14:paraId="56DEB71B" w14:textId="796834D1" w:rsidR="00F04D3D" w:rsidRPr="00F04D3D" w:rsidRDefault="00F04D3D">
      <w:pPr>
        <w:pStyle w:val="a4"/>
        <w:rPr>
          <w:rFonts w:ascii="Times New Roman" w:hAnsi="Times New Roman" w:cs="Times New Roman"/>
          <w:sz w:val="20"/>
          <w:szCs w:val="20"/>
          <w:lang w:val="en-GB"/>
        </w:rPr>
      </w:pPr>
      <w:r w:rsidRPr="00AD4818">
        <w:rPr>
          <w:rStyle w:val="a6"/>
          <w:rFonts w:ascii="Times New Roman" w:hAnsi="Times New Roman" w:cs="Times New Roman"/>
          <w:sz w:val="20"/>
          <w:szCs w:val="20"/>
        </w:rPr>
        <w:footnoteRef/>
      </w:r>
      <w:r w:rsidRPr="00F04D3D">
        <w:rPr>
          <w:rFonts w:ascii="Times New Roman" w:hAnsi="Times New Roman" w:cs="Times New Roman"/>
          <w:sz w:val="20"/>
          <w:szCs w:val="20"/>
          <w:lang w:val="en-GB"/>
        </w:rPr>
        <w:t xml:space="preserve"> </w:t>
      </w:r>
      <w:r w:rsidRPr="00AD4818">
        <w:rPr>
          <w:rFonts w:ascii="Times New Roman" w:hAnsi="Times New Roman" w:cs="Times New Roman"/>
          <w:sz w:val="20"/>
          <w:szCs w:val="20"/>
          <w:lang w:val="en-GB"/>
        </w:rPr>
        <w:t>Ibid</w:t>
      </w:r>
      <w:r w:rsidRPr="00F04D3D">
        <w:rPr>
          <w:rFonts w:ascii="Times New Roman" w:hAnsi="Times New Roman" w:cs="Times New Roman"/>
          <w:sz w:val="20"/>
          <w:szCs w:val="20"/>
          <w:lang w:val="en-GB"/>
        </w:rPr>
        <w:t xml:space="preserve">. </w:t>
      </w:r>
      <w:r w:rsidRPr="00AD4818">
        <w:rPr>
          <w:rFonts w:ascii="Times New Roman" w:hAnsi="Times New Roman" w:cs="Times New Roman"/>
          <w:sz w:val="20"/>
          <w:szCs w:val="20"/>
          <w:lang w:val="en-GB"/>
        </w:rPr>
        <w:t>P</w:t>
      </w:r>
      <w:r w:rsidRPr="00F04D3D">
        <w:rPr>
          <w:rFonts w:ascii="Times New Roman" w:hAnsi="Times New Roman" w:cs="Times New Roman"/>
          <w:sz w:val="20"/>
          <w:szCs w:val="20"/>
          <w:lang w:val="en-GB"/>
        </w:rPr>
        <w:t>. 185-186.</w:t>
      </w:r>
    </w:p>
  </w:footnote>
  <w:footnote w:id="38">
    <w:p w14:paraId="1A58CF80" w14:textId="54EEC3CA" w:rsidR="00F04D3D" w:rsidRPr="00F04D3D" w:rsidRDefault="00F04D3D">
      <w:pPr>
        <w:pStyle w:val="a4"/>
        <w:rPr>
          <w:rFonts w:ascii="Times New Roman" w:hAnsi="Times New Roman" w:cs="Times New Roman"/>
          <w:sz w:val="20"/>
          <w:szCs w:val="20"/>
          <w:lang w:val="en-GB"/>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lang w:val="en-GB"/>
        </w:rPr>
        <w:t xml:space="preserve"> </w:t>
      </w:r>
      <w:r w:rsidRPr="00AD4818">
        <w:rPr>
          <w:rFonts w:ascii="Times New Roman" w:hAnsi="Times New Roman" w:cs="Times New Roman"/>
          <w:sz w:val="20"/>
          <w:szCs w:val="20"/>
          <w:lang w:val="en-US"/>
        </w:rPr>
        <w:t>Forbes, D.P. Measuring the unmeasurable: Empirical studies of nonprofit organization effectiveness from 1977 to 1997. Nonprofit</w:t>
      </w:r>
      <w:r w:rsidRPr="00F04D3D">
        <w:rPr>
          <w:rFonts w:ascii="Times New Roman" w:hAnsi="Times New Roman" w:cs="Times New Roman"/>
          <w:sz w:val="20"/>
          <w:szCs w:val="20"/>
          <w:lang w:val="en-GB"/>
        </w:rPr>
        <w:t xml:space="preserve"> </w:t>
      </w:r>
      <w:r w:rsidRPr="00AD4818">
        <w:rPr>
          <w:rFonts w:ascii="Times New Roman" w:hAnsi="Times New Roman" w:cs="Times New Roman"/>
          <w:sz w:val="20"/>
          <w:szCs w:val="20"/>
          <w:lang w:val="en-US"/>
        </w:rPr>
        <w:t>and</w:t>
      </w:r>
      <w:r w:rsidRPr="00F04D3D">
        <w:rPr>
          <w:rFonts w:ascii="Times New Roman" w:hAnsi="Times New Roman" w:cs="Times New Roman"/>
          <w:sz w:val="20"/>
          <w:szCs w:val="20"/>
          <w:lang w:val="en-GB"/>
        </w:rPr>
        <w:t xml:space="preserve"> </w:t>
      </w:r>
      <w:r w:rsidRPr="00AD4818">
        <w:rPr>
          <w:rFonts w:ascii="Times New Roman" w:hAnsi="Times New Roman" w:cs="Times New Roman"/>
          <w:sz w:val="20"/>
          <w:szCs w:val="20"/>
          <w:lang w:val="en-US"/>
        </w:rPr>
        <w:t>Voluntary</w:t>
      </w:r>
      <w:r w:rsidRPr="00F04D3D">
        <w:rPr>
          <w:rFonts w:ascii="Times New Roman" w:hAnsi="Times New Roman" w:cs="Times New Roman"/>
          <w:sz w:val="20"/>
          <w:szCs w:val="20"/>
          <w:lang w:val="en-GB"/>
        </w:rPr>
        <w:t xml:space="preserve"> </w:t>
      </w:r>
      <w:r w:rsidRPr="00AD4818">
        <w:rPr>
          <w:rFonts w:ascii="Times New Roman" w:hAnsi="Times New Roman" w:cs="Times New Roman"/>
          <w:sz w:val="20"/>
          <w:szCs w:val="20"/>
          <w:lang w:val="en-US"/>
        </w:rPr>
        <w:t>Sector</w:t>
      </w:r>
      <w:r w:rsidRPr="00F04D3D">
        <w:rPr>
          <w:rFonts w:ascii="Times New Roman" w:hAnsi="Times New Roman" w:cs="Times New Roman"/>
          <w:sz w:val="20"/>
          <w:szCs w:val="20"/>
          <w:lang w:val="en-GB"/>
        </w:rPr>
        <w:t xml:space="preserve"> </w:t>
      </w:r>
      <w:r w:rsidRPr="00AD4818">
        <w:rPr>
          <w:rFonts w:ascii="Times New Roman" w:hAnsi="Times New Roman" w:cs="Times New Roman"/>
          <w:sz w:val="20"/>
          <w:szCs w:val="20"/>
          <w:lang w:val="en-US"/>
        </w:rPr>
        <w:t>Quarterly</w:t>
      </w:r>
      <w:r w:rsidRPr="00F04D3D">
        <w:rPr>
          <w:rFonts w:ascii="Times New Roman" w:hAnsi="Times New Roman" w:cs="Times New Roman"/>
          <w:sz w:val="20"/>
          <w:szCs w:val="20"/>
          <w:lang w:val="en-GB"/>
        </w:rPr>
        <w:t xml:space="preserve">. 27(2). </w:t>
      </w:r>
      <w:r w:rsidRPr="00AD4818">
        <w:rPr>
          <w:rFonts w:ascii="Times New Roman" w:hAnsi="Times New Roman" w:cs="Times New Roman"/>
          <w:sz w:val="20"/>
          <w:szCs w:val="20"/>
          <w:lang w:val="en-GB"/>
        </w:rPr>
        <w:t>NYC</w:t>
      </w:r>
      <w:r w:rsidRPr="00F04D3D">
        <w:rPr>
          <w:rFonts w:ascii="Times New Roman" w:hAnsi="Times New Roman" w:cs="Times New Roman"/>
          <w:sz w:val="20"/>
          <w:szCs w:val="20"/>
          <w:lang w:val="en-GB"/>
        </w:rPr>
        <w:t xml:space="preserve">, 1998. </w:t>
      </w:r>
      <w:r w:rsidRPr="00AD4818">
        <w:rPr>
          <w:rFonts w:ascii="Times New Roman" w:hAnsi="Times New Roman" w:cs="Times New Roman"/>
          <w:sz w:val="20"/>
          <w:szCs w:val="20"/>
          <w:lang w:val="en-US"/>
        </w:rPr>
        <w:t>P</w:t>
      </w:r>
      <w:r w:rsidRPr="00F04D3D">
        <w:rPr>
          <w:rFonts w:ascii="Times New Roman" w:hAnsi="Times New Roman" w:cs="Times New Roman"/>
          <w:sz w:val="20"/>
          <w:szCs w:val="20"/>
          <w:lang w:val="en-GB"/>
        </w:rPr>
        <w:t>.188.</w:t>
      </w:r>
    </w:p>
  </w:footnote>
  <w:footnote w:id="39">
    <w:p w14:paraId="378556FD" w14:textId="40CDAF43" w:rsidR="00F04D3D" w:rsidRPr="00AD4818" w:rsidRDefault="00F04D3D" w:rsidP="003941FB">
      <w:pPr>
        <w:contextualSpacing/>
        <w:jc w:val="both"/>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lang w:val="en-GB"/>
        </w:rPr>
        <w:t xml:space="preserve"> Maisel Lawrence S. Predictive Business Analytics: Forward Looking Capabilities to Improve Business Performance // Handbook of Cost Management. </w:t>
      </w:r>
      <w:r w:rsidRPr="00AD4818">
        <w:rPr>
          <w:rFonts w:ascii="Times New Roman" w:hAnsi="Times New Roman" w:cs="Times New Roman"/>
          <w:sz w:val="20"/>
          <w:szCs w:val="20"/>
        </w:rPr>
        <w:t xml:space="preserve">NYC, 2005. </w:t>
      </w:r>
    </w:p>
  </w:footnote>
  <w:footnote w:id="40">
    <w:p w14:paraId="33BC26AD" w14:textId="138EBE94" w:rsidR="00F04D3D" w:rsidRPr="00AD4818" w:rsidRDefault="00F04D3D" w:rsidP="003941FB">
      <w:pPr>
        <w:pStyle w:val="a4"/>
        <w:contextualSpacing/>
        <w:jc w:val="both"/>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Указ Президента РФ от 21.08.2012 № 1199 (ред. от 16.01.2015) «Об оценке эффективности деятельности органов исполнительной власти субъектов Российской Федерации» // Российская газета от 21 августа 2015 г. М., 2015. № 21.</w:t>
      </w:r>
    </w:p>
  </w:footnote>
  <w:footnote w:id="41">
    <w:p w14:paraId="67CAFC7E" w14:textId="61CA1DFB" w:rsidR="00F04D3D" w:rsidRPr="00AD4818" w:rsidRDefault="00F04D3D" w:rsidP="003941FB">
      <w:pPr>
        <w:pStyle w:val="a4"/>
        <w:contextualSpacing/>
        <w:jc w:val="both"/>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Указ Президента РФ от 28.06.2007 № 825 (ред. от 13.05.2010) «Об оценке эффективности деятельности органов исполнительной власти субъектов Российской Федерации» // Российская газета от 28 июня 2007 г. М., 2007. № 9. [Утратил силу]</w:t>
      </w:r>
    </w:p>
  </w:footnote>
  <w:footnote w:id="42">
    <w:p w14:paraId="1BDBFB37" w14:textId="017A96FF" w:rsidR="00F04D3D" w:rsidRPr="00AD4818" w:rsidRDefault="00F04D3D">
      <w:pPr>
        <w:pStyle w:val="a4"/>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Указ Президента РФ от 21.08.2012 № 1199 (ред. от 16.01.2015) «Об оценке эффективности деятельности органов исполнительной власти субъектов Российской Федерации» // Российская газета от 21 августа 2015 г. М., 2015. № 21.</w:t>
      </w:r>
    </w:p>
  </w:footnote>
  <w:footnote w:id="43">
    <w:p w14:paraId="1ECB77E7" w14:textId="53378E41" w:rsidR="00F04D3D" w:rsidRPr="00AD4818" w:rsidRDefault="00F04D3D" w:rsidP="003941FB">
      <w:pPr>
        <w:pStyle w:val="a4"/>
        <w:contextualSpacing/>
        <w:jc w:val="both"/>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Постановление Правительства РФ от 03.11.2012 № 1142 (ред. от 26.11.2015) «О мерах по реализации Указа Президента Российской Федерации от 21 августа 2012 г. № 1199 «Об оценке эффективности деятельности органов исполнительной власти субъектов Российской Федерации» (вместе с «Правилами предоставления субъектам Российской Федерации грантов в форме межбюджетных трансфертов в целях содействия достижению и (или)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«Методикой оценки эффективности деятельности органов исполнительной власти субъектов Российской Федерации») // Российская газета от 3 ноября 2012 г. М., 2012. № 31.</w:t>
      </w:r>
    </w:p>
  </w:footnote>
  <w:footnote w:id="44">
    <w:p w14:paraId="6635BF78" w14:textId="10576D84" w:rsidR="00F04D3D" w:rsidRPr="00AD4818" w:rsidRDefault="00F04D3D" w:rsidP="003941FB">
      <w:pPr>
        <w:pStyle w:val="a4"/>
        <w:contextualSpacing/>
        <w:jc w:val="both"/>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w:t>
      </w:r>
      <w:r w:rsidRPr="00AD4818">
        <w:rPr>
          <w:rFonts w:ascii="Times New Roman" w:hAnsi="Times New Roman" w:cs="Times New Roman"/>
          <w:sz w:val="20"/>
          <w:szCs w:val="20"/>
        </w:rPr>
        <w:t>Постановление Кабинета Министров № 178 от 05.03.2011 «Об утверждении Методики функционального анализа эффективности деятельности исполнительных органов государственной власти Республики Татарстан и подведомственных им учреждений и Регламента проведения функционального анализа эффективности деятельности исполнительных органов государственной власти Республики Татарстан и обеспечения реализации его результатов» [Электронный ресурс]. 2011. http://prav.tatarstan.ru/rus/docs/post/post1.htm?pub_id=75959</w:t>
      </w:r>
    </w:p>
  </w:footnote>
  <w:footnote w:id="45">
    <w:p w14:paraId="178EFB1F" w14:textId="52602721" w:rsidR="00F04D3D" w:rsidRPr="00AD4818" w:rsidRDefault="00F04D3D" w:rsidP="00D05515">
      <w:pPr>
        <w:pStyle w:val="a4"/>
        <w:contextualSpacing/>
        <w:jc w:val="both"/>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Распоряжение Правительства РФ от 27 декабря 2016 г. № 2858-р «об утверждении Стратегии транспортного обеспечения Кубка конфедераций FIFA 2017 года и чемпионата мира по футболу FIFA 2018 года в Российской Федерации» / Государственная система правовой информации [Электронный ресурс]. 2011. Режим доступа: http://pravo.gov.ru/laws/acts/3/50565356451088.html</w:t>
      </w:r>
    </w:p>
  </w:footnote>
  <w:footnote w:id="46">
    <w:p w14:paraId="1BE80495" w14:textId="3F45E98B" w:rsidR="00F04D3D" w:rsidRPr="00AD4818" w:rsidRDefault="00F04D3D" w:rsidP="00367CF2">
      <w:pPr>
        <w:pStyle w:val="a4"/>
        <w:contextualSpacing/>
        <w:jc w:val="both"/>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Концепция транспортного обеспечения Чемпионата мира по футболу FIFA 2018 в России [Электронный ресурс]. 2016. Режим доступа: http://www.td2018.ru/tseli-i-zadachi/</w:t>
      </w:r>
    </w:p>
  </w:footnote>
  <w:footnote w:id="47">
    <w:p w14:paraId="3CBC9549" w14:textId="09E1A35A" w:rsidR="00F04D3D" w:rsidRPr="00AD4818" w:rsidRDefault="00F04D3D" w:rsidP="00D05515">
      <w:pPr>
        <w:pStyle w:val="a4"/>
        <w:contextualSpacing/>
        <w:jc w:val="both"/>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Федеральный закон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от 07.06.2013 № 108-ФЗ (ред. от 01.05.2017) // Собрание законодательства РФ. М., 2017.</w:t>
      </w:r>
    </w:p>
  </w:footnote>
  <w:footnote w:id="48">
    <w:p w14:paraId="3E393F48" w14:textId="5BD2F82E" w:rsidR="00F04D3D" w:rsidRPr="00AD4818" w:rsidRDefault="00F04D3D" w:rsidP="00D05515">
      <w:pPr>
        <w:pStyle w:val="a4"/>
        <w:contextualSpacing/>
        <w:jc w:val="both"/>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Распоряжение Правительства РФ от 29.07.2013 N 1333-р «Об утверждении Плана мероприятий по реализации Федерального закона «О подготовке и проведении в Российской Федерации чемпионата мира по футболу FIFA 2018 года, Кубка конфедерации FIFA 2017 года и внесении изменений в отдельные законодательные акты» (изм. от 24.05.2017) // Собрание законодательства РФ. М., 2017.</w:t>
      </w:r>
    </w:p>
  </w:footnote>
  <w:footnote w:id="49">
    <w:p w14:paraId="04EC29A4" w14:textId="69A0B777" w:rsidR="00F04D3D" w:rsidRPr="00AD4818" w:rsidRDefault="00F04D3D" w:rsidP="00FC00E8">
      <w:pPr>
        <w:pStyle w:val="a4"/>
        <w:contextualSpacing/>
        <w:jc w:val="both"/>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Постановление Правительства РФ от 20.06.2013 г. № 518 «О Программе подготовки к проведению в 2018 году в Российской Федерации чемпионата мира по футболу» // Собрание законодательства РФ. М., 2013.</w:t>
      </w:r>
    </w:p>
  </w:footnote>
  <w:footnote w:id="50">
    <w:p w14:paraId="65A2A93C" w14:textId="1EC21DA0" w:rsidR="00F04D3D" w:rsidRPr="00AD4818" w:rsidRDefault="00F04D3D" w:rsidP="0026585E">
      <w:pPr>
        <w:pStyle w:val="a4"/>
        <w:contextualSpacing/>
        <w:jc w:val="both"/>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Правительственная гарантия от 4 сентября 2010 г. № 4515п-П12 «Правительственная гарантия относительно бесплатного проезда зрителей между городами-организаторами матчей» // Российская газета от 8 сентября 2010. М., 2010.</w:t>
      </w:r>
    </w:p>
  </w:footnote>
  <w:footnote w:id="51">
    <w:p w14:paraId="53256757" w14:textId="0CBC1166" w:rsidR="00F04D3D" w:rsidRPr="00AD4818" w:rsidRDefault="00F04D3D" w:rsidP="0026585E">
      <w:pPr>
        <w:pStyle w:val="a4"/>
        <w:contextualSpacing/>
        <w:jc w:val="both"/>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Распоряжение Правительства РФ от 9 сентября 2014 года № 1765-р «Об утверждении автономной некоммерческой организации «Транспортная дирекция чемпионата мира по футболу 2018 года в Российской Федерации» // Собрание законодательства РФ. М., 2014.</w:t>
      </w:r>
    </w:p>
  </w:footnote>
  <w:footnote w:id="52">
    <w:p w14:paraId="216329AB" w14:textId="5912BB80" w:rsidR="00F04D3D" w:rsidRPr="00AD4818" w:rsidRDefault="00F04D3D" w:rsidP="0026585E">
      <w:pPr>
        <w:pStyle w:val="a4"/>
        <w:contextualSpacing/>
        <w:jc w:val="both"/>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Распоряжение Правительства РФ от 9 сентября 2014 года № 1765-р «Об утверждении автономной некоммерческой организации «Транспортная дирекция чемпионата мира по футболу 2018 года в Российской Федерации» // Собрание законодательства РФ. М., 2014. Ст. 4.</w:t>
      </w:r>
    </w:p>
  </w:footnote>
  <w:footnote w:id="53">
    <w:p w14:paraId="09CB4789" w14:textId="41A30AB8" w:rsidR="00F04D3D" w:rsidRPr="00AD4818" w:rsidRDefault="00F04D3D" w:rsidP="0026585E">
      <w:pPr>
        <w:contextualSpacing/>
        <w:jc w:val="both"/>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Паспорт болельщика. Персонифицированная карта зрителя. Кубок конфедераций FIFA 2017 года в России. Официальный сайт. [Электронный ресурс]. 2017. Режим доступа: https://www.fan-id.ru/</w:t>
      </w:r>
    </w:p>
  </w:footnote>
  <w:footnote w:id="54">
    <w:p w14:paraId="2F0498AE" w14:textId="42B70422" w:rsidR="00F04D3D" w:rsidRPr="00AD4818" w:rsidRDefault="00F04D3D" w:rsidP="00367CF2">
      <w:pPr>
        <w:pStyle w:val="a4"/>
        <w:contextualSpacing/>
        <w:jc w:val="both"/>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Концепция транспортного обеспечения Чемпионата мира по футболу FIFA 2018 в России [Электронный ресурс]. 2016. Режим доступа: http://www.td2018.ru/tseli-i-zadachi/</w:t>
      </w:r>
    </w:p>
  </w:footnote>
  <w:footnote w:id="55">
    <w:p w14:paraId="1B47CE39" w14:textId="4919BF6E" w:rsidR="00F04D3D" w:rsidRPr="00AD4818" w:rsidRDefault="00F04D3D">
      <w:pPr>
        <w:pStyle w:val="a4"/>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Распоряжение Правительства РФ от 9 сентября 2014 года № 1765-р «Об утверждении автономной некоммерческой организации «Транспортная дирекция чемпионата мира по футболу 2018 года в Российской Федерации» // Собрание законодательства РФ. М., 2014.</w:t>
      </w:r>
    </w:p>
  </w:footnote>
  <w:footnote w:id="56">
    <w:p w14:paraId="0F76025E" w14:textId="4AFDA98D" w:rsidR="00F04D3D" w:rsidRPr="00AD4818" w:rsidRDefault="00F04D3D">
      <w:pPr>
        <w:pStyle w:val="a4"/>
        <w:rPr>
          <w:rFonts w:ascii="Times New Roman" w:hAnsi="Times New Roman" w:cs="Times New Roman"/>
          <w:sz w:val="20"/>
          <w:szCs w:val="20"/>
        </w:rPr>
      </w:pPr>
      <w:r w:rsidRPr="00AD4818">
        <w:rPr>
          <w:rStyle w:val="a6"/>
          <w:rFonts w:ascii="Times New Roman" w:hAnsi="Times New Roman" w:cs="Times New Roman"/>
          <w:sz w:val="20"/>
          <w:szCs w:val="20"/>
        </w:rPr>
        <w:footnoteRef/>
      </w:r>
      <w:r w:rsidRPr="00AD4818">
        <w:rPr>
          <w:rFonts w:ascii="Times New Roman" w:hAnsi="Times New Roman" w:cs="Times New Roman"/>
          <w:sz w:val="20"/>
          <w:szCs w:val="20"/>
        </w:rPr>
        <w:t xml:space="preserve"> Распоряжение Правительства РФ от 9 сентября 2014 года № 1765-р «Об утверждении автономной некоммерческой организации «Транспортная дирекция чемпионата мира по футболу 2018 года в Российской Федерации» // Собрание законодательства РФ. М., 2014.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08B0"/>
    <w:multiLevelType w:val="hybridMultilevel"/>
    <w:tmpl w:val="FEAA5D14"/>
    <w:lvl w:ilvl="0" w:tplc="185AA8B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0D633FDC"/>
    <w:multiLevelType w:val="hybridMultilevel"/>
    <w:tmpl w:val="470AA12A"/>
    <w:lvl w:ilvl="0" w:tplc="5CFCABCC">
      <w:start w:val="1"/>
      <w:numFmt w:val="decimal"/>
      <w:lvlText w:val="%1)"/>
      <w:lvlJc w:val="left"/>
      <w:pPr>
        <w:ind w:left="1428" w:hanging="360"/>
      </w:pPr>
      <w:rPr>
        <w:rFont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nsid w:val="21975E30"/>
    <w:multiLevelType w:val="hybridMultilevel"/>
    <w:tmpl w:val="BF04B0C8"/>
    <w:lvl w:ilvl="0" w:tplc="21CE3D5E">
      <w:start w:val="1"/>
      <w:numFmt w:val="decimal"/>
      <w:lvlText w:val="%1."/>
      <w:lvlJc w:val="left"/>
      <w:pPr>
        <w:ind w:left="1109" w:hanging="40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2FEC2CDA"/>
    <w:multiLevelType w:val="hybridMultilevel"/>
    <w:tmpl w:val="EFBA3F80"/>
    <w:lvl w:ilvl="0" w:tplc="0BE48B0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3307507A"/>
    <w:multiLevelType w:val="hybridMultilevel"/>
    <w:tmpl w:val="62E8D0B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7A6E0D"/>
    <w:multiLevelType w:val="hybridMultilevel"/>
    <w:tmpl w:val="569CF3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4356737D"/>
    <w:multiLevelType w:val="hybridMultilevel"/>
    <w:tmpl w:val="AF9EF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156C89"/>
    <w:multiLevelType w:val="hybridMultilevel"/>
    <w:tmpl w:val="0BF8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756680"/>
    <w:multiLevelType w:val="hybridMultilevel"/>
    <w:tmpl w:val="72221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203391"/>
    <w:multiLevelType w:val="hybridMultilevel"/>
    <w:tmpl w:val="306E38DE"/>
    <w:lvl w:ilvl="0" w:tplc="9F76002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51834BB3"/>
    <w:multiLevelType w:val="hybridMultilevel"/>
    <w:tmpl w:val="AD9A8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BF69F0"/>
    <w:multiLevelType w:val="hybridMultilevel"/>
    <w:tmpl w:val="E3A84AEE"/>
    <w:lvl w:ilvl="0" w:tplc="689CC1F8">
      <w:start w:val="1"/>
      <w:numFmt w:val="decimal"/>
      <w:lvlText w:val="%1)"/>
      <w:lvlJc w:val="left"/>
      <w:pPr>
        <w:ind w:left="1248" w:hanging="54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5CCB1F6E"/>
    <w:multiLevelType w:val="hybridMultilevel"/>
    <w:tmpl w:val="00286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791724"/>
    <w:multiLevelType w:val="hybridMultilevel"/>
    <w:tmpl w:val="21F28FCC"/>
    <w:lvl w:ilvl="0" w:tplc="8DBCED54">
      <w:start w:val="1"/>
      <w:numFmt w:val="decimal"/>
      <w:lvlText w:val="%1."/>
      <w:lvlJc w:val="left"/>
      <w:pPr>
        <w:ind w:left="1428" w:hanging="360"/>
      </w:pPr>
      <w:rPr>
        <w:sz w:val="24"/>
        <w:szCs w:val="24"/>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4">
    <w:nsid w:val="62BA465E"/>
    <w:multiLevelType w:val="hybridMultilevel"/>
    <w:tmpl w:val="99327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04E22CD"/>
    <w:multiLevelType w:val="multilevel"/>
    <w:tmpl w:val="968E3D62"/>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7DEE5D87"/>
    <w:multiLevelType w:val="hybridMultilevel"/>
    <w:tmpl w:val="B69CF33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E54A3A"/>
    <w:multiLevelType w:val="multilevel"/>
    <w:tmpl w:val="C084FD94"/>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5"/>
  </w:num>
  <w:num w:numId="3">
    <w:abstractNumId w:val="3"/>
  </w:num>
  <w:num w:numId="4">
    <w:abstractNumId w:val="9"/>
  </w:num>
  <w:num w:numId="5">
    <w:abstractNumId w:val="11"/>
  </w:num>
  <w:num w:numId="6">
    <w:abstractNumId w:val="7"/>
  </w:num>
  <w:num w:numId="7">
    <w:abstractNumId w:val="10"/>
  </w:num>
  <w:num w:numId="8">
    <w:abstractNumId w:val="1"/>
  </w:num>
  <w:num w:numId="9">
    <w:abstractNumId w:val="6"/>
  </w:num>
  <w:num w:numId="10">
    <w:abstractNumId w:val="13"/>
  </w:num>
  <w:num w:numId="11">
    <w:abstractNumId w:val="16"/>
  </w:num>
  <w:num w:numId="12">
    <w:abstractNumId w:val="4"/>
  </w:num>
  <w:num w:numId="13">
    <w:abstractNumId w:val="2"/>
  </w:num>
  <w:num w:numId="14">
    <w:abstractNumId w:val="0"/>
  </w:num>
  <w:num w:numId="15">
    <w:abstractNumId w:val="14"/>
  </w:num>
  <w:num w:numId="16">
    <w:abstractNumId w:val="12"/>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BC"/>
    <w:rsid w:val="00000627"/>
    <w:rsid w:val="00006C6C"/>
    <w:rsid w:val="00007900"/>
    <w:rsid w:val="0005442C"/>
    <w:rsid w:val="00061923"/>
    <w:rsid w:val="00065FE7"/>
    <w:rsid w:val="00092013"/>
    <w:rsid w:val="000D5DE0"/>
    <w:rsid w:val="00115830"/>
    <w:rsid w:val="001218C3"/>
    <w:rsid w:val="00133647"/>
    <w:rsid w:val="00137252"/>
    <w:rsid w:val="00147B45"/>
    <w:rsid w:val="001518DF"/>
    <w:rsid w:val="001538C5"/>
    <w:rsid w:val="001647C3"/>
    <w:rsid w:val="00172C8C"/>
    <w:rsid w:val="00193C50"/>
    <w:rsid w:val="00223250"/>
    <w:rsid w:val="0026585E"/>
    <w:rsid w:val="00293625"/>
    <w:rsid w:val="002C484A"/>
    <w:rsid w:val="00367CF2"/>
    <w:rsid w:val="003710AC"/>
    <w:rsid w:val="003941FB"/>
    <w:rsid w:val="003A3A8B"/>
    <w:rsid w:val="003B1420"/>
    <w:rsid w:val="004006C9"/>
    <w:rsid w:val="00403BCD"/>
    <w:rsid w:val="00442160"/>
    <w:rsid w:val="00444900"/>
    <w:rsid w:val="004512A6"/>
    <w:rsid w:val="00461D8C"/>
    <w:rsid w:val="00471701"/>
    <w:rsid w:val="004F6D89"/>
    <w:rsid w:val="00501BDE"/>
    <w:rsid w:val="00530FBC"/>
    <w:rsid w:val="00547500"/>
    <w:rsid w:val="005637CC"/>
    <w:rsid w:val="005709AF"/>
    <w:rsid w:val="005A3C18"/>
    <w:rsid w:val="005A4D02"/>
    <w:rsid w:val="005F3FB6"/>
    <w:rsid w:val="00616CDD"/>
    <w:rsid w:val="00636C99"/>
    <w:rsid w:val="00660B3D"/>
    <w:rsid w:val="006661BA"/>
    <w:rsid w:val="006D3DCD"/>
    <w:rsid w:val="006F0491"/>
    <w:rsid w:val="007122BB"/>
    <w:rsid w:val="0071535A"/>
    <w:rsid w:val="007817A9"/>
    <w:rsid w:val="007C6EB7"/>
    <w:rsid w:val="007C7290"/>
    <w:rsid w:val="00862BC5"/>
    <w:rsid w:val="008671DC"/>
    <w:rsid w:val="00883D21"/>
    <w:rsid w:val="00895E6C"/>
    <w:rsid w:val="008B5CEC"/>
    <w:rsid w:val="008C4460"/>
    <w:rsid w:val="008D7921"/>
    <w:rsid w:val="009009D3"/>
    <w:rsid w:val="00916288"/>
    <w:rsid w:val="009376E9"/>
    <w:rsid w:val="0094413C"/>
    <w:rsid w:val="0096425E"/>
    <w:rsid w:val="00986A6D"/>
    <w:rsid w:val="009E4F68"/>
    <w:rsid w:val="00A02670"/>
    <w:rsid w:val="00A16AEA"/>
    <w:rsid w:val="00A30400"/>
    <w:rsid w:val="00A367BA"/>
    <w:rsid w:val="00A75AF4"/>
    <w:rsid w:val="00AB7203"/>
    <w:rsid w:val="00AC2E23"/>
    <w:rsid w:val="00AD4818"/>
    <w:rsid w:val="00BB15E8"/>
    <w:rsid w:val="00BD606A"/>
    <w:rsid w:val="00C05825"/>
    <w:rsid w:val="00C06AA3"/>
    <w:rsid w:val="00C07048"/>
    <w:rsid w:val="00C22AD4"/>
    <w:rsid w:val="00C61197"/>
    <w:rsid w:val="00C74D80"/>
    <w:rsid w:val="00C92144"/>
    <w:rsid w:val="00CA0BFC"/>
    <w:rsid w:val="00CE1C03"/>
    <w:rsid w:val="00CE73B2"/>
    <w:rsid w:val="00D05515"/>
    <w:rsid w:val="00D064C1"/>
    <w:rsid w:val="00D124F3"/>
    <w:rsid w:val="00D17A25"/>
    <w:rsid w:val="00D25A3E"/>
    <w:rsid w:val="00D25D40"/>
    <w:rsid w:val="00D34061"/>
    <w:rsid w:val="00D5678B"/>
    <w:rsid w:val="00D9346A"/>
    <w:rsid w:val="00DC5DE4"/>
    <w:rsid w:val="00DF6A8E"/>
    <w:rsid w:val="00E10745"/>
    <w:rsid w:val="00E14220"/>
    <w:rsid w:val="00E240BC"/>
    <w:rsid w:val="00E556DF"/>
    <w:rsid w:val="00EA1320"/>
    <w:rsid w:val="00EC3BE7"/>
    <w:rsid w:val="00EE5F09"/>
    <w:rsid w:val="00F00AD6"/>
    <w:rsid w:val="00F04D3D"/>
    <w:rsid w:val="00F37AB4"/>
    <w:rsid w:val="00FC00E8"/>
    <w:rsid w:val="00FE2AE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99FB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0BC"/>
  </w:style>
  <w:style w:type="paragraph" w:styleId="1">
    <w:name w:val="heading 1"/>
    <w:basedOn w:val="a"/>
    <w:next w:val="a"/>
    <w:link w:val="10"/>
    <w:uiPriority w:val="9"/>
    <w:qFormat/>
    <w:rsid w:val="005A4D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A4D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0BC"/>
    <w:pPr>
      <w:ind w:left="720"/>
      <w:contextualSpacing/>
    </w:pPr>
  </w:style>
  <w:style w:type="paragraph" w:styleId="a4">
    <w:name w:val="footnote text"/>
    <w:basedOn w:val="a"/>
    <w:link w:val="a5"/>
    <w:uiPriority w:val="99"/>
    <w:unhideWhenUsed/>
    <w:rsid w:val="00E240BC"/>
  </w:style>
  <w:style w:type="character" w:customStyle="1" w:styleId="a5">
    <w:name w:val="Текст сноски Знак"/>
    <w:basedOn w:val="a0"/>
    <w:link w:val="a4"/>
    <w:uiPriority w:val="99"/>
    <w:rsid w:val="00E240BC"/>
  </w:style>
  <w:style w:type="character" w:styleId="a6">
    <w:name w:val="footnote reference"/>
    <w:basedOn w:val="a0"/>
    <w:uiPriority w:val="99"/>
    <w:unhideWhenUsed/>
    <w:rsid w:val="00E240BC"/>
    <w:rPr>
      <w:vertAlign w:val="superscript"/>
    </w:rPr>
  </w:style>
  <w:style w:type="paragraph" w:styleId="a7">
    <w:name w:val="No Spacing"/>
    <w:uiPriority w:val="1"/>
    <w:qFormat/>
    <w:rsid w:val="00E240BC"/>
    <w:rPr>
      <w:rFonts w:eastAsiaTheme="minorHAnsi"/>
      <w:sz w:val="22"/>
      <w:szCs w:val="22"/>
      <w:lang w:eastAsia="en-US"/>
    </w:rPr>
  </w:style>
  <w:style w:type="table" w:styleId="a8">
    <w:name w:val="Table Grid"/>
    <w:basedOn w:val="a1"/>
    <w:uiPriority w:val="59"/>
    <w:rsid w:val="00E240BC"/>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240BC"/>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E240BC"/>
    <w:rPr>
      <w:rFonts w:ascii="Lucida Grande CY" w:hAnsi="Lucida Grande CY" w:cs="Lucida Grande CY"/>
      <w:sz w:val="18"/>
      <w:szCs w:val="18"/>
    </w:rPr>
  </w:style>
  <w:style w:type="character" w:styleId="ab">
    <w:name w:val="Hyperlink"/>
    <w:basedOn w:val="a0"/>
    <w:uiPriority w:val="99"/>
    <w:unhideWhenUsed/>
    <w:rsid w:val="00E240BC"/>
    <w:rPr>
      <w:color w:val="0000FF" w:themeColor="hyperlink"/>
      <w:u w:val="single"/>
    </w:rPr>
  </w:style>
  <w:style w:type="character" w:customStyle="1" w:styleId="10">
    <w:name w:val="Заголовок 1 Знак"/>
    <w:basedOn w:val="a0"/>
    <w:link w:val="1"/>
    <w:uiPriority w:val="9"/>
    <w:rsid w:val="005A4D0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A4D02"/>
    <w:rPr>
      <w:rFonts w:asciiTheme="majorHAnsi" w:eastAsiaTheme="majorEastAsia" w:hAnsiTheme="majorHAnsi" w:cstheme="majorBidi"/>
      <w:b/>
      <w:bCs/>
      <w:color w:val="4F81BD" w:themeColor="accent1"/>
      <w:sz w:val="26"/>
      <w:szCs w:val="26"/>
    </w:rPr>
  </w:style>
  <w:style w:type="paragraph" w:customStyle="1" w:styleId="Default">
    <w:name w:val="Default"/>
    <w:rsid w:val="005A4D02"/>
    <w:pPr>
      <w:autoSpaceDE w:val="0"/>
      <w:autoSpaceDN w:val="0"/>
      <w:adjustRightInd w:val="0"/>
    </w:pPr>
    <w:rPr>
      <w:rFonts w:ascii="Times New Roman" w:eastAsiaTheme="minorHAnsi" w:hAnsi="Times New Roman" w:cs="Times New Roman"/>
      <w:color w:val="000000"/>
      <w:lang w:eastAsia="en-US"/>
    </w:rPr>
  </w:style>
  <w:style w:type="paragraph" w:styleId="ac">
    <w:name w:val="Normal (Web)"/>
    <w:basedOn w:val="a"/>
    <w:uiPriority w:val="99"/>
    <w:semiHidden/>
    <w:unhideWhenUsed/>
    <w:rsid w:val="005A4D0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a0"/>
    <w:rsid w:val="005A4D02"/>
  </w:style>
  <w:style w:type="character" w:styleId="ad">
    <w:name w:val="FollowedHyperlink"/>
    <w:basedOn w:val="a0"/>
    <w:uiPriority w:val="99"/>
    <w:semiHidden/>
    <w:unhideWhenUsed/>
    <w:rsid w:val="004F6D89"/>
    <w:rPr>
      <w:color w:val="800080" w:themeColor="followedHyperlink"/>
      <w:u w:val="single"/>
    </w:rPr>
  </w:style>
  <w:style w:type="paragraph" w:customStyle="1" w:styleId="ae">
    <w:name w:val="Текст"/>
    <w:rsid w:val="00007900"/>
    <w:pPr>
      <w:pBdr>
        <w:top w:val="nil"/>
        <w:left w:val="nil"/>
        <w:bottom w:val="nil"/>
        <w:right w:val="nil"/>
        <w:between w:val="nil"/>
        <w:bar w:val="nil"/>
      </w:pBdr>
    </w:pPr>
    <w:rPr>
      <w:rFonts w:ascii="Arial Unicode MS" w:eastAsia="Arial Unicode MS" w:hAnsi="Arial Unicode MS" w:cs="Arial Unicode MS"/>
      <w:color w:val="000000"/>
      <w:sz w:val="22"/>
      <w:szCs w:val="22"/>
      <w:bdr w:val="nil"/>
    </w:rPr>
  </w:style>
  <w:style w:type="paragraph" w:styleId="11">
    <w:name w:val="toc 1"/>
    <w:basedOn w:val="a"/>
    <w:next w:val="a"/>
    <w:autoRedefine/>
    <w:uiPriority w:val="39"/>
    <w:unhideWhenUsed/>
    <w:rsid w:val="00007900"/>
    <w:pPr>
      <w:spacing w:before="120"/>
    </w:pPr>
    <w:rPr>
      <w:b/>
    </w:rPr>
  </w:style>
  <w:style w:type="paragraph" w:styleId="21">
    <w:name w:val="toc 2"/>
    <w:basedOn w:val="a"/>
    <w:next w:val="a"/>
    <w:autoRedefine/>
    <w:uiPriority w:val="39"/>
    <w:unhideWhenUsed/>
    <w:rsid w:val="00147B45"/>
    <w:pPr>
      <w:tabs>
        <w:tab w:val="right" w:leader="dot" w:pos="9339"/>
      </w:tabs>
      <w:ind w:left="240"/>
    </w:pPr>
    <w:rPr>
      <w:rFonts w:ascii="Times New Roman" w:hAnsi="Times New Roman" w:cs="Times New Roman"/>
      <w:b/>
      <w:noProof/>
      <w:sz w:val="26"/>
      <w:szCs w:val="26"/>
    </w:rPr>
  </w:style>
  <w:style w:type="paragraph" w:styleId="af">
    <w:name w:val="footer"/>
    <w:basedOn w:val="a"/>
    <w:link w:val="af0"/>
    <w:uiPriority w:val="99"/>
    <w:unhideWhenUsed/>
    <w:rsid w:val="00AC2E23"/>
    <w:pPr>
      <w:tabs>
        <w:tab w:val="center" w:pos="4513"/>
        <w:tab w:val="right" w:pos="9026"/>
      </w:tabs>
    </w:pPr>
  </w:style>
  <w:style w:type="character" w:customStyle="1" w:styleId="af0">
    <w:name w:val="Нижний колонтитул Знак"/>
    <w:basedOn w:val="a0"/>
    <w:link w:val="af"/>
    <w:uiPriority w:val="99"/>
    <w:rsid w:val="00AC2E23"/>
  </w:style>
  <w:style w:type="character" w:styleId="af1">
    <w:name w:val="page number"/>
    <w:basedOn w:val="a0"/>
    <w:uiPriority w:val="99"/>
    <w:semiHidden/>
    <w:unhideWhenUsed/>
    <w:rsid w:val="00AC2E23"/>
  </w:style>
  <w:style w:type="paragraph" w:customStyle="1" w:styleId="af2">
    <w:name w:val="Курсовая"/>
    <w:basedOn w:val="a"/>
    <w:link w:val="af3"/>
    <w:qFormat/>
    <w:rsid w:val="00A02670"/>
    <w:pPr>
      <w:spacing w:line="360" w:lineRule="auto"/>
      <w:ind w:firstLine="709"/>
      <w:jc w:val="both"/>
    </w:pPr>
    <w:rPr>
      <w:rFonts w:ascii="Times New Roman" w:eastAsia="Calibri" w:hAnsi="Times New Roman" w:cs="Times New Roman"/>
      <w:szCs w:val="22"/>
      <w:lang w:val="x-none" w:eastAsia="en-US"/>
    </w:rPr>
  </w:style>
  <w:style w:type="character" w:customStyle="1" w:styleId="af3">
    <w:name w:val="Курсовая Знак"/>
    <w:link w:val="af2"/>
    <w:rsid w:val="00A02670"/>
    <w:rPr>
      <w:rFonts w:ascii="Times New Roman" w:eastAsia="Calibri" w:hAnsi="Times New Roman" w:cs="Times New Roman"/>
      <w:szCs w:val="22"/>
      <w:lang w:val="x-non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0BC"/>
  </w:style>
  <w:style w:type="paragraph" w:styleId="1">
    <w:name w:val="heading 1"/>
    <w:basedOn w:val="a"/>
    <w:next w:val="a"/>
    <w:link w:val="10"/>
    <w:uiPriority w:val="9"/>
    <w:qFormat/>
    <w:rsid w:val="005A4D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A4D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0BC"/>
    <w:pPr>
      <w:ind w:left="720"/>
      <w:contextualSpacing/>
    </w:pPr>
  </w:style>
  <w:style w:type="paragraph" w:styleId="a4">
    <w:name w:val="footnote text"/>
    <w:basedOn w:val="a"/>
    <w:link w:val="a5"/>
    <w:uiPriority w:val="99"/>
    <w:unhideWhenUsed/>
    <w:rsid w:val="00E240BC"/>
  </w:style>
  <w:style w:type="character" w:customStyle="1" w:styleId="a5">
    <w:name w:val="Текст сноски Знак"/>
    <w:basedOn w:val="a0"/>
    <w:link w:val="a4"/>
    <w:uiPriority w:val="99"/>
    <w:rsid w:val="00E240BC"/>
  </w:style>
  <w:style w:type="character" w:styleId="a6">
    <w:name w:val="footnote reference"/>
    <w:basedOn w:val="a0"/>
    <w:uiPriority w:val="99"/>
    <w:unhideWhenUsed/>
    <w:rsid w:val="00E240BC"/>
    <w:rPr>
      <w:vertAlign w:val="superscript"/>
    </w:rPr>
  </w:style>
  <w:style w:type="paragraph" w:styleId="a7">
    <w:name w:val="No Spacing"/>
    <w:uiPriority w:val="1"/>
    <w:qFormat/>
    <w:rsid w:val="00E240BC"/>
    <w:rPr>
      <w:rFonts w:eastAsiaTheme="minorHAnsi"/>
      <w:sz w:val="22"/>
      <w:szCs w:val="22"/>
      <w:lang w:eastAsia="en-US"/>
    </w:rPr>
  </w:style>
  <w:style w:type="table" w:styleId="a8">
    <w:name w:val="Table Grid"/>
    <w:basedOn w:val="a1"/>
    <w:uiPriority w:val="59"/>
    <w:rsid w:val="00E240BC"/>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240BC"/>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E240BC"/>
    <w:rPr>
      <w:rFonts w:ascii="Lucida Grande CY" w:hAnsi="Lucida Grande CY" w:cs="Lucida Grande CY"/>
      <w:sz w:val="18"/>
      <w:szCs w:val="18"/>
    </w:rPr>
  </w:style>
  <w:style w:type="character" w:styleId="ab">
    <w:name w:val="Hyperlink"/>
    <w:basedOn w:val="a0"/>
    <w:uiPriority w:val="99"/>
    <w:unhideWhenUsed/>
    <w:rsid w:val="00E240BC"/>
    <w:rPr>
      <w:color w:val="0000FF" w:themeColor="hyperlink"/>
      <w:u w:val="single"/>
    </w:rPr>
  </w:style>
  <w:style w:type="character" w:customStyle="1" w:styleId="10">
    <w:name w:val="Заголовок 1 Знак"/>
    <w:basedOn w:val="a0"/>
    <w:link w:val="1"/>
    <w:uiPriority w:val="9"/>
    <w:rsid w:val="005A4D0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A4D02"/>
    <w:rPr>
      <w:rFonts w:asciiTheme="majorHAnsi" w:eastAsiaTheme="majorEastAsia" w:hAnsiTheme="majorHAnsi" w:cstheme="majorBidi"/>
      <w:b/>
      <w:bCs/>
      <w:color w:val="4F81BD" w:themeColor="accent1"/>
      <w:sz w:val="26"/>
      <w:szCs w:val="26"/>
    </w:rPr>
  </w:style>
  <w:style w:type="paragraph" w:customStyle="1" w:styleId="Default">
    <w:name w:val="Default"/>
    <w:rsid w:val="005A4D02"/>
    <w:pPr>
      <w:autoSpaceDE w:val="0"/>
      <w:autoSpaceDN w:val="0"/>
      <w:adjustRightInd w:val="0"/>
    </w:pPr>
    <w:rPr>
      <w:rFonts w:ascii="Times New Roman" w:eastAsiaTheme="minorHAnsi" w:hAnsi="Times New Roman" w:cs="Times New Roman"/>
      <w:color w:val="000000"/>
      <w:lang w:eastAsia="en-US"/>
    </w:rPr>
  </w:style>
  <w:style w:type="paragraph" w:styleId="ac">
    <w:name w:val="Normal (Web)"/>
    <w:basedOn w:val="a"/>
    <w:uiPriority w:val="99"/>
    <w:semiHidden/>
    <w:unhideWhenUsed/>
    <w:rsid w:val="005A4D0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a0"/>
    <w:rsid w:val="005A4D02"/>
  </w:style>
  <w:style w:type="character" w:styleId="ad">
    <w:name w:val="FollowedHyperlink"/>
    <w:basedOn w:val="a0"/>
    <w:uiPriority w:val="99"/>
    <w:semiHidden/>
    <w:unhideWhenUsed/>
    <w:rsid w:val="004F6D89"/>
    <w:rPr>
      <w:color w:val="800080" w:themeColor="followedHyperlink"/>
      <w:u w:val="single"/>
    </w:rPr>
  </w:style>
  <w:style w:type="paragraph" w:customStyle="1" w:styleId="ae">
    <w:name w:val="Текст"/>
    <w:rsid w:val="00007900"/>
    <w:pPr>
      <w:pBdr>
        <w:top w:val="nil"/>
        <w:left w:val="nil"/>
        <w:bottom w:val="nil"/>
        <w:right w:val="nil"/>
        <w:between w:val="nil"/>
        <w:bar w:val="nil"/>
      </w:pBdr>
    </w:pPr>
    <w:rPr>
      <w:rFonts w:ascii="Arial Unicode MS" w:eastAsia="Arial Unicode MS" w:hAnsi="Arial Unicode MS" w:cs="Arial Unicode MS"/>
      <w:color w:val="000000"/>
      <w:sz w:val="22"/>
      <w:szCs w:val="22"/>
      <w:bdr w:val="nil"/>
    </w:rPr>
  </w:style>
  <w:style w:type="paragraph" w:styleId="11">
    <w:name w:val="toc 1"/>
    <w:basedOn w:val="a"/>
    <w:next w:val="a"/>
    <w:autoRedefine/>
    <w:uiPriority w:val="39"/>
    <w:unhideWhenUsed/>
    <w:rsid w:val="00007900"/>
    <w:pPr>
      <w:spacing w:before="120"/>
    </w:pPr>
    <w:rPr>
      <w:b/>
    </w:rPr>
  </w:style>
  <w:style w:type="paragraph" w:styleId="21">
    <w:name w:val="toc 2"/>
    <w:basedOn w:val="a"/>
    <w:next w:val="a"/>
    <w:autoRedefine/>
    <w:uiPriority w:val="39"/>
    <w:unhideWhenUsed/>
    <w:rsid w:val="00147B45"/>
    <w:pPr>
      <w:tabs>
        <w:tab w:val="right" w:leader="dot" w:pos="9339"/>
      </w:tabs>
      <w:ind w:left="240"/>
    </w:pPr>
    <w:rPr>
      <w:rFonts w:ascii="Times New Roman" w:hAnsi="Times New Roman" w:cs="Times New Roman"/>
      <w:b/>
      <w:noProof/>
      <w:sz w:val="26"/>
      <w:szCs w:val="26"/>
    </w:rPr>
  </w:style>
  <w:style w:type="paragraph" w:styleId="af">
    <w:name w:val="footer"/>
    <w:basedOn w:val="a"/>
    <w:link w:val="af0"/>
    <w:uiPriority w:val="99"/>
    <w:unhideWhenUsed/>
    <w:rsid w:val="00AC2E23"/>
    <w:pPr>
      <w:tabs>
        <w:tab w:val="center" w:pos="4513"/>
        <w:tab w:val="right" w:pos="9026"/>
      </w:tabs>
    </w:pPr>
  </w:style>
  <w:style w:type="character" w:customStyle="1" w:styleId="af0">
    <w:name w:val="Нижний колонтитул Знак"/>
    <w:basedOn w:val="a0"/>
    <w:link w:val="af"/>
    <w:uiPriority w:val="99"/>
    <w:rsid w:val="00AC2E23"/>
  </w:style>
  <w:style w:type="character" w:styleId="af1">
    <w:name w:val="page number"/>
    <w:basedOn w:val="a0"/>
    <w:uiPriority w:val="99"/>
    <w:semiHidden/>
    <w:unhideWhenUsed/>
    <w:rsid w:val="00AC2E23"/>
  </w:style>
  <w:style w:type="paragraph" w:customStyle="1" w:styleId="af2">
    <w:name w:val="Курсовая"/>
    <w:basedOn w:val="a"/>
    <w:link w:val="af3"/>
    <w:qFormat/>
    <w:rsid w:val="00A02670"/>
    <w:pPr>
      <w:spacing w:line="360" w:lineRule="auto"/>
      <w:ind w:firstLine="709"/>
      <w:jc w:val="both"/>
    </w:pPr>
    <w:rPr>
      <w:rFonts w:ascii="Times New Roman" w:eastAsia="Calibri" w:hAnsi="Times New Roman" w:cs="Times New Roman"/>
      <w:szCs w:val="22"/>
      <w:lang w:val="x-none" w:eastAsia="en-US"/>
    </w:rPr>
  </w:style>
  <w:style w:type="character" w:customStyle="1" w:styleId="af3">
    <w:name w:val="Курсовая Знак"/>
    <w:link w:val="af2"/>
    <w:rsid w:val="00A02670"/>
    <w:rPr>
      <w:rFonts w:ascii="Times New Roman" w:eastAsia="Calibri" w:hAnsi="Times New Roman" w:cs="Times New Roman"/>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844915">
      <w:bodyDiv w:val="1"/>
      <w:marLeft w:val="0"/>
      <w:marRight w:val="0"/>
      <w:marTop w:val="0"/>
      <w:marBottom w:val="0"/>
      <w:divBdr>
        <w:top w:val="none" w:sz="0" w:space="0" w:color="auto"/>
        <w:left w:val="none" w:sz="0" w:space="0" w:color="auto"/>
        <w:bottom w:val="none" w:sz="0" w:space="0" w:color="auto"/>
        <w:right w:val="none" w:sz="0" w:space="0" w:color="auto"/>
      </w:divBdr>
    </w:div>
    <w:div w:id="744032629">
      <w:bodyDiv w:val="1"/>
      <w:marLeft w:val="0"/>
      <w:marRight w:val="0"/>
      <w:marTop w:val="0"/>
      <w:marBottom w:val="0"/>
      <w:divBdr>
        <w:top w:val="none" w:sz="0" w:space="0" w:color="auto"/>
        <w:left w:val="none" w:sz="0" w:space="0" w:color="auto"/>
        <w:bottom w:val="none" w:sz="0" w:space="0" w:color="auto"/>
        <w:right w:val="none" w:sz="0" w:space="0" w:color="auto"/>
      </w:divBdr>
    </w:div>
    <w:div w:id="1176849333">
      <w:bodyDiv w:val="1"/>
      <w:marLeft w:val="0"/>
      <w:marRight w:val="0"/>
      <w:marTop w:val="0"/>
      <w:marBottom w:val="0"/>
      <w:divBdr>
        <w:top w:val="none" w:sz="0" w:space="0" w:color="auto"/>
        <w:left w:val="none" w:sz="0" w:space="0" w:color="auto"/>
        <w:bottom w:val="none" w:sz="0" w:space="0" w:color="auto"/>
        <w:right w:val="none" w:sz="0" w:space="0" w:color="auto"/>
      </w:divBdr>
    </w:div>
    <w:div w:id="17624062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20" Type="http://schemas.openxmlformats.org/officeDocument/2006/relationships/hyperlink" Target="http://minjust.ru/taxonomy/term/1605" TargetMode="External"/><Relationship Id="rId21" Type="http://schemas.openxmlformats.org/officeDocument/2006/relationships/hyperlink" Target="https://wciom.ru/research/" TargetMode="External"/><Relationship Id="rId22" Type="http://schemas.openxmlformats.org/officeDocument/2006/relationships/hyperlink" Target="https://www.forbes.com/" TargetMode="External"/><Relationship Id="rId23" Type="http://schemas.openxmlformats.org/officeDocument/2006/relationships/hyperlink" Target="https://www.fan-id.ru/" TargetMode="External"/><Relationship Id="rId24" Type="http://schemas.openxmlformats.org/officeDocument/2006/relationships/hyperlink" Target="https://ria.ru/spravka/20130217/923151956.html" TargetMode="External"/><Relationship Id="rId25" Type="http://schemas.openxmlformats.org/officeDocument/2006/relationships/hyperlink" Target="http://izvestia.ru/news/589952" TargetMode="External"/><Relationship Id="rId26" Type="http://schemas.openxmlformats.org/officeDocument/2006/relationships/hyperlink" Target="http://www.eduevents.ru/news/92651" TargetMode="Externa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chart" Target="charts/chart1.xml"/><Relationship Id="rId14" Type="http://schemas.openxmlformats.org/officeDocument/2006/relationships/chart" Target="charts/chart2.xml"/><Relationship Id="rId15" Type="http://schemas.openxmlformats.org/officeDocument/2006/relationships/chart" Target="charts/chart3.xml"/><Relationship Id="rId16" Type="http://schemas.openxmlformats.org/officeDocument/2006/relationships/hyperlink" Target="http://pravo.gov.ru/laws/acts/3/50565356451088.html" TargetMode="External"/><Relationship Id="rId17" Type="http://schemas.openxmlformats.org/officeDocument/2006/relationships/hyperlink" Target="http://prav.tatarstan.ru/rus/docs/post/post1.htm?pub_id=75959" TargetMode="External"/><Relationship Id="rId18" Type="http://schemas.openxmlformats.org/officeDocument/2006/relationships/hyperlink" Target="http://www.td2018.ru/tseli-i-zadachi/" TargetMode="External"/><Relationship Id="rId19" Type="http://schemas.openxmlformats.org/officeDocument/2006/relationships/hyperlink" Target="http://www.gks.ru/wps/wcm/connect/rosstat_main/rosstat/r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s>
</file>

<file path=word/_rels/footnotes.xml.rels><?xml version="1.0" encoding="UTF-8" standalone="yes"?>
<Relationships xmlns="http://schemas.openxmlformats.org/package/2006/relationships"><Relationship Id="rId1" Type="http://schemas.openxmlformats.org/officeDocument/2006/relationships/hyperlink" Target="http://www.gks.ru/wps/wcm/connect/rosstat_main/rosstat/ru/" TargetMode="External"/><Relationship Id="rId2" Type="http://schemas.openxmlformats.org/officeDocument/2006/relationships/hyperlink" Target="https://ria.ru/spravka/20130217/923151956.html" TargetMode="External"/><Relationship Id="rId3" Type="http://schemas.openxmlformats.org/officeDocument/2006/relationships/hyperlink" Target="https://ria.ru/spravka/20130217/923151956.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Masha:Desktop:&#1044;&#1048;&#1055;&#1051;&#1054;&#1052;:&#1087;&#1088;&#1072;&#1082;&#1090;&#1080;&#1082;&#1072;%20:ghfrnbrf:&#1084;&#1086;&#1077;:2016%20-%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Masha:Desktop:&#1044;&#1048;&#1055;&#1051;&#1054;&#1052;:&#1087;&#1088;&#1072;&#1082;&#1090;&#1080;&#1082;&#1072;%20:ghfrnbrf:&#1084;&#1086;&#1077;:&#1090;&#1072;&#1073;&#1083;%20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Masha:Desktop:&#1044;&#1048;&#1055;&#1051;&#1054;&#1052;:&#1087;&#1088;&#1072;&#1082;&#1090;&#1080;&#1082;&#1072;%20:ghfrnbrf:&#1084;&#1086;&#1077;:2017-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dPt>
            <c:idx val="0"/>
            <c:bubble3D val="0"/>
            <c:extLst xmlns:c16r2="http://schemas.microsoft.com/office/drawing/2015/06/chart">
              <c:ext xmlns:c16="http://schemas.microsoft.com/office/drawing/2014/chart" uri="{C3380CC4-5D6E-409C-BE32-E72D297353CC}">
                <c16:uniqueId val="{00000001-167B-42BE-91E5-AE74378D89E9}"/>
              </c:ext>
            </c:extLst>
          </c:dPt>
          <c:dPt>
            <c:idx val="1"/>
            <c:bubble3D val="0"/>
            <c:extLst xmlns:c16r2="http://schemas.microsoft.com/office/drawing/2015/06/chart">
              <c:ext xmlns:c16="http://schemas.microsoft.com/office/drawing/2014/chart" uri="{C3380CC4-5D6E-409C-BE32-E72D297353CC}">
                <c16:uniqueId val="{00000003-167B-42BE-91E5-AE74378D89E9}"/>
              </c:ext>
            </c:extLst>
          </c:dPt>
          <c:dPt>
            <c:idx val="2"/>
            <c:bubble3D val="0"/>
            <c:extLst xmlns:c16r2="http://schemas.microsoft.com/office/drawing/2015/06/chart">
              <c:ext xmlns:c16="http://schemas.microsoft.com/office/drawing/2014/chart" uri="{C3380CC4-5D6E-409C-BE32-E72D297353CC}">
                <c16:uniqueId val="{00000005-167B-42BE-91E5-AE74378D89E9}"/>
              </c:ext>
            </c:extLst>
          </c:dPt>
          <c:dPt>
            <c:idx val="3"/>
            <c:bubble3D val="0"/>
            <c:extLst xmlns:c16r2="http://schemas.microsoft.com/office/drawing/2015/06/chart">
              <c:ext xmlns:c16="http://schemas.microsoft.com/office/drawing/2014/chart" uri="{C3380CC4-5D6E-409C-BE32-E72D297353CC}">
                <c16:uniqueId val="{00000007-167B-42BE-91E5-AE74378D89E9}"/>
              </c:ext>
            </c:extLst>
          </c:dPt>
          <c:dPt>
            <c:idx val="4"/>
            <c:bubble3D val="0"/>
            <c:extLst xmlns:c16r2="http://schemas.microsoft.com/office/drawing/2015/06/chart">
              <c:ext xmlns:c16="http://schemas.microsoft.com/office/drawing/2014/chart" uri="{C3380CC4-5D6E-409C-BE32-E72D297353CC}">
                <c16:uniqueId val="{00000002-C3BA-4B69-9C4A-0F856ED727D8}"/>
              </c:ext>
            </c:extLst>
          </c:dPt>
          <c:dPt>
            <c:idx val="5"/>
            <c:bubble3D val="0"/>
            <c:extLst xmlns:c16r2="http://schemas.microsoft.com/office/drawing/2015/06/chart">
              <c:ext xmlns:c16="http://schemas.microsoft.com/office/drawing/2014/chart" uri="{C3380CC4-5D6E-409C-BE32-E72D297353CC}">
                <c16:uniqueId val="{0000000B-167B-42BE-91E5-AE74378D89E9}"/>
              </c:ext>
            </c:extLst>
          </c:dPt>
          <c:dPt>
            <c:idx val="6"/>
            <c:bubble3D val="0"/>
            <c:extLst xmlns:c16r2="http://schemas.microsoft.com/office/drawing/2015/06/chart">
              <c:ext xmlns:c16="http://schemas.microsoft.com/office/drawing/2014/chart" uri="{C3380CC4-5D6E-409C-BE32-E72D297353CC}">
                <c16:uniqueId val="{0000000D-167B-42BE-91E5-AE74378D89E9}"/>
              </c:ext>
            </c:extLst>
          </c:dPt>
          <c:dPt>
            <c:idx val="7"/>
            <c:bubble3D val="0"/>
            <c:extLst xmlns:c16r2="http://schemas.microsoft.com/office/drawing/2015/06/chart">
              <c:ext xmlns:c16="http://schemas.microsoft.com/office/drawing/2014/chart" uri="{C3380CC4-5D6E-409C-BE32-E72D297353CC}">
                <c16:uniqueId val="{0000000F-167B-42BE-91E5-AE74378D89E9}"/>
              </c:ext>
            </c:extLst>
          </c:dPt>
          <c:dPt>
            <c:idx val="8"/>
            <c:bubble3D val="0"/>
            <c:extLst xmlns:c16r2="http://schemas.microsoft.com/office/drawing/2015/06/chart">
              <c:ext xmlns:c16="http://schemas.microsoft.com/office/drawing/2014/chart" uri="{C3380CC4-5D6E-409C-BE32-E72D297353CC}">
                <c16:uniqueId val="{00000011-167B-42BE-91E5-AE74378D89E9}"/>
              </c:ext>
            </c:extLst>
          </c:dPt>
          <c:dPt>
            <c:idx val="9"/>
            <c:bubble3D val="0"/>
            <c:extLst xmlns:c16r2="http://schemas.microsoft.com/office/drawing/2015/06/chart">
              <c:ext xmlns:c16="http://schemas.microsoft.com/office/drawing/2014/chart" uri="{C3380CC4-5D6E-409C-BE32-E72D297353CC}">
                <c16:uniqueId val="{00000001-C3BA-4B69-9C4A-0F856ED727D8}"/>
              </c:ext>
            </c:extLst>
          </c:dPt>
          <c:dLbls>
            <c:dLbl>
              <c:idx val="4"/>
              <c:layout>
                <c:manualLayout>
                  <c:x val="-0.00426826242307947"/>
                  <c:y val="-0.100975524611148"/>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C3BA-4B69-9C4A-0F856ED727D8}"/>
                </c:ext>
                <c:ext xmlns:c15="http://schemas.microsoft.com/office/drawing/2012/chart" uri="{CE6537A1-D6FC-4f65-9D91-7224C49458BB}"/>
              </c:extLst>
            </c:dLbl>
            <c:dLbl>
              <c:idx val="9"/>
              <c:layout>
                <c:manualLayout>
                  <c:x val="0.00345797767926068"/>
                  <c:y val="0.0738310728400329"/>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C3BA-4B69-9C4A-0F856ED727D8}"/>
                </c:ext>
                <c:ext xmlns:c15="http://schemas.microsoft.com/office/drawing/2012/chart" uri="{CE6537A1-D6FC-4f65-9D91-7224C49458BB}"/>
              </c:extLst>
            </c:dLbl>
            <c:spPr>
              <a:noFill/>
              <a:ln>
                <a:noFill/>
              </a:ln>
              <a:effectLst/>
            </c:spPr>
            <c:txPr>
              <a:bodyPr rot="0" vert="horz"/>
              <a:lstStyle/>
              <a:p>
                <a:pPr>
                  <a:defRPr/>
                </a:pPr>
                <a:endParaRPr lang="ru-RU"/>
              </a:p>
            </c:txPr>
            <c:dLblPos val="ct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Лист1!$A$1:$A$10</c:f>
              <c:strCache>
                <c:ptCount val="10"/>
                <c:pt idx="0">
                  <c:v>регионы</c:v>
                </c:pt>
                <c:pt idx="1">
                  <c:v>министерства</c:v>
                </c:pt>
                <c:pt idx="2">
                  <c:v>службы</c:v>
                </c:pt>
                <c:pt idx="3">
                  <c:v>Совет  Федерации  Федерального  Собрания  Российской  Федерации</c:v>
                </c:pt>
                <c:pt idx="4">
                  <c:v>Счетная  палата  Российской  Федерации</c:v>
                </c:pt>
                <c:pt idx="5">
                  <c:v>Аппарат  Правительства  Российской  Федерации</c:v>
                </c:pt>
                <c:pt idx="6">
                  <c:v>Оргкомитет  Чемпионата  мира  по  футболу  FIFA  2018 в  России </c:v>
                </c:pt>
                <c:pt idx="7">
                  <c:v>организации</c:v>
                </c:pt>
                <c:pt idx="8">
                  <c:v>Администрация  Президента  Российской  Федерации</c:v>
                </c:pt>
                <c:pt idx="9">
                  <c:v>Правительство Москвы </c:v>
                </c:pt>
              </c:strCache>
            </c:strRef>
          </c:cat>
          <c:val>
            <c:numRef>
              <c:f>Лист1!$B$1:$B$10</c:f>
              <c:numCache>
                <c:formatCode>General</c:formatCode>
                <c:ptCount val="10"/>
                <c:pt idx="0">
                  <c:v>13.0</c:v>
                </c:pt>
                <c:pt idx="1">
                  <c:v>89.0</c:v>
                </c:pt>
                <c:pt idx="2">
                  <c:v>12.0</c:v>
                </c:pt>
                <c:pt idx="3">
                  <c:v>2.0</c:v>
                </c:pt>
                <c:pt idx="5">
                  <c:v>64.0</c:v>
                </c:pt>
                <c:pt idx="6">
                  <c:v>5.0</c:v>
                </c:pt>
                <c:pt idx="7">
                  <c:v>43.0</c:v>
                </c:pt>
                <c:pt idx="8">
                  <c:v>7.0</c:v>
                </c:pt>
                <c:pt idx="9">
                  <c:v>2.0</c:v>
                </c:pt>
              </c:numCache>
            </c:numRef>
          </c:val>
          <c:extLst xmlns:c16r2="http://schemas.microsoft.com/office/drawing/2015/06/chart">
            <c:ext xmlns:c16="http://schemas.microsoft.com/office/drawing/2014/chart" uri="{C3380CC4-5D6E-409C-BE32-E72D297353CC}">
              <c16:uniqueId val="{00000000-C3BA-4B69-9C4A-0F856ED727D8}"/>
            </c:ext>
          </c:extLst>
        </c:ser>
        <c:dLbls>
          <c:dLblPos val="ctr"/>
          <c:showLegendKey val="0"/>
          <c:showVal val="0"/>
          <c:showCatName val="0"/>
          <c:showSerName val="0"/>
          <c:showPercent val="1"/>
          <c:showBubbleSize val="0"/>
          <c:showLeaderLines val="1"/>
        </c:dLbls>
        <c:firstSliceAng val="0"/>
      </c:pieChart>
    </c:plotArea>
    <c:legend>
      <c:legendPos val="r"/>
      <c:layout/>
      <c:overlay val="0"/>
      <c:txPr>
        <a:bodyPr rot="0" vert="horz"/>
        <a:lstStyle/>
        <a:p>
          <a:pPr>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Лист1!$A$1:$A$4</c:f>
              <c:strCache>
                <c:ptCount val="4"/>
                <c:pt idx="0">
                  <c:v>0 дней</c:v>
                </c:pt>
                <c:pt idx="1">
                  <c:v>1-10 дней</c:v>
                </c:pt>
                <c:pt idx="2">
                  <c:v>10-30 дн</c:v>
                </c:pt>
                <c:pt idx="3">
                  <c:v>30 и более</c:v>
                </c:pt>
              </c:strCache>
            </c:strRef>
          </c:cat>
          <c:val>
            <c:numRef>
              <c:f>Лист1!$B$1:$B$4</c:f>
              <c:numCache>
                <c:formatCode>General</c:formatCode>
                <c:ptCount val="4"/>
                <c:pt idx="0">
                  <c:v>141.0</c:v>
                </c:pt>
                <c:pt idx="1">
                  <c:v>72.0</c:v>
                </c:pt>
                <c:pt idx="2">
                  <c:v>17.0</c:v>
                </c:pt>
                <c:pt idx="3">
                  <c:v>8.0</c:v>
                </c:pt>
              </c:numCache>
            </c:numRef>
          </c:val>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dPt>
            <c:idx val="0"/>
            <c:bubble3D val="0"/>
            <c:extLst xmlns:c16r2="http://schemas.microsoft.com/office/drawing/2015/06/chart">
              <c:ext xmlns:c16="http://schemas.microsoft.com/office/drawing/2014/chart" uri="{C3380CC4-5D6E-409C-BE32-E72D297353CC}">
                <c16:uniqueId val="{00000002-5AD4-4BAE-A221-F37B4E82EF76}"/>
              </c:ext>
            </c:extLst>
          </c:dPt>
          <c:dPt>
            <c:idx val="1"/>
            <c:bubble3D val="0"/>
          </c:dPt>
          <c:dPt>
            <c:idx val="2"/>
            <c:bubble3D val="0"/>
          </c:dPt>
          <c:dPt>
            <c:idx val="3"/>
            <c:bubble3D val="0"/>
            <c:extLst xmlns:c16r2="http://schemas.microsoft.com/office/drawing/2015/06/chart">
              <c:ext xmlns:c16="http://schemas.microsoft.com/office/drawing/2014/chart" uri="{C3380CC4-5D6E-409C-BE32-E72D297353CC}">
                <c16:uniqueId val="{00000001-5AD4-4BAE-A221-F37B4E82EF76}"/>
              </c:ext>
            </c:extLst>
          </c:dPt>
          <c:dLbls>
            <c:dLbl>
              <c:idx val="0"/>
              <c:layout>
                <c:manualLayout>
                  <c:x val="-0.00336745406824147"/>
                  <c:y val="0.0856809565470983"/>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5AD4-4BAE-A221-F37B4E82EF76}"/>
                </c:ext>
                <c:ext xmlns:c15="http://schemas.microsoft.com/office/drawing/2012/chart" uri="{CE6537A1-D6FC-4f65-9D91-7224C49458BB}"/>
              </c:extLst>
            </c:dLbl>
            <c:dLbl>
              <c:idx val="3"/>
              <c:layout>
                <c:manualLayout>
                  <c:x val="0.0922836832895887"/>
                  <c:y val="0.132554316127151"/>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5AD4-4BAE-A221-F37B4E82EF76}"/>
                </c:ext>
                <c:ext xmlns:c15="http://schemas.microsoft.com/office/drawing/2012/chart" uri="{CE6537A1-D6FC-4f65-9D91-7224C49458BB}"/>
              </c:extLst>
            </c:dLbl>
            <c:spPr>
              <a:noFill/>
              <a:ln>
                <a:noFill/>
              </a:ln>
              <a:effectLst/>
            </c:spPr>
            <c:txPr>
              <a:bodyPr rot="0" vert="horz"/>
              <a:lstStyle/>
              <a:p>
                <a:pPr>
                  <a:defRPr/>
                </a:pPr>
                <a:endParaRPr lang="ru-RU"/>
              </a:p>
            </c:txPr>
            <c:dLblPos val="ct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'[2017-19.xlsx]Лист1'!$A$1:$A$4</c:f>
              <c:strCache>
                <c:ptCount val="4"/>
                <c:pt idx="0">
                  <c:v>0</c:v>
                </c:pt>
                <c:pt idx="1">
                  <c:v>1-30 дней</c:v>
                </c:pt>
                <c:pt idx="2">
                  <c:v>ост. 5-30 дней</c:v>
                </c:pt>
                <c:pt idx="3">
                  <c:v>ост. 30 и более</c:v>
                </c:pt>
              </c:strCache>
            </c:strRef>
          </c:cat>
          <c:val>
            <c:numRef>
              <c:f>'[2017-19.xlsx]Лист1'!$B$1:$B$4</c:f>
              <c:numCache>
                <c:formatCode>General</c:formatCode>
                <c:ptCount val="4"/>
                <c:pt idx="0">
                  <c:v>1.0</c:v>
                </c:pt>
                <c:pt idx="1">
                  <c:v>18.0</c:v>
                </c:pt>
                <c:pt idx="2">
                  <c:v>17.0</c:v>
                </c:pt>
                <c:pt idx="3">
                  <c:v>8.0</c:v>
                </c:pt>
              </c:numCache>
            </c:numRef>
          </c:val>
          <c:extLst xmlns:c16r2="http://schemas.microsoft.com/office/drawing/2015/06/chart">
            <c:ext xmlns:c16="http://schemas.microsoft.com/office/drawing/2014/chart" uri="{C3380CC4-5D6E-409C-BE32-E72D297353CC}">
              <c16:uniqueId val="{00000000-5AD4-4BAE-A221-F37B4E82EF76}"/>
            </c:ext>
          </c:extLst>
        </c:ser>
        <c:dLbls>
          <c:dLblPos val="ctr"/>
          <c:showLegendKey val="0"/>
          <c:showVal val="0"/>
          <c:showCatName val="0"/>
          <c:showSerName val="0"/>
          <c:showPercent val="1"/>
          <c:showBubbleSize val="0"/>
          <c:showLeaderLines val="1"/>
        </c:dLbls>
        <c:firstSliceAng val="0"/>
      </c:pieChart>
    </c:plotArea>
    <c:legend>
      <c:legendPos val="r"/>
      <c:layout/>
      <c:overlay val="0"/>
      <c:txPr>
        <a:bodyPr rot="0" vert="horz"/>
        <a:lstStyle/>
        <a:p>
          <a:pPr>
            <a:defRPr/>
          </a:pPr>
          <a:endParaRPr lang="ru-RU"/>
        </a:p>
      </c:txPr>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B42659-FB89-DF46-A8DD-EE51EE59B4BD}"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ru-RU"/>
        </a:p>
      </dgm:t>
    </dgm:pt>
    <dgm:pt modelId="{AB3410AA-3CD9-D64B-B363-309CEDD90B9F}">
      <dgm:prSet phldrT="[Текст]" custT="1"/>
      <dgm:spPr/>
      <dgm:t>
        <a:bodyPr/>
        <a:lstStyle/>
        <a:p>
          <a:r>
            <a:rPr lang="ru-RU" sz="1050"/>
            <a:t>Генеральный директор</a:t>
          </a:r>
        </a:p>
      </dgm:t>
    </dgm:pt>
    <dgm:pt modelId="{7FBBAED5-DC44-4241-8D90-EF22339E1A4B}" type="parTrans" cxnId="{E05735D2-E60D-F342-8543-8535F8211810}">
      <dgm:prSet/>
      <dgm:spPr/>
      <dgm:t>
        <a:bodyPr/>
        <a:lstStyle/>
        <a:p>
          <a:endParaRPr lang="ru-RU"/>
        </a:p>
      </dgm:t>
    </dgm:pt>
    <dgm:pt modelId="{C7D8ED71-214F-0145-A9E1-150EA30C6B90}" type="sibTrans" cxnId="{E05735D2-E60D-F342-8543-8535F8211810}">
      <dgm:prSet/>
      <dgm:spPr/>
      <dgm:t>
        <a:bodyPr/>
        <a:lstStyle/>
        <a:p>
          <a:endParaRPr lang="ru-RU"/>
        </a:p>
      </dgm:t>
    </dgm:pt>
    <dgm:pt modelId="{D4CAC30D-1176-9745-B16A-347B6550BF1D}" type="asst">
      <dgm:prSet phldrT="[Текст]" custT="1"/>
      <dgm:spPr/>
      <dgm:t>
        <a:bodyPr/>
        <a:lstStyle/>
        <a:p>
          <a:r>
            <a:rPr lang="ru-RU" sz="900"/>
            <a:t>Главный бухгалтер</a:t>
          </a:r>
        </a:p>
      </dgm:t>
    </dgm:pt>
    <dgm:pt modelId="{3AC758D8-F4E5-C243-81FF-1E83D532324B}" type="parTrans" cxnId="{716028F0-C7EE-8140-8BDE-F42086142886}">
      <dgm:prSet/>
      <dgm:spPr/>
      <dgm:t>
        <a:bodyPr/>
        <a:lstStyle/>
        <a:p>
          <a:endParaRPr lang="ru-RU"/>
        </a:p>
      </dgm:t>
    </dgm:pt>
    <dgm:pt modelId="{68AD96C4-D74F-0043-A23B-31EDE36F5E0B}" type="sibTrans" cxnId="{716028F0-C7EE-8140-8BDE-F42086142886}">
      <dgm:prSet/>
      <dgm:spPr/>
      <dgm:t>
        <a:bodyPr/>
        <a:lstStyle/>
        <a:p>
          <a:endParaRPr lang="ru-RU"/>
        </a:p>
      </dgm:t>
    </dgm:pt>
    <dgm:pt modelId="{0470C6AC-0BBB-C849-AB8C-85AA6708604D}" type="asst">
      <dgm:prSet phldrT="[Текст]" custT="1"/>
      <dgm:spPr/>
      <dgm:t>
        <a:bodyPr/>
        <a:lstStyle/>
        <a:p>
          <a:r>
            <a:rPr lang="ru-RU" sz="800"/>
            <a:t>начальнрик отдела</a:t>
          </a:r>
        </a:p>
      </dgm:t>
    </dgm:pt>
    <dgm:pt modelId="{CA304CBC-811F-A341-9D7D-9EDD2DFEF131}" type="parTrans" cxnId="{A38B3593-1D48-3244-AF4B-A1C8F7DE6BE3}">
      <dgm:prSet/>
      <dgm:spPr/>
      <dgm:t>
        <a:bodyPr/>
        <a:lstStyle/>
        <a:p>
          <a:endParaRPr lang="ru-RU"/>
        </a:p>
      </dgm:t>
    </dgm:pt>
    <dgm:pt modelId="{E34CB4D4-62C1-284A-9351-8CA4C5DE99D5}" type="sibTrans" cxnId="{A38B3593-1D48-3244-AF4B-A1C8F7DE6BE3}">
      <dgm:prSet/>
      <dgm:spPr/>
      <dgm:t>
        <a:bodyPr/>
        <a:lstStyle/>
        <a:p>
          <a:endParaRPr lang="ru-RU"/>
        </a:p>
      </dgm:t>
    </dgm:pt>
    <dgm:pt modelId="{3CB6B9A0-57D8-2E49-A4D1-6B35D2E57AAC}" type="asst">
      <dgm:prSet phldrT="[Текст]" custT="1"/>
      <dgm:spPr/>
      <dgm:t>
        <a:bodyPr/>
        <a:lstStyle/>
        <a:p>
          <a:r>
            <a:rPr lang="ru-RU" sz="800"/>
            <a:t>начальник сектора делопроизводства</a:t>
          </a:r>
        </a:p>
      </dgm:t>
    </dgm:pt>
    <dgm:pt modelId="{74E24B95-0507-AA45-932D-00C3892ABE74}" type="parTrans" cxnId="{512EC3B5-D7AA-D64C-9538-5197E8506163}">
      <dgm:prSet/>
      <dgm:spPr/>
      <dgm:t>
        <a:bodyPr/>
        <a:lstStyle/>
        <a:p>
          <a:endParaRPr lang="ru-RU" sz="800"/>
        </a:p>
      </dgm:t>
    </dgm:pt>
    <dgm:pt modelId="{38F136AF-ED8A-1547-8145-E4090A520F25}" type="sibTrans" cxnId="{512EC3B5-D7AA-D64C-9538-5197E8506163}">
      <dgm:prSet/>
      <dgm:spPr/>
      <dgm:t>
        <a:bodyPr/>
        <a:lstStyle/>
        <a:p>
          <a:endParaRPr lang="ru-RU"/>
        </a:p>
      </dgm:t>
    </dgm:pt>
    <dgm:pt modelId="{62336FF0-8A58-504E-8F6F-14A40B2BF8F2}" type="asst">
      <dgm:prSet phldrT="[Текст]" custT="1"/>
      <dgm:spPr/>
      <dgm:t>
        <a:bodyPr/>
        <a:lstStyle/>
        <a:p>
          <a:r>
            <a:rPr lang="ru-RU" sz="800"/>
            <a:t>начальник отдела по правовому отношению</a:t>
          </a:r>
        </a:p>
      </dgm:t>
    </dgm:pt>
    <dgm:pt modelId="{29ACDA90-3459-9C41-830D-402129DC3E43}" type="parTrans" cxnId="{211A7835-EF49-C940-981B-E23E6A85F41E}">
      <dgm:prSet/>
      <dgm:spPr/>
      <dgm:t>
        <a:bodyPr/>
        <a:lstStyle/>
        <a:p>
          <a:endParaRPr lang="ru-RU" sz="800"/>
        </a:p>
      </dgm:t>
    </dgm:pt>
    <dgm:pt modelId="{73D285C9-AE71-5C40-89B2-451CA726DEB2}" type="sibTrans" cxnId="{211A7835-EF49-C940-981B-E23E6A85F41E}">
      <dgm:prSet/>
      <dgm:spPr/>
      <dgm:t>
        <a:bodyPr/>
        <a:lstStyle/>
        <a:p>
          <a:endParaRPr lang="ru-RU"/>
        </a:p>
      </dgm:t>
    </dgm:pt>
    <dgm:pt modelId="{0E169AFE-F622-5342-9BD6-967C7B31D0AD}" type="asst">
      <dgm:prSet phldrT="[Текст]" custT="1"/>
      <dgm:spPr/>
      <dgm:t>
        <a:bodyPr/>
        <a:lstStyle/>
        <a:p>
          <a:r>
            <a:rPr lang="ru-RU" sz="800"/>
            <a:t>заместитель ген. директора</a:t>
          </a:r>
        </a:p>
      </dgm:t>
    </dgm:pt>
    <dgm:pt modelId="{FEF81266-8140-C84E-8A86-BDE122573486}" type="sibTrans" cxnId="{FFE2433D-11A6-9D45-AE31-2A667AE084FB}">
      <dgm:prSet/>
      <dgm:spPr/>
      <dgm:t>
        <a:bodyPr/>
        <a:lstStyle/>
        <a:p>
          <a:endParaRPr lang="ru-RU"/>
        </a:p>
      </dgm:t>
    </dgm:pt>
    <dgm:pt modelId="{7F499A21-477D-D747-9ACD-C1383AC1C83C}" type="parTrans" cxnId="{FFE2433D-11A6-9D45-AE31-2A667AE084FB}">
      <dgm:prSet/>
      <dgm:spPr/>
      <dgm:t>
        <a:bodyPr/>
        <a:lstStyle/>
        <a:p>
          <a:endParaRPr lang="ru-RU"/>
        </a:p>
      </dgm:t>
    </dgm:pt>
    <dgm:pt modelId="{83FAD8A8-0D6B-654C-BDDC-F9A7544318E9}" type="asst">
      <dgm:prSet phldrT="[Текст]" custT="1"/>
      <dgm:spPr/>
      <dgm:t>
        <a:bodyPr/>
        <a:lstStyle/>
        <a:p>
          <a:r>
            <a:rPr lang="ru-RU" sz="800"/>
            <a:t>рук</a:t>
          </a:r>
          <a:r>
            <a:rPr lang="en-US" sz="800"/>
            <a:t>-</a:t>
          </a:r>
          <a:r>
            <a:rPr lang="ru-RU" sz="800"/>
            <a:t>ль аналитического отлела</a:t>
          </a:r>
        </a:p>
      </dgm:t>
    </dgm:pt>
    <dgm:pt modelId="{69D5D3A9-283B-1340-AF43-F5892637055A}" type="parTrans" cxnId="{AADC2395-F77D-7B48-B809-ADA332DC326A}">
      <dgm:prSet/>
      <dgm:spPr/>
      <dgm:t>
        <a:bodyPr/>
        <a:lstStyle/>
        <a:p>
          <a:endParaRPr lang="ru-RU"/>
        </a:p>
      </dgm:t>
    </dgm:pt>
    <dgm:pt modelId="{44F2D308-707D-B94B-A8A5-75F4251936B8}" type="sibTrans" cxnId="{AADC2395-F77D-7B48-B809-ADA332DC326A}">
      <dgm:prSet/>
      <dgm:spPr/>
      <dgm:t>
        <a:bodyPr/>
        <a:lstStyle/>
        <a:p>
          <a:endParaRPr lang="ru-RU"/>
        </a:p>
      </dgm:t>
    </dgm:pt>
    <dgm:pt modelId="{AF93B13C-8B57-844D-8754-CBE7E7018E18}" type="asst">
      <dgm:prSet phldrT="[Текст]" custT="1"/>
      <dgm:spPr/>
      <dgm:t>
        <a:bodyPr/>
        <a:lstStyle/>
        <a:p>
          <a:r>
            <a:rPr lang="ru-RU" sz="800"/>
            <a:t>рук</a:t>
          </a:r>
          <a:r>
            <a:rPr lang="en-US" sz="800"/>
            <a:t>-</a:t>
          </a:r>
          <a:r>
            <a:rPr lang="ru-RU" sz="800"/>
            <a:t>ль проектного офиса</a:t>
          </a:r>
        </a:p>
      </dgm:t>
    </dgm:pt>
    <dgm:pt modelId="{84EE4F41-E4CA-3A44-BBB0-CC2298500AE7}" type="parTrans" cxnId="{3E806F0F-E3D6-4E44-8E6D-7E25E2402818}">
      <dgm:prSet/>
      <dgm:spPr/>
      <dgm:t>
        <a:bodyPr/>
        <a:lstStyle/>
        <a:p>
          <a:endParaRPr lang="ru-RU"/>
        </a:p>
      </dgm:t>
    </dgm:pt>
    <dgm:pt modelId="{92196D9C-E6FA-004E-BE42-177E06A14527}" type="sibTrans" cxnId="{3E806F0F-E3D6-4E44-8E6D-7E25E2402818}">
      <dgm:prSet/>
      <dgm:spPr/>
      <dgm:t>
        <a:bodyPr/>
        <a:lstStyle/>
        <a:p>
          <a:endParaRPr lang="ru-RU"/>
        </a:p>
      </dgm:t>
    </dgm:pt>
    <dgm:pt modelId="{996917C1-8BDD-814A-9B76-315C9C502496}" type="asst">
      <dgm:prSet phldrT="[Текст]" custT="1"/>
      <dgm:spPr/>
      <dgm:t>
        <a:bodyPr/>
        <a:lstStyle/>
        <a:p>
          <a:r>
            <a:rPr lang="ru-RU" sz="800"/>
            <a:t>заместитель ген</a:t>
          </a:r>
          <a:r>
            <a:rPr lang="en-US" sz="800"/>
            <a:t>. </a:t>
          </a:r>
          <a:r>
            <a:rPr lang="ru-RU" sz="800"/>
            <a:t>дирктора</a:t>
          </a:r>
        </a:p>
      </dgm:t>
    </dgm:pt>
    <dgm:pt modelId="{6CCD0EEF-2A68-2642-A1B7-21BF0781C9AA}" type="parTrans" cxnId="{3E97575C-9525-CB45-8458-87E6F830B951}">
      <dgm:prSet/>
      <dgm:spPr/>
      <dgm:t>
        <a:bodyPr/>
        <a:lstStyle/>
        <a:p>
          <a:endParaRPr lang="ru-RU"/>
        </a:p>
      </dgm:t>
    </dgm:pt>
    <dgm:pt modelId="{5091B90E-05DA-674C-9018-1F0AECF9C231}" type="sibTrans" cxnId="{3E97575C-9525-CB45-8458-87E6F830B951}">
      <dgm:prSet/>
      <dgm:spPr/>
      <dgm:t>
        <a:bodyPr/>
        <a:lstStyle/>
        <a:p>
          <a:endParaRPr lang="ru-RU"/>
        </a:p>
      </dgm:t>
    </dgm:pt>
    <dgm:pt modelId="{F932FB1D-DA40-8E44-8267-A6FDC2C322A2}" type="asst">
      <dgm:prSet phldrT="[Текст]" custT="1"/>
      <dgm:spPr/>
      <dgm:t>
        <a:bodyPr/>
        <a:lstStyle/>
        <a:p>
          <a:r>
            <a:rPr lang="ru-RU" sz="800"/>
            <a:t>начальник проекта по взаимосвязям</a:t>
          </a:r>
        </a:p>
      </dgm:t>
    </dgm:pt>
    <dgm:pt modelId="{F9EA8F57-3B7E-F84E-B58D-FFBA5856F131}" type="parTrans" cxnId="{986BA8AE-0583-5B4C-98D6-FDDDF00C9F4B}">
      <dgm:prSet/>
      <dgm:spPr/>
      <dgm:t>
        <a:bodyPr/>
        <a:lstStyle/>
        <a:p>
          <a:endParaRPr lang="ru-RU" sz="800"/>
        </a:p>
      </dgm:t>
    </dgm:pt>
    <dgm:pt modelId="{B7E8F1C9-95AA-2647-AB2A-D70C18F31002}" type="sibTrans" cxnId="{986BA8AE-0583-5B4C-98D6-FDDDF00C9F4B}">
      <dgm:prSet/>
      <dgm:spPr/>
      <dgm:t>
        <a:bodyPr/>
        <a:lstStyle/>
        <a:p>
          <a:endParaRPr lang="ru-RU"/>
        </a:p>
      </dgm:t>
    </dgm:pt>
    <dgm:pt modelId="{FAB9D42C-97DB-9145-B385-597D0B66F17F}" type="asst">
      <dgm:prSet phldrT="[Текст]" custT="1"/>
      <dgm:spPr/>
      <dgm:t>
        <a:bodyPr/>
        <a:lstStyle/>
        <a:p>
          <a:r>
            <a:rPr lang="ru-RU" sz="800"/>
            <a:t>начальник сектора рег. взаимодействия</a:t>
          </a:r>
        </a:p>
      </dgm:t>
    </dgm:pt>
    <dgm:pt modelId="{F69E5957-0AA4-5A40-9195-B6C0A5410B0F}" type="parTrans" cxnId="{9400D5AE-F62D-3E43-A950-72BEC87266AB}">
      <dgm:prSet/>
      <dgm:spPr/>
      <dgm:t>
        <a:bodyPr/>
        <a:lstStyle/>
        <a:p>
          <a:endParaRPr lang="ru-RU" sz="800"/>
        </a:p>
      </dgm:t>
    </dgm:pt>
    <dgm:pt modelId="{35F47C40-F77C-9E41-8B4C-A608E486DB9B}" type="sibTrans" cxnId="{9400D5AE-F62D-3E43-A950-72BEC87266AB}">
      <dgm:prSet/>
      <dgm:spPr/>
      <dgm:t>
        <a:bodyPr/>
        <a:lstStyle/>
        <a:p>
          <a:endParaRPr lang="ru-RU"/>
        </a:p>
      </dgm:t>
    </dgm:pt>
    <dgm:pt modelId="{5E630A8D-411A-1840-8304-B305B70049A8}" type="asst">
      <dgm:prSet phldrT="[Текст]" custT="1"/>
      <dgm:spPr/>
      <dgm:t>
        <a:bodyPr/>
        <a:lstStyle/>
        <a:p>
          <a:r>
            <a:rPr lang="ru-RU" sz="800"/>
            <a:t>заместитель ген. директора</a:t>
          </a:r>
        </a:p>
      </dgm:t>
    </dgm:pt>
    <dgm:pt modelId="{931C63AD-7A30-BB4E-B5A6-CC9388423693}" type="parTrans" cxnId="{9D7E8795-9FCE-0143-A223-09F5ADD4E9C9}">
      <dgm:prSet/>
      <dgm:spPr/>
      <dgm:t>
        <a:bodyPr/>
        <a:lstStyle/>
        <a:p>
          <a:endParaRPr lang="ru-RU"/>
        </a:p>
      </dgm:t>
    </dgm:pt>
    <dgm:pt modelId="{DBB0DF49-62C5-AA44-AA13-2BDECB9C9302}" type="sibTrans" cxnId="{9D7E8795-9FCE-0143-A223-09F5ADD4E9C9}">
      <dgm:prSet/>
      <dgm:spPr/>
      <dgm:t>
        <a:bodyPr/>
        <a:lstStyle/>
        <a:p>
          <a:endParaRPr lang="ru-RU"/>
        </a:p>
      </dgm:t>
    </dgm:pt>
    <dgm:pt modelId="{28E36C4C-E4B4-404A-8A31-545B1C410D63}" type="asst">
      <dgm:prSet phldrT="[Текст]" custT="1"/>
      <dgm:spPr/>
      <dgm:t>
        <a:bodyPr/>
        <a:lstStyle/>
        <a:p>
          <a:r>
            <a:rPr lang="ru-RU" sz="800"/>
            <a:t>начальник контрольно-ревизионного отдела</a:t>
          </a:r>
        </a:p>
      </dgm:t>
    </dgm:pt>
    <dgm:pt modelId="{D081F0B4-3FC2-FC48-AB69-A3543E767A49}" type="parTrans" cxnId="{7BBF0D70-FCAA-004C-8FDF-A66CE9CA1663}">
      <dgm:prSet/>
      <dgm:spPr/>
      <dgm:t>
        <a:bodyPr/>
        <a:lstStyle/>
        <a:p>
          <a:endParaRPr lang="ru-RU" sz="800"/>
        </a:p>
      </dgm:t>
    </dgm:pt>
    <dgm:pt modelId="{98C4ED67-838B-B34A-9289-2F235D7703CF}" type="sibTrans" cxnId="{7BBF0D70-FCAA-004C-8FDF-A66CE9CA1663}">
      <dgm:prSet/>
      <dgm:spPr/>
      <dgm:t>
        <a:bodyPr/>
        <a:lstStyle/>
        <a:p>
          <a:endParaRPr lang="ru-RU"/>
        </a:p>
      </dgm:t>
    </dgm:pt>
    <dgm:pt modelId="{0CF0796C-0033-214B-B108-4573E51FEAA8}" type="asst">
      <dgm:prSet phldrT="[Текст]" custT="1"/>
      <dgm:spPr/>
      <dgm:t>
        <a:bodyPr/>
        <a:lstStyle/>
        <a:p>
          <a:r>
            <a:rPr lang="ru-RU" sz="800"/>
            <a:t>руководитель федерального центра управления</a:t>
          </a:r>
        </a:p>
      </dgm:t>
    </dgm:pt>
    <dgm:pt modelId="{C6F84AFA-BE05-464B-B921-5459FBE698B7}" type="parTrans" cxnId="{82998449-A852-814D-9EAC-72018B13215D}">
      <dgm:prSet/>
      <dgm:spPr/>
      <dgm:t>
        <a:bodyPr/>
        <a:lstStyle/>
        <a:p>
          <a:endParaRPr lang="ru-RU"/>
        </a:p>
      </dgm:t>
    </dgm:pt>
    <dgm:pt modelId="{863F8634-DFAA-2945-8293-6BEC49B518AF}" type="sibTrans" cxnId="{82998449-A852-814D-9EAC-72018B13215D}">
      <dgm:prSet/>
      <dgm:spPr/>
      <dgm:t>
        <a:bodyPr/>
        <a:lstStyle/>
        <a:p>
          <a:endParaRPr lang="ru-RU"/>
        </a:p>
      </dgm:t>
    </dgm:pt>
    <dgm:pt modelId="{5C95A080-12AA-F546-8F45-B949A8169614}" type="asst">
      <dgm:prSet phldrT="[Текст]" custT="1"/>
      <dgm:spPr/>
      <dgm:t>
        <a:bodyPr/>
        <a:lstStyle/>
        <a:p>
          <a:r>
            <a:rPr lang="ru-RU" sz="800"/>
            <a:t>начальник отдела инф.</a:t>
          </a:r>
        </a:p>
        <a:p>
          <a:r>
            <a:rPr lang="ru-RU" sz="800"/>
            <a:t>безопасности </a:t>
          </a:r>
        </a:p>
      </dgm:t>
    </dgm:pt>
    <dgm:pt modelId="{A96006EA-19AE-5649-9A33-8C8E24194A50}" type="parTrans" cxnId="{46006DE9-EEF3-9C48-937E-7339978FA4EF}">
      <dgm:prSet/>
      <dgm:spPr/>
      <dgm:t>
        <a:bodyPr/>
        <a:lstStyle/>
        <a:p>
          <a:endParaRPr lang="ru-RU" sz="800"/>
        </a:p>
      </dgm:t>
    </dgm:pt>
    <dgm:pt modelId="{9B88BBAE-FEF9-F74B-92E3-7CFCDBA0643E}" type="sibTrans" cxnId="{46006DE9-EEF3-9C48-937E-7339978FA4EF}">
      <dgm:prSet/>
      <dgm:spPr/>
      <dgm:t>
        <a:bodyPr/>
        <a:lstStyle/>
        <a:p>
          <a:endParaRPr lang="ru-RU"/>
        </a:p>
      </dgm:t>
    </dgm:pt>
    <dgm:pt modelId="{E952C61F-8546-D843-9E06-3E35E52B2528}" type="pres">
      <dgm:prSet presAssocID="{D0B42659-FB89-DF46-A8DD-EE51EE59B4BD}" presName="hierChild1" presStyleCnt="0">
        <dgm:presLayoutVars>
          <dgm:chPref val="1"/>
          <dgm:dir/>
          <dgm:animOne val="branch"/>
          <dgm:animLvl val="lvl"/>
          <dgm:resizeHandles/>
        </dgm:presLayoutVars>
      </dgm:prSet>
      <dgm:spPr/>
      <dgm:t>
        <a:bodyPr/>
        <a:lstStyle/>
        <a:p>
          <a:endParaRPr lang="ru-RU"/>
        </a:p>
      </dgm:t>
    </dgm:pt>
    <dgm:pt modelId="{5DD4FEDA-4163-A74E-BD44-0891728B8577}" type="pres">
      <dgm:prSet presAssocID="{AB3410AA-3CD9-D64B-B363-309CEDD90B9F}" presName="hierRoot1" presStyleCnt="0"/>
      <dgm:spPr/>
    </dgm:pt>
    <dgm:pt modelId="{F3AB2941-356E-E744-B82E-39A645D9BAFF}" type="pres">
      <dgm:prSet presAssocID="{AB3410AA-3CD9-D64B-B363-309CEDD90B9F}" presName="composite" presStyleCnt="0"/>
      <dgm:spPr/>
    </dgm:pt>
    <dgm:pt modelId="{8884743A-5E2D-5C4B-92B7-9C57D953AC46}" type="pres">
      <dgm:prSet presAssocID="{AB3410AA-3CD9-D64B-B363-309CEDD90B9F}" presName="background" presStyleLbl="node0" presStyleIdx="0" presStyleCnt="1"/>
      <dgm:spPr/>
    </dgm:pt>
    <dgm:pt modelId="{1DAE3D9F-32E7-D043-883C-3E60D27DB1A7}" type="pres">
      <dgm:prSet presAssocID="{AB3410AA-3CD9-D64B-B363-309CEDD90B9F}" presName="text" presStyleLbl="fgAcc0" presStyleIdx="0" presStyleCnt="1" custScaleX="166153">
        <dgm:presLayoutVars>
          <dgm:chPref val="3"/>
        </dgm:presLayoutVars>
      </dgm:prSet>
      <dgm:spPr/>
      <dgm:t>
        <a:bodyPr/>
        <a:lstStyle/>
        <a:p>
          <a:endParaRPr lang="ru-RU"/>
        </a:p>
      </dgm:t>
    </dgm:pt>
    <dgm:pt modelId="{CC1A26EB-CDE1-0A4D-BD37-EA1399792A60}" type="pres">
      <dgm:prSet presAssocID="{AB3410AA-3CD9-D64B-B363-309CEDD90B9F}" presName="hierChild2" presStyleCnt="0"/>
      <dgm:spPr/>
    </dgm:pt>
    <dgm:pt modelId="{50319073-2B5F-CC41-92C3-08C527581844}" type="pres">
      <dgm:prSet presAssocID="{3AC758D8-F4E5-C243-81FF-1E83D532324B}" presName="Name10" presStyleLbl="parChTrans1D2" presStyleIdx="0" presStyleCnt="7"/>
      <dgm:spPr/>
      <dgm:t>
        <a:bodyPr/>
        <a:lstStyle/>
        <a:p>
          <a:endParaRPr lang="ru-RU"/>
        </a:p>
      </dgm:t>
    </dgm:pt>
    <dgm:pt modelId="{DD4EC2F6-050F-A545-B92A-AF87E4A4CDE8}" type="pres">
      <dgm:prSet presAssocID="{D4CAC30D-1176-9745-B16A-347B6550BF1D}" presName="hierRoot2" presStyleCnt="0"/>
      <dgm:spPr/>
    </dgm:pt>
    <dgm:pt modelId="{8F4A1060-39B9-9F47-92F5-1E92759AFA33}" type="pres">
      <dgm:prSet presAssocID="{D4CAC30D-1176-9745-B16A-347B6550BF1D}" presName="composite2" presStyleCnt="0"/>
      <dgm:spPr/>
    </dgm:pt>
    <dgm:pt modelId="{2A252F2E-DDEE-4543-8177-82ED27A374B7}" type="pres">
      <dgm:prSet presAssocID="{D4CAC30D-1176-9745-B16A-347B6550BF1D}" presName="background2" presStyleLbl="asst1" presStyleIdx="0" presStyleCnt="14"/>
      <dgm:spPr/>
    </dgm:pt>
    <dgm:pt modelId="{27E21BD9-2684-C049-8BF9-DC241984F57C}" type="pres">
      <dgm:prSet presAssocID="{D4CAC30D-1176-9745-B16A-347B6550BF1D}" presName="text2" presStyleLbl="fgAcc2" presStyleIdx="0" presStyleCnt="7">
        <dgm:presLayoutVars>
          <dgm:chPref val="3"/>
        </dgm:presLayoutVars>
      </dgm:prSet>
      <dgm:spPr/>
      <dgm:t>
        <a:bodyPr/>
        <a:lstStyle/>
        <a:p>
          <a:endParaRPr lang="ru-RU"/>
        </a:p>
      </dgm:t>
    </dgm:pt>
    <dgm:pt modelId="{9B1CD410-6251-4644-A62B-8F570030DF54}" type="pres">
      <dgm:prSet presAssocID="{D4CAC30D-1176-9745-B16A-347B6550BF1D}" presName="hierChild3" presStyleCnt="0"/>
      <dgm:spPr/>
    </dgm:pt>
    <dgm:pt modelId="{D2B513DF-E6AE-B14F-BE39-7499D1C602B4}" type="pres">
      <dgm:prSet presAssocID="{7F499A21-477D-D747-9ACD-C1383AC1C83C}" presName="Name10" presStyleLbl="parChTrans1D2" presStyleIdx="1" presStyleCnt="7"/>
      <dgm:spPr/>
      <dgm:t>
        <a:bodyPr/>
        <a:lstStyle/>
        <a:p>
          <a:endParaRPr lang="ru-RU"/>
        </a:p>
      </dgm:t>
    </dgm:pt>
    <dgm:pt modelId="{C1B85DC9-5ADA-D34D-BA2B-FF7AB8B8A0C7}" type="pres">
      <dgm:prSet presAssocID="{0E169AFE-F622-5342-9BD6-967C7B31D0AD}" presName="hierRoot2" presStyleCnt="0"/>
      <dgm:spPr/>
    </dgm:pt>
    <dgm:pt modelId="{FB707B1D-D193-804D-B50D-C0026784E3F5}" type="pres">
      <dgm:prSet presAssocID="{0E169AFE-F622-5342-9BD6-967C7B31D0AD}" presName="composite2" presStyleCnt="0"/>
      <dgm:spPr/>
    </dgm:pt>
    <dgm:pt modelId="{131457FB-8AD6-F34F-B745-60B9A1DBFD9D}" type="pres">
      <dgm:prSet presAssocID="{0E169AFE-F622-5342-9BD6-967C7B31D0AD}" presName="background2" presStyleLbl="asst1" presStyleIdx="1" presStyleCnt="14"/>
      <dgm:spPr/>
    </dgm:pt>
    <dgm:pt modelId="{C960964A-97E4-3A48-9CF0-FE7A6761464C}" type="pres">
      <dgm:prSet presAssocID="{0E169AFE-F622-5342-9BD6-967C7B31D0AD}" presName="text2" presStyleLbl="fgAcc2" presStyleIdx="1" presStyleCnt="7">
        <dgm:presLayoutVars>
          <dgm:chPref val="3"/>
        </dgm:presLayoutVars>
      </dgm:prSet>
      <dgm:spPr/>
      <dgm:t>
        <a:bodyPr/>
        <a:lstStyle/>
        <a:p>
          <a:endParaRPr lang="ru-RU"/>
        </a:p>
      </dgm:t>
    </dgm:pt>
    <dgm:pt modelId="{C23A457E-6519-A84A-9330-414B01535BA4}" type="pres">
      <dgm:prSet presAssocID="{0E169AFE-F622-5342-9BD6-967C7B31D0AD}" presName="hierChild3" presStyleCnt="0"/>
      <dgm:spPr/>
    </dgm:pt>
    <dgm:pt modelId="{23BA961C-696D-7B45-80A5-F5D197D8A0F8}" type="pres">
      <dgm:prSet presAssocID="{CA304CBC-811F-A341-9D7D-9EDD2DFEF131}" presName="Name17" presStyleLbl="parChTrans1D3" presStyleIdx="0" presStyleCnt="7"/>
      <dgm:spPr/>
      <dgm:t>
        <a:bodyPr/>
        <a:lstStyle/>
        <a:p>
          <a:endParaRPr lang="ru-RU"/>
        </a:p>
      </dgm:t>
    </dgm:pt>
    <dgm:pt modelId="{3615AF97-07F6-9647-9E07-DEC4B729827B}" type="pres">
      <dgm:prSet presAssocID="{0470C6AC-0BBB-C849-AB8C-85AA6708604D}" presName="hierRoot3" presStyleCnt="0"/>
      <dgm:spPr/>
    </dgm:pt>
    <dgm:pt modelId="{1CAB4449-8CBF-C348-9144-1641A9882E64}" type="pres">
      <dgm:prSet presAssocID="{0470C6AC-0BBB-C849-AB8C-85AA6708604D}" presName="composite3" presStyleCnt="0"/>
      <dgm:spPr/>
    </dgm:pt>
    <dgm:pt modelId="{9F2CE55D-00BE-EE44-BB7D-1F66C30264B2}" type="pres">
      <dgm:prSet presAssocID="{0470C6AC-0BBB-C849-AB8C-85AA6708604D}" presName="background3" presStyleLbl="asst1" presStyleIdx="2" presStyleCnt="14"/>
      <dgm:spPr/>
    </dgm:pt>
    <dgm:pt modelId="{5F2CCD3C-2E92-8D41-A8AD-6DD7AFD76EAF}" type="pres">
      <dgm:prSet presAssocID="{0470C6AC-0BBB-C849-AB8C-85AA6708604D}" presName="text3" presStyleLbl="fgAcc3" presStyleIdx="0" presStyleCnt="7">
        <dgm:presLayoutVars>
          <dgm:chPref val="3"/>
        </dgm:presLayoutVars>
      </dgm:prSet>
      <dgm:spPr/>
      <dgm:t>
        <a:bodyPr/>
        <a:lstStyle/>
        <a:p>
          <a:endParaRPr lang="ru-RU"/>
        </a:p>
      </dgm:t>
    </dgm:pt>
    <dgm:pt modelId="{5D640379-E969-3544-93E6-2BC24DD0A44A}" type="pres">
      <dgm:prSet presAssocID="{0470C6AC-0BBB-C849-AB8C-85AA6708604D}" presName="hierChild4" presStyleCnt="0"/>
      <dgm:spPr/>
    </dgm:pt>
    <dgm:pt modelId="{1FEE2439-828A-BF47-B2D6-FFFA9C197840}" type="pres">
      <dgm:prSet presAssocID="{74E24B95-0507-AA45-932D-00C3892ABE74}" presName="Name17" presStyleLbl="parChTrans1D3" presStyleIdx="1" presStyleCnt="7"/>
      <dgm:spPr/>
      <dgm:t>
        <a:bodyPr/>
        <a:lstStyle/>
        <a:p>
          <a:endParaRPr lang="ru-RU"/>
        </a:p>
      </dgm:t>
    </dgm:pt>
    <dgm:pt modelId="{238A9621-3EEF-774D-86BA-AC349B007226}" type="pres">
      <dgm:prSet presAssocID="{3CB6B9A0-57D8-2E49-A4D1-6B35D2E57AAC}" presName="hierRoot3" presStyleCnt="0"/>
      <dgm:spPr/>
    </dgm:pt>
    <dgm:pt modelId="{0858C5EC-C17F-0E4C-9694-B6FFC2AFC18C}" type="pres">
      <dgm:prSet presAssocID="{3CB6B9A0-57D8-2E49-A4D1-6B35D2E57AAC}" presName="composite3" presStyleCnt="0"/>
      <dgm:spPr/>
    </dgm:pt>
    <dgm:pt modelId="{0267A6B5-0970-CC4F-933B-6BC4CF294DBD}" type="pres">
      <dgm:prSet presAssocID="{3CB6B9A0-57D8-2E49-A4D1-6B35D2E57AAC}" presName="background3" presStyleLbl="asst1" presStyleIdx="3" presStyleCnt="14"/>
      <dgm:spPr/>
    </dgm:pt>
    <dgm:pt modelId="{5C0F3EEA-C8D9-964F-B41B-2ECE5FCD0AEE}" type="pres">
      <dgm:prSet presAssocID="{3CB6B9A0-57D8-2E49-A4D1-6B35D2E57AAC}" presName="text3" presStyleLbl="fgAcc3" presStyleIdx="1" presStyleCnt="7" custScaleX="121097">
        <dgm:presLayoutVars>
          <dgm:chPref val="3"/>
        </dgm:presLayoutVars>
      </dgm:prSet>
      <dgm:spPr/>
      <dgm:t>
        <a:bodyPr/>
        <a:lstStyle/>
        <a:p>
          <a:endParaRPr lang="ru-RU"/>
        </a:p>
      </dgm:t>
    </dgm:pt>
    <dgm:pt modelId="{CD904819-A807-7549-9414-881857BA17E2}" type="pres">
      <dgm:prSet presAssocID="{3CB6B9A0-57D8-2E49-A4D1-6B35D2E57AAC}" presName="hierChild4" presStyleCnt="0"/>
      <dgm:spPr/>
    </dgm:pt>
    <dgm:pt modelId="{A994602B-3BDF-CF4F-977C-61530D56BC72}" type="pres">
      <dgm:prSet presAssocID="{29ACDA90-3459-9C41-830D-402129DC3E43}" presName="Name17" presStyleLbl="parChTrans1D3" presStyleIdx="2" presStyleCnt="7"/>
      <dgm:spPr/>
      <dgm:t>
        <a:bodyPr/>
        <a:lstStyle/>
        <a:p>
          <a:endParaRPr lang="ru-RU"/>
        </a:p>
      </dgm:t>
    </dgm:pt>
    <dgm:pt modelId="{8EAB3DA1-6750-A540-B65E-EF18A276061C}" type="pres">
      <dgm:prSet presAssocID="{62336FF0-8A58-504E-8F6F-14A40B2BF8F2}" presName="hierRoot3" presStyleCnt="0"/>
      <dgm:spPr/>
    </dgm:pt>
    <dgm:pt modelId="{A9ED1A91-82EE-524B-842A-8E1E471193A8}" type="pres">
      <dgm:prSet presAssocID="{62336FF0-8A58-504E-8F6F-14A40B2BF8F2}" presName="composite3" presStyleCnt="0"/>
      <dgm:spPr/>
    </dgm:pt>
    <dgm:pt modelId="{4F7C5C4D-B9B3-3F4F-8342-547F8589ED97}" type="pres">
      <dgm:prSet presAssocID="{62336FF0-8A58-504E-8F6F-14A40B2BF8F2}" presName="background3" presStyleLbl="asst1" presStyleIdx="4" presStyleCnt="14"/>
      <dgm:spPr/>
    </dgm:pt>
    <dgm:pt modelId="{B3D75547-DB9D-0146-8856-9207EB2A1107}" type="pres">
      <dgm:prSet presAssocID="{62336FF0-8A58-504E-8F6F-14A40B2BF8F2}" presName="text3" presStyleLbl="fgAcc3" presStyleIdx="2" presStyleCnt="7" custScaleX="127711">
        <dgm:presLayoutVars>
          <dgm:chPref val="3"/>
        </dgm:presLayoutVars>
      </dgm:prSet>
      <dgm:spPr/>
      <dgm:t>
        <a:bodyPr/>
        <a:lstStyle/>
        <a:p>
          <a:endParaRPr lang="ru-RU"/>
        </a:p>
      </dgm:t>
    </dgm:pt>
    <dgm:pt modelId="{93EB294E-D616-A945-9813-673F57003C74}" type="pres">
      <dgm:prSet presAssocID="{62336FF0-8A58-504E-8F6F-14A40B2BF8F2}" presName="hierChild4" presStyleCnt="0"/>
      <dgm:spPr/>
    </dgm:pt>
    <dgm:pt modelId="{7FB930F9-314A-1D46-A19F-D3C096D2088C}" type="pres">
      <dgm:prSet presAssocID="{69D5D3A9-283B-1340-AF43-F5892637055A}" presName="Name10" presStyleLbl="parChTrans1D2" presStyleIdx="2" presStyleCnt="7"/>
      <dgm:spPr/>
      <dgm:t>
        <a:bodyPr/>
        <a:lstStyle/>
        <a:p>
          <a:endParaRPr lang="ru-RU"/>
        </a:p>
      </dgm:t>
    </dgm:pt>
    <dgm:pt modelId="{7C68AA05-BBF6-EE41-B658-E3D430DCC37A}" type="pres">
      <dgm:prSet presAssocID="{83FAD8A8-0D6B-654C-BDDC-F9A7544318E9}" presName="hierRoot2" presStyleCnt="0"/>
      <dgm:spPr/>
    </dgm:pt>
    <dgm:pt modelId="{D548E1CB-6CC2-F04C-AF2B-9759674FE5C8}" type="pres">
      <dgm:prSet presAssocID="{83FAD8A8-0D6B-654C-BDDC-F9A7544318E9}" presName="composite2" presStyleCnt="0"/>
      <dgm:spPr/>
    </dgm:pt>
    <dgm:pt modelId="{AF87DDCB-3D38-9D40-AFB4-64788D11F04A}" type="pres">
      <dgm:prSet presAssocID="{83FAD8A8-0D6B-654C-BDDC-F9A7544318E9}" presName="background2" presStyleLbl="asst1" presStyleIdx="5" presStyleCnt="14"/>
      <dgm:spPr/>
    </dgm:pt>
    <dgm:pt modelId="{A0D40838-9D06-E146-AD6E-BAC7244BF4C7}" type="pres">
      <dgm:prSet presAssocID="{83FAD8A8-0D6B-654C-BDDC-F9A7544318E9}" presName="text2" presStyleLbl="fgAcc2" presStyleIdx="2" presStyleCnt="7" custScaleX="116513">
        <dgm:presLayoutVars>
          <dgm:chPref val="3"/>
        </dgm:presLayoutVars>
      </dgm:prSet>
      <dgm:spPr/>
      <dgm:t>
        <a:bodyPr/>
        <a:lstStyle/>
        <a:p>
          <a:endParaRPr lang="ru-RU"/>
        </a:p>
      </dgm:t>
    </dgm:pt>
    <dgm:pt modelId="{3C3A7967-FA21-A44E-9A78-190BE2978A8C}" type="pres">
      <dgm:prSet presAssocID="{83FAD8A8-0D6B-654C-BDDC-F9A7544318E9}" presName="hierChild3" presStyleCnt="0"/>
      <dgm:spPr/>
    </dgm:pt>
    <dgm:pt modelId="{C1BE1ACE-FD2D-C848-812B-00DE6601A747}" type="pres">
      <dgm:prSet presAssocID="{84EE4F41-E4CA-3A44-BBB0-CC2298500AE7}" presName="Name10" presStyleLbl="parChTrans1D2" presStyleIdx="3" presStyleCnt="7"/>
      <dgm:spPr/>
      <dgm:t>
        <a:bodyPr/>
        <a:lstStyle/>
        <a:p>
          <a:endParaRPr lang="ru-RU"/>
        </a:p>
      </dgm:t>
    </dgm:pt>
    <dgm:pt modelId="{F2C3C9BA-FE1C-6F43-A322-CB75791E21C1}" type="pres">
      <dgm:prSet presAssocID="{AF93B13C-8B57-844D-8754-CBE7E7018E18}" presName="hierRoot2" presStyleCnt="0"/>
      <dgm:spPr/>
    </dgm:pt>
    <dgm:pt modelId="{8727543F-2626-B546-8909-6647C76963AB}" type="pres">
      <dgm:prSet presAssocID="{AF93B13C-8B57-844D-8754-CBE7E7018E18}" presName="composite2" presStyleCnt="0"/>
      <dgm:spPr/>
    </dgm:pt>
    <dgm:pt modelId="{02669113-4885-8042-B470-877066C55D76}" type="pres">
      <dgm:prSet presAssocID="{AF93B13C-8B57-844D-8754-CBE7E7018E18}" presName="background2" presStyleLbl="asst1" presStyleIdx="6" presStyleCnt="14"/>
      <dgm:spPr/>
    </dgm:pt>
    <dgm:pt modelId="{E66554A0-0659-774A-AFB2-DCEA913FB2C0}" type="pres">
      <dgm:prSet presAssocID="{AF93B13C-8B57-844D-8754-CBE7E7018E18}" presName="text2" presStyleLbl="fgAcc2" presStyleIdx="3" presStyleCnt="7" custScaleX="109868">
        <dgm:presLayoutVars>
          <dgm:chPref val="3"/>
        </dgm:presLayoutVars>
      </dgm:prSet>
      <dgm:spPr/>
      <dgm:t>
        <a:bodyPr/>
        <a:lstStyle/>
        <a:p>
          <a:endParaRPr lang="ru-RU"/>
        </a:p>
      </dgm:t>
    </dgm:pt>
    <dgm:pt modelId="{83D2933C-FC54-8345-9425-D7B12958781C}" type="pres">
      <dgm:prSet presAssocID="{AF93B13C-8B57-844D-8754-CBE7E7018E18}" presName="hierChild3" presStyleCnt="0"/>
      <dgm:spPr/>
    </dgm:pt>
    <dgm:pt modelId="{F434AE6D-31A3-4148-B6CE-3F80D546680E}" type="pres">
      <dgm:prSet presAssocID="{6CCD0EEF-2A68-2642-A1B7-21BF0781C9AA}" presName="Name10" presStyleLbl="parChTrans1D2" presStyleIdx="4" presStyleCnt="7"/>
      <dgm:spPr/>
      <dgm:t>
        <a:bodyPr/>
        <a:lstStyle/>
        <a:p>
          <a:endParaRPr lang="ru-RU"/>
        </a:p>
      </dgm:t>
    </dgm:pt>
    <dgm:pt modelId="{5AEA2269-22F2-944F-BE6E-4BD55835B2F4}" type="pres">
      <dgm:prSet presAssocID="{996917C1-8BDD-814A-9B76-315C9C502496}" presName="hierRoot2" presStyleCnt="0"/>
      <dgm:spPr/>
    </dgm:pt>
    <dgm:pt modelId="{D43C2319-73B1-F24A-99E1-53F7082D3315}" type="pres">
      <dgm:prSet presAssocID="{996917C1-8BDD-814A-9B76-315C9C502496}" presName="composite2" presStyleCnt="0"/>
      <dgm:spPr/>
    </dgm:pt>
    <dgm:pt modelId="{35FD3950-29C8-3F4F-8185-0C07AEA7E837}" type="pres">
      <dgm:prSet presAssocID="{996917C1-8BDD-814A-9B76-315C9C502496}" presName="background2" presStyleLbl="asst1" presStyleIdx="7" presStyleCnt="14"/>
      <dgm:spPr/>
    </dgm:pt>
    <dgm:pt modelId="{4AA9B48B-EC22-324D-8B35-A580192C2DA8}" type="pres">
      <dgm:prSet presAssocID="{996917C1-8BDD-814A-9B76-315C9C502496}" presName="text2" presStyleLbl="fgAcc2" presStyleIdx="4" presStyleCnt="7">
        <dgm:presLayoutVars>
          <dgm:chPref val="3"/>
        </dgm:presLayoutVars>
      </dgm:prSet>
      <dgm:spPr/>
      <dgm:t>
        <a:bodyPr/>
        <a:lstStyle/>
        <a:p>
          <a:endParaRPr lang="ru-RU"/>
        </a:p>
      </dgm:t>
    </dgm:pt>
    <dgm:pt modelId="{3576F7DA-C3CE-8E42-8BD3-E42A12873E2B}" type="pres">
      <dgm:prSet presAssocID="{996917C1-8BDD-814A-9B76-315C9C502496}" presName="hierChild3" presStyleCnt="0"/>
      <dgm:spPr/>
    </dgm:pt>
    <dgm:pt modelId="{D1D46767-7C35-2C45-B555-57AF8449B0BA}" type="pres">
      <dgm:prSet presAssocID="{F9EA8F57-3B7E-F84E-B58D-FFBA5856F131}" presName="Name17" presStyleLbl="parChTrans1D3" presStyleIdx="3" presStyleCnt="7"/>
      <dgm:spPr/>
      <dgm:t>
        <a:bodyPr/>
        <a:lstStyle/>
        <a:p>
          <a:endParaRPr lang="ru-RU"/>
        </a:p>
      </dgm:t>
    </dgm:pt>
    <dgm:pt modelId="{9FDD21BF-EB13-0B4E-8384-9CF78B39AEE0}" type="pres">
      <dgm:prSet presAssocID="{F932FB1D-DA40-8E44-8267-A6FDC2C322A2}" presName="hierRoot3" presStyleCnt="0"/>
      <dgm:spPr/>
    </dgm:pt>
    <dgm:pt modelId="{F313D50F-1FE5-6C48-99C9-3853ABF60D02}" type="pres">
      <dgm:prSet presAssocID="{F932FB1D-DA40-8E44-8267-A6FDC2C322A2}" presName="composite3" presStyleCnt="0"/>
      <dgm:spPr/>
    </dgm:pt>
    <dgm:pt modelId="{E5C08BCD-9FE9-7746-9BED-301484C0CB31}" type="pres">
      <dgm:prSet presAssocID="{F932FB1D-DA40-8E44-8267-A6FDC2C322A2}" presName="background3" presStyleLbl="asst1" presStyleIdx="8" presStyleCnt="14"/>
      <dgm:spPr/>
    </dgm:pt>
    <dgm:pt modelId="{57730C55-87DB-1246-BC75-4C72254167A5}" type="pres">
      <dgm:prSet presAssocID="{F932FB1D-DA40-8E44-8267-A6FDC2C322A2}" presName="text3" presStyleLbl="fgAcc3" presStyleIdx="3" presStyleCnt="7" custScaleX="124629">
        <dgm:presLayoutVars>
          <dgm:chPref val="3"/>
        </dgm:presLayoutVars>
      </dgm:prSet>
      <dgm:spPr/>
      <dgm:t>
        <a:bodyPr/>
        <a:lstStyle/>
        <a:p>
          <a:endParaRPr lang="ru-RU"/>
        </a:p>
      </dgm:t>
    </dgm:pt>
    <dgm:pt modelId="{188B0E8D-FA20-6F45-BA17-F204C8ACD711}" type="pres">
      <dgm:prSet presAssocID="{F932FB1D-DA40-8E44-8267-A6FDC2C322A2}" presName="hierChild4" presStyleCnt="0"/>
      <dgm:spPr/>
    </dgm:pt>
    <dgm:pt modelId="{33616A8F-57E7-AD44-A666-69F51ACE3CC8}" type="pres">
      <dgm:prSet presAssocID="{F69E5957-0AA4-5A40-9195-B6C0A5410B0F}" presName="Name17" presStyleLbl="parChTrans1D3" presStyleIdx="4" presStyleCnt="7"/>
      <dgm:spPr/>
      <dgm:t>
        <a:bodyPr/>
        <a:lstStyle/>
        <a:p>
          <a:endParaRPr lang="ru-RU"/>
        </a:p>
      </dgm:t>
    </dgm:pt>
    <dgm:pt modelId="{013629AA-FC89-E541-A1C1-CF645C3D5D4D}" type="pres">
      <dgm:prSet presAssocID="{FAB9D42C-97DB-9145-B385-597D0B66F17F}" presName="hierRoot3" presStyleCnt="0"/>
      <dgm:spPr/>
    </dgm:pt>
    <dgm:pt modelId="{DEF0D0C6-1B0C-5A4F-B39D-4A4AA32ED719}" type="pres">
      <dgm:prSet presAssocID="{FAB9D42C-97DB-9145-B385-597D0B66F17F}" presName="composite3" presStyleCnt="0"/>
      <dgm:spPr/>
    </dgm:pt>
    <dgm:pt modelId="{FCDCCF34-672C-F049-BB90-D266E29443EB}" type="pres">
      <dgm:prSet presAssocID="{FAB9D42C-97DB-9145-B385-597D0B66F17F}" presName="background3" presStyleLbl="asst1" presStyleIdx="9" presStyleCnt="14"/>
      <dgm:spPr/>
    </dgm:pt>
    <dgm:pt modelId="{F13725D7-0147-C747-98CB-C736EB430674}" type="pres">
      <dgm:prSet presAssocID="{FAB9D42C-97DB-9145-B385-597D0B66F17F}" presName="text3" presStyleLbl="fgAcc3" presStyleIdx="4" presStyleCnt="7" custScaleY="207523">
        <dgm:presLayoutVars>
          <dgm:chPref val="3"/>
        </dgm:presLayoutVars>
      </dgm:prSet>
      <dgm:spPr/>
      <dgm:t>
        <a:bodyPr/>
        <a:lstStyle/>
        <a:p>
          <a:endParaRPr lang="ru-RU"/>
        </a:p>
      </dgm:t>
    </dgm:pt>
    <dgm:pt modelId="{4A02A78C-B65A-9F49-A91A-8502ECCF6726}" type="pres">
      <dgm:prSet presAssocID="{FAB9D42C-97DB-9145-B385-597D0B66F17F}" presName="hierChild4" presStyleCnt="0"/>
      <dgm:spPr/>
    </dgm:pt>
    <dgm:pt modelId="{2B86B767-61C3-BD40-82C8-5CDD47496EA5}" type="pres">
      <dgm:prSet presAssocID="{931C63AD-7A30-BB4E-B5A6-CC9388423693}" presName="Name10" presStyleLbl="parChTrans1D2" presStyleIdx="5" presStyleCnt="7"/>
      <dgm:spPr/>
      <dgm:t>
        <a:bodyPr/>
        <a:lstStyle/>
        <a:p>
          <a:endParaRPr lang="ru-RU"/>
        </a:p>
      </dgm:t>
    </dgm:pt>
    <dgm:pt modelId="{F9CF47AD-46F1-D748-B7D8-02A1FD209931}" type="pres">
      <dgm:prSet presAssocID="{5E630A8D-411A-1840-8304-B305B70049A8}" presName="hierRoot2" presStyleCnt="0"/>
      <dgm:spPr/>
    </dgm:pt>
    <dgm:pt modelId="{FE1990B5-A5B2-FF45-B8C5-300748BDCEFA}" type="pres">
      <dgm:prSet presAssocID="{5E630A8D-411A-1840-8304-B305B70049A8}" presName="composite2" presStyleCnt="0"/>
      <dgm:spPr/>
    </dgm:pt>
    <dgm:pt modelId="{EEF016EE-EB50-114D-BC07-E415A3742D92}" type="pres">
      <dgm:prSet presAssocID="{5E630A8D-411A-1840-8304-B305B70049A8}" presName="background2" presStyleLbl="asst1" presStyleIdx="10" presStyleCnt="14"/>
      <dgm:spPr/>
    </dgm:pt>
    <dgm:pt modelId="{29CFA4E1-1C1A-624A-8E92-A03C73FC5DEC}" type="pres">
      <dgm:prSet presAssocID="{5E630A8D-411A-1840-8304-B305B70049A8}" presName="text2" presStyleLbl="fgAcc2" presStyleIdx="5" presStyleCnt="7">
        <dgm:presLayoutVars>
          <dgm:chPref val="3"/>
        </dgm:presLayoutVars>
      </dgm:prSet>
      <dgm:spPr/>
      <dgm:t>
        <a:bodyPr/>
        <a:lstStyle/>
        <a:p>
          <a:endParaRPr lang="ru-RU"/>
        </a:p>
      </dgm:t>
    </dgm:pt>
    <dgm:pt modelId="{300E9995-0C41-D849-A31C-B097DD3BF672}" type="pres">
      <dgm:prSet presAssocID="{5E630A8D-411A-1840-8304-B305B70049A8}" presName="hierChild3" presStyleCnt="0"/>
      <dgm:spPr/>
    </dgm:pt>
    <dgm:pt modelId="{C0472344-621A-1240-B0A9-AA4E8679ABC7}" type="pres">
      <dgm:prSet presAssocID="{D081F0B4-3FC2-FC48-AB69-A3543E767A49}" presName="Name17" presStyleLbl="parChTrans1D3" presStyleIdx="5" presStyleCnt="7"/>
      <dgm:spPr/>
      <dgm:t>
        <a:bodyPr/>
        <a:lstStyle/>
        <a:p>
          <a:endParaRPr lang="ru-RU"/>
        </a:p>
      </dgm:t>
    </dgm:pt>
    <dgm:pt modelId="{3426FE83-0036-8A42-B2C9-47382FFC04FB}" type="pres">
      <dgm:prSet presAssocID="{28E36C4C-E4B4-404A-8A31-545B1C410D63}" presName="hierRoot3" presStyleCnt="0"/>
      <dgm:spPr/>
    </dgm:pt>
    <dgm:pt modelId="{00132D33-B011-D940-B1EA-6D8184B40D16}" type="pres">
      <dgm:prSet presAssocID="{28E36C4C-E4B4-404A-8A31-545B1C410D63}" presName="composite3" presStyleCnt="0"/>
      <dgm:spPr/>
    </dgm:pt>
    <dgm:pt modelId="{4BFFA72F-8E08-4446-BD30-4C31B6D95EC3}" type="pres">
      <dgm:prSet presAssocID="{28E36C4C-E4B4-404A-8A31-545B1C410D63}" presName="background3" presStyleLbl="asst1" presStyleIdx="11" presStyleCnt="14"/>
      <dgm:spPr/>
    </dgm:pt>
    <dgm:pt modelId="{04C774B7-93AE-504F-8C85-035C41563554}" type="pres">
      <dgm:prSet presAssocID="{28E36C4C-E4B4-404A-8A31-545B1C410D63}" presName="text3" presStyleLbl="fgAcc3" presStyleIdx="5" presStyleCnt="7">
        <dgm:presLayoutVars>
          <dgm:chPref val="3"/>
        </dgm:presLayoutVars>
      </dgm:prSet>
      <dgm:spPr/>
      <dgm:t>
        <a:bodyPr/>
        <a:lstStyle/>
        <a:p>
          <a:endParaRPr lang="ru-RU"/>
        </a:p>
      </dgm:t>
    </dgm:pt>
    <dgm:pt modelId="{E9FD259C-1D27-874F-9108-272C9C5B901E}" type="pres">
      <dgm:prSet presAssocID="{28E36C4C-E4B4-404A-8A31-545B1C410D63}" presName="hierChild4" presStyleCnt="0"/>
      <dgm:spPr/>
    </dgm:pt>
    <dgm:pt modelId="{3142C526-FC2F-4A40-9113-CAD1DEA20607}" type="pres">
      <dgm:prSet presAssocID="{C6F84AFA-BE05-464B-B921-5459FBE698B7}" presName="Name10" presStyleLbl="parChTrans1D2" presStyleIdx="6" presStyleCnt="7"/>
      <dgm:spPr/>
      <dgm:t>
        <a:bodyPr/>
        <a:lstStyle/>
        <a:p>
          <a:endParaRPr lang="ru-RU"/>
        </a:p>
      </dgm:t>
    </dgm:pt>
    <dgm:pt modelId="{93F7E44A-E2D4-364F-838F-ADD2328C758F}" type="pres">
      <dgm:prSet presAssocID="{0CF0796C-0033-214B-B108-4573E51FEAA8}" presName="hierRoot2" presStyleCnt="0"/>
      <dgm:spPr/>
    </dgm:pt>
    <dgm:pt modelId="{37B162B7-5603-774E-A68A-EFE9858DEF0A}" type="pres">
      <dgm:prSet presAssocID="{0CF0796C-0033-214B-B108-4573E51FEAA8}" presName="composite2" presStyleCnt="0"/>
      <dgm:spPr/>
    </dgm:pt>
    <dgm:pt modelId="{3C07161C-8879-964B-85C1-67923663E885}" type="pres">
      <dgm:prSet presAssocID="{0CF0796C-0033-214B-B108-4573E51FEAA8}" presName="background2" presStyleLbl="asst1" presStyleIdx="12" presStyleCnt="14"/>
      <dgm:spPr/>
    </dgm:pt>
    <dgm:pt modelId="{5307C3B8-2B29-9E44-B1F4-4EC49D1C5F10}" type="pres">
      <dgm:prSet presAssocID="{0CF0796C-0033-214B-B108-4573E51FEAA8}" presName="text2" presStyleLbl="fgAcc2" presStyleIdx="6" presStyleCnt="7" custScaleX="118865">
        <dgm:presLayoutVars>
          <dgm:chPref val="3"/>
        </dgm:presLayoutVars>
      </dgm:prSet>
      <dgm:spPr/>
      <dgm:t>
        <a:bodyPr/>
        <a:lstStyle/>
        <a:p>
          <a:endParaRPr lang="ru-RU"/>
        </a:p>
      </dgm:t>
    </dgm:pt>
    <dgm:pt modelId="{2EF07611-9F0E-0145-9949-9200DDA20212}" type="pres">
      <dgm:prSet presAssocID="{0CF0796C-0033-214B-B108-4573E51FEAA8}" presName="hierChild3" presStyleCnt="0"/>
      <dgm:spPr/>
    </dgm:pt>
    <dgm:pt modelId="{D218538B-6D15-2540-9577-A165B41A8D14}" type="pres">
      <dgm:prSet presAssocID="{A96006EA-19AE-5649-9A33-8C8E24194A50}" presName="Name17" presStyleLbl="parChTrans1D3" presStyleIdx="6" presStyleCnt="7"/>
      <dgm:spPr/>
      <dgm:t>
        <a:bodyPr/>
        <a:lstStyle/>
        <a:p>
          <a:endParaRPr lang="ru-RU"/>
        </a:p>
      </dgm:t>
    </dgm:pt>
    <dgm:pt modelId="{259B303C-D084-2D4C-905E-3A88EEF15AF2}" type="pres">
      <dgm:prSet presAssocID="{5C95A080-12AA-F546-8F45-B949A8169614}" presName="hierRoot3" presStyleCnt="0"/>
      <dgm:spPr/>
    </dgm:pt>
    <dgm:pt modelId="{D4D9AA0B-A349-FF42-96DC-8E21C42B3A3F}" type="pres">
      <dgm:prSet presAssocID="{5C95A080-12AA-F546-8F45-B949A8169614}" presName="composite3" presStyleCnt="0"/>
      <dgm:spPr/>
    </dgm:pt>
    <dgm:pt modelId="{51F2074D-541C-E849-AC8B-3EBA72A1B300}" type="pres">
      <dgm:prSet presAssocID="{5C95A080-12AA-F546-8F45-B949A8169614}" presName="background3" presStyleLbl="asst1" presStyleIdx="13" presStyleCnt="14"/>
      <dgm:spPr/>
    </dgm:pt>
    <dgm:pt modelId="{06D2280F-0107-EE45-91B7-1174566ED2EE}" type="pres">
      <dgm:prSet presAssocID="{5C95A080-12AA-F546-8F45-B949A8169614}" presName="text3" presStyleLbl="fgAcc3" presStyleIdx="6" presStyleCnt="7" custScaleX="119643" custScaleY="159805">
        <dgm:presLayoutVars>
          <dgm:chPref val="3"/>
        </dgm:presLayoutVars>
      </dgm:prSet>
      <dgm:spPr/>
      <dgm:t>
        <a:bodyPr/>
        <a:lstStyle/>
        <a:p>
          <a:endParaRPr lang="ru-RU"/>
        </a:p>
      </dgm:t>
    </dgm:pt>
    <dgm:pt modelId="{DF331973-610A-E544-B4D5-9831DADF74EF}" type="pres">
      <dgm:prSet presAssocID="{5C95A080-12AA-F546-8F45-B949A8169614}" presName="hierChild4" presStyleCnt="0"/>
      <dgm:spPr/>
    </dgm:pt>
  </dgm:ptLst>
  <dgm:cxnLst>
    <dgm:cxn modelId="{211A7835-EF49-C940-981B-E23E6A85F41E}" srcId="{0E169AFE-F622-5342-9BD6-967C7B31D0AD}" destId="{62336FF0-8A58-504E-8F6F-14A40B2BF8F2}" srcOrd="2" destOrd="0" parTransId="{29ACDA90-3459-9C41-830D-402129DC3E43}" sibTransId="{73D285C9-AE71-5C40-89B2-451CA726DEB2}"/>
    <dgm:cxn modelId="{512EC3B5-D7AA-D64C-9538-5197E8506163}" srcId="{0E169AFE-F622-5342-9BD6-967C7B31D0AD}" destId="{3CB6B9A0-57D8-2E49-A4D1-6B35D2E57AAC}" srcOrd="1" destOrd="0" parTransId="{74E24B95-0507-AA45-932D-00C3892ABE74}" sibTransId="{38F136AF-ED8A-1547-8145-E4090A520F25}"/>
    <dgm:cxn modelId="{4C792892-DBD9-D545-97E8-DE29CD83D3AD}" type="presOf" srcId="{A96006EA-19AE-5649-9A33-8C8E24194A50}" destId="{D218538B-6D15-2540-9577-A165B41A8D14}" srcOrd="0" destOrd="0" presId="urn:microsoft.com/office/officeart/2005/8/layout/hierarchy1"/>
    <dgm:cxn modelId="{9400D5AE-F62D-3E43-A950-72BEC87266AB}" srcId="{996917C1-8BDD-814A-9B76-315C9C502496}" destId="{FAB9D42C-97DB-9145-B385-597D0B66F17F}" srcOrd="1" destOrd="0" parTransId="{F69E5957-0AA4-5A40-9195-B6C0A5410B0F}" sibTransId="{35F47C40-F77C-9E41-8B4C-A608E486DB9B}"/>
    <dgm:cxn modelId="{82998449-A852-814D-9EAC-72018B13215D}" srcId="{AB3410AA-3CD9-D64B-B363-309CEDD90B9F}" destId="{0CF0796C-0033-214B-B108-4573E51FEAA8}" srcOrd="6" destOrd="0" parTransId="{C6F84AFA-BE05-464B-B921-5459FBE698B7}" sibTransId="{863F8634-DFAA-2945-8293-6BEC49B518AF}"/>
    <dgm:cxn modelId="{2D064FE9-C30F-DA49-B386-98A68986F1F5}" type="presOf" srcId="{F9EA8F57-3B7E-F84E-B58D-FFBA5856F131}" destId="{D1D46767-7C35-2C45-B555-57AF8449B0BA}" srcOrd="0" destOrd="0" presId="urn:microsoft.com/office/officeart/2005/8/layout/hierarchy1"/>
    <dgm:cxn modelId="{533DEA1D-C65B-974A-AD18-927061893F15}" type="presOf" srcId="{931C63AD-7A30-BB4E-B5A6-CC9388423693}" destId="{2B86B767-61C3-BD40-82C8-5CDD47496EA5}" srcOrd="0" destOrd="0" presId="urn:microsoft.com/office/officeart/2005/8/layout/hierarchy1"/>
    <dgm:cxn modelId="{68604368-07DF-3C43-860B-83CA7CF6D3E7}" type="presOf" srcId="{F932FB1D-DA40-8E44-8267-A6FDC2C322A2}" destId="{57730C55-87DB-1246-BC75-4C72254167A5}" srcOrd="0" destOrd="0" presId="urn:microsoft.com/office/officeart/2005/8/layout/hierarchy1"/>
    <dgm:cxn modelId="{3E806F0F-E3D6-4E44-8E6D-7E25E2402818}" srcId="{AB3410AA-3CD9-D64B-B363-309CEDD90B9F}" destId="{AF93B13C-8B57-844D-8754-CBE7E7018E18}" srcOrd="3" destOrd="0" parTransId="{84EE4F41-E4CA-3A44-BBB0-CC2298500AE7}" sibTransId="{92196D9C-E6FA-004E-BE42-177E06A14527}"/>
    <dgm:cxn modelId="{2DA1A7CF-44CD-454D-B4C9-DF9684DAE632}" type="presOf" srcId="{996917C1-8BDD-814A-9B76-315C9C502496}" destId="{4AA9B48B-EC22-324D-8B35-A580192C2DA8}" srcOrd="0" destOrd="0" presId="urn:microsoft.com/office/officeart/2005/8/layout/hierarchy1"/>
    <dgm:cxn modelId="{DEEC2853-84F0-4C40-8825-CE7D62AB5F53}" type="presOf" srcId="{F69E5957-0AA4-5A40-9195-B6C0A5410B0F}" destId="{33616A8F-57E7-AD44-A666-69F51ACE3CC8}" srcOrd="0" destOrd="0" presId="urn:microsoft.com/office/officeart/2005/8/layout/hierarchy1"/>
    <dgm:cxn modelId="{5C647FFA-0FB1-FC4A-90A5-00A88A8EA6CE}" type="presOf" srcId="{3CB6B9A0-57D8-2E49-A4D1-6B35D2E57AAC}" destId="{5C0F3EEA-C8D9-964F-B41B-2ECE5FCD0AEE}" srcOrd="0" destOrd="0" presId="urn:microsoft.com/office/officeart/2005/8/layout/hierarchy1"/>
    <dgm:cxn modelId="{2AB34F51-8F70-BD42-9955-E2C6E66FB8BA}" type="presOf" srcId="{7F499A21-477D-D747-9ACD-C1383AC1C83C}" destId="{D2B513DF-E6AE-B14F-BE39-7499D1C602B4}" srcOrd="0" destOrd="0" presId="urn:microsoft.com/office/officeart/2005/8/layout/hierarchy1"/>
    <dgm:cxn modelId="{E0B1A5FA-618A-C345-8578-43BFB6314CC8}" type="presOf" srcId="{D081F0B4-3FC2-FC48-AB69-A3543E767A49}" destId="{C0472344-621A-1240-B0A9-AA4E8679ABC7}" srcOrd="0" destOrd="0" presId="urn:microsoft.com/office/officeart/2005/8/layout/hierarchy1"/>
    <dgm:cxn modelId="{258798D2-71C9-DA49-8AEB-77182771DAAC}" type="presOf" srcId="{5E630A8D-411A-1840-8304-B305B70049A8}" destId="{29CFA4E1-1C1A-624A-8E92-A03C73FC5DEC}" srcOrd="0" destOrd="0" presId="urn:microsoft.com/office/officeart/2005/8/layout/hierarchy1"/>
    <dgm:cxn modelId="{3E97575C-9525-CB45-8458-87E6F830B951}" srcId="{AB3410AA-3CD9-D64B-B363-309CEDD90B9F}" destId="{996917C1-8BDD-814A-9B76-315C9C502496}" srcOrd="4" destOrd="0" parTransId="{6CCD0EEF-2A68-2642-A1B7-21BF0781C9AA}" sibTransId="{5091B90E-05DA-674C-9018-1F0AECF9C231}"/>
    <dgm:cxn modelId="{F9FE864D-F91A-3E4B-8634-CF0F6F8DEB6B}" type="presOf" srcId="{84EE4F41-E4CA-3A44-BBB0-CC2298500AE7}" destId="{C1BE1ACE-FD2D-C848-812B-00DE6601A747}" srcOrd="0" destOrd="0" presId="urn:microsoft.com/office/officeart/2005/8/layout/hierarchy1"/>
    <dgm:cxn modelId="{A38B3593-1D48-3244-AF4B-A1C8F7DE6BE3}" srcId="{0E169AFE-F622-5342-9BD6-967C7B31D0AD}" destId="{0470C6AC-0BBB-C849-AB8C-85AA6708604D}" srcOrd="0" destOrd="0" parTransId="{CA304CBC-811F-A341-9D7D-9EDD2DFEF131}" sibTransId="{E34CB4D4-62C1-284A-9351-8CA4C5DE99D5}"/>
    <dgm:cxn modelId="{7BBF0D70-FCAA-004C-8FDF-A66CE9CA1663}" srcId="{5E630A8D-411A-1840-8304-B305B70049A8}" destId="{28E36C4C-E4B4-404A-8A31-545B1C410D63}" srcOrd="0" destOrd="0" parTransId="{D081F0B4-3FC2-FC48-AB69-A3543E767A49}" sibTransId="{98C4ED67-838B-B34A-9289-2F235D7703CF}"/>
    <dgm:cxn modelId="{2F0A6014-04A0-F54E-8823-EAD11A3C6E42}" type="presOf" srcId="{C6F84AFA-BE05-464B-B921-5459FBE698B7}" destId="{3142C526-FC2F-4A40-9113-CAD1DEA20607}" srcOrd="0" destOrd="0" presId="urn:microsoft.com/office/officeart/2005/8/layout/hierarchy1"/>
    <dgm:cxn modelId="{CFFC0569-A1D3-4F43-8D38-DA1573C55AD1}" type="presOf" srcId="{83FAD8A8-0D6B-654C-BDDC-F9A7544318E9}" destId="{A0D40838-9D06-E146-AD6E-BAC7244BF4C7}" srcOrd="0" destOrd="0" presId="urn:microsoft.com/office/officeart/2005/8/layout/hierarchy1"/>
    <dgm:cxn modelId="{5E4568DD-02F8-9147-89AB-32EE06FB4336}" type="presOf" srcId="{CA304CBC-811F-A341-9D7D-9EDD2DFEF131}" destId="{23BA961C-696D-7B45-80A5-F5D197D8A0F8}" srcOrd="0" destOrd="0" presId="urn:microsoft.com/office/officeart/2005/8/layout/hierarchy1"/>
    <dgm:cxn modelId="{2B1881F3-7E52-0D4C-A641-485E87963917}" type="presOf" srcId="{D0B42659-FB89-DF46-A8DD-EE51EE59B4BD}" destId="{E952C61F-8546-D843-9E06-3E35E52B2528}" srcOrd="0" destOrd="0" presId="urn:microsoft.com/office/officeart/2005/8/layout/hierarchy1"/>
    <dgm:cxn modelId="{8AE1EBB6-63CD-CB40-87CA-4FE2D939AFEA}" type="presOf" srcId="{0470C6AC-0BBB-C849-AB8C-85AA6708604D}" destId="{5F2CCD3C-2E92-8D41-A8AD-6DD7AFD76EAF}" srcOrd="0" destOrd="0" presId="urn:microsoft.com/office/officeart/2005/8/layout/hierarchy1"/>
    <dgm:cxn modelId="{E14E3B53-6188-0943-AE6E-020584E744B4}" type="presOf" srcId="{69D5D3A9-283B-1340-AF43-F5892637055A}" destId="{7FB930F9-314A-1D46-A19F-D3C096D2088C}" srcOrd="0" destOrd="0" presId="urn:microsoft.com/office/officeart/2005/8/layout/hierarchy1"/>
    <dgm:cxn modelId="{2D1FF486-FD26-304F-9069-E08121717F54}" type="presOf" srcId="{62336FF0-8A58-504E-8F6F-14A40B2BF8F2}" destId="{B3D75547-DB9D-0146-8856-9207EB2A1107}" srcOrd="0" destOrd="0" presId="urn:microsoft.com/office/officeart/2005/8/layout/hierarchy1"/>
    <dgm:cxn modelId="{39D227D3-D96E-4F4F-9895-5E348253F10A}" type="presOf" srcId="{29ACDA90-3459-9C41-830D-402129DC3E43}" destId="{A994602B-3BDF-CF4F-977C-61530D56BC72}" srcOrd="0" destOrd="0" presId="urn:microsoft.com/office/officeart/2005/8/layout/hierarchy1"/>
    <dgm:cxn modelId="{B2AACACB-4707-354E-A501-80D3C3A8FF0E}" type="presOf" srcId="{5C95A080-12AA-F546-8F45-B949A8169614}" destId="{06D2280F-0107-EE45-91B7-1174566ED2EE}" srcOrd="0" destOrd="0" presId="urn:microsoft.com/office/officeart/2005/8/layout/hierarchy1"/>
    <dgm:cxn modelId="{FFE2433D-11A6-9D45-AE31-2A667AE084FB}" srcId="{AB3410AA-3CD9-D64B-B363-309CEDD90B9F}" destId="{0E169AFE-F622-5342-9BD6-967C7B31D0AD}" srcOrd="1" destOrd="0" parTransId="{7F499A21-477D-D747-9ACD-C1383AC1C83C}" sibTransId="{FEF81266-8140-C84E-8A86-BDE122573486}"/>
    <dgm:cxn modelId="{AADC2395-F77D-7B48-B809-ADA332DC326A}" srcId="{AB3410AA-3CD9-D64B-B363-309CEDD90B9F}" destId="{83FAD8A8-0D6B-654C-BDDC-F9A7544318E9}" srcOrd="2" destOrd="0" parTransId="{69D5D3A9-283B-1340-AF43-F5892637055A}" sibTransId="{44F2D308-707D-B94B-A8A5-75F4251936B8}"/>
    <dgm:cxn modelId="{A30E7C57-687F-C34E-938C-A485A70D9018}" type="presOf" srcId="{74E24B95-0507-AA45-932D-00C3892ABE74}" destId="{1FEE2439-828A-BF47-B2D6-FFFA9C197840}" srcOrd="0" destOrd="0" presId="urn:microsoft.com/office/officeart/2005/8/layout/hierarchy1"/>
    <dgm:cxn modelId="{46006DE9-EEF3-9C48-937E-7339978FA4EF}" srcId="{0CF0796C-0033-214B-B108-4573E51FEAA8}" destId="{5C95A080-12AA-F546-8F45-B949A8169614}" srcOrd="0" destOrd="0" parTransId="{A96006EA-19AE-5649-9A33-8C8E24194A50}" sibTransId="{9B88BBAE-FEF9-F74B-92E3-7CFCDBA0643E}"/>
    <dgm:cxn modelId="{69EC0F13-A8EE-5D42-8426-3B0D5716FF9F}" type="presOf" srcId="{AF93B13C-8B57-844D-8754-CBE7E7018E18}" destId="{E66554A0-0659-774A-AFB2-DCEA913FB2C0}" srcOrd="0" destOrd="0" presId="urn:microsoft.com/office/officeart/2005/8/layout/hierarchy1"/>
    <dgm:cxn modelId="{8C7624D8-02DB-8E46-916F-33662760EE3B}" type="presOf" srcId="{28E36C4C-E4B4-404A-8A31-545B1C410D63}" destId="{04C774B7-93AE-504F-8C85-035C41563554}" srcOrd="0" destOrd="0" presId="urn:microsoft.com/office/officeart/2005/8/layout/hierarchy1"/>
    <dgm:cxn modelId="{EEB45A77-88AD-4E4E-9269-11284BACC15D}" type="presOf" srcId="{FAB9D42C-97DB-9145-B385-597D0B66F17F}" destId="{F13725D7-0147-C747-98CB-C736EB430674}" srcOrd="0" destOrd="0" presId="urn:microsoft.com/office/officeart/2005/8/layout/hierarchy1"/>
    <dgm:cxn modelId="{B99E4D81-1E74-724D-8820-47959E0A186F}" type="presOf" srcId="{6CCD0EEF-2A68-2642-A1B7-21BF0781C9AA}" destId="{F434AE6D-31A3-4148-B6CE-3F80D546680E}" srcOrd="0" destOrd="0" presId="urn:microsoft.com/office/officeart/2005/8/layout/hierarchy1"/>
    <dgm:cxn modelId="{986BA8AE-0583-5B4C-98D6-FDDDF00C9F4B}" srcId="{996917C1-8BDD-814A-9B76-315C9C502496}" destId="{F932FB1D-DA40-8E44-8267-A6FDC2C322A2}" srcOrd="0" destOrd="0" parTransId="{F9EA8F57-3B7E-F84E-B58D-FFBA5856F131}" sibTransId="{B7E8F1C9-95AA-2647-AB2A-D70C18F31002}"/>
    <dgm:cxn modelId="{806B2E3A-4B9A-9543-A212-1DEC0783F363}" type="presOf" srcId="{D4CAC30D-1176-9745-B16A-347B6550BF1D}" destId="{27E21BD9-2684-C049-8BF9-DC241984F57C}" srcOrd="0" destOrd="0" presId="urn:microsoft.com/office/officeart/2005/8/layout/hierarchy1"/>
    <dgm:cxn modelId="{716028F0-C7EE-8140-8BDE-F42086142886}" srcId="{AB3410AA-3CD9-D64B-B363-309CEDD90B9F}" destId="{D4CAC30D-1176-9745-B16A-347B6550BF1D}" srcOrd="0" destOrd="0" parTransId="{3AC758D8-F4E5-C243-81FF-1E83D532324B}" sibTransId="{68AD96C4-D74F-0043-A23B-31EDE36F5E0B}"/>
    <dgm:cxn modelId="{E91CCFE3-31BD-0C49-ACAD-14F9E406238E}" type="presOf" srcId="{0E169AFE-F622-5342-9BD6-967C7B31D0AD}" destId="{C960964A-97E4-3A48-9CF0-FE7A6761464C}" srcOrd="0" destOrd="0" presId="urn:microsoft.com/office/officeart/2005/8/layout/hierarchy1"/>
    <dgm:cxn modelId="{DF8772FD-8D95-0B4A-9607-6309D8BC5483}" type="presOf" srcId="{AB3410AA-3CD9-D64B-B363-309CEDD90B9F}" destId="{1DAE3D9F-32E7-D043-883C-3E60D27DB1A7}" srcOrd="0" destOrd="0" presId="urn:microsoft.com/office/officeart/2005/8/layout/hierarchy1"/>
    <dgm:cxn modelId="{9D7E8795-9FCE-0143-A223-09F5ADD4E9C9}" srcId="{AB3410AA-3CD9-D64B-B363-309CEDD90B9F}" destId="{5E630A8D-411A-1840-8304-B305B70049A8}" srcOrd="5" destOrd="0" parTransId="{931C63AD-7A30-BB4E-B5A6-CC9388423693}" sibTransId="{DBB0DF49-62C5-AA44-AA13-2BDECB9C9302}"/>
    <dgm:cxn modelId="{E05735D2-E60D-F342-8543-8535F8211810}" srcId="{D0B42659-FB89-DF46-A8DD-EE51EE59B4BD}" destId="{AB3410AA-3CD9-D64B-B363-309CEDD90B9F}" srcOrd="0" destOrd="0" parTransId="{7FBBAED5-DC44-4241-8D90-EF22339E1A4B}" sibTransId="{C7D8ED71-214F-0145-A9E1-150EA30C6B90}"/>
    <dgm:cxn modelId="{305DE3A9-0B80-2E4A-BE9F-23DE6C2A273A}" type="presOf" srcId="{3AC758D8-F4E5-C243-81FF-1E83D532324B}" destId="{50319073-2B5F-CC41-92C3-08C527581844}" srcOrd="0" destOrd="0" presId="urn:microsoft.com/office/officeart/2005/8/layout/hierarchy1"/>
    <dgm:cxn modelId="{5DF41159-DCB0-9F4E-A724-0B99CBE5A4CA}" type="presOf" srcId="{0CF0796C-0033-214B-B108-4573E51FEAA8}" destId="{5307C3B8-2B29-9E44-B1F4-4EC49D1C5F10}" srcOrd="0" destOrd="0" presId="urn:microsoft.com/office/officeart/2005/8/layout/hierarchy1"/>
    <dgm:cxn modelId="{574BA70C-236C-364A-9CBC-3DA79A1F30E6}" type="presParOf" srcId="{E952C61F-8546-D843-9E06-3E35E52B2528}" destId="{5DD4FEDA-4163-A74E-BD44-0891728B8577}" srcOrd="0" destOrd="0" presId="urn:microsoft.com/office/officeart/2005/8/layout/hierarchy1"/>
    <dgm:cxn modelId="{651FF4D1-30ED-EE42-BE2A-F75BEE546840}" type="presParOf" srcId="{5DD4FEDA-4163-A74E-BD44-0891728B8577}" destId="{F3AB2941-356E-E744-B82E-39A645D9BAFF}" srcOrd="0" destOrd="0" presId="urn:microsoft.com/office/officeart/2005/8/layout/hierarchy1"/>
    <dgm:cxn modelId="{D3F5A7C3-D6FB-FC46-99D4-070A832D14AC}" type="presParOf" srcId="{F3AB2941-356E-E744-B82E-39A645D9BAFF}" destId="{8884743A-5E2D-5C4B-92B7-9C57D953AC46}" srcOrd="0" destOrd="0" presId="urn:microsoft.com/office/officeart/2005/8/layout/hierarchy1"/>
    <dgm:cxn modelId="{AA7C216F-312E-7041-A06C-DCC3180C4D16}" type="presParOf" srcId="{F3AB2941-356E-E744-B82E-39A645D9BAFF}" destId="{1DAE3D9F-32E7-D043-883C-3E60D27DB1A7}" srcOrd="1" destOrd="0" presId="urn:microsoft.com/office/officeart/2005/8/layout/hierarchy1"/>
    <dgm:cxn modelId="{5C0DE6DD-9EF9-B24E-AFD8-4C5AA30BA69B}" type="presParOf" srcId="{5DD4FEDA-4163-A74E-BD44-0891728B8577}" destId="{CC1A26EB-CDE1-0A4D-BD37-EA1399792A60}" srcOrd="1" destOrd="0" presId="urn:microsoft.com/office/officeart/2005/8/layout/hierarchy1"/>
    <dgm:cxn modelId="{8B8942BF-DBF2-944F-A268-F91508CF4E4B}" type="presParOf" srcId="{CC1A26EB-CDE1-0A4D-BD37-EA1399792A60}" destId="{50319073-2B5F-CC41-92C3-08C527581844}" srcOrd="0" destOrd="0" presId="urn:microsoft.com/office/officeart/2005/8/layout/hierarchy1"/>
    <dgm:cxn modelId="{D0564572-0DF5-7B4B-B0E6-2F8557447BFD}" type="presParOf" srcId="{CC1A26EB-CDE1-0A4D-BD37-EA1399792A60}" destId="{DD4EC2F6-050F-A545-B92A-AF87E4A4CDE8}" srcOrd="1" destOrd="0" presId="urn:microsoft.com/office/officeart/2005/8/layout/hierarchy1"/>
    <dgm:cxn modelId="{DE80A763-73A3-6A4C-BE3B-4D8E7DFB9D89}" type="presParOf" srcId="{DD4EC2F6-050F-A545-B92A-AF87E4A4CDE8}" destId="{8F4A1060-39B9-9F47-92F5-1E92759AFA33}" srcOrd="0" destOrd="0" presId="urn:microsoft.com/office/officeart/2005/8/layout/hierarchy1"/>
    <dgm:cxn modelId="{378CBC1C-10A3-CA44-856F-93951E760C3F}" type="presParOf" srcId="{8F4A1060-39B9-9F47-92F5-1E92759AFA33}" destId="{2A252F2E-DDEE-4543-8177-82ED27A374B7}" srcOrd="0" destOrd="0" presId="urn:microsoft.com/office/officeart/2005/8/layout/hierarchy1"/>
    <dgm:cxn modelId="{88EDC134-CF5B-C047-8B46-B67316C6A39E}" type="presParOf" srcId="{8F4A1060-39B9-9F47-92F5-1E92759AFA33}" destId="{27E21BD9-2684-C049-8BF9-DC241984F57C}" srcOrd="1" destOrd="0" presId="urn:microsoft.com/office/officeart/2005/8/layout/hierarchy1"/>
    <dgm:cxn modelId="{F7BAEA97-B9CC-5845-9F1B-59AEE6F0956C}" type="presParOf" srcId="{DD4EC2F6-050F-A545-B92A-AF87E4A4CDE8}" destId="{9B1CD410-6251-4644-A62B-8F570030DF54}" srcOrd="1" destOrd="0" presId="urn:microsoft.com/office/officeart/2005/8/layout/hierarchy1"/>
    <dgm:cxn modelId="{7051AEFF-F3A6-9246-971F-83B3D5B02024}" type="presParOf" srcId="{CC1A26EB-CDE1-0A4D-BD37-EA1399792A60}" destId="{D2B513DF-E6AE-B14F-BE39-7499D1C602B4}" srcOrd="2" destOrd="0" presId="urn:microsoft.com/office/officeart/2005/8/layout/hierarchy1"/>
    <dgm:cxn modelId="{1AD08B23-08AA-A84C-BBE4-0A60129E3BFC}" type="presParOf" srcId="{CC1A26EB-CDE1-0A4D-BD37-EA1399792A60}" destId="{C1B85DC9-5ADA-D34D-BA2B-FF7AB8B8A0C7}" srcOrd="3" destOrd="0" presId="urn:microsoft.com/office/officeart/2005/8/layout/hierarchy1"/>
    <dgm:cxn modelId="{7850CC15-3693-944A-B820-0F25449D0821}" type="presParOf" srcId="{C1B85DC9-5ADA-D34D-BA2B-FF7AB8B8A0C7}" destId="{FB707B1D-D193-804D-B50D-C0026784E3F5}" srcOrd="0" destOrd="0" presId="urn:microsoft.com/office/officeart/2005/8/layout/hierarchy1"/>
    <dgm:cxn modelId="{2F0A63BD-DA2F-5D45-9D96-404E58D21A93}" type="presParOf" srcId="{FB707B1D-D193-804D-B50D-C0026784E3F5}" destId="{131457FB-8AD6-F34F-B745-60B9A1DBFD9D}" srcOrd="0" destOrd="0" presId="urn:microsoft.com/office/officeart/2005/8/layout/hierarchy1"/>
    <dgm:cxn modelId="{DE4142EC-1EA6-2B48-875F-017FBAF03B6C}" type="presParOf" srcId="{FB707B1D-D193-804D-B50D-C0026784E3F5}" destId="{C960964A-97E4-3A48-9CF0-FE7A6761464C}" srcOrd="1" destOrd="0" presId="urn:microsoft.com/office/officeart/2005/8/layout/hierarchy1"/>
    <dgm:cxn modelId="{5BB7B866-68DC-EC46-A46E-3BAADDBA1E34}" type="presParOf" srcId="{C1B85DC9-5ADA-D34D-BA2B-FF7AB8B8A0C7}" destId="{C23A457E-6519-A84A-9330-414B01535BA4}" srcOrd="1" destOrd="0" presId="urn:microsoft.com/office/officeart/2005/8/layout/hierarchy1"/>
    <dgm:cxn modelId="{8F7BF481-BBCF-BD4D-AF40-D9DF4C2531F8}" type="presParOf" srcId="{C23A457E-6519-A84A-9330-414B01535BA4}" destId="{23BA961C-696D-7B45-80A5-F5D197D8A0F8}" srcOrd="0" destOrd="0" presId="urn:microsoft.com/office/officeart/2005/8/layout/hierarchy1"/>
    <dgm:cxn modelId="{A8370FFD-1877-554F-9F3D-577CC63EDF94}" type="presParOf" srcId="{C23A457E-6519-A84A-9330-414B01535BA4}" destId="{3615AF97-07F6-9647-9E07-DEC4B729827B}" srcOrd="1" destOrd="0" presId="urn:microsoft.com/office/officeart/2005/8/layout/hierarchy1"/>
    <dgm:cxn modelId="{1A6F64F4-C2EA-7C44-A92D-9E6EAE9E6E8B}" type="presParOf" srcId="{3615AF97-07F6-9647-9E07-DEC4B729827B}" destId="{1CAB4449-8CBF-C348-9144-1641A9882E64}" srcOrd="0" destOrd="0" presId="urn:microsoft.com/office/officeart/2005/8/layout/hierarchy1"/>
    <dgm:cxn modelId="{2E4A4FDE-A9E9-9741-A267-42E3B276E80A}" type="presParOf" srcId="{1CAB4449-8CBF-C348-9144-1641A9882E64}" destId="{9F2CE55D-00BE-EE44-BB7D-1F66C30264B2}" srcOrd="0" destOrd="0" presId="urn:microsoft.com/office/officeart/2005/8/layout/hierarchy1"/>
    <dgm:cxn modelId="{326E84BE-EB8F-0A41-B53A-F0C01124D45C}" type="presParOf" srcId="{1CAB4449-8CBF-C348-9144-1641A9882E64}" destId="{5F2CCD3C-2E92-8D41-A8AD-6DD7AFD76EAF}" srcOrd="1" destOrd="0" presId="urn:microsoft.com/office/officeart/2005/8/layout/hierarchy1"/>
    <dgm:cxn modelId="{8DCE99C7-7A8D-BB4E-86FB-264DF9C06AB3}" type="presParOf" srcId="{3615AF97-07F6-9647-9E07-DEC4B729827B}" destId="{5D640379-E969-3544-93E6-2BC24DD0A44A}" srcOrd="1" destOrd="0" presId="urn:microsoft.com/office/officeart/2005/8/layout/hierarchy1"/>
    <dgm:cxn modelId="{5BD90DD4-5B89-F243-BF6C-453E5963AB44}" type="presParOf" srcId="{C23A457E-6519-A84A-9330-414B01535BA4}" destId="{1FEE2439-828A-BF47-B2D6-FFFA9C197840}" srcOrd="2" destOrd="0" presId="urn:microsoft.com/office/officeart/2005/8/layout/hierarchy1"/>
    <dgm:cxn modelId="{DD29F915-F09E-F647-87BE-56D02AD28D5C}" type="presParOf" srcId="{C23A457E-6519-A84A-9330-414B01535BA4}" destId="{238A9621-3EEF-774D-86BA-AC349B007226}" srcOrd="3" destOrd="0" presId="urn:microsoft.com/office/officeart/2005/8/layout/hierarchy1"/>
    <dgm:cxn modelId="{132F4887-8C94-0041-9A80-62475A53FBC1}" type="presParOf" srcId="{238A9621-3EEF-774D-86BA-AC349B007226}" destId="{0858C5EC-C17F-0E4C-9694-B6FFC2AFC18C}" srcOrd="0" destOrd="0" presId="urn:microsoft.com/office/officeart/2005/8/layout/hierarchy1"/>
    <dgm:cxn modelId="{30FF2FA7-DAAB-6641-9CF8-AEB1446D871A}" type="presParOf" srcId="{0858C5EC-C17F-0E4C-9694-B6FFC2AFC18C}" destId="{0267A6B5-0970-CC4F-933B-6BC4CF294DBD}" srcOrd="0" destOrd="0" presId="urn:microsoft.com/office/officeart/2005/8/layout/hierarchy1"/>
    <dgm:cxn modelId="{A08F4663-B6B1-7A41-9A71-0E375CA3406D}" type="presParOf" srcId="{0858C5EC-C17F-0E4C-9694-B6FFC2AFC18C}" destId="{5C0F3EEA-C8D9-964F-B41B-2ECE5FCD0AEE}" srcOrd="1" destOrd="0" presId="urn:microsoft.com/office/officeart/2005/8/layout/hierarchy1"/>
    <dgm:cxn modelId="{F3F377F6-902A-994E-8155-AB037CA4B956}" type="presParOf" srcId="{238A9621-3EEF-774D-86BA-AC349B007226}" destId="{CD904819-A807-7549-9414-881857BA17E2}" srcOrd="1" destOrd="0" presId="urn:microsoft.com/office/officeart/2005/8/layout/hierarchy1"/>
    <dgm:cxn modelId="{ABC248DA-FA43-7049-A0D0-DC3CC50DDEC8}" type="presParOf" srcId="{C23A457E-6519-A84A-9330-414B01535BA4}" destId="{A994602B-3BDF-CF4F-977C-61530D56BC72}" srcOrd="4" destOrd="0" presId="urn:microsoft.com/office/officeart/2005/8/layout/hierarchy1"/>
    <dgm:cxn modelId="{A92B9568-137C-234C-A081-21DCF8BF61D1}" type="presParOf" srcId="{C23A457E-6519-A84A-9330-414B01535BA4}" destId="{8EAB3DA1-6750-A540-B65E-EF18A276061C}" srcOrd="5" destOrd="0" presId="urn:microsoft.com/office/officeart/2005/8/layout/hierarchy1"/>
    <dgm:cxn modelId="{6CD40200-EEFC-8D48-AE7C-26BCB30E6779}" type="presParOf" srcId="{8EAB3DA1-6750-A540-B65E-EF18A276061C}" destId="{A9ED1A91-82EE-524B-842A-8E1E471193A8}" srcOrd="0" destOrd="0" presId="urn:microsoft.com/office/officeart/2005/8/layout/hierarchy1"/>
    <dgm:cxn modelId="{FAFA2FAC-FF5C-E941-B70D-BB3CAB44B752}" type="presParOf" srcId="{A9ED1A91-82EE-524B-842A-8E1E471193A8}" destId="{4F7C5C4D-B9B3-3F4F-8342-547F8589ED97}" srcOrd="0" destOrd="0" presId="urn:microsoft.com/office/officeart/2005/8/layout/hierarchy1"/>
    <dgm:cxn modelId="{E1C21AB8-4A00-9C4B-822C-F571F041F884}" type="presParOf" srcId="{A9ED1A91-82EE-524B-842A-8E1E471193A8}" destId="{B3D75547-DB9D-0146-8856-9207EB2A1107}" srcOrd="1" destOrd="0" presId="urn:microsoft.com/office/officeart/2005/8/layout/hierarchy1"/>
    <dgm:cxn modelId="{3BA726B5-14AC-AA4C-A9B1-50156CE64684}" type="presParOf" srcId="{8EAB3DA1-6750-A540-B65E-EF18A276061C}" destId="{93EB294E-D616-A945-9813-673F57003C74}" srcOrd="1" destOrd="0" presId="urn:microsoft.com/office/officeart/2005/8/layout/hierarchy1"/>
    <dgm:cxn modelId="{BDA8869B-5FD3-B448-AE6A-5B36EDFACBF1}" type="presParOf" srcId="{CC1A26EB-CDE1-0A4D-BD37-EA1399792A60}" destId="{7FB930F9-314A-1D46-A19F-D3C096D2088C}" srcOrd="4" destOrd="0" presId="urn:microsoft.com/office/officeart/2005/8/layout/hierarchy1"/>
    <dgm:cxn modelId="{B61D6BB0-20D9-2545-95FE-3E9EFC38A26B}" type="presParOf" srcId="{CC1A26EB-CDE1-0A4D-BD37-EA1399792A60}" destId="{7C68AA05-BBF6-EE41-B658-E3D430DCC37A}" srcOrd="5" destOrd="0" presId="urn:microsoft.com/office/officeart/2005/8/layout/hierarchy1"/>
    <dgm:cxn modelId="{5E097034-0D08-6846-9605-6CF93142EA15}" type="presParOf" srcId="{7C68AA05-BBF6-EE41-B658-E3D430DCC37A}" destId="{D548E1CB-6CC2-F04C-AF2B-9759674FE5C8}" srcOrd="0" destOrd="0" presId="urn:microsoft.com/office/officeart/2005/8/layout/hierarchy1"/>
    <dgm:cxn modelId="{D4036A4B-6C00-664D-A69F-BDF91DDCDAE6}" type="presParOf" srcId="{D548E1CB-6CC2-F04C-AF2B-9759674FE5C8}" destId="{AF87DDCB-3D38-9D40-AFB4-64788D11F04A}" srcOrd="0" destOrd="0" presId="urn:microsoft.com/office/officeart/2005/8/layout/hierarchy1"/>
    <dgm:cxn modelId="{D3BC89ED-2F4F-F843-8591-BB08F94A0817}" type="presParOf" srcId="{D548E1CB-6CC2-F04C-AF2B-9759674FE5C8}" destId="{A0D40838-9D06-E146-AD6E-BAC7244BF4C7}" srcOrd="1" destOrd="0" presId="urn:microsoft.com/office/officeart/2005/8/layout/hierarchy1"/>
    <dgm:cxn modelId="{A8CB8771-7C97-4F4F-AF6F-FA43D5BD47E9}" type="presParOf" srcId="{7C68AA05-BBF6-EE41-B658-E3D430DCC37A}" destId="{3C3A7967-FA21-A44E-9A78-190BE2978A8C}" srcOrd="1" destOrd="0" presId="urn:microsoft.com/office/officeart/2005/8/layout/hierarchy1"/>
    <dgm:cxn modelId="{CA9E3F63-F918-734E-BEF5-98D7CC99D929}" type="presParOf" srcId="{CC1A26EB-CDE1-0A4D-BD37-EA1399792A60}" destId="{C1BE1ACE-FD2D-C848-812B-00DE6601A747}" srcOrd="6" destOrd="0" presId="urn:microsoft.com/office/officeart/2005/8/layout/hierarchy1"/>
    <dgm:cxn modelId="{A549C0B1-13AA-D547-AA23-D3AE6F156F0F}" type="presParOf" srcId="{CC1A26EB-CDE1-0A4D-BD37-EA1399792A60}" destId="{F2C3C9BA-FE1C-6F43-A322-CB75791E21C1}" srcOrd="7" destOrd="0" presId="urn:microsoft.com/office/officeart/2005/8/layout/hierarchy1"/>
    <dgm:cxn modelId="{D38F4094-51C7-8A4F-86C7-656D0E57C263}" type="presParOf" srcId="{F2C3C9BA-FE1C-6F43-A322-CB75791E21C1}" destId="{8727543F-2626-B546-8909-6647C76963AB}" srcOrd="0" destOrd="0" presId="urn:microsoft.com/office/officeart/2005/8/layout/hierarchy1"/>
    <dgm:cxn modelId="{DDE9A729-F828-044D-84C2-419DB419786B}" type="presParOf" srcId="{8727543F-2626-B546-8909-6647C76963AB}" destId="{02669113-4885-8042-B470-877066C55D76}" srcOrd="0" destOrd="0" presId="urn:microsoft.com/office/officeart/2005/8/layout/hierarchy1"/>
    <dgm:cxn modelId="{E0852E86-9F2F-0643-A56B-DBA5F49B5A55}" type="presParOf" srcId="{8727543F-2626-B546-8909-6647C76963AB}" destId="{E66554A0-0659-774A-AFB2-DCEA913FB2C0}" srcOrd="1" destOrd="0" presId="urn:microsoft.com/office/officeart/2005/8/layout/hierarchy1"/>
    <dgm:cxn modelId="{399C40FC-FBF3-A64B-8B34-E948F214DCED}" type="presParOf" srcId="{F2C3C9BA-FE1C-6F43-A322-CB75791E21C1}" destId="{83D2933C-FC54-8345-9425-D7B12958781C}" srcOrd="1" destOrd="0" presId="urn:microsoft.com/office/officeart/2005/8/layout/hierarchy1"/>
    <dgm:cxn modelId="{3067FCE5-46C5-5D44-9FE2-A856340A286D}" type="presParOf" srcId="{CC1A26EB-CDE1-0A4D-BD37-EA1399792A60}" destId="{F434AE6D-31A3-4148-B6CE-3F80D546680E}" srcOrd="8" destOrd="0" presId="urn:microsoft.com/office/officeart/2005/8/layout/hierarchy1"/>
    <dgm:cxn modelId="{92AC1AA5-769D-8149-83E6-B7027068BB22}" type="presParOf" srcId="{CC1A26EB-CDE1-0A4D-BD37-EA1399792A60}" destId="{5AEA2269-22F2-944F-BE6E-4BD55835B2F4}" srcOrd="9" destOrd="0" presId="urn:microsoft.com/office/officeart/2005/8/layout/hierarchy1"/>
    <dgm:cxn modelId="{04E9171F-D409-9D47-9A34-2ED01E5BD25B}" type="presParOf" srcId="{5AEA2269-22F2-944F-BE6E-4BD55835B2F4}" destId="{D43C2319-73B1-F24A-99E1-53F7082D3315}" srcOrd="0" destOrd="0" presId="urn:microsoft.com/office/officeart/2005/8/layout/hierarchy1"/>
    <dgm:cxn modelId="{20C253B9-11F7-294F-97F8-348AE21F33D2}" type="presParOf" srcId="{D43C2319-73B1-F24A-99E1-53F7082D3315}" destId="{35FD3950-29C8-3F4F-8185-0C07AEA7E837}" srcOrd="0" destOrd="0" presId="urn:microsoft.com/office/officeart/2005/8/layout/hierarchy1"/>
    <dgm:cxn modelId="{DDA02C75-F686-A94C-9B8B-1DC6C2E83BCB}" type="presParOf" srcId="{D43C2319-73B1-F24A-99E1-53F7082D3315}" destId="{4AA9B48B-EC22-324D-8B35-A580192C2DA8}" srcOrd="1" destOrd="0" presId="urn:microsoft.com/office/officeart/2005/8/layout/hierarchy1"/>
    <dgm:cxn modelId="{AB278022-6F9E-D947-872D-4BCE2F2539EA}" type="presParOf" srcId="{5AEA2269-22F2-944F-BE6E-4BD55835B2F4}" destId="{3576F7DA-C3CE-8E42-8BD3-E42A12873E2B}" srcOrd="1" destOrd="0" presId="urn:microsoft.com/office/officeart/2005/8/layout/hierarchy1"/>
    <dgm:cxn modelId="{CE988BB2-FD23-AE4A-8195-5708092AADE8}" type="presParOf" srcId="{3576F7DA-C3CE-8E42-8BD3-E42A12873E2B}" destId="{D1D46767-7C35-2C45-B555-57AF8449B0BA}" srcOrd="0" destOrd="0" presId="urn:microsoft.com/office/officeart/2005/8/layout/hierarchy1"/>
    <dgm:cxn modelId="{0F72F419-EC39-6D45-BFAB-62720CA5137F}" type="presParOf" srcId="{3576F7DA-C3CE-8E42-8BD3-E42A12873E2B}" destId="{9FDD21BF-EB13-0B4E-8384-9CF78B39AEE0}" srcOrd="1" destOrd="0" presId="urn:microsoft.com/office/officeart/2005/8/layout/hierarchy1"/>
    <dgm:cxn modelId="{4F22B0A3-0D4B-D84A-8A4A-373EC11C228A}" type="presParOf" srcId="{9FDD21BF-EB13-0B4E-8384-9CF78B39AEE0}" destId="{F313D50F-1FE5-6C48-99C9-3853ABF60D02}" srcOrd="0" destOrd="0" presId="urn:microsoft.com/office/officeart/2005/8/layout/hierarchy1"/>
    <dgm:cxn modelId="{F3807E66-9A0A-9746-B1A4-D700E42BD788}" type="presParOf" srcId="{F313D50F-1FE5-6C48-99C9-3853ABF60D02}" destId="{E5C08BCD-9FE9-7746-9BED-301484C0CB31}" srcOrd="0" destOrd="0" presId="urn:microsoft.com/office/officeart/2005/8/layout/hierarchy1"/>
    <dgm:cxn modelId="{2EF0ADBE-2320-1D46-B7D9-73A91A5C489A}" type="presParOf" srcId="{F313D50F-1FE5-6C48-99C9-3853ABF60D02}" destId="{57730C55-87DB-1246-BC75-4C72254167A5}" srcOrd="1" destOrd="0" presId="urn:microsoft.com/office/officeart/2005/8/layout/hierarchy1"/>
    <dgm:cxn modelId="{BEA06AED-FA1F-C74A-ABF8-D5F1C3EF9D92}" type="presParOf" srcId="{9FDD21BF-EB13-0B4E-8384-9CF78B39AEE0}" destId="{188B0E8D-FA20-6F45-BA17-F204C8ACD711}" srcOrd="1" destOrd="0" presId="urn:microsoft.com/office/officeart/2005/8/layout/hierarchy1"/>
    <dgm:cxn modelId="{4ACD374C-EBE3-6F4A-8278-3C27B5DB8582}" type="presParOf" srcId="{3576F7DA-C3CE-8E42-8BD3-E42A12873E2B}" destId="{33616A8F-57E7-AD44-A666-69F51ACE3CC8}" srcOrd="2" destOrd="0" presId="urn:microsoft.com/office/officeart/2005/8/layout/hierarchy1"/>
    <dgm:cxn modelId="{5DEF0541-463F-3E42-9BD1-791AF69C3D85}" type="presParOf" srcId="{3576F7DA-C3CE-8E42-8BD3-E42A12873E2B}" destId="{013629AA-FC89-E541-A1C1-CF645C3D5D4D}" srcOrd="3" destOrd="0" presId="urn:microsoft.com/office/officeart/2005/8/layout/hierarchy1"/>
    <dgm:cxn modelId="{6062764F-90DA-664C-B6EA-44EA027D8257}" type="presParOf" srcId="{013629AA-FC89-E541-A1C1-CF645C3D5D4D}" destId="{DEF0D0C6-1B0C-5A4F-B39D-4A4AA32ED719}" srcOrd="0" destOrd="0" presId="urn:microsoft.com/office/officeart/2005/8/layout/hierarchy1"/>
    <dgm:cxn modelId="{EE2472AB-5739-BC46-8B32-F600F5CEFE4D}" type="presParOf" srcId="{DEF0D0C6-1B0C-5A4F-B39D-4A4AA32ED719}" destId="{FCDCCF34-672C-F049-BB90-D266E29443EB}" srcOrd="0" destOrd="0" presId="urn:microsoft.com/office/officeart/2005/8/layout/hierarchy1"/>
    <dgm:cxn modelId="{C490A5D9-2697-BD4E-ADEF-734C6BFD6994}" type="presParOf" srcId="{DEF0D0C6-1B0C-5A4F-B39D-4A4AA32ED719}" destId="{F13725D7-0147-C747-98CB-C736EB430674}" srcOrd="1" destOrd="0" presId="urn:microsoft.com/office/officeart/2005/8/layout/hierarchy1"/>
    <dgm:cxn modelId="{4AB827D4-CF5E-6E46-8B0D-E95CCDBFD64B}" type="presParOf" srcId="{013629AA-FC89-E541-A1C1-CF645C3D5D4D}" destId="{4A02A78C-B65A-9F49-A91A-8502ECCF6726}" srcOrd="1" destOrd="0" presId="urn:microsoft.com/office/officeart/2005/8/layout/hierarchy1"/>
    <dgm:cxn modelId="{34E3E7E4-C7CD-2F43-B763-AFD2DA6EDD4A}" type="presParOf" srcId="{CC1A26EB-CDE1-0A4D-BD37-EA1399792A60}" destId="{2B86B767-61C3-BD40-82C8-5CDD47496EA5}" srcOrd="10" destOrd="0" presId="urn:microsoft.com/office/officeart/2005/8/layout/hierarchy1"/>
    <dgm:cxn modelId="{FBC2EE74-556A-E94F-8332-4F7608268D02}" type="presParOf" srcId="{CC1A26EB-CDE1-0A4D-BD37-EA1399792A60}" destId="{F9CF47AD-46F1-D748-B7D8-02A1FD209931}" srcOrd="11" destOrd="0" presId="urn:microsoft.com/office/officeart/2005/8/layout/hierarchy1"/>
    <dgm:cxn modelId="{E7A26BE6-404C-D34D-B40F-108DE607CAF9}" type="presParOf" srcId="{F9CF47AD-46F1-D748-B7D8-02A1FD209931}" destId="{FE1990B5-A5B2-FF45-B8C5-300748BDCEFA}" srcOrd="0" destOrd="0" presId="urn:microsoft.com/office/officeart/2005/8/layout/hierarchy1"/>
    <dgm:cxn modelId="{A3A8F2BE-7F1A-3545-A106-1A4643509412}" type="presParOf" srcId="{FE1990B5-A5B2-FF45-B8C5-300748BDCEFA}" destId="{EEF016EE-EB50-114D-BC07-E415A3742D92}" srcOrd="0" destOrd="0" presId="urn:microsoft.com/office/officeart/2005/8/layout/hierarchy1"/>
    <dgm:cxn modelId="{F4A95645-36B8-3E49-9B4C-5702FB933821}" type="presParOf" srcId="{FE1990B5-A5B2-FF45-B8C5-300748BDCEFA}" destId="{29CFA4E1-1C1A-624A-8E92-A03C73FC5DEC}" srcOrd="1" destOrd="0" presId="urn:microsoft.com/office/officeart/2005/8/layout/hierarchy1"/>
    <dgm:cxn modelId="{01B066B4-981F-F840-AA24-84B54D30F77A}" type="presParOf" srcId="{F9CF47AD-46F1-D748-B7D8-02A1FD209931}" destId="{300E9995-0C41-D849-A31C-B097DD3BF672}" srcOrd="1" destOrd="0" presId="urn:microsoft.com/office/officeart/2005/8/layout/hierarchy1"/>
    <dgm:cxn modelId="{37317026-69CA-7247-A3ED-C0EB955E633A}" type="presParOf" srcId="{300E9995-0C41-D849-A31C-B097DD3BF672}" destId="{C0472344-621A-1240-B0A9-AA4E8679ABC7}" srcOrd="0" destOrd="0" presId="urn:microsoft.com/office/officeart/2005/8/layout/hierarchy1"/>
    <dgm:cxn modelId="{E3FDF851-6267-D743-A63E-E864E68F57F7}" type="presParOf" srcId="{300E9995-0C41-D849-A31C-B097DD3BF672}" destId="{3426FE83-0036-8A42-B2C9-47382FFC04FB}" srcOrd="1" destOrd="0" presId="urn:microsoft.com/office/officeart/2005/8/layout/hierarchy1"/>
    <dgm:cxn modelId="{84B925E3-46E6-B74B-90D3-659C911F0844}" type="presParOf" srcId="{3426FE83-0036-8A42-B2C9-47382FFC04FB}" destId="{00132D33-B011-D940-B1EA-6D8184B40D16}" srcOrd="0" destOrd="0" presId="urn:microsoft.com/office/officeart/2005/8/layout/hierarchy1"/>
    <dgm:cxn modelId="{D389CFD2-3BD8-0A48-A42C-A1D51E7F27D6}" type="presParOf" srcId="{00132D33-B011-D940-B1EA-6D8184B40D16}" destId="{4BFFA72F-8E08-4446-BD30-4C31B6D95EC3}" srcOrd="0" destOrd="0" presId="urn:microsoft.com/office/officeart/2005/8/layout/hierarchy1"/>
    <dgm:cxn modelId="{6758516E-18A8-8043-A0D2-D9F345F1A0B9}" type="presParOf" srcId="{00132D33-B011-D940-B1EA-6D8184B40D16}" destId="{04C774B7-93AE-504F-8C85-035C41563554}" srcOrd="1" destOrd="0" presId="urn:microsoft.com/office/officeart/2005/8/layout/hierarchy1"/>
    <dgm:cxn modelId="{2740C2EA-C02F-F44A-95FB-A3495388F0BA}" type="presParOf" srcId="{3426FE83-0036-8A42-B2C9-47382FFC04FB}" destId="{E9FD259C-1D27-874F-9108-272C9C5B901E}" srcOrd="1" destOrd="0" presId="urn:microsoft.com/office/officeart/2005/8/layout/hierarchy1"/>
    <dgm:cxn modelId="{87D81B40-46B7-104B-9395-2C2E0E1FEC53}" type="presParOf" srcId="{CC1A26EB-CDE1-0A4D-BD37-EA1399792A60}" destId="{3142C526-FC2F-4A40-9113-CAD1DEA20607}" srcOrd="12" destOrd="0" presId="urn:microsoft.com/office/officeart/2005/8/layout/hierarchy1"/>
    <dgm:cxn modelId="{67EC4C60-5F72-0046-B627-7B77D976FE40}" type="presParOf" srcId="{CC1A26EB-CDE1-0A4D-BD37-EA1399792A60}" destId="{93F7E44A-E2D4-364F-838F-ADD2328C758F}" srcOrd="13" destOrd="0" presId="urn:microsoft.com/office/officeart/2005/8/layout/hierarchy1"/>
    <dgm:cxn modelId="{0066641F-C630-5C42-B464-81DB1ED65D58}" type="presParOf" srcId="{93F7E44A-E2D4-364F-838F-ADD2328C758F}" destId="{37B162B7-5603-774E-A68A-EFE9858DEF0A}" srcOrd="0" destOrd="0" presId="urn:microsoft.com/office/officeart/2005/8/layout/hierarchy1"/>
    <dgm:cxn modelId="{2C2C7742-F230-4746-AFAA-E0866BC2B2F6}" type="presParOf" srcId="{37B162B7-5603-774E-A68A-EFE9858DEF0A}" destId="{3C07161C-8879-964B-85C1-67923663E885}" srcOrd="0" destOrd="0" presId="urn:microsoft.com/office/officeart/2005/8/layout/hierarchy1"/>
    <dgm:cxn modelId="{782DDCF5-F074-CF4F-B021-0D318F5F9A72}" type="presParOf" srcId="{37B162B7-5603-774E-A68A-EFE9858DEF0A}" destId="{5307C3B8-2B29-9E44-B1F4-4EC49D1C5F10}" srcOrd="1" destOrd="0" presId="urn:microsoft.com/office/officeart/2005/8/layout/hierarchy1"/>
    <dgm:cxn modelId="{0A78A65D-ACC7-074C-80FF-EA984F62EB44}" type="presParOf" srcId="{93F7E44A-E2D4-364F-838F-ADD2328C758F}" destId="{2EF07611-9F0E-0145-9949-9200DDA20212}" srcOrd="1" destOrd="0" presId="urn:microsoft.com/office/officeart/2005/8/layout/hierarchy1"/>
    <dgm:cxn modelId="{21378643-BB02-B342-857E-0AC3A01BFB51}" type="presParOf" srcId="{2EF07611-9F0E-0145-9949-9200DDA20212}" destId="{D218538B-6D15-2540-9577-A165B41A8D14}" srcOrd="0" destOrd="0" presId="urn:microsoft.com/office/officeart/2005/8/layout/hierarchy1"/>
    <dgm:cxn modelId="{E7B8EC16-ADD2-8646-A7D9-F4A18172B16A}" type="presParOf" srcId="{2EF07611-9F0E-0145-9949-9200DDA20212}" destId="{259B303C-D084-2D4C-905E-3A88EEF15AF2}" srcOrd="1" destOrd="0" presId="urn:microsoft.com/office/officeart/2005/8/layout/hierarchy1"/>
    <dgm:cxn modelId="{D7BDD38A-02D3-D74C-84A8-76FFAC040CC3}" type="presParOf" srcId="{259B303C-D084-2D4C-905E-3A88EEF15AF2}" destId="{D4D9AA0B-A349-FF42-96DC-8E21C42B3A3F}" srcOrd="0" destOrd="0" presId="urn:microsoft.com/office/officeart/2005/8/layout/hierarchy1"/>
    <dgm:cxn modelId="{6BF34039-2773-A64B-BAE2-3EA46C1CE24B}" type="presParOf" srcId="{D4D9AA0B-A349-FF42-96DC-8E21C42B3A3F}" destId="{51F2074D-541C-E849-AC8B-3EBA72A1B300}" srcOrd="0" destOrd="0" presId="urn:microsoft.com/office/officeart/2005/8/layout/hierarchy1"/>
    <dgm:cxn modelId="{3114EB38-6BA6-8F42-9114-A0DF5163B786}" type="presParOf" srcId="{D4D9AA0B-A349-FF42-96DC-8E21C42B3A3F}" destId="{06D2280F-0107-EE45-91B7-1174566ED2EE}" srcOrd="1" destOrd="0" presId="urn:microsoft.com/office/officeart/2005/8/layout/hierarchy1"/>
    <dgm:cxn modelId="{2ACBCBA0-7172-0047-A87C-6B18E4F959D4}" type="presParOf" srcId="{259B303C-D084-2D4C-905E-3A88EEF15AF2}" destId="{DF331973-610A-E544-B4D5-9831DADF74EF}"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18538B-6D15-2540-9577-A165B41A8D14}">
      <dsp:nvSpPr>
        <dsp:cNvPr id="0" name=""/>
        <dsp:cNvSpPr/>
      </dsp:nvSpPr>
      <dsp:spPr>
        <a:xfrm>
          <a:off x="6411726" y="1546267"/>
          <a:ext cx="91440" cy="204601"/>
        </a:xfrm>
        <a:custGeom>
          <a:avLst/>
          <a:gdLst/>
          <a:ahLst/>
          <a:cxnLst/>
          <a:rect l="0" t="0" r="0" b="0"/>
          <a:pathLst>
            <a:path>
              <a:moveTo>
                <a:pt x="45720" y="0"/>
              </a:moveTo>
              <a:lnTo>
                <a:pt x="45720" y="20460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142C526-FC2F-4A40-9113-CAD1DEA20607}">
      <dsp:nvSpPr>
        <dsp:cNvPr id="0" name=""/>
        <dsp:cNvSpPr/>
      </dsp:nvSpPr>
      <dsp:spPr>
        <a:xfrm>
          <a:off x="3525506" y="894943"/>
          <a:ext cx="2931939" cy="204601"/>
        </a:xfrm>
        <a:custGeom>
          <a:avLst/>
          <a:gdLst/>
          <a:ahLst/>
          <a:cxnLst/>
          <a:rect l="0" t="0" r="0" b="0"/>
          <a:pathLst>
            <a:path>
              <a:moveTo>
                <a:pt x="0" y="0"/>
              </a:moveTo>
              <a:lnTo>
                <a:pt x="0" y="139429"/>
              </a:lnTo>
              <a:lnTo>
                <a:pt x="2931939" y="139429"/>
              </a:lnTo>
              <a:lnTo>
                <a:pt x="2931939" y="204601"/>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0472344-621A-1240-B0A9-AA4E8679ABC7}">
      <dsp:nvSpPr>
        <dsp:cNvPr id="0" name=""/>
        <dsp:cNvSpPr/>
      </dsp:nvSpPr>
      <dsp:spPr>
        <a:xfrm>
          <a:off x="5482798" y="1546267"/>
          <a:ext cx="91440" cy="204601"/>
        </a:xfrm>
        <a:custGeom>
          <a:avLst/>
          <a:gdLst/>
          <a:ahLst/>
          <a:cxnLst/>
          <a:rect l="0" t="0" r="0" b="0"/>
          <a:pathLst>
            <a:path>
              <a:moveTo>
                <a:pt x="45720" y="0"/>
              </a:moveTo>
              <a:lnTo>
                <a:pt x="45720" y="20460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B86B767-61C3-BD40-82C8-5CDD47496EA5}">
      <dsp:nvSpPr>
        <dsp:cNvPr id="0" name=""/>
        <dsp:cNvSpPr/>
      </dsp:nvSpPr>
      <dsp:spPr>
        <a:xfrm>
          <a:off x="3525506" y="894943"/>
          <a:ext cx="2003011" cy="204601"/>
        </a:xfrm>
        <a:custGeom>
          <a:avLst/>
          <a:gdLst/>
          <a:ahLst/>
          <a:cxnLst/>
          <a:rect l="0" t="0" r="0" b="0"/>
          <a:pathLst>
            <a:path>
              <a:moveTo>
                <a:pt x="0" y="0"/>
              </a:moveTo>
              <a:lnTo>
                <a:pt x="0" y="139429"/>
              </a:lnTo>
              <a:lnTo>
                <a:pt x="2003011" y="139429"/>
              </a:lnTo>
              <a:lnTo>
                <a:pt x="2003011" y="204601"/>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3616A8F-57E7-AD44-A666-69F51ACE3CC8}">
      <dsp:nvSpPr>
        <dsp:cNvPr id="0" name=""/>
        <dsp:cNvSpPr/>
      </dsp:nvSpPr>
      <dsp:spPr>
        <a:xfrm>
          <a:off x="4152135" y="1546267"/>
          <a:ext cx="516549" cy="204601"/>
        </a:xfrm>
        <a:custGeom>
          <a:avLst/>
          <a:gdLst/>
          <a:ahLst/>
          <a:cxnLst/>
          <a:rect l="0" t="0" r="0" b="0"/>
          <a:pathLst>
            <a:path>
              <a:moveTo>
                <a:pt x="0" y="0"/>
              </a:moveTo>
              <a:lnTo>
                <a:pt x="0" y="139429"/>
              </a:lnTo>
              <a:lnTo>
                <a:pt x="516549" y="139429"/>
              </a:lnTo>
              <a:lnTo>
                <a:pt x="516549" y="20460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1D46767-7C35-2C45-B555-57AF8449B0BA}">
      <dsp:nvSpPr>
        <dsp:cNvPr id="0" name=""/>
        <dsp:cNvSpPr/>
      </dsp:nvSpPr>
      <dsp:spPr>
        <a:xfrm>
          <a:off x="3722218" y="1546267"/>
          <a:ext cx="429916" cy="204601"/>
        </a:xfrm>
        <a:custGeom>
          <a:avLst/>
          <a:gdLst/>
          <a:ahLst/>
          <a:cxnLst/>
          <a:rect l="0" t="0" r="0" b="0"/>
          <a:pathLst>
            <a:path>
              <a:moveTo>
                <a:pt x="429916" y="0"/>
              </a:moveTo>
              <a:lnTo>
                <a:pt x="429916" y="139429"/>
              </a:lnTo>
              <a:lnTo>
                <a:pt x="0" y="139429"/>
              </a:lnTo>
              <a:lnTo>
                <a:pt x="0" y="20460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434AE6D-31A3-4148-B6CE-3F80D546680E}">
      <dsp:nvSpPr>
        <dsp:cNvPr id="0" name=""/>
        <dsp:cNvSpPr/>
      </dsp:nvSpPr>
      <dsp:spPr>
        <a:xfrm>
          <a:off x="3525506" y="894943"/>
          <a:ext cx="626628" cy="204601"/>
        </a:xfrm>
        <a:custGeom>
          <a:avLst/>
          <a:gdLst/>
          <a:ahLst/>
          <a:cxnLst/>
          <a:rect l="0" t="0" r="0" b="0"/>
          <a:pathLst>
            <a:path>
              <a:moveTo>
                <a:pt x="0" y="0"/>
              </a:moveTo>
              <a:lnTo>
                <a:pt x="0" y="139429"/>
              </a:lnTo>
              <a:lnTo>
                <a:pt x="626628" y="139429"/>
              </a:lnTo>
              <a:lnTo>
                <a:pt x="626628" y="204601"/>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1BE1ACE-FD2D-C848-812B-00DE6601A747}">
      <dsp:nvSpPr>
        <dsp:cNvPr id="0" name=""/>
        <dsp:cNvSpPr/>
      </dsp:nvSpPr>
      <dsp:spPr>
        <a:xfrm>
          <a:off x="3257590" y="894943"/>
          <a:ext cx="267916" cy="204601"/>
        </a:xfrm>
        <a:custGeom>
          <a:avLst/>
          <a:gdLst/>
          <a:ahLst/>
          <a:cxnLst/>
          <a:rect l="0" t="0" r="0" b="0"/>
          <a:pathLst>
            <a:path>
              <a:moveTo>
                <a:pt x="267916" y="0"/>
              </a:moveTo>
              <a:lnTo>
                <a:pt x="267916" y="139429"/>
              </a:lnTo>
              <a:lnTo>
                <a:pt x="0" y="139429"/>
              </a:lnTo>
              <a:lnTo>
                <a:pt x="0" y="204601"/>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FB930F9-314A-1D46-A19F-D3C096D2088C}">
      <dsp:nvSpPr>
        <dsp:cNvPr id="0" name=""/>
        <dsp:cNvSpPr/>
      </dsp:nvSpPr>
      <dsp:spPr>
        <a:xfrm>
          <a:off x="2304961" y="894943"/>
          <a:ext cx="1220545" cy="204601"/>
        </a:xfrm>
        <a:custGeom>
          <a:avLst/>
          <a:gdLst/>
          <a:ahLst/>
          <a:cxnLst/>
          <a:rect l="0" t="0" r="0" b="0"/>
          <a:pathLst>
            <a:path>
              <a:moveTo>
                <a:pt x="1220545" y="0"/>
              </a:moveTo>
              <a:lnTo>
                <a:pt x="1220545" y="139429"/>
              </a:lnTo>
              <a:lnTo>
                <a:pt x="0" y="139429"/>
              </a:lnTo>
              <a:lnTo>
                <a:pt x="0" y="204601"/>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994602B-3BDF-CF4F-977C-61530D56BC72}">
      <dsp:nvSpPr>
        <dsp:cNvPr id="0" name=""/>
        <dsp:cNvSpPr/>
      </dsp:nvSpPr>
      <dsp:spPr>
        <a:xfrm>
          <a:off x="1387043" y="1546267"/>
          <a:ext cx="934042" cy="204601"/>
        </a:xfrm>
        <a:custGeom>
          <a:avLst/>
          <a:gdLst/>
          <a:ahLst/>
          <a:cxnLst/>
          <a:rect l="0" t="0" r="0" b="0"/>
          <a:pathLst>
            <a:path>
              <a:moveTo>
                <a:pt x="0" y="0"/>
              </a:moveTo>
              <a:lnTo>
                <a:pt x="0" y="139429"/>
              </a:lnTo>
              <a:lnTo>
                <a:pt x="934042" y="139429"/>
              </a:lnTo>
              <a:lnTo>
                <a:pt x="934042" y="20460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FEE2439-828A-BF47-B2D6-FFFA9C197840}">
      <dsp:nvSpPr>
        <dsp:cNvPr id="0" name=""/>
        <dsp:cNvSpPr/>
      </dsp:nvSpPr>
      <dsp:spPr>
        <a:xfrm>
          <a:off x="1289570" y="1546267"/>
          <a:ext cx="97473" cy="204601"/>
        </a:xfrm>
        <a:custGeom>
          <a:avLst/>
          <a:gdLst/>
          <a:ahLst/>
          <a:cxnLst/>
          <a:rect l="0" t="0" r="0" b="0"/>
          <a:pathLst>
            <a:path>
              <a:moveTo>
                <a:pt x="97473" y="0"/>
              </a:moveTo>
              <a:lnTo>
                <a:pt x="97473" y="139429"/>
              </a:lnTo>
              <a:lnTo>
                <a:pt x="0" y="139429"/>
              </a:lnTo>
              <a:lnTo>
                <a:pt x="0" y="20460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3BA961C-696D-7B45-80A5-F5D197D8A0F8}">
      <dsp:nvSpPr>
        <dsp:cNvPr id="0" name=""/>
        <dsp:cNvSpPr/>
      </dsp:nvSpPr>
      <dsp:spPr>
        <a:xfrm>
          <a:off x="355527" y="1546267"/>
          <a:ext cx="1031515" cy="204601"/>
        </a:xfrm>
        <a:custGeom>
          <a:avLst/>
          <a:gdLst/>
          <a:ahLst/>
          <a:cxnLst/>
          <a:rect l="0" t="0" r="0" b="0"/>
          <a:pathLst>
            <a:path>
              <a:moveTo>
                <a:pt x="1031515" y="0"/>
              </a:moveTo>
              <a:lnTo>
                <a:pt x="1031515" y="139429"/>
              </a:lnTo>
              <a:lnTo>
                <a:pt x="0" y="139429"/>
              </a:lnTo>
              <a:lnTo>
                <a:pt x="0" y="20460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2B513DF-E6AE-B14F-BE39-7499D1C602B4}">
      <dsp:nvSpPr>
        <dsp:cNvPr id="0" name=""/>
        <dsp:cNvSpPr/>
      </dsp:nvSpPr>
      <dsp:spPr>
        <a:xfrm>
          <a:off x="1387043" y="894943"/>
          <a:ext cx="2138463" cy="204601"/>
        </a:xfrm>
        <a:custGeom>
          <a:avLst/>
          <a:gdLst/>
          <a:ahLst/>
          <a:cxnLst/>
          <a:rect l="0" t="0" r="0" b="0"/>
          <a:pathLst>
            <a:path>
              <a:moveTo>
                <a:pt x="2138463" y="0"/>
              </a:moveTo>
              <a:lnTo>
                <a:pt x="2138463" y="139429"/>
              </a:lnTo>
              <a:lnTo>
                <a:pt x="0" y="139429"/>
              </a:lnTo>
              <a:lnTo>
                <a:pt x="0" y="204601"/>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0319073-2B5F-CC41-92C3-08C527581844}">
      <dsp:nvSpPr>
        <dsp:cNvPr id="0" name=""/>
        <dsp:cNvSpPr/>
      </dsp:nvSpPr>
      <dsp:spPr>
        <a:xfrm>
          <a:off x="527209" y="894943"/>
          <a:ext cx="2998297" cy="204601"/>
        </a:xfrm>
        <a:custGeom>
          <a:avLst/>
          <a:gdLst/>
          <a:ahLst/>
          <a:cxnLst/>
          <a:rect l="0" t="0" r="0" b="0"/>
          <a:pathLst>
            <a:path>
              <a:moveTo>
                <a:pt x="2998297" y="0"/>
              </a:moveTo>
              <a:lnTo>
                <a:pt x="2998297" y="139429"/>
              </a:lnTo>
              <a:lnTo>
                <a:pt x="0" y="139429"/>
              </a:lnTo>
              <a:lnTo>
                <a:pt x="0" y="204601"/>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884743A-5E2D-5C4B-92B7-9C57D953AC46}">
      <dsp:nvSpPr>
        <dsp:cNvPr id="0" name=""/>
        <dsp:cNvSpPr/>
      </dsp:nvSpPr>
      <dsp:spPr>
        <a:xfrm>
          <a:off x="2941063" y="448220"/>
          <a:ext cx="1168886" cy="44672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DAE3D9F-32E7-D043-883C-3E60D27DB1A7}">
      <dsp:nvSpPr>
        <dsp:cNvPr id="0" name=""/>
        <dsp:cNvSpPr/>
      </dsp:nvSpPr>
      <dsp:spPr>
        <a:xfrm>
          <a:off x="3019230" y="522478"/>
          <a:ext cx="1168886" cy="44672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t>Генеральный директор</a:t>
          </a:r>
        </a:p>
      </dsp:txBody>
      <dsp:txXfrm>
        <a:off x="3032314" y="535562"/>
        <a:ext cx="1142718" cy="420554"/>
      </dsp:txXfrm>
    </dsp:sp>
    <dsp:sp modelId="{2A252F2E-DDEE-4543-8177-82ED27A374B7}">
      <dsp:nvSpPr>
        <dsp:cNvPr id="0" name=""/>
        <dsp:cNvSpPr/>
      </dsp:nvSpPr>
      <dsp:spPr>
        <a:xfrm>
          <a:off x="175459" y="1099544"/>
          <a:ext cx="703500" cy="44672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7E21BD9-2684-C049-8BF9-DC241984F57C}">
      <dsp:nvSpPr>
        <dsp:cNvPr id="0" name=""/>
        <dsp:cNvSpPr/>
      </dsp:nvSpPr>
      <dsp:spPr>
        <a:xfrm>
          <a:off x="253626" y="1173803"/>
          <a:ext cx="703500" cy="44672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Главный бухгалтер</a:t>
          </a:r>
        </a:p>
      </dsp:txBody>
      <dsp:txXfrm>
        <a:off x="266710" y="1186887"/>
        <a:ext cx="677332" cy="420554"/>
      </dsp:txXfrm>
    </dsp:sp>
    <dsp:sp modelId="{131457FB-8AD6-F34F-B745-60B9A1DBFD9D}">
      <dsp:nvSpPr>
        <dsp:cNvPr id="0" name=""/>
        <dsp:cNvSpPr/>
      </dsp:nvSpPr>
      <dsp:spPr>
        <a:xfrm>
          <a:off x="1035293" y="1099544"/>
          <a:ext cx="703500" cy="44672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960964A-97E4-3A48-9CF0-FE7A6761464C}">
      <dsp:nvSpPr>
        <dsp:cNvPr id="0" name=""/>
        <dsp:cNvSpPr/>
      </dsp:nvSpPr>
      <dsp:spPr>
        <a:xfrm>
          <a:off x="1113460" y="1173803"/>
          <a:ext cx="703500" cy="44672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заместитель ген. директора</a:t>
          </a:r>
        </a:p>
      </dsp:txBody>
      <dsp:txXfrm>
        <a:off x="1126544" y="1186887"/>
        <a:ext cx="677332" cy="420554"/>
      </dsp:txXfrm>
    </dsp:sp>
    <dsp:sp modelId="{9F2CE55D-00BE-EE44-BB7D-1F66C30264B2}">
      <dsp:nvSpPr>
        <dsp:cNvPr id="0" name=""/>
        <dsp:cNvSpPr/>
      </dsp:nvSpPr>
      <dsp:spPr>
        <a:xfrm>
          <a:off x="3777" y="1750868"/>
          <a:ext cx="703500" cy="44672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F2CCD3C-2E92-8D41-A8AD-6DD7AFD76EAF}">
      <dsp:nvSpPr>
        <dsp:cNvPr id="0" name=""/>
        <dsp:cNvSpPr/>
      </dsp:nvSpPr>
      <dsp:spPr>
        <a:xfrm>
          <a:off x="81944" y="1825127"/>
          <a:ext cx="703500" cy="44672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начальнрик отдела</a:t>
          </a:r>
        </a:p>
      </dsp:txBody>
      <dsp:txXfrm>
        <a:off x="95028" y="1838211"/>
        <a:ext cx="677332" cy="420554"/>
      </dsp:txXfrm>
    </dsp:sp>
    <dsp:sp modelId="{0267A6B5-0970-CC4F-933B-6BC4CF294DBD}">
      <dsp:nvSpPr>
        <dsp:cNvPr id="0" name=""/>
        <dsp:cNvSpPr/>
      </dsp:nvSpPr>
      <dsp:spPr>
        <a:xfrm>
          <a:off x="863611" y="1750868"/>
          <a:ext cx="851917" cy="44672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C0F3EEA-C8D9-964F-B41B-2ECE5FCD0AEE}">
      <dsp:nvSpPr>
        <dsp:cNvPr id="0" name=""/>
        <dsp:cNvSpPr/>
      </dsp:nvSpPr>
      <dsp:spPr>
        <a:xfrm>
          <a:off x="941777" y="1825127"/>
          <a:ext cx="851917" cy="44672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начальник сектора делопроизводства</a:t>
          </a:r>
        </a:p>
      </dsp:txBody>
      <dsp:txXfrm>
        <a:off x="954861" y="1838211"/>
        <a:ext cx="825749" cy="420554"/>
      </dsp:txXfrm>
    </dsp:sp>
    <dsp:sp modelId="{4F7C5C4D-B9B3-3F4F-8342-547F8589ED97}">
      <dsp:nvSpPr>
        <dsp:cNvPr id="0" name=""/>
        <dsp:cNvSpPr/>
      </dsp:nvSpPr>
      <dsp:spPr>
        <a:xfrm>
          <a:off x="1871862" y="1750868"/>
          <a:ext cx="898447" cy="44672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3D75547-DB9D-0146-8856-9207EB2A1107}">
      <dsp:nvSpPr>
        <dsp:cNvPr id="0" name=""/>
        <dsp:cNvSpPr/>
      </dsp:nvSpPr>
      <dsp:spPr>
        <a:xfrm>
          <a:off x="1950029" y="1825127"/>
          <a:ext cx="898447" cy="44672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начальник отдела по правовому отношению</a:t>
          </a:r>
        </a:p>
      </dsp:txBody>
      <dsp:txXfrm>
        <a:off x="1963113" y="1838211"/>
        <a:ext cx="872279" cy="420554"/>
      </dsp:txXfrm>
    </dsp:sp>
    <dsp:sp modelId="{AF87DDCB-3D38-9D40-AFB4-64788D11F04A}">
      <dsp:nvSpPr>
        <dsp:cNvPr id="0" name=""/>
        <dsp:cNvSpPr/>
      </dsp:nvSpPr>
      <dsp:spPr>
        <a:xfrm>
          <a:off x="1895127" y="1099544"/>
          <a:ext cx="819669" cy="44672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0D40838-9D06-E146-AD6E-BAC7244BF4C7}">
      <dsp:nvSpPr>
        <dsp:cNvPr id="0" name=""/>
        <dsp:cNvSpPr/>
      </dsp:nvSpPr>
      <dsp:spPr>
        <a:xfrm>
          <a:off x="1973293" y="1173803"/>
          <a:ext cx="819669" cy="44672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рук</a:t>
          </a:r>
          <a:r>
            <a:rPr lang="en-US" sz="800" kern="1200"/>
            <a:t>-</a:t>
          </a:r>
          <a:r>
            <a:rPr lang="ru-RU" sz="800" kern="1200"/>
            <a:t>ль аналитического отлела</a:t>
          </a:r>
        </a:p>
      </dsp:txBody>
      <dsp:txXfrm>
        <a:off x="1986377" y="1186887"/>
        <a:ext cx="793501" cy="420554"/>
      </dsp:txXfrm>
    </dsp:sp>
    <dsp:sp modelId="{02669113-4885-8042-B470-877066C55D76}">
      <dsp:nvSpPr>
        <dsp:cNvPr id="0" name=""/>
        <dsp:cNvSpPr/>
      </dsp:nvSpPr>
      <dsp:spPr>
        <a:xfrm>
          <a:off x="2871129" y="1099544"/>
          <a:ext cx="772921" cy="44672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66554A0-0659-774A-AFB2-DCEA913FB2C0}">
      <dsp:nvSpPr>
        <dsp:cNvPr id="0" name=""/>
        <dsp:cNvSpPr/>
      </dsp:nvSpPr>
      <dsp:spPr>
        <a:xfrm>
          <a:off x="2949296" y="1173803"/>
          <a:ext cx="772921" cy="44672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рук</a:t>
          </a:r>
          <a:r>
            <a:rPr lang="en-US" sz="800" kern="1200"/>
            <a:t>-</a:t>
          </a:r>
          <a:r>
            <a:rPr lang="ru-RU" sz="800" kern="1200"/>
            <a:t>ль проектного офиса</a:t>
          </a:r>
        </a:p>
      </dsp:txBody>
      <dsp:txXfrm>
        <a:off x="2962380" y="1186887"/>
        <a:ext cx="746753" cy="420554"/>
      </dsp:txXfrm>
    </dsp:sp>
    <dsp:sp modelId="{35FD3950-29C8-3F4F-8185-0C07AEA7E837}">
      <dsp:nvSpPr>
        <dsp:cNvPr id="0" name=""/>
        <dsp:cNvSpPr/>
      </dsp:nvSpPr>
      <dsp:spPr>
        <a:xfrm>
          <a:off x="3800385" y="1099544"/>
          <a:ext cx="703500" cy="44672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A9B48B-EC22-324D-8B35-A580192C2DA8}">
      <dsp:nvSpPr>
        <dsp:cNvPr id="0" name=""/>
        <dsp:cNvSpPr/>
      </dsp:nvSpPr>
      <dsp:spPr>
        <a:xfrm>
          <a:off x="3878551" y="1173803"/>
          <a:ext cx="703500" cy="44672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заместитель ген</a:t>
          </a:r>
          <a:r>
            <a:rPr lang="en-US" sz="800" kern="1200"/>
            <a:t>. </a:t>
          </a:r>
          <a:r>
            <a:rPr lang="ru-RU" sz="800" kern="1200"/>
            <a:t>дирктора</a:t>
          </a:r>
        </a:p>
      </dsp:txBody>
      <dsp:txXfrm>
        <a:off x="3891635" y="1186887"/>
        <a:ext cx="677332" cy="420554"/>
      </dsp:txXfrm>
    </dsp:sp>
    <dsp:sp modelId="{E5C08BCD-9FE9-7746-9BED-301484C0CB31}">
      <dsp:nvSpPr>
        <dsp:cNvPr id="0" name=""/>
        <dsp:cNvSpPr/>
      </dsp:nvSpPr>
      <dsp:spPr>
        <a:xfrm>
          <a:off x="3283835" y="1750868"/>
          <a:ext cx="876765" cy="44672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7730C55-87DB-1246-BC75-4C72254167A5}">
      <dsp:nvSpPr>
        <dsp:cNvPr id="0" name=""/>
        <dsp:cNvSpPr/>
      </dsp:nvSpPr>
      <dsp:spPr>
        <a:xfrm>
          <a:off x="3362002" y="1825127"/>
          <a:ext cx="876765" cy="44672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начальник проекта по взаимосвязям</a:t>
          </a:r>
        </a:p>
      </dsp:txBody>
      <dsp:txXfrm>
        <a:off x="3375086" y="1838211"/>
        <a:ext cx="850597" cy="420554"/>
      </dsp:txXfrm>
    </dsp:sp>
    <dsp:sp modelId="{FCDCCF34-672C-F049-BB90-D266E29443EB}">
      <dsp:nvSpPr>
        <dsp:cNvPr id="0" name=""/>
        <dsp:cNvSpPr/>
      </dsp:nvSpPr>
      <dsp:spPr>
        <a:xfrm>
          <a:off x="4316934" y="1750868"/>
          <a:ext cx="703500" cy="92705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13725D7-0147-C747-98CB-C736EB430674}">
      <dsp:nvSpPr>
        <dsp:cNvPr id="0" name=""/>
        <dsp:cNvSpPr/>
      </dsp:nvSpPr>
      <dsp:spPr>
        <a:xfrm>
          <a:off x="4395101" y="1825127"/>
          <a:ext cx="703500" cy="92705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начальник сектора рег. взаимодействия</a:t>
          </a:r>
        </a:p>
      </dsp:txBody>
      <dsp:txXfrm>
        <a:off x="4415706" y="1845732"/>
        <a:ext cx="662290" cy="885842"/>
      </dsp:txXfrm>
    </dsp:sp>
    <dsp:sp modelId="{EEF016EE-EB50-114D-BC07-E415A3742D92}">
      <dsp:nvSpPr>
        <dsp:cNvPr id="0" name=""/>
        <dsp:cNvSpPr/>
      </dsp:nvSpPr>
      <dsp:spPr>
        <a:xfrm>
          <a:off x="5176768" y="1099544"/>
          <a:ext cx="703500" cy="44672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9CFA4E1-1C1A-624A-8E92-A03C73FC5DEC}">
      <dsp:nvSpPr>
        <dsp:cNvPr id="0" name=""/>
        <dsp:cNvSpPr/>
      </dsp:nvSpPr>
      <dsp:spPr>
        <a:xfrm>
          <a:off x="5254934" y="1173803"/>
          <a:ext cx="703500" cy="44672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заместитель ген. директора</a:t>
          </a:r>
        </a:p>
      </dsp:txBody>
      <dsp:txXfrm>
        <a:off x="5268018" y="1186887"/>
        <a:ext cx="677332" cy="420554"/>
      </dsp:txXfrm>
    </dsp:sp>
    <dsp:sp modelId="{4BFFA72F-8E08-4446-BD30-4C31B6D95EC3}">
      <dsp:nvSpPr>
        <dsp:cNvPr id="0" name=""/>
        <dsp:cNvSpPr/>
      </dsp:nvSpPr>
      <dsp:spPr>
        <a:xfrm>
          <a:off x="5176768" y="1750868"/>
          <a:ext cx="703500" cy="44672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4C774B7-93AE-504F-8C85-035C41563554}">
      <dsp:nvSpPr>
        <dsp:cNvPr id="0" name=""/>
        <dsp:cNvSpPr/>
      </dsp:nvSpPr>
      <dsp:spPr>
        <a:xfrm>
          <a:off x="5254934" y="1825127"/>
          <a:ext cx="703500" cy="44672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начальник контрольно-ревизионного отдела</a:t>
          </a:r>
        </a:p>
      </dsp:txBody>
      <dsp:txXfrm>
        <a:off x="5268018" y="1838211"/>
        <a:ext cx="677332" cy="420554"/>
      </dsp:txXfrm>
    </dsp:sp>
    <dsp:sp modelId="{3C07161C-8879-964B-85C1-67923663E885}">
      <dsp:nvSpPr>
        <dsp:cNvPr id="0" name=""/>
        <dsp:cNvSpPr/>
      </dsp:nvSpPr>
      <dsp:spPr>
        <a:xfrm>
          <a:off x="6039338" y="1099544"/>
          <a:ext cx="836215" cy="44672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307C3B8-2B29-9E44-B1F4-4EC49D1C5F10}">
      <dsp:nvSpPr>
        <dsp:cNvPr id="0" name=""/>
        <dsp:cNvSpPr/>
      </dsp:nvSpPr>
      <dsp:spPr>
        <a:xfrm>
          <a:off x="6117505" y="1173803"/>
          <a:ext cx="836215" cy="44672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руководитель федерального центра управления</a:t>
          </a:r>
        </a:p>
      </dsp:txBody>
      <dsp:txXfrm>
        <a:off x="6130589" y="1186887"/>
        <a:ext cx="810047" cy="420554"/>
      </dsp:txXfrm>
    </dsp:sp>
    <dsp:sp modelId="{51F2074D-541C-E849-AC8B-3EBA72A1B300}">
      <dsp:nvSpPr>
        <dsp:cNvPr id="0" name=""/>
        <dsp:cNvSpPr/>
      </dsp:nvSpPr>
      <dsp:spPr>
        <a:xfrm>
          <a:off x="6036601" y="1750868"/>
          <a:ext cx="841688" cy="71388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6D2280F-0107-EE45-91B7-1174566ED2EE}">
      <dsp:nvSpPr>
        <dsp:cNvPr id="0" name=""/>
        <dsp:cNvSpPr/>
      </dsp:nvSpPr>
      <dsp:spPr>
        <a:xfrm>
          <a:off x="6114768" y="1825127"/>
          <a:ext cx="841688" cy="71388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начальник отдела инф.</a:t>
          </a:r>
        </a:p>
        <a:p>
          <a:pPr lvl="0" algn="ctr" defTabSz="355600">
            <a:lnSpc>
              <a:spcPct val="90000"/>
            </a:lnSpc>
            <a:spcBef>
              <a:spcPct val="0"/>
            </a:spcBef>
            <a:spcAft>
              <a:spcPct val="35000"/>
            </a:spcAft>
          </a:pPr>
          <a:r>
            <a:rPr lang="ru-RU" sz="800" kern="1200"/>
            <a:t>безопасности </a:t>
          </a:r>
        </a:p>
      </dsp:txBody>
      <dsp:txXfrm>
        <a:off x="6135677" y="1846036"/>
        <a:ext cx="799870" cy="67206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17047</Words>
  <Characters>97168</Characters>
  <Application>Microsoft Macintosh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Svistunova</dc:creator>
  <cp:keywords/>
  <dc:description/>
  <cp:lastModifiedBy>СТАНИСЛАВ АБРАМЧУК</cp:lastModifiedBy>
  <cp:revision>2</cp:revision>
  <dcterms:created xsi:type="dcterms:W3CDTF">2017-05-15T19:22:00Z</dcterms:created>
  <dcterms:modified xsi:type="dcterms:W3CDTF">2017-05-15T19:22:00Z</dcterms:modified>
</cp:coreProperties>
</file>