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FF" w:rsidRPr="00F20DC2" w:rsidRDefault="008647FF" w:rsidP="00A86819">
      <w:pPr>
        <w:spacing w:line="360" w:lineRule="auto"/>
        <w:jc w:val="center"/>
        <w:rPr>
          <w:rFonts w:ascii="Times New Roman" w:hAnsi="Times New Roman" w:cs="Times New Roman"/>
          <w:sz w:val="24"/>
          <w:szCs w:val="28"/>
        </w:rPr>
      </w:pPr>
      <w:r w:rsidRPr="00F20DC2">
        <w:rPr>
          <w:rFonts w:ascii="Times New Roman" w:hAnsi="Times New Roman" w:cs="Times New Roman"/>
          <w:sz w:val="24"/>
          <w:szCs w:val="28"/>
        </w:rPr>
        <w:t>САНКТ-ПЕТЕРБУРГСКИЙ ГОСУДАРСТВЕННЫЙ УНИВЕРСИТЕТ</w:t>
      </w:r>
    </w:p>
    <w:p w:rsidR="008647FF" w:rsidRPr="00F20DC2" w:rsidRDefault="008647FF" w:rsidP="00A86819">
      <w:pPr>
        <w:spacing w:line="360" w:lineRule="auto"/>
        <w:jc w:val="center"/>
        <w:rPr>
          <w:rFonts w:ascii="Times New Roman" w:hAnsi="Times New Roman" w:cs="Times New Roman"/>
          <w:sz w:val="24"/>
          <w:szCs w:val="28"/>
        </w:rPr>
      </w:pPr>
      <w:r w:rsidRPr="00F20DC2">
        <w:rPr>
          <w:rFonts w:ascii="Times New Roman" w:hAnsi="Times New Roman" w:cs="Times New Roman"/>
          <w:sz w:val="24"/>
          <w:szCs w:val="28"/>
        </w:rPr>
        <w:t>Экономический факультет</w:t>
      </w:r>
    </w:p>
    <w:p w:rsidR="008647FF" w:rsidRPr="00F20DC2" w:rsidRDefault="008647FF" w:rsidP="00A86819">
      <w:pPr>
        <w:spacing w:line="360" w:lineRule="auto"/>
        <w:jc w:val="center"/>
        <w:rPr>
          <w:rFonts w:ascii="Times New Roman" w:hAnsi="Times New Roman" w:cs="Times New Roman"/>
          <w:sz w:val="24"/>
          <w:szCs w:val="28"/>
          <w:shd w:val="clear" w:color="auto" w:fill="FFFFFF"/>
        </w:rPr>
      </w:pPr>
      <w:r w:rsidRPr="00F20DC2">
        <w:rPr>
          <w:rFonts w:ascii="Times New Roman" w:hAnsi="Times New Roman" w:cs="Times New Roman"/>
          <w:sz w:val="24"/>
          <w:szCs w:val="28"/>
          <w:shd w:val="clear" w:color="auto" w:fill="FFFFFF"/>
        </w:rPr>
        <w:t>Кафедра экономической теории</w:t>
      </w:r>
    </w:p>
    <w:p w:rsidR="008647FF" w:rsidRPr="00817E8B" w:rsidRDefault="008647FF" w:rsidP="00732997">
      <w:pPr>
        <w:spacing w:line="360" w:lineRule="auto"/>
        <w:jc w:val="center"/>
        <w:rPr>
          <w:rFonts w:ascii="Times New Roman" w:hAnsi="Times New Roman" w:cs="Times New Roman"/>
          <w:b/>
          <w:sz w:val="32"/>
          <w:szCs w:val="28"/>
        </w:rPr>
      </w:pPr>
    </w:p>
    <w:p w:rsidR="008647FF" w:rsidRPr="000D54EC" w:rsidRDefault="000D54EC" w:rsidP="0073299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rsidR="00732997" w:rsidRPr="00732997" w:rsidRDefault="00732997" w:rsidP="00732997">
      <w:pPr>
        <w:spacing w:line="360" w:lineRule="auto"/>
        <w:jc w:val="center"/>
        <w:rPr>
          <w:rFonts w:ascii="Times New Roman" w:hAnsi="Times New Roman" w:cs="Times New Roman"/>
          <w:b/>
          <w:sz w:val="28"/>
          <w:szCs w:val="28"/>
        </w:rPr>
      </w:pPr>
      <w:r w:rsidRPr="00732997">
        <w:rPr>
          <w:rFonts w:ascii="Times New Roman" w:hAnsi="Times New Roman" w:cs="Times New Roman"/>
          <w:b/>
          <w:sz w:val="28"/>
          <w:szCs w:val="28"/>
        </w:rPr>
        <w:t>По направлению 080100 – «Экономика»</w:t>
      </w:r>
    </w:p>
    <w:p w:rsidR="008647FF" w:rsidRPr="00732997" w:rsidRDefault="00AD204A" w:rsidP="00732997">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Институциональные ф</w:t>
      </w:r>
      <w:r w:rsidR="008647FF" w:rsidRPr="00732997">
        <w:rPr>
          <w:rFonts w:ascii="Times New Roman" w:hAnsi="Times New Roman" w:cs="Times New Roman"/>
          <w:b/>
          <w:sz w:val="36"/>
          <w:szCs w:val="36"/>
        </w:rPr>
        <w:t>акторы развития инфляционных процессов в современной российской экономике</w:t>
      </w:r>
    </w:p>
    <w:p w:rsidR="008647FF" w:rsidRPr="00817E8B" w:rsidRDefault="008647FF" w:rsidP="008647FF">
      <w:pPr>
        <w:spacing w:line="360" w:lineRule="auto"/>
        <w:jc w:val="center"/>
        <w:rPr>
          <w:i/>
        </w:rPr>
      </w:pPr>
    </w:p>
    <w:p w:rsidR="008647FF" w:rsidRPr="00817E8B" w:rsidRDefault="008647FF" w:rsidP="008647FF">
      <w:pPr>
        <w:spacing w:line="360" w:lineRule="auto"/>
        <w:rPr>
          <w:i/>
        </w:rPr>
      </w:pPr>
    </w:p>
    <w:p w:rsidR="008647FF" w:rsidRPr="008647FF" w:rsidRDefault="008647FF" w:rsidP="00650A21">
      <w:pPr>
        <w:spacing w:line="360" w:lineRule="auto"/>
        <w:ind w:right="-284"/>
        <w:jc w:val="right"/>
        <w:rPr>
          <w:rFonts w:ascii="Times New Roman" w:hAnsi="Times New Roman" w:cs="Times New Roman"/>
          <w:i/>
          <w:color w:val="000000" w:themeColor="text1"/>
          <w:sz w:val="24"/>
          <w:szCs w:val="24"/>
        </w:rPr>
      </w:pPr>
    </w:p>
    <w:p w:rsidR="008647FF" w:rsidRPr="00650A21" w:rsidRDefault="008647FF" w:rsidP="00650A21">
      <w:pPr>
        <w:spacing w:line="360" w:lineRule="auto"/>
        <w:ind w:right="-284"/>
        <w:jc w:val="right"/>
        <w:rPr>
          <w:rFonts w:ascii="Times New Roman" w:hAnsi="Times New Roman" w:cs="Times New Roman"/>
          <w:color w:val="000000" w:themeColor="text1"/>
          <w:sz w:val="24"/>
          <w:szCs w:val="24"/>
        </w:rPr>
      </w:pPr>
      <w:r w:rsidRPr="00650A21">
        <w:rPr>
          <w:rFonts w:ascii="Times New Roman" w:hAnsi="Times New Roman" w:cs="Times New Roman"/>
          <w:color w:val="000000" w:themeColor="text1"/>
          <w:sz w:val="24"/>
          <w:szCs w:val="24"/>
        </w:rPr>
        <w:t>Выполнил:</w:t>
      </w:r>
    </w:p>
    <w:p w:rsidR="008647FF" w:rsidRPr="00650A21" w:rsidRDefault="008647FF" w:rsidP="00650A21">
      <w:pPr>
        <w:spacing w:line="360" w:lineRule="auto"/>
        <w:ind w:right="-284"/>
        <w:jc w:val="right"/>
        <w:rPr>
          <w:rFonts w:ascii="Times New Roman" w:hAnsi="Times New Roman" w:cs="Times New Roman"/>
          <w:color w:val="000000" w:themeColor="text1"/>
          <w:sz w:val="24"/>
          <w:szCs w:val="24"/>
        </w:rPr>
      </w:pPr>
      <w:r w:rsidRPr="00650A21">
        <w:rPr>
          <w:rFonts w:ascii="Times New Roman" w:hAnsi="Times New Roman" w:cs="Times New Roman"/>
          <w:color w:val="000000" w:themeColor="text1"/>
          <w:sz w:val="24"/>
          <w:szCs w:val="24"/>
        </w:rPr>
        <w:t>студент 4 курса, группы ЭПП-4</w:t>
      </w:r>
    </w:p>
    <w:p w:rsidR="008647FF" w:rsidRPr="00650A21" w:rsidRDefault="008647FF" w:rsidP="00650A21">
      <w:pPr>
        <w:spacing w:line="360" w:lineRule="auto"/>
        <w:ind w:right="-284"/>
        <w:jc w:val="right"/>
        <w:rPr>
          <w:rFonts w:ascii="Times New Roman" w:hAnsi="Times New Roman" w:cs="Times New Roman"/>
          <w:color w:val="000000" w:themeColor="text1"/>
          <w:sz w:val="24"/>
          <w:szCs w:val="24"/>
        </w:rPr>
      </w:pPr>
      <w:r w:rsidRPr="00650A21">
        <w:rPr>
          <w:rFonts w:ascii="Times New Roman" w:hAnsi="Times New Roman" w:cs="Times New Roman"/>
          <w:color w:val="000000" w:themeColor="text1"/>
          <w:sz w:val="24"/>
          <w:szCs w:val="24"/>
        </w:rPr>
        <w:t>Хрилёв Александр Дмитриевич</w:t>
      </w:r>
    </w:p>
    <w:p w:rsidR="008647FF" w:rsidRPr="00D767C5" w:rsidRDefault="00732997" w:rsidP="00650A21">
      <w:pPr>
        <w:spacing w:line="360" w:lineRule="auto"/>
        <w:ind w:right="-284"/>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w:t>
      </w:r>
      <w:r w:rsidRPr="00D767C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Подпись</w:t>
      </w:r>
      <w:r w:rsidRPr="00D767C5">
        <w:rPr>
          <w:rFonts w:ascii="Times New Roman" w:hAnsi="Times New Roman" w:cs="Times New Roman"/>
          <w:color w:val="000000" w:themeColor="text1"/>
          <w:sz w:val="24"/>
          <w:szCs w:val="24"/>
        </w:rPr>
        <w:t>/</w:t>
      </w:r>
    </w:p>
    <w:p w:rsidR="008647FF" w:rsidRPr="00650A21" w:rsidRDefault="008647FF" w:rsidP="00650A21">
      <w:pPr>
        <w:spacing w:line="360" w:lineRule="auto"/>
        <w:ind w:right="-284"/>
        <w:jc w:val="right"/>
        <w:rPr>
          <w:rFonts w:ascii="Times New Roman" w:hAnsi="Times New Roman" w:cs="Times New Roman"/>
          <w:color w:val="000000" w:themeColor="text1"/>
          <w:sz w:val="24"/>
          <w:szCs w:val="24"/>
        </w:rPr>
      </w:pPr>
      <w:r w:rsidRPr="00650A21">
        <w:rPr>
          <w:rFonts w:ascii="Times New Roman" w:hAnsi="Times New Roman" w:cs="Times New Roman"/>
          <w:color w:val="000000" w:themeColor="text1"/>
          <w:sz w:val="24"/>
          <w:szCs w:val="24"/>
        </w:rPr>
        <w:t>Научный руководитель:</w:t>
      </w:r>
    </w:p>
    <w:p w:rsidR="008647FF" w:rsidRPr="00D767C5" w:rsidRDefault="008647FF" w:rsidP="00650A21">
      <w:pPr>
        <w:spacing w:line="360" w:lineRule="auto"/>
        <w:ind w:right="-284"/>
        <w:jc w:val="right"/>
        <w:rPr>
          <w:rFonts w:ascii="Times New Roman" w:hAnsi="Times New Roman" w:cs="Times New Roman"/>
          <w:bCs/>
          <w:color w:val="000000" w:themeColor="text1"/>
          <w:sz w:val="24"/>
          <w:szCs w:val="24"/>
          <w:shd w:val="clear" w:color="auto" w:fill="FFFFFF"/>
        </w:rPr>
      </w:pPr>
      <w:r w:rsidRPr="00650A21">
        <w:rPr>
          <w:rFonts w:ascii="Times New Roman" w:hAnsi="Times New Roman" w:cs="Times New Roman"/>
          <w:bCs/>
          <w:color w:val="000000" w:themeColor="text1"/>
          <w:sz w:val="24"/>
          <w:szCs w:val="24"/>
          <w:shd w:val="clear" w:color="auto" w:fill="FFFFFF"/>
        </w:rPr>
        <w:t>доцен</w:t>
      </w:r>
      <w:r w:rsidR="00732997">
        <w:rPr>
          <w:rFonts w:ascii="Times New Roman" w:hAnsi="Times New Roman" w:cs="Times New Roman"/>
          <w:bCs/>
          <w:color w:val="000000" w:themeColor="text1"/>
          <w:sz w:val="24"/>
          <w:szCs w:val="24"/>
          <w:shd w:val="clear" w:color="auto" w:fill="FFFFFF"/>
        </w:rPr>
        <w:t xml:space="preserve">т, кандидат экономических наук </w:t>
      </w:r>
      <w:r w:rsidRPr="00650A21">
        <w:rPr>
          <w:rFonts w:ascii="Times New Roman" w:hAnsi="Times New Roman" w:cs="Times New Roman"/>
          <w:bCs/>
          <w:color w:val="000000" w:themeColor="text1"/>
          <w:sz w:val="24"/>
          <w:szCs w:val="24"/>
          <w:shd w:val="clear" w:color="auto" w:fill="FFFFFF"/>
        </w:rPr>
        <w:t>Протасов Александр Юрьевич</w:t>
      </w:r>
    </w:p>
    <w:p w:rsidR="00732997" w:rsidRPr="00732997" w:rsidRDefault="00732997" w:rsidP="00650A21">
      <w:pPr>
        <w:spacing w:line="360" w:lineRule="auto"/>
        <w:ind w:right="-284"/>
        <w:jc w:val="right"/>
        <w:rPr>
          <w:rFonts w:ascii="Times New Roman" w:hAnsi="Times New Roman" w:cs="Times New Roman"/>
          <w:color w:val="000000" w:themeColor="text1"/>
          <w:sz w:val="32"/>
          <w:lang w:val="en-US"/>
        </w:rPr>
      </w:pPr>
      <w:r>
        <w:rPr>
          <w:rFonts w:ascii="Times New Roman" w:hAnsi="Times New Roman" w:cs="Times New Roman"/>
          <w:bCs/>
          <w:color w:val="000000" w:themeColor="text1"/>
          <w:sz w:val="24"/>
          <w:szCs w:val="24"/>
          <w:shd w:val="clear" w:color="auto" w:fill="FFFFFF"/>
          <w:lang w:val="en-US"/>
        </w:rPr>
        <w:t>________________</w:t>
      </w:r>
      <w:r>
        <w:rPr>
          <w:rFonts w:ascii="Times New Roman" w:hAnsi="Times New Roman" w:cs="Times New Roman"/>
          <w:bCs/>
          <w:color w:val="000000" w:themeColor="text1"/>
          <w:sz w:val="24"/>
          <w:szCs w:val="24"/>
          <w:shd w:val="clear" w:color="auto" w:fill="FFFFFF"/>
        </w:rPr>
        <w:t>/Подпись</w:t>
      </w:r>
      <w:r>
        <w:rPr>
          <w:rFonts w:ascii="Times New Roman" w:hAnsi="Times New Roman" w:cs="Times New Roman"/>
          <w:bCs/>
          <w:color w:val="000000" w:themeColor="text1"/>
          <w:sz w:val="24"/>
          <w:szCs w:val="24"/>
          <w:shd w:val="clear" w:color="auto" w:fill="FFFFFF"/>
          <w:lang w:val="en-US"/>
        </w:rPr>
        <w:t>/</w:t>
      </w:r>
    </w:p>
    <w:p w:rsidR="008647FF" w:rsidRPr="00650A21" w:rsidRDefault="008647FF" w:rsidP="00650A21">
      <w:pPr>
        <w:spacing w:line="360" w:lineRule="auto"/>
        <w:rPr>
          <w:rFonts w:ascii="Times New Roman" w:hAnsi="Times New Roman" w:cs="Times New Roman"/>
        </w:rPr>
      </w:pPr>
    </w:p>
    <w:p w:rsidR="00650A21" w:rsidRDefault="00650A21" w:rsidP="00650A21">
      <w:pPr>
        <w:spacing w:line="360" w:lineRule="auto"/>
        <w:jc w:val="center"/>
        <w:rPr>
          <w:rFonts w:ascii="Times New Roman" w:hAnsi="Times New Roman" w:cs="Times New Roman"/>
          <w:sz w:val="24"/>
        </w:rPr>
      </w:pPr>
    </w:p>
    <w:p w:rsidR="00732997" w:rsidRPr="00732997" w:rsidRDefault="00732997" w:rsidP="00732997">
      <w:pPr>
        <w:spacing w:line="360" w:lineRule="auto"/>
        <w:rPr>
          <w:rFonts w:ascii="Times New Roman" w:hAnsi="Times New Roman" w:cs="Times New Roman"/>
          <w:sz w:val="28"/>
          <w:lang w:val="en-US"/>
        </w:rPr>
      </w:pPr>
    </w:p>
    <w:p w:rsidR="008647FF" w:rsidRPr="00732997" w:rsidRDefault="008647FF" w:rsidP="00650A21">
      <w:pPr>
        <w:spacing w:line="360" w:lineRule="auto"/>
        <w:jc w:val="center"/>
        <w:rPr>
          <w:rFonts w:ascii="Times New Roman" w:hAnsi="Times New Roman" w:cs="Times New Roman"/>
        </w:rPr>
      </w:pPr>
      <w:r w:rsidRPr="00732997">
        <w:rPr>
          <w:rFonts w:ascii="Times New Roman" w:hAnsi="Times New Roman" w:cs="Times New Roman"/>
        </w:rPr>
        <w:t>Санкт-Петербург</w:t>
      </w:r>
    </w:p>
    <w:p w:rsidR="008647FF" w:rsidRPr="008C6227" w:rsidRDefault="008647FF" w:rsidP="00650A21">
      <w:pPr>
        <w:spacing w:line="360" w:lineRule="auto"/>
        <w:jc w:val="center"/>
        <w:rPr>
          <w:rFonts w:ascii="Times New Roman" w:hAnsi="Times New Roman" w:cs="Times New Roman"/>
        </w:rPr>
      </w:pPr>
      <w:r w:rsidRPr="00732997">
        <w:rPr>
          <w:rFonts w:ascii="Times New Roman" w:hAnsi="Times New Roman" w:cs="Times New Roman"/>
        </w:rPr>
        <w:t>201</w:t>
      </w:r>
      <w:r w:rsidR="008C6227">
        <w:rPr>
          <w:rFonts w:ascii="Times New Roman" w:hAnsi="Times New Roman" w:cs="Times New Roman"/>
        </w:rPr>
        <w:t>7</w:t>
      </w:r>
    </w:p>
    <w:sdt>
      <w:sdtPr>
        <w:rPr>
          <w:rFonts w:asciiTheme="minorHAnsi" w:eastAsiaTheme="minorHAnsi" w:hAnsiTheme="minorHAnsi" w:cstheme="minorBidi"/>
          <w:b w:val="0"/>
          <w:bCs w:val="0"/>
          <w:color w:val="auto"/>
          <w:sz w:val="22"/>
          <w:szCs w:val="22"/>
        </w:rPr>
        <w:id w:val="100686509"/>
        <w:docPartObj>
          <w:docPartGallery w:val="Table of Contents"/>
          <w:docPartUnique/>
        </w:docPartObj>
      </w:sdtPr>
      <w:sdtContent>
        <w:p w:rsidR="00255863" w:rsidRPr="003A3431" w:rsidRDefault="003A3431" w:rsidP="00255863">
          <w:pPr>
            <w:pStyle w:val="a3"/>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Содержание</w:t>
          </w:r>
        </w:p>
        <w:p w:rsidR="00255863" w:rsidRPr="00562CBA" w:rsidRDefault="00255863" w:rsidP="00255863">
          <w:pPr>
            <w:rPr>
              <w:rFonts w:ascii="Times New Roman" w:hAnsi="Times New Roman" w:cs="Times New Roman"/>
              <w:sz w:val="24"/>
            </w:rPr>
          </w:pPr>
        </w:p>
        <w:p w:rsidR="00E00B52" w:rsidRDefault="00AA06C1">
          <w:pPr>
            <w:pStyle w:val="11"/>
            <w:tabs>
              <w:tab w:val="right" w:leader="dot" w:pos="9204"/>
            </w:tabs>
            <w:rPr>
              <w:rFonts w:eastAsiaTheme="minorEastAsia"/>
              <w:noProof/>
              <w:lang w:eastAsia="ru-RU"/>
            </w:rPr>
          </w:pPr>
          <w:r w:rsidRPr="00562CBA">
            <w:rPr>
              <w:rFonts w:ascii="Times New Roman" w:hAnsi="Times New Roman" w:cs="Times New Roman"/>
              <w:sz w:val="24"/>
            </w:rPr>
            <w:fldChar w:fldCharType="begin"/>
          </w:r>
          <w:r w:rsidR="00255863" w:rsidRPr="00562CBA">
            <w:rPr>
              <w:rFonts w:ascii="Times New Roman" w:hAnsi="Times New Roman" w:cs="Times New Roman"/>
              <w:sz w:val="24"/>
            </w:rPr>
            <w:instrText xml:space="preserve"> TOC \o "1-3" \h \z \u </w:instrText>
          </w:r>
          <w:r w:rsidRPr="00562CBA">
            <w:rPr>
              <w:rFonts w:ascii="Times New Roman" w:hAnsi="Times New Roman" w:cs="Times New Roman"/>
              <w:sz w:val="24"/>
            </w:rPr>
            <w:fldChar w:fldCharType="separate"/>
          </w:r>
          <w:hyperlink w:anchor="_Toc482629223" w:history="1">
            <w:r w:rsidR="00E00B52" w:rsidRPr="0062095D">
              <w:rPr>
                <w:rStyle w:val="a5"/>
                <w:rFonts w:ascii="Times New Roman" w:hAnsi="Times New Roman" w:cs="Times New Roman"/>
                <w:noProof/>
              </w:rPr>
              <w:t>Введение</w:t>
            </w:r>
            <w:r w:rsidR="00E00B52">
              <w:rPr>
                <w:noProof/>
                <w:webHidden/>
              </w:rPr>
              <w:tab/>
            </w:r>
            <w:r w:rsidR="00E00B52">
              <w:rPr>
                <w:noProof/>
                <w:webHidden/>
              </w:rPr>
              <w:fldChar w:fldCharType="begin"/>
            </w:r>
            <w:r w:rsidR="00E00B52">
              <w:rPr>
                <w:noProof/>
                <w:webHidden/>
              </w:rPr>
              <w:instrText xml:space="preserve"> PAGEREF _Toc482629223 \h </w:instrText>
            </w:r>
            <w:r w:rsidR="00E00B52">
              <w:rPr>
                <w:noProof/>
                <w:webHidden/>
              </w:rPr>
            </w:r>
            <w:r w:rsidR="00E00B52">
              <w:rPr>
                <w:noProof/>
                <w:webHidden/>
              </w:rPr>
              <w:fldChar w:fldCharType="separate"/>
            </w:r>
            <w:r w:rsidR="00E00B52">
              <w:rPr>
                <w:noProof/>
                <w:webHidden/>
              </w:rPr>
              <w:t>3</w:t>
            </w:r>
            <w:r w:rsidR="00E00B52">
              <w:rPr>
                <w:noProof/>
                <w:webHidden/>
              </w:rPr>
              <w:fldChar w:fldCharType="end"/>
            </w:r>
          </w:hyperlink>
        </w:p>
        <w:p w:rsidR="00E00B52" w:rsidRDefault="00E00B52">
          <w:pPr>
            <w:pStyle w:val="11"/>
            <w:tabs>
              <w:tab w:val="right" w:leader="dot" w:pos="9204"/>
            </w:tabs>
            <w:rPr>
              <w:rFonts w:eastAsiaTheme="minorEastAsia"/>
              <w:noProof/>
              <w:lang w:eastAsia="ru-RU"/>
            </w:rPr>
          </w:pPr>
          <w:hyperlink w:anchor="_Toc482629224" w:history="1">
            <w:r w:rsidRPr="0062095D">
              <w:rPr>
                <w:rStyle w:val="a5"/>
                <w:rFonts w:ascii="Times New Roman" w:hAnsi="Times New Roman" w:cs="Times New Roman"/>
                <w:noProof/>
              </w:rPr>
              <w:t>Глава 1. Теоретические основы развития инфляционных процессов</w:t>
            </w:r>
            <w:r>
              <w:rPr>
                <w:noProof/>
                <w:webHidden/>
              </w:rPr>
              <w:tab/>
            </w:r>
            <w:r>
              <w:rPr>
                <w:noProof/>
                <w:webHidden/>
              </w:rPr>
              <w:fldChar w:fldCharType="begin"/>
            </w:r>
            <w:r>
              <w:rPr>
                <w:noProof/>
                <w:webHidden/>
              </w:rPr>
              <w:instrText xml:space="preserve"> PAGEREF _Toc482629224 \h </w:instrText>
            </w:r>
            <w:r>
              <w:rPr>
                <w:noProof/>
                <w:webHidden/>
              </w:rPr>
            </w:r>
            <w:r>
              <w:rPr>
                <w:noProof/>
                <w:webHidden/>
              </w:rPr>
              <w:fldChar w:fldCharType="separate"/>
            </w:r>
            <w:r>
              <w:rPr>
                <w:noProof/>
                <w:webHidden/>
              </w:rPr>
              <w:t>5</w:t>
            </w:r>
            <w:r>
              <w:rPr>
                <w:noProof/>
                <w:webHidden/>
              </w:rPr>
              <w:fldChar w:fldCharType="end"/>
            </w:r>
          </w:hyperlink>
        </w:p>
        <w:p w:rsidR="00E00B52" w:rsidRDefault="00E00B52">
          <w:pPr>
            <w:pStyle w:val="11"/>
            <w:tabs>
              <w:tab w:val="right" w:leader="dot" w:pos="9204"/>
            </w:tabs>
            <w:rPr>
              <w:rFonts w:eastAsiaTheme="minorEastAsia"/>
              <w:noProof/>
              <w:lang w:eastAsia="ru-RU"/>
            </w:rPr>
          </w:pPr>
          <w:hyperlink w:anchor="_Toc482629225" w:history="1">
            <w:r w:rsidRPr="0062095D">
              <w:rPr>
                <w:rStyle w:val="a5"/>
                <w:rFonts w:ascii="Times New Roman" w:hAnsi="Times New Roman" w:cs="Times New Roman"/>
                <w:noProof/>
              </w:rPr>
              <w:t>§1.1 Природа инфляции</w:t>
            </w:r>
            <w:r>
              <w:rPr>
                <w:noProof/>
                <w:webHidden/>
              </w:rPr>
              <w:tab/>
            </w:r>
            <w:r>
              <w:rPr>
                <w:noProof/>
                <w:webHidden/>
              </w:rPr>
              <w:fldChar w:fldCharType="begin"/>
            </w:r>
            <w:r>
              <w:rPr>
                <w:noProof/>
                <w:webHidden/>
              </w:rPr>
              <w:instrText xml:space="preserve"> PAGEREF _Toc482629225 \h </w:instrText>
            </w:r>
            <w:r>
              <w:rPr>
                <w:noProof/>
                <w:webHidden/>
              </w:rPr>
            </w:r>
            <w:r>
              <w:rPr>
                <w:noProof/>
                <w:webHidden/>
              </w:rPr>
              <w:fldChar w:fldCharType="separate"/>
            </w:r>
            <w:r>
              <w:rPr>
                <w:noProof/>
                <w:webHidden/>
              </w:rPr>
              <w:t>5</w:t>
            </w:r>
            <w:r>
              <w:rPr>
                <w:noProof/>
                <w:webHidden/>
              </w:rPr>
              <w:fldChar w:fldCharType="end"/>
            </w:r>
          </w:hyperlink>
        </w:p>
        <w:p w:rsidR="00E00B52" w:rsidRDefault="00E00B52">
          <w:pPr>
            <w:pStyle w:val="11"/>
            <w:tabs>
              <w:tab w:val="right" w:leader="dot" w:pos="9204"/>
            </w:tabs>
            <w:rPr>
              <w:rFonts w:eastAsiaTheme="minorEastAsia"/>
              <w:noProof/>
              <w:lang w:eastAsia="ru-RU"/>
            </w:rPr>
          </w:pPr>
          <w:hyperlink w:anchor="_Toc482629226" w:history="1">
            <w:r w:rsidRPr="0062095D">
              <w:rPr>
                <w:rStyle w:val="a5"/>
                <w:rFonts w:ascii="Times New Roman" w:hAnsi="Times New Roman" w:cs="Times New Roman"/>
                <w:noProof/>
              </w:rPr>
              <w:t>§1.2 Теории инфляции</w:t>
            </w:r>
            <w:r>
              <w:rPr>
                <w:noProof/>
                <w:webHidden/>
              </w:rPr>
              <w:tab/>
            </w:r>
            <w:r>
              <w:rPr>
                <w:noProof/>
                <w:webHidden/>
              </w:rPr>
              <w:fldChar w:fldCharType="begin"/>
            </w:r>
            <w:r>
              <w:rPr>
                <w:noProof/>
                <w:webHidden/>
              </w:rPr>
              <w:instrText xml:space="preserve"> PAGEREF _Toc482629226 \h </w:instrText>
            </w:r>
            <w:r>
              <w:rPr>
                <w:noProof/>
                <w:webHidden/>
              </w:rPr>
            </w:r>
            <w:r>
              <w:rPr>
                <w:noProof/>
                <w:webHidden/>
              </w:rPr>
              <w:fldChar w:fldCharType="separate"/>
            </w:r>
            <w:r>
              <w:rPr>
                <w:noProof/>
                <w:webHidden/>
              </w:rPr>
              <w:t>9</w:t>
            </w:r>
            <w:r>
              <w:rPr>
                <w:noProof/>
                <w:webHidden/>
              </w:rPr>
              <w:fldChar w:fldCharType="end"/>
            </w:r>
          </w:hyperlink>
        </w:p>
        <w:p w:rsidR="00E00B52" w:rsidRDefault="00E00B52">
          <w:pPr>
            <w:pStyle w:val="11"/>
            <w:tabs>
              <w:tab w:val="right" w:leader="dot" w:pos="9204"/>
            </w:tabs>
            <w:rPr>
              <w:rFonts w:eastAsiaTheme="minorEastAsia"/>
              <w:noProof/>
              <w:lang w:eastAsia="ru-RU"/>
            </w:rPr>
          </w:pPr>
          <w:hyperlink w:anchor="_Toc482629227" w:history="1">
            <w:r w:rsidRPr="0062095D">
              <w:rPr>
                <w:rStyle w:val="a5"/>
                <w:rFonts w:ascii="Times New Roman" w:hAnsi="Times New Roman" w:cs="Times New Roman"/>
                <w:noProof/>
              </w:rPr>
              <w:t>§1.3 Механизмы инфляции: инфляция спроса и инфляция издержек</w:t>
            </w:r>
            <w:r>
              <w:rPr>
                <w:noProof/>
                <w:webHidden/>
              </w:rPr>
              <w:tab/>
            </w:r>
            <w:r>
              <w:rPr>
                <w:noProof/>
                <w:webHidden/>
              </w:rPr>
              <w:fldChar w:fldCharType="begin"/>
            </w:r>
            <w:r>
              <w:rPr>
                <w:noProof/>
                <w:webHidden/>
              </w:rPr>
              <w:instrText xml:space="preserve"> PAGEREF _Toc482629227 \h </w:instrText>
            </w:r>
            <w:r>
              <w:rPr>
                <w:noProof/>
                <w:webHidden/>
              </w:rPr>
            </w:r>
            <w:r>
              <w:rPr>
                <w:noProof/>
                <w:webHidden/>
              </w:rPr>
              <w:fldChar w:fldCharType="separate"/>
            </w:r>
            <w:r>
              <w:rPr>
                <w:noProof/>
                <w:webHidden/>
              </w:rPr>
              <w:t>16</w:t>
            </w:r>
            <w:r>
              <w:rPr>
                <w:noProof/>
                <w:webHidden/>
              </w:rPr>
              <w:fldChar w:fldCharType="end"/>
            </w:r>
          </w:hyperlink>
        </w:p>
        <w:p w:rsidR="00E00B52" w:rsidRDefault="00E00B52">
          <w:pPr>
            <w:pStyle w:val="11"/>
            <w:tabs>
              <w:tab w:val="right" w:leader="dot" w:pos="9204"/>
            </w:tabs>
            <w:rPr>
              <w:rFonts w:eastAsiaTheme="minorEastAsia"/>
              <w:noProof/>
              <w:lang w:eastAsia="ru-RU"/>
            </w:rPr>
          </w:pPr>
          <w:hyperlink w:anchor="_Toc482629228" w:history="1">
            <w:r w:rsidRPr="0062095D">
              <w:rPr>
                <w:rStyle w:val="a5"/>
                <w:rFonts w:ascii="Times New Roman" w:hAnsi="Times New Roman" w:cs="Times New Roman"/>
                <w:noProof/>
              </w:rPr>
              <w:t>Глава 2. Специфика инфляционных процессов в современной российской экономике</w:t>
            </w:r>
            <w:r>
              <w:rPr>
                <w:noProof/>
                <w:webHidden/>
              </w:rPr>
              <w:tab/>
            </w:r>
            <w:r>
              <w:rPr>
                <w:noProof/>
                <w:webHidden/>
              </w:rPr>
              <w:fldChar w:fldCharType="begin"/>
            </w:r>
            <w:r>
              <w:rPr>
                <w:noProof/>
                <w:webHidden/>
              </w:rPr>
              <w:instrText xml:space="preserve"> PAGEREF _Toc482629228 \h </w:instrText>
            </w:r>
            <w:r>
              <w:rPr>
                <w:noProof/>
                <w:webHidden/>
              </w:rPr>
            </w:r>
            <w:r>
              <w:rPr>
                <w:noProof/>
                <w:webHidden/>
              </w:rPr>
              <w:fldChar w:fldCharType="separate"/>
            </w:r>
            <w:r>
              <w:rPr>
                <w:noProof/>
                <w:webHidden/>
              </w:rPr>
              <w:t>22</w:t>
            </w:r>
            <w:r>
              <w:rPr>
                <w:noProof/>
                <w:webHidden/>
              </w:rPr>
              <w:fldChar w:fldCharType="end"/>
            </w:r>
          </w:hyperlink>
        </w:p>
        <w:p w:rsidR="00E00B52" w:rsidRDefault="00E00B52">
          <w:pPr>
            <w:pStyle w:val="11"/>
            <w:tabs>
              <w:tab w:val="right" w:leader="dot" w:pos="9204"/>
            </w:tabs>
            <w:rPr>
              <w:rFonts w:eastAsiaTheme="minorEastAsia"/>
              <w:noProof/>
              <w:lang w:eastAsia="ru-RU"/>
            </w:rPr>
          </w:pPr>
          <w:hyperlink w:anchor="_Toc482629229" w:history="1">
            <w:r w:rsidRPr="0062095D">
              <w:rPr>
                <w:rStyle w:val="a5"/>
                <w:rFonts w:ascii="Times New Roman" w:hAnsi="Times New Roman" w:cs="Times New Roman"/>
                <w:noProof/>
              </w:rPr>
              <w:t>§2.1 Историческая динамика развития инфляционных процессов в РФ</w:t>
            </w:r>
            <w:r>
              <w:rPr>
                <w:noProof/>
                <w:webHidden/>
              </w:rPr>
              <w:tab/>
            </w:r>
            <w:r>
              <w:rPr>
                <w:noProof/>
                <w:webHidden/>
              </w:rPr>
              <w:fldChar w:fldCharType="begin"/>
            </w:r>
            <w:r>
              <w:rPr>
                <w:noProof/>
                <w:webHidden/>
              </w:rPr>
              <w:instrText xml:space="preserve"> PAGEREF _Toc482629229 \h </w:instrText>
            </w:r>
            <w:r>
              <w:rPr>
                <w:noProof/>
                <w:webHidden/>
              </w:rPr>
            </w:r>
            <w:r>
              <w:rPr>
                <w:noProof/>
                <w:webHidden/>
              </w:rPr>
              <w:fldChar w:fldCharType="separate"/>
            </w:r>
            <w:r>
              <w:rPr>
                <w:noProof/>
                <w:webHidden/>
              </w:rPr>
              <w:t>22</w:t>
            </w:r>
            <w:r>
              <w:rPr>
                <w:noProof/>
                <w:webHidden/>
              </w:rPr>
              <w:fldChar w:fldCharType="end"/>
            </w:r>
          </w:hyperlink>
        </w:p>
        <w:p w:rsidR="00E00B52" w:rsidRDefault="00E00B52">
          <w:pPr>
            <w:pStyle w:val="11"/>
            <w:tabs>
              <w:tab w:val="right" w:leader="dot" w:pos="9204"/>
            </w:tabs>
            <w:rPr>
              <w:rFonts w:eastAsiaTheme="minorEastAsia"/>
              <w:noProof/>
              <w:lang w:eastAsia="ru-RU"/>
            </w:rPr>
          </w:pPr>
          <w:hyperlink w:anchor="_Toc482629230" w:history="1">
            <w:r w:rsidRPr="0062095D">
              <w:rPr>
                <w:rStyle w:val="a5"/>
                <w:rFonts w:ascii="Times New Roman" w:hAnsi="Times New Roman" w:cs="Times New Roman"/>
                <w:noProof/>
              </w:rPr>
              <w:t xml:space="preserve">§2.2 </w:t>
            </w:r>
            <w:r w:rsidRPr="0062095D">
              <w:rPr>
                <w:rStyle w:val="a5"/>
                <w:rFonts w:ascii="Times New Roman" w:hAnsi="Times New Roman" w:cs="Times New Roman"/>
                <w:noProof/>
                <w:spacing w:val="-6"/>
              </w:rPr>
              <w:t>Оценка влияния институциональных факторов при анализе факторов инфляции</w:t>
            </w:r>
            <w:r>
              <w:rPr>
                <w:noProof/>
                <w:webHidden/>
              </w:rPr>
              <w:tab/>
            </w:r>
            <w:r>
              <w:rPr>
                <w:noProof/>
                <w:webHidden/>
              </w:rPr>
              <w:fldChar w:fldCharType="begin"/>
            </w:r>
            <w:r>
              <w:rPr>
                <w:noProof/>
                <w:webHidden/>
              </w:rPr>
              <w:instrText xml:space="preserve"> PAGEREF _Toc482629230 \h </w:instrText>
            </w:r>
            <w:r>
              <w:rPr>
                <w:noProof/>
                <w:webHidden/>
              </w:rPr>
            </w:r>
            <w:r>
              <w:rPr>
                <w:noProof/>
                <w:webHidden/>
              </w:rPr>
              <w:fldChar w:fldCharType="separate"/>
            </w:r>
            <w:r>
              <w:rPr>
                <w:noProof/>
                <w:webHidden/>
              </w:rPr>
              <w:t>30</w:t>
            </w:r>
            <w:r>
              <w:rPr>
                <w:noProof/>
                <w:webHidden/>
              </w:rPr>
              <w:fldChar w:fldCharType="end"/>
            </w:r>
          </w:hyperlink>
        </w:p>
        <w:p w:rsidR="00E00B52" w:rsidRDefault="00E00B52">
          <w:pPr>
            <w:pStyle w:val="11"/>
            <w:tabs>
              <w:tab w:val="right" w:leader="dot" w:pos="9204"/>
            </w:tabs>
            <w:rPr>
              <w:rFonts w:eastAsiaTheme="minorEastAsia"/>
              <w:noProof/>
              <w:lang w:eastAsia="ru-RU"/>
            </w:rPr>
          </w:pPr>
          <w:hyperlink w:anchor="_Toc482629231" w:history="1">
            <w:r w:rsidRPr="0062095D">
              <w:rPr>
                <w:rStyle w:val="a5"/>
                <w:rFonts w:ascii="Times New Roman" w:hAnsi="Times New Roman" w:cs="Times New Roman"/>
                <w:noProof/>
              </w:rPr>
              <w:t>§2.3 Проблема управления инфляцией</w:t>
            </w:r>
            <w:r>
              <w:rPr>
                <w:noProof/>
                <w:webHidden/>
              </w:rPr>
              <w:tab/>
            </w:r>
            <w:r>
              <w:rPr>
                <w:noProof/>
                <w:webHidden/>
              </w:rPr>
              <w:fldChar w:fldCharType="begin"/>
            </w:r>
            <w:r>
              <w:rPr>
                <w:noProof/>
                <w:webHidden/>
              </w:rPr>
              <w:instrText xml:space="preserve"> PAGEREF _Toc482629231 \h </w:instrText>
            </w:r>
            <w:r>
              <w:rPr>
                <w:noProof/>
                <w:webHidden/>
              </w:rPr>
            </w:r>
            <w:r>
              <w:rPr>
                <w:noProof/>
                <w:webHidden/>
              </w:rPr>
              <w:fldChar w:fldCharType="separate"/>
            </w:r>
            <w:r>
              <w:rPr>
                <w:noProof/>
                <w:webHidden/>
              </w:rPr>
              <w:t>48</w:t>
            </w:r>
            <w:r>
              <w:rPr>
                <w:noProof/>
                <w:webHidden/>
              </w:rPr>
              <w:fldChar w:fldCharType="end"/>
            </w:r>
          </w:hyperlink>
        </w:p>
        <w:p w:rsidR="00E00B52" w:rsidRDefault="00E00B52">
          <w:pPr>
            <w:pStyle w:val="11"/>
            <w:tabs>
              <w:tab w:val="right" w:leader="dot" w:pos="9204"/>
            </w:tabs>
            <w:rPr>
              <w:rFonts w:eastAsiaTheme="minorEastAsia"/>
              <w:noProof/>
              <w:lang w:eastAsia="ru-RU"/>
            </w:rPr>
          </w:pPr>
          <w:hyperlink w:anchor="_Toc482629232" w:history="1">
            <w:r w:rsidRPr="0062095D">
              <w:rPr>
                <w:rStyle w:val="a5"/>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_Toc482629232 \h </w:instrText>
            </w:r>
            <w:r>
              <w:rPr>
                <w:noProof/>
                <w:webHidden/>
              </w:rPr>
            </w:r>
            <w:r>
              <w:rPr>
                <w:noProof/>
                <w:webHidden/>
              </w:rPr>
              <w:fldChar w:fldCharType="separate"/>
            </w:r>
            <w:r>
              <w:rPr>
                <w:noProof/>
                <w:webHidden/>
              </w:rPr>
              <w:t>53</w:t>
            </w:r>
            <w:r>
              <w:rPr>
                <w:noProof/>
                <w:webHidden/>
              </w:rPr>
              <w:fldChar w:fldCharType="end"/>
            </w:r>
          </w:hyperlink>
        </w:p>
        <w:p w:rsidR="00E00B52" w:rsidRDefault="00E00B52">
          <w:pPr>
            <w:pStyle w:val="11"/>
            <w:tabs>
              <w:tab w:val="right" w:leader="dot" w:pos="9204"/>
            </w:tabs>
            <w:rPr>
              <w:rFonts w:eastAsiaTheme="minorEastAsia"/>
              <w:noProof/>
              <w:lang w:eastAsia="ru-RU"/>
            </w:rPr>
          </w:pPr>
          <w:hyperlink w:anchor="_Toc482629233" w:history="1">
            <w:r w:rsidRPr="0062095D">
              <w:rPr>
                <w:rStyle w:val="a5"/>
                <w:rFonts w:ascii="Times New Roman" w:hAnsi="Times New Roman" w:cs="Times New Roman"/>
                <w:noProof/>
              </w:rPr>
              <w:t>Список использованных источников</w:t>
            </w:r>
            <w:r>
              <w:rPr>
                <w:noProof/>
                <w:webHidden/>
              </w:rPr>
              <w:tab/>
            </w:r>
            <w:r>
              <w:rPr>
                <w:noProof/>
                <w:webHidden/>
              </w:rPr>
              <w:fldChar w:fldCharType="begin"/>
            </w:r>
            <w:r>
              <w:rPr>
                <w:noProof/>
                <w:webHidden/>
              </w:rPr>
              <w:instrText xml:space="preserve"> PAGEREF _Toc482629233 \h </w:instrText>
            </w:r>
            <w:r>
              <w:rPr>
                <w:noProof/>
                <w:webHidden/>
              </w:rPr>
            </w:r>
            <w:r>
              <w:rPr>
                <w:noProof/>
                <w:webHidden/>
              </w:rPr>
              <w:fldChar w:fldCharType="separate"/>
            </w:r>
            <w:r>
              <w:rPr>
                <w:noProof/>
                <w:webHidden/>
              </w:rPr>
              <w:t>54</w:t>
            </w:r>
            <w:r>
              <w:rPr>
                <w:noProof/>
                <w:webHidden/>
              </w:rPr>
              <w:fldChar w:fldCharType="end"/>
            </w:r>
          </w:hyperlink>
        </w:p>
        <w:p w:rsidR="00650A21" w:rsidRPr="00A933EF" w:rsidRDefault="00AA06C1" w:rsidP="00A933EF">
          <w:pPr>
            <w:spacing w:line="360" w:lineRule="auto"/>
          </w:pPr>
          <w:r w:rsidRPr="00562CBA">
            <w:rPr>
              <w:rFonts w:ascii="Times New Roman" w:hAnsi="Times New Roman" w:cs="Times New Roman"/>
              <w:sz w:val="24"/>
            </w:rPr>
            <w:fldChar w:fldCharType="end"/>
          </w:r>
        </w:p>
      </w:sdtContent>
    </w:sdt>
    <w:p w:rsidR="00041198" w:rsidRDefault="00327324" w:rsidP="00327324">
      <w:pPr>
        <w:rPr>
          <w:rFonts w:ascii="Times New Roman" w:hAnsi="Times New Roman" w:cs="Times New Roman"/>
          <w:sz w:val="28"/>
          <w:szCs w:val="24"/>
        </w:rPr>
      </w:pPr>
      <w:r>
        <w:rPr>
          <w:rFonts w:ascii="Times New Roman" w:hAnsi="Times New Roman" w:cs="Times New Roman"/>
          <w:sz w:val="28"/>
          <w:szCs w:val="24"/>
        </w:rPr>
        <w:br w:type="page"/>
      </w:r>
    </w:p>
    <w:p w:rsidR="00650A21" w:rsidRPr="00EF725E" w:rsidRDefault="00650A21" w:rsidP="003D1842">
      <w:pPr>
        <w:pStyle w:val="1"/>
        <w:spacing w:line="360" w:lineRule="auto"/>
        <w:jc w:val="center"/>
        <w:rPr>
          <w:rFonts w:ascii="Times New Roman" w:hAnsi="Times New Roman" w:cs="Times New Roman"/>
          <w:color w:val="000000" w:themeColor="text1"/>
        </w:rPr>
      </w:pPr>
      <w:bookmarkStart w:id="0" w:name="_Toc482629223"/>
      <w:r w:rsidRPr="00EF725E">
        <w:rPr>
          <w:rFonts w:ascii="Times New Roman" w:hAnsi="Times New Roman" w:cs="Times New Roman"/>
          <w:color w:val="000000" w:themeColor="text1"/>
        </w:rPr>
        <w:lastRenderedPageBreak/>
        <w:t>Введение</w:t>
      </w:r>
      <w:bookmarkEnd w:id="0"/>
    </w:p>
    <w:p w:rsidR="002A16AC" w:rsidRDefault="00F05F4A" w:rsidP="00A91C7D">
      <w:pPr>
        <w:spacing w:after="0" w:line="360" w:lineRule="auto"/>
        <w:ind w:firstLine="709"/>
        <w:jc w:val="both"/>
        <w:rPr>
          <w:rFonts w:ascii="Times New Roman" w:hAnsi="Times New Roman" w:cs="Times New Roman"/>
          <w:color w:val="000000" w:themeColor="text1"/>
          <w:sz w:val="24"/>
          <w:szCs w:val="24"/>
        </w:rPr>
      </w:pPr>
      <w:r w:rsidRPr="00983471">
        <w:rPr>
          <w:rFonts w:ascii="Times New Roman" w:hAnsi="Times New Roman" w:cs="Times New Roman"/>
          <w:sz w:val="24"/>
        </w:rPr>
        <w:t xml:space="preserve">Инфляция – одна из самых существенных </w:t>
      </w:r>
      <w:r w:rsidR="008E5826">
        <w:rPr>
          <w:rFonts w:ascii="Times New Roman" w:hAnsi="Times New Roman" w:cs="Times New Roman"/>
          <w:sz w:val="24"/>
        </w:rPr>
        <w:t xml:space="preserve">и </w:t>
      </w:r>
      <w:r w:rsidRPr="00983471">
        <w:rPr>
          <w:rFonts w:ascii="Times New Roman" w:hAnsi="Times New Roman" w:cs="Times New Roman"/>
          <w:sz w:val="24"/>
        </w:rPr>
        <w:t>глобальных проблем современной экономики</w:t>
      </w:r>
      <w:r w:rsidR="00116664">
        <w:rPr>
          <w:rFonts w:ascii="Times New Roman" w:hAnsi="Times New Roman" w:cs="Times New Roman"/>
          <w:sz w:val="24"/>
        </w:rPr>
        <w:t>,</w:t>
      </w:r>
      <w:r w:rsidR="00116664" w:rsidRPr="00116664">
        <w:rPr>
          <w:rFonts w:ascii="Times New Roman" w:hAnsi="Times New Roman" w:cs="Times New Roman"/>
          <w:sz w:val="24"/>
        </w:rPr>
        <w:t xml:space="preserve"> </w:t>
      </w:r>
      <w:r w:rsidR="004D5517">
        <w:rPr>
          <w:rFonts w:ascii="Times New Roman" w:hAnsi="Times New Roman" w:cs="Times New Roman"/>
          <w:sz w:val="24"/>
        </w:rPr>
        <w:t>которая имеет</w:t>
      </w:r>
      <w:r w:rsidR="00116664">
        <w:rPr>
          <w:rFonts w:ascii="Times New Roman" w:hAnsi="Times New Roman" w:cs="Times New Roman"/>
          <w:sz w:val="24"/>
        </w:rPr>
        <w:t xml:space="preserve"> перманентный характер</w:t>
      </w:r>
      <w:r w:rsidRPr="00983471">
        <w:rPr>
          <w:rFonts w:ascii="Times New Roman" w:hAnsi="Times New Roman" w:cs="Times New Roman"/>
          <w:sz w:val="24"/>
        </w:rPr>
        <w:t xml:space="preserve">. Данное явление уже долгие годы вызывает </w:t>
      </w:r>
      <w:r w:rsidR="003F4076">
        <w:rPr>
          <w:rFonts w:ascii="Times New Roman" w:hAnsi="Times New Roman" w:cs="Times New Roman"/>
          <w:sz w:val="24"/>
        </w:rPr>
        <w:t>оживленные</w:t>
      </w:r>
      <w:r w:rsidRPr="00983471">
        <w:rPr>
          <w:rFonts w:ascii="Times New Roman" w:hAnsi="Times New Roman" w:cs="Times New Roman"/>
          <w:sz w:val="24"/>
        </w:rPr>
        <w:t xml:space="preserve"> научные споры</w:t>
      </w:r>
      <w:r w:rsidR="00AA7EBF" w:rsidRPr="00983471">
        <w:rPr>
          <w:rFonts w:ascii="Times New Roman" w:hAnsi="Times New Roman" w:cs="Times New Roman"/>
          <w:sz w:val="24"/>
        </w:rPr>
        <w:t xml:space="preserve"> как зарубежных, так и отечественных </w:t>
      </w:r>
      <w:r w:rsidR="00BB42CB">
        <w:rPr>
          <w:rFonts w:ascii="Times New Roman" w:hAnsi="Times New Roman" w:cs="Times New Roman"/>
          <w:sz w:val="24"/>
        </w:rPr>
        <w:t>специалистов</w:t>
      </w:r>
      <w:r w:rsidR="003F4076">
        <w:rPr>
          <w:rFonts w:ascii="Times New Roman" w:hAnsi="Times New Roman" w:cs="Times New Roman"/>
          <w:sz w:val="24"/>
        </w:rPr>
        <w:t>. Ак</w:t>
      </w:r>
      <w:r w:rsidR="00DB36D1">
        <w:rPr>
          <w:rFonts w:ascii="Times New Roman" w:hAnsi="Times New Roman" w:cs="Times New Roman"/>
          <w:sz w:val="24"/>
        </w:rPr>
        <w:t xml:space="preserve">туальность этого процесса объясняется </w:t>
      </w:r>
      <w:r w:rsidR="004D5517">
        <w:rPr>
          <w:rFonts w:ascii="Times New Roman" w:hAnsi="Times New Roman" w:cs="Times New Roman"/>
          <w:sz w:val="24"/>
        </w:rPr>
        <w:t>тем, что инфляция имеет</w:t>
      </w:r>
      <w:r w:rsidR="00DB36D1">
        <w:rPr>
          <w:rFonts w:ascii="Times New Roman" w:hAnsi="Times New Roman" w:cs="Times New Roman"/>
          <w:sz w:val="24"/>
        </w:rPr>
        <w:t xml:space="preserve"> всеобщи</w:t>
      </w:r>
      <w:r w:rsidR="004D5517">
        <w:rPr>
          <w:rFonts w:ascii="Times New Roman" w:hAnsi="Times New Roman" w:cs="Times New Roman"/>
          <w:sz w:val="24"/>
        </w:rPr>
        <w:t>й</w:t>
      </w:r>
      <w:r w:rsidR="00DB36D1">
        <w:rPr>
          <w:rFonts w:ascii="Times New Roman" w:hAnsi="Times New Roman" w:cs="Times New Roman"/>
          <w:sz w:val="24"/>
        </w:rPr>
        <w:t xml:space="preserve"> и всеобъемлющ</w:t>
      </w:r>
      <w:r w:rsidR="00817D4E">
        <w:rPr>
          <w:rFonts w:ascii="Times New Roman" w:hAnsi="Times New Roman" w:cs="Times New Roman"/>
          <w:sz w:val="24"/>
        </w:rPr>
        <w:t>и</w:t>
      </w:r>
      <w:r w:rsidR="004D5517">
        <w:rPr>
          <w:rFonts w:ascii="Times New Roman" w:hAnsi="Times New Roman" w:cs="Times New Roman"/>
          <w:sz w:val="24"/>
        </w:rPr>
        <w:t>й</w:t>
      </w:r>
      <w:r w:rsidR="00DB36D1">
        <w:rPr>
          <w:rFonts w:ascii="Times New Roman" w:hAnsi="Times New Roman" w:cs="Times New Roman"/>
          <w:sz w:val="24"/>
        </w:rPr>
        <w:t xml:space="preserve"> </w:t>
      </w:r>
      <w:r w:rsidR="004D5517">
        <w:rPr>
          <w:rFonts w:ascii="Times New Roman" w:hAnsi="Times New Roman" w:cs="Times New Roman"/>
          <w:sz w:val="24"/>
        </w:rPr>
        <w:t>характер, оказывающий влияние</w:t>
      </w:r>
      <w:r w:rsidR="00DB36D1">
        <w:rPr>
          <w:rFonts w:ascii="Times New Roman" w:hAnsi="Times New Roman" w:cs="Times New Roman"/>
          <w:sz w:val="24"/>
        </w:rPr>
        <w:t xml:space="preserve"> на </w:t>
      </w:r>
      <w:r w:rsidR="0026446F">
        <w:rPr>
          <w:rFonts w:ascii="Times New Roman" w:hAnsi="Times New Roman" w:cs="Times New Roman"/>
          <w:sz w:val="24"/>
        </w:rPr>
        <w:t>большинство стран мира</w:t>
      </w:r>
      <w:r w:rsidR="00DB36D1">
        <w:rPr>
          <w:rFonts w:ascii="Times New Roman" w:hAnsi="Times New Roman" w:cs="Times New Roman"/>
          <w:sz w:val="24"/>
        </w:rPr>
        <w:t>.</w:t>
      </w:r>
      <w:r w:rsidR="003F4076">
        <w:rPr>
          <w:rFonts w:ascii="Times New Roman" w:hAnsi="Times New Roman" w:cs="Times New Roman"/>
          <w:sz w:val="24"/>
        </w:rPr>
        <w:t xml:space="preserve"> </w:t>
      </w:r>
      <w:r w:rsidR="00A71966">
        <w:rPr>
          <w:rFonts w:ascii="Times New Roman" w:hAnsi="Times New Roman" w:cs="Times New Roman"/>
          <w:sz w:val="24"/>
        </w:rPr>
        <w:t xml:space="preserve">Несмотря на </w:t>
      </w:r>
      <w:r w:rsidR="008E5826">
        <w:rPr>
          <w:rFonts w:ascii="Times New Roman" w:hAnsi="Times New Roman" w:cs="Times New Roman"/>
          <w:sz w:val="24"/>
        </w:rPr>
        <w:t>вы</w:t>
      </w:r>
      <w:r w:rsidR="00116664">
        <w:rPr>
          <w:rFonts w:ascii="Times New Roman" w:hAnsi="Times New Roman" w:cs="Times New Roman"/>
          <w:sz w:val="24"/>
        </w:rPr>
        <w:t>в</w:t>
      </w:r>
      <w:r w:rsidR="008E5826">
        <w:rPr>
          <w:rFonts w:ascii="Times New Roman" w:hAnsi="Times New Roman" w:cs="Times New Roman"/>
          <w:sz w:val="24"/>
        </w:rPr>
        <w:t>еденные</w:t>
      </w:r>
      <w:r w:rsidR="00047557">
        <w:rPr>
          <w:rFonts w:ascii="Times New Roman" w:hAnsi="Times New Roman" w:cs="Times New Roman"/>
          <w:sz w:val="24"/>
        </w:rPr>
        <w:t xml:space="preserve"> концепции</w:t>
      </w:r>
      <w:r w:rsidR="008E5826">
        <w:rPr>
          <w:rFonts w:ascii="Times New Roman" w:hAnsi="Times New Roman" w:cs="Times New Roman"/>
          <w:sz w:val="24"/>
        </w:rPr>
        <w:t xml:space="preserve">, </w:t>
      </w:r>
      <w:r w:rsidR="008E5826" w:rsidRPr="003D1842">
        <w:rPr>
          <w:rFonts w:ascii="Times New Roman" w:hAnsi="Times New Roman" w:cs="Times New Roman"/>
          <w:color w:val="000000" w:themeColor="text1"/>
          <w:sz w:val="24"/>
          <w:szCs w:val="24"/>
        </w:rPr>
        <w:t>подкрепленные и усовершенствованные многочисленными трудами</w:t>
      </w:r>
      <w:r w:rsidR="00116664" w:rsidRPr="003D1842">
        <w:rPr>
          <w:rFonts w:ascii="Times New Roman" w:hAnsi="Times New Roman" w:cs="Times New Roman"/>
          <w:color w:val="000000" w:themeColor="text1"/>
          <w:sz w:val="24"/>
          <w:szCs w:val="24"/>
        </w:rPr>
        <w:t xml:space="preserve"> экспертов, инфляция остается непредсказуемым и трудно регулируемым процессом.</w:t>
      </w:r>
      <w:r w:rsidR="004D5517">
        <w:rPr>
          <w:rFonts w:ascii="Times New Roman" w:hAnsi="Times New Roman" w:cs="Times New Roman"/>
          <w:color w:val="000000" w:themeColor="text1"/>
          <w:sz w:val="24"/>
          <w:szCs w:val="24"/>
        </w:rPr>
        <w:t xml:space="preserve"> А между тем, </w:t>
      </w:r>
      <w:r w:rsidR="007E07C3">
        <w:rPr>
          <w:rFonts w:ascii="Times New Roman" w:hAnsi="Times New Roman" w:cs="Times New Roman"/>
          <w:color w:val="000000" w:themeColor="text1"/>
          <w:sz w:val="24"/>
          <w:szCs w:val="24"/>
        </w:rPr>
        <w:t>просчеты в методах и способах</w:t>
      </w:r>
      <w:r w:rsidR="004D5517">
        <w:rPr>
          <w:rFonts w:ascii="Times New Roman" w:hAnsi="Times New Roman" w:cs="Times New Roman"/>
          <w:color w:val="000000" w:themeColor="text1"/>
          <w:sz w:val="24"/>
          <w:szCs w:val="24"/>
        </w:rPr>
        <w:t xml:space="preserve"> контрол</w:t>
      </w:r>
      <w:r w:rsidR="007E07C3">
        <w:rPr>
          <w:rFonts w:ascii="Times New Roman" w:hAnsi="Times New Roman" w:cs="Times New Roman"/>
          <w:color w:val="000000" w:themeColor="text1"/>
          <w:sz w:val="24"/>
          <w:szCs w:val="24"/>
        </w:rPr>
        <w:t xml:space="preserve">я </w:t>
      </w:r>
      <w:r w:rsidR="00042EC4" w:rsidRPr="00986992">
        <w:rPr>
          <w:rFonts w:ascii="Times New Roman" w:hAnsi="Times New Roman" w:cs="Times New Roman"/>
          <w:color w:val="000000" w:themeColor="text1"/>
          <w:sz w:val="24"/>
          <w:szCs w:val="24"/>
        </w:rPr>
        <w:br/>
      </w:r>
      <w:r w:rsidR="004D5517">
        <w:rPr>
          <w:rFonts w:ascii="Times New Roman" w:hAnsi="Times New Roman" w:cs="Times New Roman"/>
          <w:color w:val="000000" w:themeColor="text1"/>
          <w:sz w:val="24"/>
          <w:szCs w:val="24"/>
        </w:rPr>
        <w:t xml:space="preserve">над регулированием инфляционных процессов </w:t>
      </w:r>
      <w:r w:rsidR="007E07C3">
        <w:rPr>
          <w:rFonts w:ascii="Times New Roman" w:hAnsi="Times New Roman" w:cs="Times New Roman"/>
          <w:color w:val="000000" w:themeColor="text1"/>
          <w:sz w:val="24"/>
          <w:szCs w:val="24"/>
        </w:rPr>
        <w:t xml:space="preserve">оказывает негативное воздействие </w:t>
      </w:r>
      <w:r w:rsidR="00042EC4" w:rsidRPr="00986992">
        <w:rPr>
          <w:rFonts w:ascii="Times New Roman" w:hAnsi="Times New Roman" w:cs="Times New Roman"/>
          <w:color w:val="000000" w:themeColor="text1"/>
          <w:sz w:val="24"/>
          <w:szCs w:val="24"/>
        </w:rPr>
        <w:br/>
      </w:r>
      <w:r w:rsidR="007E07C3">
        <w:rPr>
          <w:rFonts w:ascii="Times New Roman" w:hAnsi="Times New Roman" w:cs="Times New Roman"/>
          <w:color w:val="000000" w:themeColor="text1"/>
          <w:sz w:val="24"/>
          <w:szCs w:val="24"/>
        </w:rPr>
        <w:t>на финансовую, экономическую и социальную сферу</w:t>
      </w:r>
      <w:r w:rsidR="004D5517">
        <w:rPr>
          <w:rFonts w:ascii="Times New Roman" w:hAnsi="Times New Roman" w:cs="Times New Roman"/>
          <w:color w:val="000000" w:themeColor="text1"/>
          <w:sz w:val="24"/>
          <w:szCs w:val="24"/>
        </w:rPr>
        <w:t xml:space="preserve"> экономик</w:t>
      </w:r>
      <w:r w:rsidR="007E07C3">
        <w:rPr>
          <w:rFonts w:ascii="Times New Roman" w:hAnsi="Times New Roman" w:cs="Times New Roman"/>
          <w:color w:val="000000" w:themeColor="text1"/>
          <w:sz w:val="24"/>
          <w:szCs w:val="24"/>
        </w:rPr>
        <w:t>и.</w:t>
      </w:r>
      <w:r w:rsidR="00116664" w:rsidRPr="003D1842">
        <w:rPr>
          <w:rFonts w:ascii="Times New Roman" w:hAnsi="Times New Roman" w:cs="Times New Roman"/>
          <w:color w:val="000000" w:themeColor="text1"/>
          <w:sz w:val="24"/>
          <w:szCs w:val="24"/>
        </w:rPr>
        <w:t xml:space="preserve"> </w:t>
      </w:r>
    </w:p>
    <w:p w:rsidR="0004584F" w:rsidRDefault="003D1842" w:rsidP="00A91C7D">
      <w:pPr>
        <w:spacing w:after="0" w:line="360" w:lineRule="auto"/>
        <w:ind w:firstLine="709"/>
        <w:jc w:val="both"/>
        <w:rPr>
          <w:rFonts w:ascii="Times New Roman" w:hAnsi="Times New Roman" w:cs="Times New Roman"/>
          <w:color w:val="000000" w:themeColor="text1"/>
          <w:sz w:val="24"/>
          <w:szCs w:val="24"/>
        </w:rPr>
      </w:pPr>
      <w:r w:rsidRPr="003D1842">
        <w:rPr>
          <w:rFonts w:ascii="Times New Roman" w:hAnsi="Times New Roman" w:cs="Times New Roman"/>
          <w:color w:val="000000" w:themeColor="text1"/>
          <w:sz w:val="24"/>
          <w:szCs w:val="24"/>
        </w:rPr>
        <w:t xml:space="preserve">Однако </w:t>
      </w:r>
      <w:r w:rsidR="007E07C3">
        <w:rPr>
          <w:rFonts w:ascii="Times New Roman" w:hAnsi="Times New Roman" w:cs="Times New Roman"/>
          <w:color w:val="000000" w:themeColor="text1"/>
          <w:sz w:val="24"/>
          <w:szCs w:val="24"/>
        </w:rPr>
        <w:t xml:space="preserve">инфляция, при должном уровне </w:t>
      </w:r>
      <w:r w:rsidR="0004584F">
        <w:rPr>
          <w:rFonts w:ascii="Times New Roman" w:hAnsi="Times New Roman" w:cs="Times New Roman"/>
          <w:color w:val="000000" w:themeColor="text1"/>
          <w:sz w:val="24"/>
          <w:szCs w:val="24"/>
        </w:rPr>
        <w:t>функционирования</w:t>
      </w:r>
      <w:r w:rsidR="007E07C3">
        <w:rPr>
          <w:rFonts w:ascii="Times New Roman" w:hAnsi="Times New Roman" w:cs="Times New Roman"/>
          <w:color w:val="000000" w:themeColor="text1"/>
          <w:sz w:val="24"/>
          <w:szCs w:val="24"/>
        </w:rPr>
        <w:t xml:space="preserve"> экономи</w:t>
      </w:r>
      <w:r w:rsidR="0004584F">
        <w:rPr>
          <w:rFonts w:ascii="Times New Roman" w:hAnsi="Times New Roman" w:cs="Times New Roman"/>
          <w:color w:val="000000" w:themeColor="text1"/>
          <w:sz w:val="24"/>
          <w:szCs w:val="24"/>
        </w:rPr>
        <w:t>ческой системы и целенаправленной денежно-кредитной и бюджетно-налоговой политики</w:t>
      </w:r>
      <w:r w:rsidR="007E07C3">
        <w:rPr>
          <w:rFonts w:ascii="Times New Roman" w:hAnsi="Times New Roman" w:cs="Times New Roman"/>
          <w:color w:val="000000" w:themeColor="text1"/>
          <w:sz w:val="24"/>
          <w:szCs w:val="24"/>
        </w:rPr>
        <w:t xml:space="preserve">, может </w:t>
      </w:r>
      <w:r w:rsidR="0004584F">
        <w:rPr>
          <w:rFonts w:ascii="Times New Roman" w:hAnsi="Times New Roman" w:cs="Times New Roman"/>
          <w:color w:val="000000" w:themeColor="text1"/>
          <w:sz w:val="24"/>
          <w:szCs w:val="24"/>
        </w:rPr>
        <w:t>оказывать положительное влияние, проявляющееся в продолжительном экономическом росте страны</w:t>
      </w:r>
      <w:r w:rsidRPr="003D1842">
        <w:rPr>
          <w:rFonts w:ascii="Times New Roman" w:hAnsi="Times New Roman" w:cs="Times New Roman"/>
          <w:color w:val="000000" w:themeColor="text1"/>
          <w:sz w:val="24"/>
          <w:szCs w:val="24"/>
        </w:rPr>
        <w:t>.</w:t>
      </w:r>
      <w:r w:rsidR="0004584F">
        <w:rPr>
          <w:rFonts w:ascii="Times New Roman" w:hAnsi="Times New Roman" w:cs="Times New Roman"/>
          <w:color w:val="000000" w:themeColor="text1"/>
          <w:sz w:val="24"/>
          <w:szCs w:val="24"/>
        </w:rPr>
        <w:t xml:space="preserve"> Важным шагом на пути к этому является анализ инфляционных факторов</w:t>
      </w:r>
      <w:r w:rsidR="0022553C">
        <w:rPr>
          <w:rFonts w:ascii="Times New Roman" w:hAnsi="Times New Roman" w:cs="Times New Roman"/>
          <w:color w:val="000000" w:themeColor="text1"/>
          <w:sz w:val="24"/>
          <w:szCs w:val="24"/>
        </w:rPr>
        <w:t>, оказываю</w:t>
      </w:r>
      <w:r w:rsidR="00722AC9">
        <w:rPr>
          <w:rFonts w:ascii="Times New Roman" w:hAnsi="Times New Roman" w:cs="Times New Roman"/>
          <w:color w:val="000000" w:themeColor="text1"/>
          <w:sz w:val="24"/>
          <w:szCs w:val="24"/>
        </w:rPr>
        <w:t>щих воздействие на экономику с</w:t>
      </w:r>
      <w:r w:rsidR="00C60CDA">
        <w:rPr>
          <w:rFonts w:ascii="Times New Roman" w:hAnsi="Times New Roman" w:cs="Times New Roman"/>
          <w:color w:val="000000" w:themeColor="text1"/>
          <w:sz w:val="24"/>
          <w:szCs w:val="24"/>
        </w:rPr>
        <w:t>траны. Ведь для создания модели</w:t>
      </w:r>
      <w:r w:rsidR="00722AC9">
        <w:rPr>
          <w:rFonts w:ascii="Times New Roman" w:hAnsi="Times New Roman" w:cs="Times New Roman"/>
          <w:color w:val="000000" w:themeColor="text1"/>
          <w:sz w:val="24"/>
          <w:szCs w:val="24"/>
        </w:rPr>
        <w:t xml:space="preserve"> по регулированию инфляции, необходимо исходя из исторического опыта, национальных особенност</w:t>
      </w:r>
      <w:r w:rsidR="002B2295">
        <w:rPr>
          <w:rFonts w:ascii="Times New Roman" w:hAnsi="Times New Roman" w:cs="Times New Roman"/>
          <w:color w:val="000000" w:themeColor="text1"/>
          <w:sz w:val="24"/>
          <w:szCs w:val="24"/>
        </w:rPr>
        <w:t>ей и типа экономической системы</w:t>
      </w:r>
      <w:r w:rsidR="00722AC9">
        <w:rPr>
          <w:rFonts w:ascii="Times New Roman" w:hAnsi="Times New Roman" w:cs="Times New Roman"/>
          <w:color w:val="000000" w:themeColor="text1"/>
          <w:sz w:val="24"/>
          <w:szCs w:val="24"/>
        </w:rPr>
        <w:t xml:space="preserve"> определить</w:t>
      </w:r>
      <w:r w:rsidR="002B2295">
        <w:rPr>
          <w:rFonts w:ascii="Times New Roman" w:hAnsi="Times New Roman" w:cs="Times New Roman"/>
          <w:color w:val="000000" w:themeColor="text1"/>
          <w:sz w:val="24"/>
          <w:szCs w:val="24"/>
        </w:rPr>
        <w:t>,</w:t>
      </w:r>
      <w:r w:rsidR="00722AC9">
        <w:rPr>
          <w:rFonts w:ascii="Times New Roman" w:hAnsi="Times New Roman" w:cs="Times New Roman"/>
          <w:color w:val="000000" w:themeColor="text1"/>
          <w:sz w:val="24"/>
          <w:szCs w:val="24"/>
        </w:rPr>
        <w:t xml:space="preserve"> с чем непосредственно необходимо бороться</w:t>
      </w:r>
      <w:r w:rsidR="002B2295">
        <w:rPr>
          <w:rFonts w:ascii="Times New Roman" w:hAnsi="Times New Roman" w:cs="Times New Roman"/>
          <w:color w:val="000000" w:themeColor="text1"/>
          <w:sz w:val="24"/>
          <w:szCs w:val="24"/>
        </w:rPr>
        <w:t xml:space="preserve"> в той или иной стране. Зачастую</w:t>
      </w:r>
      <w:r w:rsidR="00C60CDA" w:rsidRPr="00C60CDA">
        <w:rPr>
          <w:rFonts w:ascii="Times New Roman" w:hAnsi="Times New Roman" w:cs="Times New Roman"/>
          <w:color w:val="000000" w:themeColor="text1"/>
          <w:sz w:val="24"/>
          <w:szCs w:val="24"/>
        </w:rPr>
        <w:t xml:space="preserve"> </w:t>
      </w:r>
      <w:r w:rsidR="00C60CDA">
        <w:rPr>
          <w:rFonts w:ascii="Times New Roman" w:hAnsi="Times New Roman" w:cs="Times New Roman"/>
          <w:color w:val="000000" w:themeColor="text1"/>
          <w:sz w:val="24"/>
          <w:szCs w:val="24"/>
        </w:rPr>
        <w:t>в России</w:t>
      </w:r>
      <w:r w:rsidR="002B2295">
        <w:rPr>
          <w:rFonts w:ascii="Times New Roman" w:hAnsi="Times New Roman" w:cs="Times New Roman"/>
          <w:color w:val="000000" w:themeColor="text1"/>
          <w:sz w:val="24"/>
          <w:szCs w:val="24"/>
        </w:rPr>
        <w:t xml:space="preserve"> делается акцент на монетарной природе инфляции, оставляя за рамками рассмотрения институциональный факторы. В рамках данной работы </w:t>
      </w:r>
      <w:r w:rsidR="00C60CDA">
        <w:rPr>
          <w:rFonts w:ascii="Times New Roman" w:hAnsi="Times New Roman" w:cs="Times New Roman"/>
          <w:color w:val="000000" w:themeColor="text1"/>
          <w:sz w:val="24"/>
          <w:szCs w:val="24"/>
        </w:rPr>
        <w:t xml:space="preserve">мы </w:t>
      </w:r>
      <w:r w:rsidR="002B2295">
        <w:rPr>
          <w:rFonts w:ascii="Times New Roman" w:hAnsi="Times New Roman" w:cs="Times New Roman"/>
          <w:color w:val="000000" w:themeColor="text1"/>
          <w:sz w:val="24"/>
          <w:szCs w:val="24"/>
        </w:rPr>
        <w:t>попробуем выяснить, справедлива ли такая позиция или же существует влияние институциональных факторов на инфляцию, которое необходимо учитывать и регулировать.</w:t>
      </w:r>
    </w:p>
    <w:p w:rsidR="005B3B71" w:rsidRDefault="003D1842" w:rsidP="00A91C7D">
      <w:pPr>
        <w:spacing w:after="0" w:line="360" w:lineRule="auto"/>
        <w:ind w:firstLine="709"/>
        <w:jc w:val="both"/>
      </w:pPr>
      <w:r w:rsidRPr="003D1842">
        <w:rPr>
          <w:rFonts w:ascii="Times New Roman" w:hAnsi="Times New Roman" w:cs="Times New Roman"/>
          <w:color w:val="000000" w:themeColor="text1"/>
          <w:sz w:val="24"/>
          <w:szCs w:val="24"/>
        </w:rPr>
        <w:t xml:space="preserve">Для этого необходимо всесторонне проанализировать ключевые аспекты теории </w:t>
      </w:r>
      <w:r w:rsidR="00042EC4" w:rsidRPr="00986992">
        <w:rPr>
          <w:rFonts w:ascii="Times New Roman" w:hAnsi="Times New Roman" w:cs="Times New Roman"/>
          <w:color w:val="000000" w:themeColor="text1"/>
          <w:sz w:val="24"/>
          <w:szCs w:val="24"/>
        </w:rPr>
        <w:br/>
      </w:r>
      <w:r w:rsidRPr="003D1842">
        <w:rPr>
          <w:rFonts w:ascii="Times New Roman" w:hAnsi="Times New Roman" w:cs="Times New Roman"/>
          <w:color w:val="000000" w:themeColor="text1"/>
          <w:sz w:val="24"/>
          <w:szCs w:val="24"/>
        </w:rPr>
        <w:t xml:space="preserve">и практики инфляционных процессов и выделить их особенности в России. </w:t>
      </w:r>
      <w:r w:rsidR="004D56C4">
        <w:rPr>
          <w:rFonts w:ascii="Times New Roman" w:hAnsi="Times New Roman" w:cs="Times New Roman"/>
          <w:color w:val="000000" w:themeColor="text1"/>
          <w:sz w:val="24"/>
          <w:szCs w:val="24"/>
        </w:rPr>
        <w:t xml:space="preserve">Ключевым вопросом в работе является оценка значимости различных факторов развития инфляционных процессов. </w:t>
      </w:r>
      <w:r w:rsidR="005B3B71" w:rsidRPr="003D1842">
        <w:rPr>
          <w:rFonts w:ascii="Times New Roman" w:hAnsi="Times New Roman" w:cs="Times New Roman"/>
          <w:color w:val="000000" w:themeColor="text1"/>
          <w:sz w:val="24"/>
          <w:szCs w:val="24"/>
        </w:rPr>
        <w:t xml:space="preserve">В этой работе </w:t>
      </w:r>
      <w:r w:rsidR="005213D5">
        <w:rPr>
          <w:rFonts w:ascii="Times New Roman" w:hAnsi="Times New Roman" w:cs="Times New Roman"/>
          <w:color w:val="000000" w:themeColor="text1"/>
          <w:sz w:val="24"/>
          <w:szCs w:val="24"/>
        </w:rPr>
        <w:t>я</w:t>
      </w:r>
      <w:r w:rsidR="005B3B71" w:rsidRPr="003D1842">
        <w:rPr>
          <w:rFonts w:ascii="Times New Roman" w:hAnsi="Times New Roman" w:cs="Times New Roman"/>
          <w:color w:val="000000" w:themeColor="text1"/>
          <w:sz w:val="24"/>
          <w:szCs w:val="24"/>
        </w:rPr>
        <w:t xml:space="preserve"> постараюсь </w:t>
      </w:r>
      <w:r w:rsidR="005213D5">
        <w:rPr>
          <w:rFonts w:ascii="Times New Roman" w:hAnsi="Times New Roman" w:cs="Times New Roman"/>
          <w:color w:val="000000" w:themeColor="text1"/>
          <w:sz w:val="24"/>
          <w:szCs w:val="24"/>
        </w:rPr>
        <w:t>отразить</w:t>
      </w:r>
      <w:r w:rsidR="005B3B71" w:rsidRPr="003D1842">
        <w:rPr>
          <w:rFonts w:ascii="Times New Roman" w:hAnsi="Times New Roman" w:cs="Times New Roman"/>
          <w:color w:val="000000" w:themeColor="text1"/>
          <w:sz w:val="24"/>
          <w:szCs w:val="24"/>
        </w:rPr>
        <w:t xml:space="preserve"> свой взгляд на данную проблему.</w:t>
      </w:r>
    </w:p>
    <w:p w:rsidR="00025C6F" w:rsidRDefault="00025C6F" w:rsidP="00A91C7D">
      <w:pPr>
        <w:spacing w:after="0" w:line="360" w:lineRule="auto"/>
        <w:ind w:firstLine="709"/>
        <w:jc w:val="both"/>
        <w:rPr>
          <w:rFonts w:ascii="Times New Roman" w:hAnsi="Times New Roman" w:cs="Times New Roman"/>
          <w:sz w:val="24"/>
        </w:rPr>
      </w:pPr>
      <w:r w:rsidRPr="00A7575C">
        <w:rPr>
          <w:rFonts w:ascii="Times New Roman" w:hAnsi="Times New Roman" w:cs="Times New Roman"/>
          <w:i/>
          <w:sz w:val="24"/>
        </w:rPr>
        <w:t>Объектом</w:t>
      </w:r>
      <w:r w:rsidRPr="00A7575C">
        <w:rPr>
          <w:i/>
        </w:rPr>
        <w:t xml:space="preserve"> </w:t>
      </w:r>
      <w:r w:rsidRPr="00A7575C">
        <w:rPr>
          <w:rFonts w:ascii="Times New Roman" w:hAnsi="Times New Roman" w:cs="Times New Roman"/>
          <w:i/>
          <w:sz w:val="24"/>
        </w:rPr>
        <w:t>исследования</w:t>
      </w:r>
      <w:r w:rsidRPr="00A7575C">
        <w:t xml:space="preserve"> </w:t>
      </w:r>
      <w:r>
        <w:rPr>
          <w:rFonts w:ascii="Times New Roman" w:hAnsi="Times New Roman" w:cs="Times New Roman"/>
          <w:sz w:val="24"/>
        </w:rPr>
        <w:t>выступают</w:t>
      </w:r>
      <w:r w:rsidR="00A7575C" w:rsidRPr="00A7575C">
        <w:t xml:space="preserve"> </w:t>
      </w:r>
      <w:r w:rsidR="00A7575C">
        <w:rPr>
          <w:rFonts w:ascii="Times New Roman" w:hAnsi="Times New Roman" w:cs="Times New Roman"/>
          <w:sz w:val="24"/>
        </w:rPr>
        <w:t>инфляционные</w:t>
      </w:r>
      <w:r w:rsidRPr="00A7575C">
        <w:t xml:space="preserve"> </w:t>
      </w:r>
      <w:r>
        <w:rPr>
          <w:rFonts w:ascii="Times New Roman" w:hAnsi="Times New Roman" w:cs="Times New Roman"/>
          <w:sz w:val="24"/>
        </w:rPr>
        <w:t>процесс</w:t>
      </w:r>
      <w:r w:rsidR="00A7575C">
        <w:rPr>
          <w:rFonts w:ascii="Times New Roman" w:hAnsi="Times New Roman" w:cs="Times New Roman"/>
          <w:sz w:val="24"/>
        </w:rPr>
        <w:t>ы</w:t>
      </w:r>
      <w:r w:rsidR="005213D5">
        <w:rPr>
          <w:rFonts w:ascii="Times New Roman" w:hAnsi="Times New Roman" w:cs="Times New Roman"/>
          <w:sz w:val="24"/>
        </w:rPr>
        <w:t>, происходящ</w:t>
      </w:r>
      <w:r w:rsidR="002F63F7">
        <w:rPr>
          <w:rFonts w:ascii="Times New Roman" w:hAnsi="Times New Roman" w:cs="Times New Roman"/>
          <w:sz w:val="24"/>
        </w:rPr>
        <w:t xml:space="preserve">ие </w:t>
      </w:r>
      <w:r w:rsidR="00042EC4" w:rsidRPr="00986992">
        <w:rPr>
          <w:rFonts w:ascii="Times New Roman" w:hAnsi="Times New Roman" w:cs="Times New Roman"/>
          <w:sz w:val="24"/>
        </w:rPr>
        <w:br/>
      </w:r>
      <w:r w:rsidR="002F63F7">
        <w:rPr>
          <w:rFonts w:ascii="Times New Roman" w:hAnsi="Times New Roman" w:cs="Times New Roman"/>
          <w:sz w:val="24"/>
        </w:rPr>
        <w:t>в экономике</w:t>
      </w:r>
      <w:r>
        <w:rPr>
          <w:rFonts w:ascii="Times New Roman" w:hAnsi="Times New Roman" w:cs="Times New Roman"/>
          <w:sz w:val="24"/>
        </w:rPr>
        <w:t xml:space="preserve">. </w:t>
      </w:r>
      <w:r w:rsidRPr="00EF725E">
        <w:rPr>
          <w:rFonts w:ascii="Times New Roman" w:hAnsi="Times New Roman" w:cs="Times New Roman"/>
          <w:i/>
          <w:sz w:val="24"/>
        </w:rPr>
        <w:t xml:space="preserve">Предмет исследования </w:t>
      </w:r>
      <w:r w:rsidR="00A7575C">
        <w:rPr>
          <w:rFonts w:ascii="Times New Roman" w:hAnsi="Times New Roman" w:cs="Times New Roman"/>
          <w:sz w:val="24"/>
        </w:rPr>
        <w:t>–</w:t>
      </w:r>
      <w:r>
        <w:rPr>
          <w:rFonts w:ascii="Times New Roman" w:hAnsi="Times New Roman" w:cs="Times New Roman"/>
          <w:sz w:val="24"/>
        </w:rPr>
        <w:t xml:space="preserve"> </w:t>
      </w:r>
      <w:r w:rsidR="00A7575C">
        <w:rPr>
          <w:rFonts w:ascii="Times New Roman" w:hAnsi="Times New Roman" w:cs="Times New Roman"/>
          <w:sz w:val="24"/>
        </w:rPr>
        <w:t>факторы</w:t>
      </w:r>
      <w:r w:rsidR="005B3B71">
        <w:rPr>
          <w:rFonts w:ascii="Times New Roman" w:hAnsi="Times New Roman" w:cs="Times New Roman"/>
          <w:sz w:val="24"/>
        </w:rPr>
        <w:t xml:space="preserve"> развития</w:t>
      </w:r>
      <w:r w:rsidR="00A7575C">
        <w:rPr>
          <w:rFonts w:ascii="Times New Roman" w:hAnsi="Times New Roman" w:cs="Times New Roman"/>
          <w:sz w:val="24"/>
        </w:rPr>
        <w:t xml:space="preserve"> инфляционных процессов. </w:t>
      </w:r>
    </w:p>
    <w:p w:rsidR="00A91C7D" w:rsidRDefault="00BB42CB" w:rsidP="00A91C7D">
      <w:pPr>
        <w:spacing w:after="0" w:line="360" w:lineRule="auto"/>
        <w:ind w:firstLine="709"/>
        <w:jc w:val="both"/>
        <w:rPr>
          <w:rFonts w:ascii="Times New Roman" w:hAnsi="Times New Roman" w:cs="Times New Roman"/>
          <w:sz w:val="24"/>
        </w:rPr>
      </w:pPr>
      <w:r w:rsidRPr="00A7575C">
        <w:rPr>
          <w:rFonts w:ascii="Times New Roman" w:hAnsi="Times New Roman" w:cs="Times New Roman"/>
          <w:i/>
          <w:sz w:val="24"/>
        </w:rPr>
        <w:t>Цель данной работы</w:t>
      </w:r>
      <w:r>
        <w:rPr>
          <w:rFonts w:ascii="Times New Roman" w:hAnsi="Times New Roman" w:cs="Times New Roman"/>
          <w:sz w:val="24"/>
        </w:rPr>
        <w:t>:</w:t>
      </w:r>
      <w:r w:rsidR="00025C6F">
        <w:rPr>
          <w:rFonts w:ascii="Times New Roman" w:hAnsi="Times New Roman" w:cs="Times New Roman"/>
          <w:sz w:val="24"/>
        </w:rPr>
        <w:t xml:space="preserve"> </w:t>
      </w:r>
      <w:r w:rsidR="005B3B71">
        <w:rPr>
          <w:rFonts w:ascii="Times New Roman" w:hAnsi="Times New Roman" w:cs="Times New Roman"/>
          <w:sz w:val="24"/>
        </w:rPr>
        <w:t>о</w:t>
      </w:r>
      <w:r w:rsidR="00025C6F" w:rsidRPr="00A7575C">
        <w:rPr>
          <w:rFonts w:ascii="Times New Roman" w:hAnsi="Times New Roman" w:cs="Times New Roman"/>
          <w:sz w:val="24"/>
        </w:rPr>
        <w:t xml:space="preserve">пределить </w:t>
      </w:r>
      <w:r w:rsidR="005B3B71">
        <w:rPr>
          <w:rFonts w:ascii="Times New Roman" w:hAnsi="Times New Roman" w:cs="Times New Roman"/>
          <w:sz w:val="24"/>
        </w:rPr>
        <w:t>ключевые факторы</w:t>
      </w:r>
      <w:r w:rsidR="00986992">
        <w:rPr>
          <w:rFonts w:ascii="Times New Roman" w:hAnsi="Times New Roman" w:cs="Times New Roman"/>
          <w:sz w:val="24"/>
        </w:rPr>
        <w:t xml:space="preserve"> развития инфляционных процессов в современной российской экономике</w:t>
      </w:r>
      <w:r w:rsidR="005B3B71">
        <w:rPr>
          <w:rFonts w:ascii="Times New Roman" w:hAnsi="Times New Roman" w:cs="Times New Roman"/>
          <w:sz w:val="24"/>
        </w:rPr>
        <w:t xml:space="preserve"> </w:t>
      </w:r>
      <w:r w:rsidR="00986992">
        <w:rPr>
          <w:rFonts w:ascii="Times New Roman" w:hAnsi="Times New Roman" w:cs="Times New Roman"/>
          <w:sz w:val="24"/>
        </w:rPr>
        <w:t>и выявить среди них факторы институционального порядка</w:t>
      </w:r>
      <w:r w:rsidR="005B3B71">
        <w:rPr>
          <w:rFonts w:ascii="Times New Roman" w:hAnsi="Times New Roman" w:cs="Times New Roman"/>
          <w:sz w:val="24"/>
        </w:rPr>
        <w:t>.</w:t>
      </w:r>
    </w:p>
    <w:p w:rsidR="00BB42CB" w:rsidRPr="00A91C7D" w:rsidRDefault="00A91C7D" w:rsidP="00A91C7D">
      <w:pPr>
        <w:rPr>
          <w:rFonts w:ascii="Times New Roman" w:hAnsi="Times New Roman" w:cs="Times New Roman"/>
          <w:sz w:val="24"/>
        </w:rPr>
      </w:pPr>
      <w:r>
        <w:rPr>
          <w:rFonts w:ascii="Times New Roman" w:hAnsi="Times New Roman" w:cs="Times New Roman"/>
          <w:sz w:val="24"/>
        </w:rPr>
        <w:br w:type="page"/>
      </w:r>
    </w:p>
    <w:p w:rsidR="00BB42CB" w:rsidRDefault="005213D5" w:rsidP="00A91C7D">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Для решения поставленной цели</w:t>
      </w:r>
      <w:r w:rsidR="00BB42CB">
        <w:rPr>
          <w:rFonts w:ascii="Times New Roman" w:hAnsi="Times New Roman" w:cs="Times New Roman"/>
          <w:sz w:val="24"/>
        </w:rPr>
        <w:t xml:space="preserve"> необходимо </w:t>
      </w:r>
      <w:r>
        <w:rPr>
          <w:rFonts w:ascii="Times New Roman" w:hAnsi="Times New Roman" w:cs="Times New Roman"/>
          <w:sz w:val="24"/>
        </w:rPr>
        <w:t>в ходе работы решить</w:t>
      </w:r>
      <w:r w:rsidR="00025C6F">
        <w:rPr>
          <w:rFonts w:ascii="Times New Roman" w:hAnsi="Times New Roman" w:cs="Times New Roman"/>
          <w:sz w:val="24"/>
        </w:rPr>
        <w:t xml:space="preserve"> </w:t>
      </w:r>
      <w:r w:rsidR="00BB42CB">
        <w:rPr>
          <w:rFonts w:ascii="Times New Roman" w:hAnsi="Times New Roman" w:cs="Times New Roman"/>
          <w:sz w:val="24"/>
        </w:rPr>
        <w:t xml:space="preserve">следующие </w:t>
      </w:r>
      <w:r w:rsidR="00BB42CB" w:rsidRPr="00A7575C">
        <w:rPr>
          <w:rFonts w:ascii="Times New Roman" w:hAnsi="Times New Roman" w:cs="Times New Roman"/>
          <w:i/>
          <w:sz w:val="24"/>
        </w:rPr>
        <w:t>задачи</w:t>
      </w:r>
      <w:r w:rsidR="00BB42CB">
        <w:rPr>
          <w:rFonts w:ascii="Times New Roman" w:hAnsi="Times New Roman" w:cs="Times New Roman"/>
          <w:sz w:val="24"/>
        </w:rPr>
        <w:t>:</w:t>
      </w:r>
    </w:p>
    <w:p w:rsidR="00BB42CB" w:rsidRDefault="00BB42CB" w:rsidP="00A91C7D">
      <w:pPr>
        <w:spacing w:after="0" w:line="360" w:lineRule="auto"/>
        <w:ind w:firstLine="709"/>
        <w:jc w:val="both"/>
        <w:rPr>
          <w:rFonts w:ascii="Times New Roman" w:hAnsi="Times New Roman" w:cs="Times New Roman"/>
          <w:sz w:val="24"/>
        </w:rPr>
      </w:pPr>
      <w:r>
        <w:rPr>
          <w:rFonts w:ascii="Times New Roman" w:hAnsi="Times New Roman" w:cs="Times New Roman"/>
          <w:sz w:val="24"/>
        </w:rPr>
        <w:t>1.</w:t>
      </w:r>
      <w:r w:rsidR="005B3B71">
        <w:rPr>
          <w:rFonts w:ascii="Times New Roman" w:hAnsi="Times New Roman" w:cs="Times New Roman"/>
          <w:sz w:val="24"/>
        </w:rPr>
        <w:t xml:space="preserve"> Изучить теоретические концепции и пр</w:t>
      </w:r>
      <w:r w:rsidR="00A20D21">
        <w:rPr>
          <w:rFonts w:ascii="Times New Roman" w:hAnsi="Times New Roman" w:cs="Times New Roman"/>
          <w:sz w:val="24"/>
        </w:rPr>
        <w:t xml:space="preserve">ироду </w:t>
      </w:r>
      <w:r w:rsidR="005B3B71">
        <w:rPr>
          <w:rFonts w:ascii="Times New Roman" w:hAnsi="Times New Roman" w:cs="Times New Roman"/>
          <w:sz w:val="24"/>
        </w:rPr>
        <w:t>инфляции.</w:t>
      </w:r>
    </w:p>
    <w:p w:rsidR="00BB42CB" w:rsidRDefault="00BB42CB" w:rsidP="00A91C7D">
      <w:pPr>
        <w:spacing w:after="0" w:line="360" w:lineRule="auto"/>
        <w:ind w:firstLine="709"/>
        <w:jc w:val="both"/>
        <w:rPr>
          <w:rFonts w:ascii="Times New Roman" w:hAnsi="Times New Roman" w:cs="Times New Roman"/>
          <w:sz w:val="24"/>
        </w:rPr>
      </w:pPr>
      <w:r>
        <w:rPr>
          <w:rFonts w:ascii="Times New Roman" w:hAnsi="Times New Roman" w:cs="Times New Roman"/>
          <w:sz w:val="24"/>
        </w:rPr>
        <w:t>2.</w:t>
      </w:r>
      <w:r w:rsidR="005B3B71">
        <w:rPr>
          <w:rFonts w:ascii="Times New Roman" w:hAnsi="Times New Roman" w:cs="Times New Roman"/>
          <w:sz w:val="24"/>
        </w:rPr>
        <w:t xml:space="preserve"> Рассмотреть факторы и механизмы инфляционных процессов.</w:t>
      </w:r>
    </w:p>
    <w:p w:rsidR="00BB42CB" w:rsidRDefault="00AA18E7" w:rsidP="00A91C7D">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3. </w:t>
      </w:r>
      <w:r w:rsidR="005B3B71">
        <w:rPr>
          <w:rFonts w:ascii="Times New Roman" w:hAnsi="Times New Roman" w:cs="Times New Roman"/>
          <w:sz w:val="24"/>
        </w:rPr>
        <w:t xml:space="preserve">Проанализировать сложившиеся закономерности инфляционных процессов на основе статистических данных. </w:t>
      </w:r>
    </w:p>
    <w:p w:rsidR="005B3B71" w:rsidRDefault="005B3B71" w:rsidP="00A91C7D">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4. Предложить </w:t>
      </w:r>
      <w:r w:rsidR="00E41FD0">
        <w:rPr>
          <w:rFonts w:ascii="Times New Roman" w:hAnsi="Times New Roman" w:cs="Times New Roman"/>
          <w:sz w:val="24"/>
        </w:rPr>
        <w:t>меры</w:t>
      </w:r>
      <w:r>
        <w:rPr>
          <w:rFonts w:ascii="Times New Roman" w:hAnsi="Times New Roman" w:cs="Times New Roman"/>
          <w:sz w:val="24"/>
        </w:rPr>
        <w:t xml:space="preserve"> по управлению инфляцией в современной российской экономике. </w:t>
      </w:r>
    </w:p>
    <w:p w:rsidR="00E41FD0" w:rsidRDefault="002F63F7" w:rsidP="00A91C7D">
      <w:pPr>
        <w:spacing w:after="0" w:line="360" w:lineRule="auto"/>
        <w:ind w:firstLine="709"/>
        <w:jc w:val="both"/>
        <w:rPr>
          <w:rFonts w:ascii="Times New Roman" w:hAnsi="Times New Roman" w:cs="Times New Roman"/>
          <w:sz w:val="24"/>
        </w:rPr>
      </w:pPr>
      <w:r>
        <w:rPr>
          <w:rFonts w:ascii="Times New Roman" w:hAnsi="Times New Roman" w:cs="Times New Roman"/>
          <w:sz w:val="24"/>
        </w:rPr>
        <w:t>В соответствии</w:t>
      </w:r>
      <w:r w:rsidR="00D35661">
        <w:rPr>
          <w:rFonts w:ascii="Times New Roman" w:hAnsi="Times New Roman" w:cs="Times New Roman"/>
          <w:sz w:val="24"/>
        </w:rPr>
        <w:t xml:space="preserve"> с вышеизложенными задачами работа </w:t>
      </w:r>
      <w:r>
        <w:rPr>
          <w:rFonts w:ascii="Times New Roman" w:hAnsi="Times New Roman" w:cs="Times New Roman"/>
          <w:sz w:val="24"/>
        </w:rPr>
        <w:t>разделена на две</w:t>
      </w:r>
      <w:r w:rsidR="00D35661">
        <w:rPr>
          <w:rFonts w:ascii="Times New Roman" w:hAnsi="Times New Roman" w:cs="Times New Roman"/>
          <w:sz w:val="24"/>
        </w:rPr>
        <w:t xml:space="preserve"> глав</w:t>
      </w:r>
      <w:r>
        <w:rPr>
          <w:rFonts w:ascii="Times New Roman" w:hAnsi="Times New Roman" w:cs="Times New Roman"/>
          <w:sz w:val="24"/>
        </w:rPr>
        <w:t>ы</w:t>
      </w:r>
      <w:r w:rsidR="00D35661">
        <w:rPr>
          <w:rFonts w:ascii="Times New Roman" w:hAnsi="Times New Roman" w:cs="Times New Roman"/>
          <w:sz w:val="24"/>
        </w:rPr>
        <w:t>.</w:t>
      </w:r>
      <w:r w:rsidR="00E2246C">
        <w:rPr>
          <w:rFonts w:ascii="Times New Roman" w:hAnsi="Times New Roman" w:cs="Times New Roman"/>
          <w:sz w:val="24"/>
        </w:rPr>
        <w:t xml:space="preserve"> </w:t>
      </w:r>
      <w:r w:rsidR="00E2246C">
        <w:rPr>
          <w:rFonts w:ascii="Times New Roman" w:hAnsi="Times New Roman" w:cs="Times New Roman"/>
          <w:sz w:val="24"/>
        </w:rPr>
        <w:br/>
      </w:r>
      <w:r w:rsidR="00D35661">
        <w:rPr>
          <w:rFonts w:ascii="Times New Roman" w:hAnsi="Times New Roman" w:cs="Times New Roman"/>
          <w:sz w:val="24"/>
        </w:rPr>
        <w:t>В первой главе рассматрива</w:t>
      </w:r>
      <w:r>
        <w:rPr>
          <w:rFonts w:ascii="Times New Roman" w:hAnsi="Times New Roman" w:cs="Times New Roman"/>
          <w:sz w:val="24"/>
        </w:rPr>
        <w:t>ю</w:t>
      </w:r>
      <w:r w:rsidR="00D35661">
        <w:rPr>
          <w:rFonts w:ascii="Times New Roman" w:hAnsi="Times New Roman" w:cs="Times New Roman"/>
          <w:sz w:val="24"/>
        </w:rPr>
        <w:t>тся теоретически</w:t>
      </w:r>
      <w:r>
        <w:rPr>
          <w:rFonts w:ascii="Times New Roman" w:hAnsi="Times New Roman" w:cs="Times New Roman"/>
          <w:sz w:val="24"/>
        </w:rPr>
        <w:t>е основы инфляционных</w:t>
      </w:r>
      <w:r w:rsidR="00E2246C">
        <w:rPr>
          <w:rFonts w:ascii="Times New Roman" w:hAnsi="Times New Roman" w:cs="Times New Roman"/>
          <w:sz w:val="24"/>
        </w:rPr>
        <w:t xml:space="preserve"> </w:t>
      </w:r>
      <w:r w:rsidR="00E2246C">
        <w:rPr>
          <w:rFonts w:ascii="Times New Roman" w:hAnsi="Times New Roman" w:cs="Times New Roman"/>
          <w:sz w:val="24"/>
        </w:rPr>
        <w:br/>
      </w:r>
      <w:r>
        <w:rPr>
          <w:rFonts w:ascii="Times New Roman" w:hAnsi="Times New Roman" w:cs="Times New Roman"/>
          <w:sz w:val="24"/>
        </w:rPr>
        <w:t>процессов: природа, факторы, концепции и механизмы инфляции. Вторая глава посвящена</w:t>
      </w:r>
      <w:r w:rsidR="00D35661">
        <w:rPr>
          <w:rFonts w:ascii="Times New Roman" w:hAnsi="Times New Roman" w:cs="Times New Roman"/>
          <w:sz w:val="24"/>
        </w:rPr>
        <w:t xml:space="preserve"> </w:t>
      </w:r>
      <w:r w:rsidR="00025C6F">
        <w:rPr>
          <w:rFonts w:ascii="Times New Roman" w:hAnsi="Times New Roman" w:cs="Times New Roman"/>
          <w:sz w:val="24"/>
        </w:rPr>
        <w:t>практическ</w:t>
      </w:r>
      <w:r>
        <w:rPr>
          <w:rFonts w:ascii="Times New Roman" w:hAnsi="Times New Roman" w:cs="Times New Roman"/>
          <w:sz w:val="24"/>
        </w:rPr>
        <w:t xml:space="preserve">ому </w:t>
      </w:r>
      <w:r w:rsidR="00E41FD0">
        <w:rPr>
          <w:rFonts w:ascii="Times New Roman" w:hAnsi="Times New Roman" w:cs="Times New Roman"/>
          <w:sz w:val="24"/>
        </w:rPr>
        <w:t xml:space="preserve">исследованию: проводятся параллели между инфляцией </w:t>
      </w:r>
      <w:r w:rsidR="004D5517">
        <w:rPr>
          <w:rFonts w:ascii="Times New Roman" w:hAnsi="Times New Roman" w:cs="Times New Roman"/>
          <w:sz w:val="24"/>
        </w:rPr>
        <w:br/>
      </w:r>
      <w:r w:rsidR="00E41FD0">
        <w:rPr>
          <w:rFonts w:ascii="Times New Roman" w:hAnsi="Times New Roman" w:cs="Times New Roman"/>
          <w:sz w:val="24"/>
        </w:rPr>
        <w:t>в СССР</w:t>
      </w:r>
      <w:r w:rsidR="00E2246C">
        <w:rPr>
          <w:rFonts w:ascii="Times New Roman" w:hAnsi="Times New Roman" w:cs="Times New Roman"/>
          <w:sz w:val="24"/>
        </w:rPr>
        <w:t xml:space="preserve"> </w:t>
      </w:r>
      <w:r w:rsidR="00E41FD0">
        <w:rPr>
          <w:rFonts w:ascii="Times New Roman" w:hAnsi="Times New Roman" w:cs="Times New Roman"/>
          <w:sz w:val="24"/>
        </w:rPr>
        <w:t>и инфляцией на современном этапе,</w:t>
      </w:r>
      <w:r w:rsidR="00025C6F">
        <w:rPr>
          <w:rFonts w:ascii="Times New Roman" w:hAnsi="Times New Roman" w:cs="Times New Roman"/>
          <w:sz w:val="24"/>
        </w:rPr>
        <w:t xml:space="preserve"> </w:t>
      </w:r>
      <w:r w:rsidR="00E41FD0">
        <w:rPr>
          <w:rFonts w:ascii="Times New Roman" w:hAnsi="Times New Roman" w:cs="Times New Roman"/>
          <w:sz w:val="24"/>
        </w:rPr>
        <w:t xml:space="preserve">анализируются </w:t>
      </w:r>
      <w:r w:rsidR="00025C6F">
        <w:rPr>
          <w:rFonts w:ascii="Times New Roman" w:hAnsi="Times New Roman" w:cs="Times New Roman"/>
          <w:sz w:val="24"/>
        </w:rPr>
        <w:t>фактор</w:t>
      </w:r>
      <w:r w:rsidR="00E41FD0">
        <w:rPr>
          <w:rFonts w:ascii="Times New Roman" w:hAnsi="Times New Roman" w:cs="Times New Roman"/>
          <w:sz w:val="24"/>
        </w:rPr>
        <w:t>ы</w:t>
      </w:r>
      <w:r>
        <w:rPr>
          <w:rFonts w:ascii="Times New Roman" w:hAnsi="Times New Roman" w:cs="Times New Roman"/>
          <w:sz w:val="24"/>
        </w:rPr>
        <w:t xml:space="preserve"> развити</w:t>
      </w:r>
      <w:r w:rsidR="00E41FD0">
        <w:rPr>
          <w:rFonts w:ascii="Times New Roman" w:hAnsi="Times New Roman" w:cs="Times New Roman"/>
          <w:sz w:val="24"/>
        </w:rPr>
        <w:t>я</w:t>
      </w:r>
      <w:r>
        <w:rPr>
          <w:rFonts w:ascii="Times New Roman" w:hAnsi="Times New Roman" w:cs="Times New Roman"/>
          <w:sz w:val="24"/>
        </w:rPr>
        <w:t xml:space="preserve"> инфляционных процессов</w:t>
      </w:r>
      <w:r w:rsidR="005E52D6">
        <w:rPr>
          <w:rFonts w:ascii="Times New Roman" w:hAnsi="Times New Roman" w:cs="Times New Roman"/>
          <w:sz w:val="24"/>
        </w:rPr>
        <w:t xml:space="preserve"> и степень влияния институциональных факторов</w:t>
      </w:r>
      <w:r w:rsidR="00E41FD0">
        <w:rPr>
          <w:rFonts w:ascii="Times New Roman" w:hAnsi="Times New Roman" w:cs="Times New Roman"/>
          <w:sz w:val="24"/>
        </w:rPr>
        <w:t>, а также</w:t>
      </w:r>
      <w:r w:rsidR="00025C6F">
        <w:rPr>
          <w:rFonts w:ascii="Times New Roman" w:hAnsi="Times New Roman" w:cs="Times New Roman"/>
          <w:sz w:val="24"/>
        </w:rPr>
        <w:t xml:space="preserve"> возможности управления и регулирования инфляции. </w:t>
      </w:r>
    </w:p>
    <w:p w:rsidR="00D35661" w:rsidRPr="00983471" w:rsidRDefault="00E41FD0" w:rsidP="00E41FD0">
      <w:pPr>
        <w:rPr>
          <w:rFonts w:ascii="Times New Roman" w:hAnsi="Times New Roman" w:cs="Times New Roman"/>
          <w:sz w:val="24"/>
        </w:rPr>
      </w:pPr>
      <w:r>
        <w:rPr>
          <w:rFonts w:ascii="Times New Roman" w:hAnsi="Times New Roman" w:cs="Times New Roman"/>
          <w:sz w:val="24"/>
        </w:rPr>
        <w:br w:type="page"/>
      </w:r>
    </w:p>
    <w:p w:rsidR="009C58F7" w:rsidRPr="003A3431" w:rsidRDefault="00E27D0C" w:rsidP="00940531">
      <w:pPr>
        <w:pStyle w:val="1"/>
        <w:spacing w:line="720" w:lineRule="auto"/>
        <w:jc w:val="center"/>
        <w:rPr>
          <w:rFonts w:ascii="Times New Roman" w:hAnsi="Times New Roman" w:cs="Times New Roman"/>
          <w:color w:val="000000" w:themeColor="text1"/>
        </w:rPr>
      </w:pPr>
      <w:bookmarkStart w:id="1" w:name="_Toc482629224"/>
      <w:r w:rsidRPr="003A3431">
        <w:rPr>
          <w:rFonts w:ascii="Times New Roman" w:hAnsi="Times New Roman" w:cs="Times New Roman"/>
          <w:color w:val="000000" w:themeColor="text1"/>
        </w:rPr>
        <w:lastRenderedPageBreak/>
        <w:t>Глава 1. Теоретические основы развития инфляционных процессов</w:t>
      </w:r>
      <w:bookmarkEnd w:id="1"/>
    </w:p>
    <w:p w:rsidR="00327324" w:rsidRPr="003A3431" w:rsidRDefault="00327324" w:rsidP="00940531">
      <w:pPr>
        <w:pStyle w:val="1"/>
        <w:shd w:val="clear" w:color="auto" w:fill="FFFFFF" w:themeFill="background1"/>
        <w:spacing w:line="720" w:lineRule="auto"/>
        <w:jc w:val="center"/>
        <w:rPr>
          <w:rFonts w:ascii="Times New Roman" w:hAnsi="Times New Roman" w:cs="Times New Roman"/>
          <w:color w:val="000000" w:themeColor="text1"/>
          <w:sz w:val="24"/>
          <w:szCs w:val="24"/>
        </w:rPr>
      </w:pPr>
      <w:bookmarkStart w:id="2" w:name="_Toc482629225"/>
      <w:r w:rsidRPr="003A3431">
        <w:rPr>
          <w:rFonts w:ascii="Times New Roman" w:hAnsi="Times New Roman" w:cs="Times New Roman"/>
          <w:color w:val="000000" w:themeColor="text1"/>
          <w:sz w:val="24"/>
          <w:szCs w:val="24"/>
        </w:rPr>
        <w:t>§1.1 Природа инфляции</w:t>
      </w:r>
      <w:bookmarkEnd w:id="2"/>
    </w:p>
    <w:p w:rsidR="00C94399" w:rsidRDefault="003E5F02" w:rsidP="00886DC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Для </w:t>
      </w:r>
      <w:r w:rsidR="00710332">
        <w:rPr>
          <w:rFonts w:ascii="Times New Roman" w:hAnsi="Times New Roman" w:cs="Times New Roman"/>
          <w:sz w:val="24"/>
        </w:rPr>
        <w:t>вы</w:t>
      </w:r>
      <w:r w:rsidR="00F562ED">
        <w:rPr>
          <w:rFonts w:ascii="Times New Roman" w:hAnsi="Times New Roman" w:cs="Times New Roman"/>
          <w:sz w:val="24"/>
        </w:rPr>
        <w:t>деления</w:t>
      </w:r>
      <w:r>
        <w:rPr>
          <w:rFonts w:ascii="Times New Roman" w:hAnsi="Times New Roman" w:cs="Times New Roman"/>
          <w:sz w:val="24"/>
        </w:rPr>
        <w:t xml:space="preserve"> особенностей инфляции в России, выявления ее современных проблем и путей дальнейшего регулирования, необходимо в первую очередь разобраться в сущности самого явления инфляции. В этой главе будут рассмотрены важнейшие теоретические аспекты данного проц</w:t>
      </w:r>
      <w:r w:rsidR="00CB5D71">
        <w:rPr>
          <w:rFonts w:ascii="Times New Roman" w:hAnsi="Times New Roman" w:cs="Times New Roman"/>
          <w:sz w:val="24"/>
        </w:rPr>
        <w:t>есса: сущность и виды, факторы,</w:t>
      </w:r>
      <w:r>
        <w:rPr>
          <w:rFonts w:ascii="Times New Roman" w:hAnsi="Times New Roman" w:cs="Times New Roman"/>
          <w:sz w:val="24"/>
        </w:rPr>
        <w:t xml:space="preserve"> теории</w:t>
      </w:r>
      <w:r w:rsidR="00CB5D71">
        <w:rPr>
          <w:rFonts w:ascii="Times New Roman" w:hAnsi="Times New Roman" w:cs="Times New Roman"/>
          <w:sz w:val="24"/>
        </w:rPr>
        <w:t xml:space="preserve"> </w:t>
      </w:r>
      <w:r w:rsidR="008262FB" w:rsidRPr="00986992">
        <w:rPr>
          <w:rFonts w:ascii="Times New Roman" w:hAnsi="Times New Roman" w:cs="Times New Roman"/>
          <w:sz w:val="24"/>
        </w:rPr>
        <w:br/>
      </w:r>
      <w:r w:rsidR="00CB5D71">
        <w:rPr>
          <w:rFonts w:ascii="Times New Roman" w:hAnsi="Times New Roman" w:cs="Times New Roman"/>
          <w:sz w:val="24"/>
        </w:rPr>
        <w:t>и</w:t>
      </w:r>
      <w:r>
        <w:rPr>
          <w:rFonts w:ascii="Times New Roman" w:hAnsi="Times New Roman" w:cs="Times New Roman"/>
          <w:sz w:val="24"/>
        </w:rPr>
        <w:t xml:space="preserve"> механизмы инфляции. Данная глава будет являться фундаментальным базисом будущего практического анализа и взгляда на современную экономическую ситуацию.</w:t>
      </w:r>
    </w:p>
    <w:p w:rsidR="008A43C7" w:rsidRDefault="00D017F1" w:rsidP="00886DC1">
      <w:pPr>
        <w:spacing w:after="0" w:line="360" w:lineRule="auto"/>
        <w:ind w:firstLine="709"/>
        <w:jc w:val="both"/>
        <w:rPr>
          <w:rFonts w:ascii="Times New Roman" w:hAnsi="Times New Roman" w:cs="Times New Roman"/>
          <w:sz w:val="24"/>
        </w:rPr>
      </w:pPr>
      <w:r>
        <w:rPr>
          <w:rFonts w:ascii="Times New Roman" w:hAnsi="Times New Roman" w:cs="Times New Roman"/>
          <w:sz w:val="24"/>
        </w:rPr>
        <w:t>В первую очередь, необходимо пролить свет на природу инфля</w:t>
      </w:r>
      <w:r w:rsidR="00F562ED">
        <w:rPr>
          <w:rFonts w:ascii="Times New Roman" w:hAnsi="Times New Roman" w:cs="Times New Roman"/>
          <w:sz w:val="24"/>
        </w:rPr>
        <w:t>ции, п</w:t>
      </w:r>
      <w:r>
        <w:rPr>
          <w:rFonts w:ascii="Times New Roman" w:hAnsi="Times New Roman" w:cs="Times New Roman"/>
          <w:sz w:val="24"/>
        </w:rPr>
        <w:t xml:space="preserve">оскольку от понимания природы инфляционных процессов напрямую зависит эффективность мер </w:t>
      </w:r>
      <w:r w:rsidR="008262FB" w:rsidRPr="00986992">
        <w:rPr>
          <w:rFonts w:ascii="Times New Roman" w:hAnsi="Times New Roman" w:cs="Times New Roman"/>
          <w:sz w:val="24"/>
        </w:rPr>
        <w:br/>
      </w:r>
      <w:r>
        <w:rPr>
          <w:rFonts w:ascii="Times New Roman" w:hAnsi="Times New Roman" w:cs="Times New Roman"/>
          <w:sz w:val="24"/>
        </w:rPr>
        <w:t xml:space="preserve">по снижению ее темпа. Но, обо всем </w:t>
      </w:r>
      <w:r w:rsidR="008A43C7">
        <w:rPr>
          <w:rFonts w:ascii="Times New Roman" w:hAnsi="Times New Roman" w:cs="Times New Roman"/>
          <w:sz w:val="24"/>
        </w:rPr>
        <w:t>по порядку. Понятие «инфляция»</w:t>
      </w:r>
      <w:r w:rsidR="00D663B6" w:rsidRPr="00D663B6">
        <w:rPr>
          <w:rFonts w:ascii="Times New Roman" w:hAnsi="Times New Roman" w:cs="Times New Roman"/>
          <w:sz w:val="24"/>
        </w:rPr>
        <w:t>,</w:t>
      </w:r>
      <w:r w:rsidR="008A43C7">
        <w:rPr>
          <w:rFonts w:ascii="Times New Roman" w:hAnsi="Times New Roman" w:cs="Times New Roman"/>
          <w:sz w:val="24"/>
        </w:rPr>
        <w:t xml:space="preserve"> </w:t>
      </w:r>
      <w:r w:rsidR="00A933EF">
        <w:rPr>
          <w:rFonts w:ascii="Times New Roman" w:hAnsi="Times New Roman" w:cs="Times New Roman"/>
          <w:sz w:val="24"/>
        </w:rPr>
        <w:br/>
      </w:r>
      <w:r>
        <w:rPr>
          <w:rFonts w:ascii="Times New Roman" w:hAnsi="Times New Roman" w:cs="Times New Roman"/>
          <w:sz w:val="24"/>
        </w:rPr>
        <w:t>в ее классическом представлении</w:t>
      </w:r>
      <w:r w:rsidR="00D663B6" w:rsidRPr="001671E1">
        <w:rPr>
          <w:rFonts w:ascii="Times New Roman" w:hAnsi="Times New Roman" w:cs="Times New Roman"/>
          <w:sz w:val="24"/>
        </w:rPr>
        <w:t>,</w:t>
      </w:r>
      <w:r>
        <w:rPr>
          <w:rFonts w:ascii="Times New Roman" w:hAnsi="Times New Roman" w:cs="Times New Roman"/>
          <w:sz w:val="24"/>
        </w:rPr>
        <w:t xml:space="preserve"> понимается как процесс обесценивания денег, сопровождающийся </w:t>
      </w:r>
      <w:r w:rsidR="00E50087">
        <w:rPr>
          <w:rFonts w:ascii="Times New Roman" w:hAnsi="Times New Roman" w:cs="Times New Roman"/>
          <w:sz w:val="24"/>
        </w:rPr>
        <w:t xml:space="preserve">неравномерным </w:t>
      </w:r>
      <w:r>
        <w:rPr>
          <w:rFonts w:ascii="Times New Roman" w:hAnsi="Times New Roman" w:cs="Times New Roman"/>
          <w:sz w:val="24"/>
        </w:rPr>
        <w:t xml:space="preserve">ростом цен, вызванный влиянием денежных </w:t>
      </w:r>
      <w:r w:rsidR="00A933EF">
        <w:rPr>
          <w:rFonts w:ascii="Times New Roman" w:hAnsi="Times New Roman" w:cs="Times New Roman"/>
          <w:sz w:val="24"/>
        </w:rPr>
        <w:br/>
      </w:r>
      <w:r>
        <w:rPr>
          <w:rFonts w:ascii="Times New Roman" w:hAnsi="Times New Roman" w:cs="Times New Roman"/>
          <w:sz w:val="24"/>
        </w:rPr>
        <w:t>и неденежных факторов</w:t>
      </w:r>
      <w:r w:rsidR="00A91FB2">
        <w:rPr>
          <w:rFonts w:ascii="Times New Roman" w:hAnsi="Times New Roman" w:cs="Times New Roman"/>
          <w:sz w:val="24"/>
        </w:rPr>
        <w:t>.</w:t>
      </w:r>
      <w:r w:rsidR="0016290E">
        <w:rPr>
          <w:rFonts w:ascii="Times New Roman" w:hAnsi="Times New Roman" w:cs="Times New Roman"/>
          <w:sz w:val="24"/>
        </w:rPr>
        <w:t xml:space="preserve"> Обесценивание денег проявляется в снижении покупательной способности денежной единицы, то есть способность приобрести на нее определенное количество товаров и произвести платежи</w:t>
      </w:r>
      <w:r>
        <w:rPr>
          <w:rFonts w:ascii="Times New Roman" w:hAnsi="Times New Roman" w:cs="Times New Roman"/>
          <w:sz w:val="24"/>
        </w:rPr>
        <w:t>.</w:t>
      </w:r>
      <w:r w:rsidR="00B93919">
        <w:rPr>
          <w:rFonts w:ascii="Times New Roman" w:hAnsi="Times New Roman" w:cs="Times New Roman"/>
          <w:sz w:val="24"/>
        </w:rPr>
        <w:t xml:space="preserve"> Рост цен является одним из основных проявлений инфляции.</w:t>
      </w:r>
      <w:r>
        <w:rPr>
          <w:rFonts w:ascii="Times New Roman" w:hAnsi="Times New Roman" w:cs="Times New Roman"/>
          <w:sz w:val="24"/>
        </w:rPr>
        <w:t xml:space="preserve"> </w:t>
      </w:r>
      <w:r w:rsidR="00B93919">
        <w:rPr>
          <w:rFonts w:ascii="Times New Roman" w:hAnsi="Times New Roman" w:cs="Times New Roman"/>
          <w:sz w:val="24"/>
        </w:rPr>
        <w:t>Впрочем, с</w:t>
      </w:r>
      <w:r w:rsidR="008C38E4">
        <w:rPr>
          <w:rFonts w:ascii="Times New Roman" w:hAnsi="Times New Roman" w:cs="Times New Roman"/>
          <w:sz w:val="24"/>
        </w:rPr>
        <w:t>ледуют понимать, что не всяк</w:t>
      </w:r>
      <w:r w:rsidR="00B93919">
        <w:rPr>
          <w:rFonts w:ascii="Times New Roman" w:hAnsi="Times New Roman" w:cs="Times New Roman"/>
          <w:sz w:val="24"/>
        </w:rPr>
        <w:t>ий рост цен вызывает инфляцию</w:t>
      </w:r>
      <w:r w:rsidR="00D75ED5">
        <w:rPr>
          <w:rStyle w:val="ab"/>
          <w:rFonts w:ascii="Times New Roman" w:hAnsi="Times New Roman" w:cs="Times New Roman"/>
          <w:sz w:val="24"/>
        </w:rPr>
        <w:footnoteReference w:id="2"/>
      </w:r>
      <w:r w:rsidR="00B93919">
        <w:rPr>
          <w:rFonts w:ascii="Times New Roman" w:hAnsi="Times New Roman" w:cs="Times New Roman"/>
          <w:sz w:val="24"/>
        </w:rPr>
        <w:t>.</w:t>
      </w:r>
      <w:r w:rsidR="00E93E86">
        <w:rPr>
          <w:rFonts w:ascii="Times New Roman" w:hAnsi="Times New Roman" w:cs="Times New Roman"/>
          <w:sz w:val="24"/>
        </w:rPr>
        <w:t xml:space="preserve"> К примеру, использование более высокотехнологических средств труда </w:t>
      </w:r>
      <w:r w:rsidR="008262FB" w:rsidRPr="00986992">
        <w:rPr>
          <w:rFonts w:ascii="Times New Roman" w:hAnsi="Times New Roman" w:cs="Times New Roman"/>
          <w:sz w:val="24"/>
        </w:rPr>
        <w:br/>
      </w:r>
      <w:r w:rsidR="00E93E86">
        <w:rPr>
          <w:rFonts w:ascii="Times New Roman" w:hAnsi="Times New Roman" w:cs="Times New Roman"/>
          <w:sz w:val="24"/>
        </w:rPr>
        <w:t>и высококачественных предметов потребления подразумевает переход на более высокий уровень производства и потребления.</w:t>
      </w:r>
    </w:p>
    <w:p w:rsidR="00663A4C" w:rsidRDefault="00271898" w:rsidP="00663A4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Однако имеется и альтернативная точка зрения, которая во главу угла ставит </w:t>
      </w:r>
      <w:r w:rsidR="008262FB" w:rsidRPr="00986992">
        <w:rPr>
          <w:rFonts w:ascii="Times New Roman" w:hAnsi="Times New Roman" w:cs="Times New Roman"/>
          <w:sz w:val="24"/>
        </w:rPr>
        <w:br/>
      </w:r>
      <w:r>
        <w:rPr>
          <w:rFonts w:ascii="Times New Roman" w:hAnsi="Times New Roman" w:cs="Times New Roman"/>
          <w:sz w:val="24"/>
        </w:rPr>
        <w:t xml:space="preserve">не денежную роль, а процесс согласования конфликтов по распределению национального дохода между различными слоями общества. </w:t>
      </w:r>
      <w:r w:rsidR="003E047E">
        <w:rPr>
          <w:rFonts w:ascii="Times New Roman" w:hAnsi="Times New Roman" w:cs="Times New Roman"/>
          <w:sz w:val="24"/>
        </w:rPr>
        <w:t xml:space="preserve">С </w:t>
      </w:r>
      <w:r>
        <w:rPr>
          <w:rFonts w:ascii="Times New Roman" w:hAnsi="Times New Roman" w:cs="Times New Roman"/>
          <w:sz w:val="24"/>
        </w:rPr>
        <w:t xml:space="preserve">позиции </w:t>
      </w:r>
      <w:r w:rsidR="00F562ED">
        <w:rPr>
          <w:rFonts w:ascii="Times New Roman" w:hAnsi="Times New Roman" w:cs="Times New Roman"/>
          <w:sz w:val="24"/>
        </w:rPr>
        <w:t xml:space="preserve"> конфликтной теории, инфляция,</w:t>
      </w:r>
      <w:r w:rsidR="003E047E">
        <w:rPr>
          <w:rFonts w:ascii="Times New Roman" w:hAnsi="Times New Roman" w:cs="Times New Roman"/>
          <w:sz w:val="24"/>
        </w:rPr>
        <w:t xml:space="preserve"> – это </w:t>
      </w:r>
      <w:r>
        <w:rPr>
          <w:rFonts w:ascii="Times New Roman" w:hAnsi="Times New Roman" w:cs="Times New Roman"/>
          <w:sz w:val="24"/>
        </w:rPr>
        <w:t>неизбежный результат разрешения социальных конфликтов, который связан с получением конкурентных преимуществ в процессе распределения национального дохода</w:t>
      </w:r>
      <w:r>
        <w:rPr>
          <w:rStyle w:val="ab"/>
          <w:rFonts w:ascii="Times New Roman" w:hAnsi="Times New Roman" w:cs="Times New Roman"/>
          <w:sz w:val="24"/>
        </w:rPr>
        <w:footnoteReference w:id="3"/>
      </w:r>
      <w:r>
        <w:rPr>
          <w:rFonts w:ascii="Times New Roman" w:hAnsi="Times New Roman" w:cs="Times New Roman"/>
          <w:sz w:val="24"/>
        </w:rPr>
        <w:t xml:space="preserve">. </w:t>
      </w:r>
      <w:r w:rsidR="009C0EC7">
        <w:rPr>
          <w:rFonts w:ascii="Times New Roman" w:hAnsi="Times New Roman" w:cs="Times New Roman"/>
          <w:sz w:val="24"/>
        </w:rPr>
        <w:t xml:space="preserve">Особенно заметно это проявляется в перераспределении национального дохода. </w:t>
      </w:r>
      <w:r w:rsidR="00BD150D">
        <w:rPr>
          <w:rFonts w:ascii="Times New Roman" w:hAnsi="Times New Roman" w:cs="Times New Roman"/>
          <w:sz w:val="24"/>
        </w:rPr>
        <w:t xml:space="preserve">Инфляция перераспределяет национальный доход в различных пропорциях, в зависимости от того, с какой скоростью реагируют социальные группы, </w:t>
      </w:r>
      <w:r w:rsidR="00663A4C">
        <w:rPr>
          <w:rFonts w:ascii="Times New Roman" w:hAnsi="Times New Roman" w:cs="Times New Roman"/>
          <w:sz w:val="24"/>
        </w:rPr>
        <w:br w:type="page"/>
      </w:r>
    </w:p>
    <w:p w:rsidR="00D017F1" w:rsidRDefault="00BD150D" w:rsidP="00663A4C">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что порождает расслоение общества. В этом аспекте можно заявить, что инфляция является социальным инструментом </w:t>
      </w:r>
      <w:r w:rsidR="00A85396">
        <w:rPr>
          <w:rFonts w:ascii="Times New Roman" w:hAnsi="Times New Roman" w:cs="Times New Roman"/>
          <w:sz w:val="24"/>
        </w:rPr>
        <w:t xml:space="preserve">изменения структуры общества. Важной задачей является не столько выявление масштабов </w:t>
      </w:r>
      <w:r w:rsidR="00A85396" w:rsidRPr="00A85396">
        <w:rPr>
          <w:rFonts w:ascii="Times New Roman" w:hAnsi="Times New Roman" w:cs="Times New Roman"/>
          <w:sz w:val="24"/>
        </w:rPr>
        <w:t>перераспределительных</w:t>
      </w:r>
      <w:r w:rsidR="00A85396">
        <w:rPr>
          <w:rFonts w:ascii="Times New Roman" w:hAnsi="Times New Roman" w:cs="Times New Roman"/>
          <w:sz w:val="24"/>
        </w:rPr>
        <w:t xml:space="preserve"> эффектов, сколько понимание механизмов и каналов, по которым происходит увеличение или уменьшение благосостояния одного социального слоя за счет другого. </w:t>
      </w:r>
      <w:r w:rsidR="00FA6A5E">
        <w:rPr>
          <w:rFonts w:ascii="Times New Roman" w:hAnsi="Times New Roman" w:cs="Times New Roman"/>
          <w:sz w:val="24"/>
        </w:rPr>
        <w:t>Ф</w:t>
      </w:r>
      <w:r w:rsidR="00A85396">
        <w:rPr>
          <w:rFonts w:ascii="Times New Roman" w:hAnsi="Times New Roman" w:cs="Times New Roman"/>
          <w:sz w:val="24"/>
        </w:rPr>
        <w:t xml:space="preserve">ранцузские экономисты </w:t>
      </w:r>
      <w:r w:rsidR="00A933EF">
        <w:rPr>
          <w:rFonts w:ascii="Times New Roman" w:hAnsi="Times New Roman" w:cs="Times New Roman"/>
          <w:sz w:val="24"/>
        </w:rPr>
        <w:br/>
      </w:r>
      <w:r w:rsidR="00A85396">
        <w:rPr>
          <w:rFonts w:ascii="Times New Roman" w:hAnsi="Times New Roman" w:cs="Times New Roman"/>
          <w:sz w:val="24"/>
        </w:rPr>
        <w:t>Ж. Сапир и М. Аглиетта в своем анализе инфляции, как распределительного конфликта, включил</w:t>
      </w:r>
      <w:r w:rsidR="00FA6A5E">
        <w:rPr>
          <w:rFonts w:ascii="Times New Roman" w:hAnsi="Times New Roman" w:cs="Times New Roman"/>
          <w:sz w:val="24"/>
        </w:rPr>
        <w:t xml:space="preserve">и </w:t>
      </w:r>
      <w:r w:rsidR="00A85396">
        <w:rPr>
          <w:rFonts w:ascii="Times New Roman" w:hAnsi="Times New Roman" w:cs="Times New Roman"/>
          <w:sz w:val="24"/>
        </w:rPr>
        <w:t>также институт государства, как одного из получателей выгод</w:t>
      </w:r>
      <w:r w:rsidR="00D82AFD">
        <w:rPr>
          <w:rStyle w:val="ab"/>
          <w:rFonts w:ascii="Times New Roman" w:hAnsi="Times New Roman" w:cs="Times New Roman"/>
          <w:sz w:val="24"/>
        </w:rPr>
        <w:footnoteReference w:id="4"/>
      </w:r>
      <w:r w:rsidR="00A85396">
        <w:rPr>
          <w:rFonts w:ascii="Times New Roman" w:hAnsi="Times New Roman" w:cs="Times New Roman"/>
          <w:sz w:val="24"/>
        </w:rPr>
        <w:t>.</w:t>
      </w:r>
      <w:r w:rsidR="0069614A">
        <w:rPr>
          <w:rFonts w:ascii="Times New Roman" w:hAnsi="Times New Roman" w:cs="Times New Roman"/>
          <w:sz w:val="24"/>
        </w:rPr>
        <w:t xml:space="preserve"> </w:t>
      </w:r>
      <w:r w:rsidR="008A43C7">
        <w:rPr>
          <w:rFonts w:ascii="Times New Roman" w:hAnsi="Times New Roman" w:cs="Times New Roman"/>
          <w:sz w:val="24"/>
        </w:rPr>
        <w:t>Социальный конфликт, как природный источник инфляции, в прошлом носил</w:t>
      </w:r>
      <w:r w:rsidR="0069614A">
        <w:rPr>
          <w:rFonts w:ascii="Times New Roman" w:hAnsi="Times New Roman" w:cs="Times New Roman"/>
          <w:sz w:val="24"/>
        </w:rPr>
        <w:t xml:space="preserve"> силовой характер: революции, мятежи, войны, последствиями которых становилось обесценивание национальной валюты. В нынешние годы эти конфликты имеют более мягкий, скрытый характер. К примеру, конфликт между работником и работодателем по поводу увеличения заработной платы. Приведенные данные показывают, что природа инфляции кроется в социальном конфликте по поводу распределения национального дохода</w:t>
      </w:r>
      <w:r w:rsidR="00230B4B">
        <w:rPr>
          <w:rStyle w:val="ab"/>
          <w:rFonts w:ascii="Times New Roman" w:hAnsi="Times New Roman" w:cs="Times New Roman"/>
          <w:sz w:val="24"/>
        </w:rPr>
        <w:footnoteReference w:id="5"/>
      </w:r>
      <w:r w:rsidR="0069614A">
        <w:rPr>
          <w:rFonts w:ascii="Times New Roman" w:hAnsi="Times New Roman" w:cs="Times New Roman"/>
          <w:sz w:val="24"/>
        </w:rPr>
        <w:t>. Неравные возможности доступа к этим благам с</w:t>
      </w:r>
      <w:r w:rsidR="00B61FD6">
        <w:rPr>
          <w:rFonts w:ascii="Times New Roman" w:hAnsi="Times New Roman" w:cs="Times New Roman"/>
          <w:sz w:val="24"/>
        </w:rPr>
        <w:t>реди экономических агентов являю</w:t>
      </w:r>
      <w:r w:rsidR="0069614A">
        <w:rPr>
          <w:rFonts w:ascii="Times New Roman" w:hAnsi="Times New Roman" w:cs="Times New Roman"/>
          <w:sz w:val="24"/>
        </w:rPr>
        <w:t xml:space="preserve">тся корнем данной проблемы. </w:t>
      </w:r>
      <w:r w:rsidR="003E047E">
        <w:rPr>
          <w:rFonts w:ascii="Times New Roman" w:hAnsi="Times New Roman" w:cs="Times New Roman"/>
          <w:sz w:val="24"/>
        </w:rPr>
        <w:t>На это свой отпечаток накладывают различные факторы, которые усиливают или ослабляют эти проявления. Данные факторы можно разделить на две категории: внешние и внутренние.</w:t>
      </w:r>
      <w:r w:rsidR="00D017F1">
        <w:rPr>
          <w:rFonts w:ascii="Times New Roman" w:hAnsi="Times New Roman" w:cs="Times New Roman"/>
          <w:sz w:val="24"/>
        </w:rPr>
        <w:t xml:space="preserve"> </w:t>
      </w:r>
    </w:p>
    <w:p w:rsidR="00663A4C" w:rsidRDefault="00D017F1" w:rsidP="00663A4C">
      <w:pPr>
        <w:spacing w:after="0" w:line="360" w:lineRule="auto"/>
        <w:ind w:firstLine="709"/>
        <w:jc w:val="both"/>
        <w:rPr>
          <w:rFonts w:ascii="Times New Roman" w:hAnsi="Times New Roman" w:cs="Times New Roman"/>
          <w:sz w:val="24"/>
        </w:rPr>
      </w:pPr>
      <w:r>
        <w:rPr>
          <w:rFonts w:ascii="Times New Roman" w:hAnsi="Times New Roman" w:cs="Times New Roman"/>
          <w:sz w:val="24"/>
        </w:rPr>
        <w:t>Говоря о внутренних причинах становления инфляции, п</w:t>
      </w:r>
      <w:r w:rsidR="00F20DC2">
        <w:rPr>
          <w:rFonts w:ascii="Times New Roman" w:hAnsi="Times New Roman" w:cs="Times New Roman"/>
          <w:sz w:val="24"/>
        </w:rPr>
        <w:t>ервостепенным принципом выступаю</w:t>
      </w:r>
      <w:r>
        <w:rPr>
          <w:rFonts w:ascii="Times New Roman" w:hAnsi="Times New Roman" w:cs="Times New Roman"/>
          <w:sz w:val="24"/>
        </w:rPr>
        <w:t xml:space="preserve">т </w:t>
      </w:r>
      <w:r w:rsidRPr="00E55869">
        <w:rPr>
          <w:rFonts w:ascii="Times New Roman" w:hAnsi="Times New Roman" w:cs="Times New Roman"/>
          <w:i/>
          <w:sz w:val="24"/>
        </w:rPr>
        <w:t>денежные факторы</w:t>
      </w:r>
      <w:r>
        <w:rPr>
          <w:rFonts w:ascii="Times New Roman" w:hAnsi="Times New Roman" w:cs="Times New Roman"/>
          <w:sz w:val="24"/>
        </w:rPr>
        <w:t>. Наиболее ярким проявлением служит увеличение денежной массы в ходе чрезмерной эмиссии денег. Нельзя не отметить, что политика ограничения предложения денежной массы в обращении оказывает стабилизирующее воздействие, но, вместе с тем, говорить об универсальности саморегулирующегося механизм будет некорректно</w:t>
      </w:r>
      <w:r>
        <w:rPr>
          <w:rStyle w:val="ab"/>
          <w:rFonts w:ascii="Times New Roman" w:hAnsi="Times New Roman" w:cs="Times New Roman"/>
          <w:sz w:val="24"/>
        </w:rPr>
        <w:footnoteReference w:id="6"/>
      </w:r>
      <w:r>
        <w:rPr>
          <w:rFonts w:ascii="Times New Roman" w:hAnsi="Times New Roman" w:cs="Times New Roman"/>
          <w:sz w:val="24"/>
        </w:rPr>
        <w:t xml:space="preserve">. Основными источниками </w:t>
      </w:r>
      <w:r w:rsidRPr="0038475A">
        <w:rPr>
          <w:rFonts w:ascii="Times New Roman" w:hAnsi="Times New Roman" w:cs="Times New Roman"/>
          <w:i/>
          <w:sz w:val="24"/>
        </w:rPr>
        <w:t>финансов</w:t>
      </w:r>
      <w:r>
        <w:rPr>
          <w:rFonts w:ascii="Times New Roman" w:hAnsi="Times New Roman" w:cs="Times New Roman"/>
          <w:i/>
          <w:sz w:val="24"/>
        </w:rPr>
        <w:t>ых</w:t>
      </w:r>
      <w:r w:rsidRPr="0038475A">
        <w:rPr>
          <w:rFonts w:ascii="Times New Roman" w:hAnsi="Times New Roman" w:cs="Times New Roman"/>
          <w:i/>
          <w:sz w:val="24"/>
        </w:rPr>
        <w:t xml:space="preserve"> фактор</w:t>
      </w:r>
      <w:r>
        <w:rPr>
          <w:rFonts w:ascii="Times New Roman" w:hAnsi="Times New Roman" w:cs="Times New Roman"/>
          <w:i/>
          <w:sz w:val="24"/>
        </w:rPr>
        <w:t>ов</w:t>
      </w:r>
      <w:r>
        <w:rPr>
          <w:rFonts w:ascii="Times New Roman" w:hAnsi="Times New Roman" w:cs="Times New Roman"/>
          <w:sz w:val="24"/>
        </w:rPr>
        <w:t xml:space="preserve"> формирования инфляции явля</w:t>
      </w:r>
      <w:r w:rsidR="00B61FD6">
        <w:rPr>
          <w:rFonts w:ascii="Times New Roman" w:hAnsi="Times New Roman" w:cs="Times New Roman"/>
          <w:sz w:val="24"/>
        </w:rPr>
        <w:t>ю</w:t>
      </w:r>
      <w:r>
        <w:rPr>
          <w:rFonts w:ascii="Times New Roman" w:hAnsi="Times New Roman" w:cs="Times New Roman"/>
          <w:sz w:val="24"/>
        </w:rPr>
        <w:t xml:space="preserve">тся налоговые и бюджетные факторы, а также государственный долг. Бюджетный фактор, как правило, обусловлен бюджетным дефицитом. Величина воздействия бюджетного дефицита определяется его величиной и методами покрытия расходов и доходов. Налоги также влияют на темп инфляции, хоть и косвенно. Уровень влияния налогов зависит от качества налогового законодательства, степени налоговой нагрузки и объема собираемости налогов. </w:t>
      </w:r>
      <w:r w:rsidR="00663A4C">
        <w:rPr>
          <w:rFonts w:ascii="Times New Roman" w:hAnsi="Times New Roman" w:cs="Times New Roman"/>
          <w:sz w:val="24"/>
        </w:rPr>
        <w:br w:type="page"/>
      </w:r>
    </w:p>
    <w:p w:rsidR="00D017F1" w:rsidRDefault="00D017F1" w:rsidP="00C37CB1">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Деньги являются кредитными знаками стоимости, поэтому следующим фактором инфляции можно выделить </w:t>
      </w:r>
      <w:r w:rsidRPr="00E55869">
        <w:rPr>
          <w:rFonts w:ascii="Times New Roman" w:hAnsi="Times New Roman" w:cs="Times New Roman"/>
          <w:i/>
          <w:sz w:val="24"/>
        </w:rPr>
        <w:t>кредитную экспансию</w:t>
      </w:r>
      <w:r>
        <w:rPr>
          <w:rFonts w:ascii="Times New Roman" w:hAnsi="Times New Roman" w:cs="Times New Roman"/>
          <w:sz w:val="24"/>
        </w:rPr>
        <w:t xml:space="preserve">. Роль кредита в развитии инфляции зависит от: спекулятивных операций банков, несвоевременного погашения кредитов и структуры банковских операций. В случае если происходит кредитование сверх реальных потребностей, увеличивается предложение денег. В этом и проявляется инфляционная составляющая деятельности банков. </w:t>
      </w:r>
      <w:r w:rsidRPr="009A5694">
        <w:rPr>
          <w:rFonts w:ascii="Times New Roman" w:hAnsi="Times New Roman" w:cs="Times New Roman"/>
          <w:i/>
          <w:sz w:val="24"/>
        </w:rPr>
        <w:t>Ценов</w:t>
      </w:r>
      <w:r>
        <w:rPr>
          <w:rFonts w:ascii="Times New Roman" w:hAnsi="Times New Roman" w:cs="Times New Roman"/>
          <w:i/>
          <w:sz w:val="24"/>
        </w:rPr>
        <w:t>ые</w:t>
      </w:r>
      <w:r w:rsidRPr="009A5694">
        <w:rPr>
          <w:rFonts w:ascii="Times New Roman" w:hAnsi="Times New Roman" w:cs="Times New Roman"/>
          <w:i/>
          <w:sz w:val="24"/>
        </w:rPr>
        <w:t xml:space="preserve"> фактор</w:t>
      </w:r>
      <w:r>
        <w:rPr>
          <w:rFonts w:ascii="Times New Roman" w:hAnsi="Times New Roman" w:cs="Times New Roman"/>
          <w:i/>
          <w:sz w:val="24"/>
        </w:rPr>
        <w:t>ы</w:t>
      </w:r>
      <w:r w:rsidR="00B61FD6">
        <w:rPr>
          <w:rFonts w:ascii="Times New Roman" w:hAnsi="Times New Roman" w:cs="Times New Roman"/>
          <w:sz w:val="24"/>
        </w:rPr>
        <w:t xml:space="preserve"> –</w:t>
      </w:r>
      <w:r>
        <w:rPr>
          <w:rFonts w:ascii="Times New Roman" w:hAnsi="Times New Roman" w:cs="Times New Roman"/>
          <w:sz w:val="24"/>
        </w:rPr>
        <w:t xml:space="preserve"> это инструменты, которые непосредственно влия</w:t>
      </w:r>
      <w:r w:rsidR="00CC3D15">
        <w:rPr>
          <w:rFonts w:ascii="Times New Roman" w:hAnsi="Times New Roman" w:cs="Times New Roman"/>
          <w:sz w:val="24"/>
        </w:rPr>
        <w:t>ю</w:t>
      </w:r>
      <w:r>
        <w:rPr>
          <w:rFonts w:ascii="Times New Roman" w:hAnsi="Times New Roman" w:cs="Times New Roman"/>
          <w:sz w:val="24"/>
        </w:rPr>
        <w:t>т на ключевую форму проявления инфляции – цены. Механизм ценообразования и ценовая политика в государстве определяет степень влияния данного фактора. Особенно явно это проявляется при монополизации экономики. Монополисты, которые находятся во многих отраслях, резко повышают цены на свою продукцию, что подталкивает инфляцию. В такой ситуации у цен появилась тенденция расти, несмотря на спад производства и спроса. Такое явление зародило стагфляцию – процесс, который соединяет инфляцию и экономический спад.</w:t>
      </w:r>
    </w:p>
    <w:p w:rsidR="00012E89" w:rsidRDefault="007F0433" w:rsidP="00C37CB1">
      <w:pPr>
        <w:spacing w:after="0" w:line="360" w:lineRule="auto"/>
        <w:ind w:firstLine="709"/>
        <w:jc w:val="both"/>
        <w:rPr>
          <w:rFonts w:ascii="Times New Roman" w:hAnsi="Times New Roman" w:cs="Times New Roman"/>
          <w:sz w:val="24"/>
        </w:rPr>
      </w:pPr>
      <w:r>
        <w:rPr>
          <w:rFonts w:ascii="Times New Roman" w:hAnsi="Times New Roman" w:cs="Times New Roman"/>
          <w:sz w:val="24"/>
        </w:rPr>
        <w:t>Одним</w:t>
      </w:r>
      <w:r w:rsidR="00CC3D15">
        <w:rPr>
          <w:rFonts w:ascii="Times New Roman" w:hAnsi="Times New Roman" w:cs="Times New Roman"/>
          <w:sz w:val="24"/>
        </w:rPr>
        <w:t>и</w:t>
      </w:r>
      <w:r w:rsidR="00D017F1">
        <w:rPr>
          <w:rFonts w:ascii="Times New Roman" w:hAnsi="Times New Roman" w:cs="Times New Roman"/>
          <w:sz w:val="24"/>
        </w:rPr>
        <w:t xml:space="preserve"> из наиболее важных внешних факторов развития инфляционных процессов </w:t>
      </w:r>
      <w:r w:rsidR="00CC3D15">
        <w:rPr>
          <w:rFonts w:ascii="Times New Roman" w:hAnsi="Times New Roman" w:cs="Times New Roman"/>
          <w:sz w:val="24"/>
        </w:rPr>
        <w:t>выступают</w:t>
      </w:r>
      <w:r w:rsidR="00D017F1">
        <w:rPr>
          <w:rFonts w:ascii="Times New Roman" w:hAnsi="Times New Roman" w:cs="Times New Roman"/>
          <w:sz w:val="24"/>
        </w:rPr>
        <w:t xml:space="preserve"> </w:t>
      </w:r>
      <w:r w:rsidR="00D017F1" w:rsidRPr="00AC4B3A">
        <w:rPr>
          <w:rFonts w:ascii="Times New Roman" w:hAnsi="Times New Roman" w:cs="Times New Roman"/>
          <w:i/>
          <w:sz w:val="24"/>
        </w:rPr>
        <w:t>валютны</w:t>
      </w:r>
      <w:r w:rsidR="00D017F1">
        <w:rPr>
          <w:rFonts w:ascii="Times New Roman" w:hAnsi="Times New Roman" w:cs="Times New Roman"/>
          <w:i/>
          <w:sz w:val="24"/>
        </w:rPr>
        <w:t>е</w:t>
      </w:r>
      <w:r w:rsidR="00D017F1" w:rsidRPr="00AC4B3A">
        <w:rPr>
          <w:rFonts w:ascii="Times New Roman" w:hAnsi="Times New Roman" w:cs="Times New Roman"/>
          <w:i/>
          <w:sz w:val="24"/>
        </w:rPr>
        <w:t xml:space="preserve"> фактор</w:t>
      </w:r>
      <w:r w:rsidR="00D017F1">
        <w:rPr>
          <w:rFonts w:ascii="Times New Roman" w:hAnsi="Times New Roman" w:cs="Times New Roman"/>
          <w:i/>
          <w:sz w:val="24"/>
        </w:rPr>
        <w:t>ы</w:t>
      </w:r>
      <w:r w:rsidR="00D017F1">
        <w:rPr>
          <w:rFonts w:ascii="Times New Roman" w:hAnsi="Times New Roman" w:cs="Times New Roman"/>
          <w:sz w:val="24"/>
        </w:rPr>
        <w:t>. Рост взаимодействия между странами в рамках национальных рынков, рынка рабочей силы и капитала, воздействует на процесс импортируемой и экспортируемой инфляции. Экспорт национальной валюты обеспечивает уменьшение денежной массы в стране и увеличение доходов от международной деятельности. Известным</w:t>
      </w:r>
      <w:r w:rsidR="00CC3D15">
        <w:rPr>
          <w:rFonts w:ascii="Times New Roman" w:hAnsi="Times New Roman" w:cs="Times New Roman"/>
          <w:sz w:val="24"/>
        </w:rPr>
        <w:t>и</w:t>
      </w:r>
      <w:r w:rsidR="00D017F1">
        <w:rPr>
          <w:rFonts w:ascii="Times New Roman" w:hAnsi="Times New Roman" w:cs="Times New Roman"/>
          <w:sz w:val="24"/>
        </w:rPr>
        <w:t xml:space="preserve"> лидер</w:t>
      </w:r>
      <w:r w:rsidR="00CC3D15">
        <w:rPr>
          <w:rFonts w:ascii="Times New Roman" w:hAnsi="Times New Roman" w:cs="Times New Roman"/>
          <w:sz w:val="24"/>
        </w:rPr>
        <w:t>ами</w:t>
      </w:r>
      <w:r w:rsidR="00D017F1">
        <w:rPr>
          <w:rFonts w:ascii="Times New Roman" w:hAnsi="Times New Roman" w:cs="Times New Roman"/>
          <w:sz w:val="24"/>
        </w:rPr>
        <w:t xml:space="preserve"> в этом процессе явля</w:t>
      </w:r>
      <w:r w:rsidR="00CC3D15">
        <w:rPr>
          <w:rFonts w:ascii="Times New Roman" w:hAnsi="Times New Roman" w:cs="Times New Roman"/>
          <w:sz w:val="24"/>
        </w:rPr>
        <w:t>ю</w:t>
      </w:r>
      <w:r w:rsidR="00D017F1">
        <w:rPr>
          <w:rFonts w:ascii="Times New Roman" w:hAnsi="Times New Roman" w:cs="Times New Roman"/>
          <w:sz w:val="24"/>
        </w:rPr>
        <w:t>тся США и страны Евросоюза. Импортируемая инфляци</w:t>
      </w:r>
      <w:r w:rsidR="00CC3D15">
        <w:rPr>
          <w:rFonts w:ascii="Times New Roman" w:hAnsi="Times New Roman" w:cs="Times New Roman"/>
          <w:sz w:val="24"/>
        </w:rPr>
        <w:t>я</w:t>
      </w:r>
      <w:r w:rsidR="00D017F1">
        <w:rPr>
          <w:rFonts w:ascii="Times New Roman" w:hAnsi="Times New Roman" w:cs="Times New Roman"/>
          <w:sz w:val="24"/>
        </w:rPr>
        <w:t xml:space="preserve"> имеет определенные каналы: денежная эми</w:t>
      </w:r>
      <w:r w:rsidR="00012E89">
        <w:rPr>
          <w:rFonts w:ascii="Times New Roman" w:hAnsi="Times New Roman" w:cs="Times New Roman"/>
          <w:sz w:val="24"/>
        </w:rPr>
        <w:t xml:space="preserve">ссия и долларизация экономики. </w:t>
      </w:r>
      <w:r w:rsidR="00D017F1">
        <w:rPr>
          <w:rFonts w:ascii="Times New Roman" w:hAnsi="Times New Roman" w:cs="Times New Roman"/>
          <w:sz w:val="24"/>
        </w:rPr>
        <w:t xml:space="preserve">Долларизация экономики ведет к тому, что формирование валютного курса оказывает ключевое влияние на экономических агентов и их инфляционные ожидания. </w:t>
      </w:r>
      <w:r w:rsidR="00D017F1" w:rsidRPr="006F35DA">
        <w:rPr>
          <w:rFonts w:ascii="Times New Roman" w:hAnsi="Times New Roman" w:cs="Times New Roman"/>
          <w:i/>
          <w:sz w:val="24"/>
        </w:rPr>
        <w:t>Мировые цены</w:t>
      </w:r>
      <w:r w:rsidR="00D017F1">
        <w:rPr>
          <w:rFonts w:ascii="Times New Roman" w:hAnsi="Times New Roman" w:cs="Times New Roman"/>
          <w:sz w:val="24"/>
        </w:rPr>
        <w:t>. Мировой финансовый кризис 2008 года, вызвавший глобальный спад производства, оказал влияние на цены основных товаров, торгуемых на биржах. Было очевидно мировое снижение цен на такие товары как: металлы, энергоносители и сырье. Вместе с падением общего спроса это ознаменовало и снижение уровня инфляции. Для России этот процесс произвел двоякий эффект. С одной стороны, снижение мировых цен и спроса предполагает уменьшение инфляции. Но с другой точки</w:t>
      </w:r>
      <w:r w:rsidR="00313FCB">
        <w:rPr>
          <w:rFonts w:ascii="Times New Roman" w:hAnsi="Times New Roman" w:cs="Times New Roman"/>
          <w:sz w:val="24"/>
        </w:rPr>
        <w:t xml:space="preserve"> </w:t>
      </w:r>
      <w:r w:rsidR="00D017F1">
        <w:rPr>
          <w:rFonts w:ascii="Times New Roman" w:hAnsi="Times New Roman" w:cs="Times New Roman"/>
          <w:sz w:val="24"/>
        </w:rPr>
        <w:t>зрения, это обуславливает вынужденную девальвацию рубля и как следствие удорожание импортных товаров</w:t>
      </w:r>
      <w:r w:rsidR="00D017F1">
        <w:rPr>
          <w:rStyle w:val="ab"/>
          <w:rFonts w:ascii="Times New Roman" w:hAnsi="Times New Roman" w:cs="Times New Roman"/>
          <w:sz w:val="24"/>
        </w:rPr>
        <w:footnoteReference w:id="7"/>
      </w:r>
      <w:r w:rsidR="00D017F1">
        <w:rPr>
          <w:rFonts w:ascii="Times New Roman" w:hAnsi="Times New Roman" w:cs="Times New Roman"/>
          <w:sz w:val="24"/>
        </w:rPr>
        <w:t xml:space="preserve">. </w:t>
      </w:r>
    </w:p>
    <w:p w:rsidR="00663A4C" w:rsidRDefault="00D017F1" w:rsidP="00663A4C">
      <w:pPr>
        <w:spacing w:after="0" w:line="360" w:lineRule="auto"/>
        <w:ind w:firstLine="709"/>
        <w:jc w:val="both"/>
        <w:rPr>
          <w:rFonts w:ascii="Times New Roman" w:hAnsi="Times New Roman" w:cs="Times New Roman"/>
          <w:sz w:val="24"/>
        </w:rPr>
      </w:pPr>
      <w:r w:rsidRPr="009236A2">
        <w:rPr>
          <w:rFonts w:ascii="Times New Roman" w:hAnsi="Times New Roman" w:cs="Times New Roman"/>
          <w:i/>
          <w:sz w:val="24"/>
        </w:rPr>
        <w:t>Внешний долг</w:t>
      </w:r>
      <w:r>
        <w:rPr>
          <w:rFonts w:ascii="Times New Roman" w:hAnsi="Times New Roman" w:cs="Times New Roman"/>
          <w:sz w:val="24"/>
        </w:rPr>
        <w:t xml:space="preserve">. Значимым внешним фактором в международных финансовых отношениях является внешний долг страны. Во время погашения страной-должником государственного внешнего долга из бюджета страна возможно отрицательное влияние </w:t>
      </w:r>
      <w:r w:rsidR="00663A4C">
        <w:rPr>
          <w:rFonts w:ascii="Times New Roman" w:hAnsi="Times New Roman" w:cs="Times New Roman"/>
          <w:sz w:val="24"/>
        </w:rPr>
        <w:br w:type="page"/>
      </w:r>
    </w:p>
    <w:p w:rsidR="00012E89" w:rsidRDefault="00D017F1" w:rsidP="00663A4C">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на его состояние и увеличение бюджетного фактора инфляции. Необходимо крайне эффективно распоряжаться внешними займами, поскольку во время выплаты суммы займа и накопленных процентов спрос на иностранную валюту растет, а значит, может вызвать снижение курса национальной валюты и усиление инфляции. </w:t>
      </w:r>
    </w:p>
    <w:p w:rsidR="00D017F1" w:rsidRPr="00E257FC" w:rsidRDefault="00D017F1" w:rsidP="00886DC1">
      <w:pPr>
        <w:spacing w:after="0" w:line="360" w:lineRule="auto"/>
        <w:ind w:firstLine="709"/>
        <w:jc w:val="both"/>
        <w:rPr>
          <w:rFonts w:ascii="Times New Roman" w:hAnsi="Times New Roman" w:cs="Times New Roman"/>
          <w:sz w:val="24"/>
        </w:rPr>
      </w:pPr>
      <w:r w:rsidRPr="006F35DA">
        <w:rPr>
          <w:rFonts w:ascii="Times New Roman" w:hAnsi="Times New Roman" w:cs="Times New Roman"/>
          <w:i/>
          <w:sz w:val="24"/>
        </w:rPr>
        <w:t>Мировые кризисы.</w:t>
      </w:r>
      <w:r>
        <w:rPr>
          <w:rFonts w:ascii="Times New Roman" w:hAnsi="Times New Roman" w:cs="Times New Roman"/>
          <w:sz w:val="24"/>
        </w:rPr>
        <w:t xml:space="preserve"> В современных условиях развития процессов глобализации и интернационализации</w:t>
      </w:r>
      <w:r w:rsidR="00ED5A84">
        <w:rPr>
          <w:rFonts w:ascii="Times New Roman" w:hAnsi="Times New Roman" w:cs="Times New Roman"/>
          <w:sz w:val="24"/>
        </w:rPr>
        <w:t>,</w:t>
      </w:r>
      <w:r>
        <w:rPr>
          <w:rFonts w:ascii="Times New Roman" w:hAnsi="Times New Roman" w:cs="Times New Roman"/>
          <w:sz w:val="24"/>
        </w:rPr>
        <w:t xml:space="preserve"> влияние мировых кризисов на темпы инфляции неуклонно растет. Экономики многих стран напрямую зависят от сырьевых, финансовых и энергетических кризисов.</w:t>
      </w:r>
    </w:p>
    <w:p w:rsidR="00D017F1" w:rsidRDefault="00D017F1" w:rsidP="00886DC1">
      <w:pPr>
        <w:spacing w:after="0" w:line="360" w:lineRule="auto"/>
        <w:ind w:firstLine="709"/>
        <w:jc w:val="both"/>
        <w:rPr>
          <w:rFonts w:ascii="Times New Roman" w:hAnsi="Times New Roman" w:cs="Times New Roman"/>
          <w:sz w:val="24"/>
        </w:rPr>
      </w:pPr>
      <w:r w:rsidRPr="00E257FC">
        <w:rPr>
          <w:rFonts w:ascii="Times New Roman" w:hAnsi="Times New Roman" w:cs="Times New Roman"/>
          <w:sz w:val="24"/>
        </w:rPr>
        <w:t>Субъективным фактором развития инфляционных процессов являются инфляционные ожидания – предположения предпринимателей и населения относительно возможного будущего темпа инфляции.</w:t>
      </w:r>
      <w:r>
        <w:rPr>
          <w:rFonts w:ascii="Times New Roman" w:hAnsi="Times New Roman" w:cs="Times New Roman"/>
          <w:sz w:val="24"/>
        </w:rPr>
        <w:t xml:space="preserve"> Деятельность на финансовых рынках, рынках това</w:t>
      </w:r>
      <w:r w:rsidR="00ED5A84">
        <w:rPr>
          <w:rFonts w:ascii="Times New Roman" w:hAnsi="Times New Roman" w:cs="Times New Roman"/>
          <w:sz w:val="24"/>
        </w:rPr>
        <w:t>ров и услуг, банков, финансов,</w:t>
      </w:r>
      <w:r>
        <w:rPr>
          <w:rFonts w:ascii="Times New Roman" w:hAnsi="Times New Roman" w:cs="Times New Roman"/>
          <w:sz w:val="24"/>
        </w:rPr>
        <w:t xml:space="preserve"> оказывает прямое воздействие на изменение инфляционных ожиданий. Если инфляционные ожидания высоки, то экономические агенты будут стремиться сберегать свои финансовые средства, вкладывать их в надежную валюту или недвижимость</w:t>
      </w:r>
      <w:r w:rsidR="003A3431">
        <w:rPr>
          <w:rStyle w:val="ab"/>
          <w:rFonts w:ascii="Times New Roman" w:hAnsi="Times New Roman" w:cs="Times New Roman"/>
          <w:sz w:val="24"/>
        </w:rPr>
        <w:footnoteReference w:id="8"/>
      </w:r>
      <w:r>
        <w:rPr>
          <w:rFonts w:ascii="Times New Roman" w:hAnsi="Times New Roman" w:cs="Times New Roman"/>
          <w:sz w:val="24"/>
        </w:rPr>
        <w:t>. Если и</w:t>
      </w:r>
      <w:r w:rsidR="00ED5A84">
        <w:rPr>
          <w:rFonts w:ascii="Times New Roman" w:hAnsi="Times New Roman" w:cs="Times New Roman"/>
          <w:sz w:val="24"/>
        </w:rPr>
        <w:t>нфляционные ожидания низкие, то</w:t>
      </w:r>
      <w:r>
        <w:rPr>
          <w:rFonts w:ascii="Times New Roman" w:hAnsi="Times New Roman" w:cs="Times New Roman"/>
          <w:sz w:val="24"/>
        </w:rPr>
        <w:t xml:space="preserve"> экономические агенты будут стремиться вкладывать денежные средства в развитие производства, инвестировать в проекты и проводить финансовые операции. </w:t>
      </w:r>
    </w:p>
    <w:p w:rsidR="003A3431" w:rsidRPr="0016290E" w:rsidRDefault="00CC5472" w:rsidP="00886DC1">
      <w:pPr>
        <w:spacing w:after="0" w:line="360" w:lineRule="auto"/>
        <w:ind w:firstLine="709"/>
        <w:jc w:val="both"/>
        <w:rPr>
          <w:rFonts w:ascii="Times New Roman" w:hAnsi="Times New Roman" w:cs="Times New Roman"/>
          <w:sz w:val="24"/>
        </w:rPr>
      </w:pPr>
      <w:r w:rsidRPr="00677DF6">
        <w:rPr>
          <w:rFonts w:ascii="Times New Roman" w:hAnsi="Times New Roman" w:cs="Times New Roman"/>
          <w:sz w:val="24"/>
        </w:rPr>
        <w:t xml:space="preserve">Подводя итоги, необходимо заметить, что ключевую роль в борьбе с инфляцией играет </w:t>
      </w:r>
      <w:r>
        <w:rPr>
          <w:rFonts w:ascii="Times New Roman" w:hAnsi="Times New Roman" w:cs="Times New Roman"/>
          <w:sz w:val="24"/>
        </w:rPr>
        <w:t>фактор определения ее источника.</w:t>
      </w:r>
      <w:r w:rsidR="00012E89" w:rsidRPr="00012E89">
        <w:rPr>
          <w:rFonts w:ascii="Times New Roman" w:hAnsi="Times New Roman" w:cs="Times New Roman"/>
          <w:sz w:val="24"/>
        </w:rPr>
        <w:t xml:space="preserve"> </w:t>
      </w:r>
      <w:r w:rsidR="00012E89">
        <w:rPr>
          <w:rFonts w:ascii="Times New Roman" w:hAnsi="Times New Roman" w:cs="Times New Roman"/>
          <w:sz w:val="24"/>
        </w:rPr>
        <w:t xml:space="preserve">Проведенный анализ различных подходов к пониманию </w:t>
      </w:r>
      <w:r w:rsidR="00B3425C">
        <w:rPr>
          <w:rFonts w:ascii="Times New Roman" w:hAnsi="Times New Roman" w:cs="Times New Roman"/>
          <w:sz w:val="24"/>
        </w:rPr>
        <w:t>природы</w:t>
      </w:r>
      <w:r w:rsidR="00012E89">
        <w:rPr>
          <w:rFonts w:ascii="Times New Roman" w:hAnsi="Times New Roman" w:cs="Times New Roman"/>
          <w:sz w:val="24"/>
        </w:rPr>
        <w:t xml:space="preserve"> инфляции позволяет сделать вывод, что источником инфляции является социальный конфликт относительно распределения общественного продукта. </w:t>
      </w:r>
      <w:r>
        <w:rPr>
          <w:rFonts w:ascii="Times New Roman" w:hAnsi="Times New Roman" w:cs="Times New Roman"/>
          <w:sz w:val="24"/>
        </w:rPr>
        <w:t xml:space="preserve">Именно конфликт перераспределения национального дохода между социальными группами является корнем проблемы, на которую свое давление оказывают факторы инфляции, замедляющие или ускоряющие ее развитие. </w:t>
      </w:r>
      <w:r w:rsidR="00D017F1">
        <w:rPr>
          <w:rFonts w:ascii="Times New Roman" w:hAnsi="Times New Roman" w:cs="Times New Roman"/>
          <w:sz w:val="24"/>
        </w:rPr>
        <w:t xml:space="preserve">Анализ существенности </w:t>
      </w:r>
      <w:r w:rsidR="00ED5A84">
        <w:rPr>
          <w:rFonts w:ascii="Times New Roman" w:hAnsi="Times New Roman" w:cs="Times New Roman"/>
          <w:sz w:val="24"/>
        </w:rPr>
        <w:t xml:space="preserve">влияния </w:t>
      </w:r>
      <w:r w:rsidR="00D017F1">
        <w:rPr>
          <w:rFonts w:ascii="Times New Roman" w:hAnsi="Times New Roman" w:cs="Times New Roman"/>
          <w:sz w:val="24"/>
        </w:rPr>
        <w:t xml:space="preserve">тех или иных факторов на развитие инфляционных процессов в современной российской экономике </w:t>
      </w:r>
      <w:r w:rsidR="0036068F">
        <w:rPr>
          <w:rFonts w:ascii="Times New Roman" w:hAnsi="Times New Roman" w:cs="Times New Roman"/>
          <w:sz w:val="24"/>
        </w:rPr>
        <w:t>мы</w:t>
      </w:r>
      <w:r w:rsidR="00D017F1">
        <w:rPr>
          <w:rFonts w:ascii="Times New Roman" w:hAnsi="Times New Roman" w:cs="Times New Roman"/>
          <w:sz w:val="24"/>
        </w:rPr>
        <w:t xml:space="preserve"> рассмотр</w:t>
      </w:r>
      <w:r w:rsidR="0036068F">
        <w:rPr>
          <w:rFonts w:ascii="Times New Roman" w:hAnsi="Times New Roman" w:cs="Times New Roman"/>
          <w:sz w:val="24"/>
        </w:rPr>
        <w:t>им</w:t>
      </w:r>
      <w:r w:rsidR="00D017F1">
        <w:rPr>
          <w:rFonts w:ascii="Times New Roman" w:hAnsi="Times New Roman" w:cs="Times New Roman"/>
          <w:sz w:val="24"/>
        </w:rPr>
        <w:t xml:space="preserve"> во второй главе работы.</w:t>
      </w:r>
      <w:r w:rsidR="003A3431">
        <w:br w:type="page"/>
      </w:r>
    </w:p>
    <w:p w:rsidR="00255863" w:rsidRPr="003A3431" w:rsidRDefault="00E27D0C" w:rsidP="00940531">
      <w:pPr>
        <w:pStyle w:val="1"/>
        <w:spacing w:line="720" w:lineRule="auto"/>
        <w:jc w:val="center"/>
        <w:rPr>
          <w:rFonts w:ascii="Times New Roman" w:hAnsi="Times New Roman" w:cs="Times New Roman"/>
          <w:color w:val="000000" w:themeColor="text1"/>
          <w:sz w:val="24"/>
        </w:rPr>
      </w:pPr>
      <w:bookmarkStart w:id="3" w:name="_Toc482629226"/>
      <w:r w:rsidRPr="003A3431">
        <w:rPr>
          <w:rFonts w:ascii="Times New Roman" w:hAnsi="Times New Roman" w:cs="Times New Roman"/>
          <w:color w:val="000000" w:themeColor="text1"/>
          <w:sz w:val="24"/>
        </w:rPr>
        <w:lastRenderedPageBreak/>
        <w:t>§1.</w:t>
      </w:r>
      <w:r w:rsidR="00327324" w:rsidRPr="003A3431">
        <w:rPr>
          <w:rFonts w:ascii="Times New Roman" w:hAnsi="Times New Roman" w:cs="Times New Roman"/>
          <w:color w:val="000000" w:themeColor="text1"/>
          <w:sz w:val="24"/>
        </w:rPr>
        <w:t>2</w:t>
      </w:r>
      <w:r w:rsidRPr="003A3431">
        <w:rPr>
          <w:rFonts w:ascii="Times New Roman" w:hAnsi="Times New Roman" w:cs="Times New Roman"/>
          <w:color w:val="000000" w:themeColor="text1"/>
          <w:sz w:val="24"/>
        </w:rPr>
        <w:t xml:space="preserve"> </w:t>
      </w:r>
      <w:r w:rsidR="00327324" w:rsidRPr="003A3431">
        <w:rPr>
          <w:rFonts w:ascii="Times New Roman" w:hAnsi="Times New Roman" w:cs="Times New Roman"/>
          <w:color w:val="000000" w:themeColor="text1"/>
          <w:sz w:val="24"/>
        </w:rPr>
        <w:t>Теории инфляции</w:t>
      </w:r>
      <w:bookmarkEnd w:id="3"/>
    </w:p>
    <w:p w:rsidR="00CB37A8" w:rsidRDefault="00240C0C" w:rsidP="00F148BC">
      <w:pPr>
        <w:spacing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Существует несколько различных теорий и концепций инфляции. Малкина</w:t>
      </w:r>
      <w:r w:rsidR="00AC7B12">
        <w:rPr>
          <w:rFonts w:ascii="Times New Roman" w:eastAsia="Times New Roman" w:hAnsi="Times New Roman" w:cs="Times New Roman"/>
          <w:color w:val="000000"/>
          <w:sz w:val="24"/>
          <w:szCs w:val="24"/>
          <w:lang w:eastAsia="ru-RU"/>
        </w:rPr>
        <w:t xml:space="preserve"> М.Ю. выделяет следующие теории</w:t>
      </w:r>
      <w:r>
        <w:rPr>
          <w:rFonts w:ascii="Times New Roman" w:eastAsia="Times New Roman" w:hAnsi="Times New Roman" w:cs="Times New Roman"/>
          <w:color w:val="000000"/>
          <w:sz w:val="24"/>
          <w:szCs w:val="24"/>
          <w:lang w:eastAsia="ru-RU"/>
        </w:rPr>
        <w:t xml:space="preserve"> и рассматривает в них инфляцию, как следствие неравновесия в одной из систем</w:t>
      </w:r>
      <w:r w:rsidR="008F25A1">
        <w:rPr>
          <w:rFonts w:ascii="Times New Roman" w:eastAsia="Times New Roman" w:hAnsi="Times New Roman" w:cs="Times New Roman"/>
          <w:color w:val="000000"/>
          <w:sz w:val="24"/>
          <w:szCs w:val="24"/>
          <w:lang w:eastAsia="ru-RU"/>
        </w:rPr>
        <w:t xml:space="preserve"> (табл.1)</w:t>
      </w:r>
      <w:r>
        <w:rPr>
          <w:rFonts w:ascii="Times New Roman" w:eastAsia="Times New Roman" w:hAnsi="Times New Roman" w:cs="Times New Roman"/>
          <w:color w:val="000000"/>
          <w:sz w:val="24"/>
          <w:szCs w:val="24"/>
          <w:lang w:eastAsia="ru-RU"/>
        </w:rPr>
        <w:t>.</w:t>
      </w:r>
    </w:p>
    <w:p w:rsidR="00CB37A8" w:rsidRPr="00CB37A8" w:rsidRDefault="00CB37A8" w:rsidP="00CB37A8">
      <w:pPr>
        <w:pStyle w:val="ac"/>
        <w:keepNext/>
        <w:jc w:val="center"/>
        <w:rPr>
          <w:rFonts w:ascii="Times New Roman" w:hAnsi="Times New Roman" w:cs="Times New Roman"/>
          <w:color w:val="000000" w:themeColor="text1"/>
          <w:sz w:val="20"/>
        </w:rPr>
      </w:pPr>
      <w:r w:rsidRPr="00CB37A8">
        <w:rPr>
          <w:rFonts w:ascii="Times New Roman" w:hAnsi="Times New Roman" w:cs="Times New Roman"/>
          <w:color w:val="000000" w:themeColor="text1"/>
          <w:sz w:val="20"/>
        </w:rPr>
        <w:t xml:space="preserve">Таблица </w:t>
      </w:r>
      <w:r w:rsidR="00AA06C1" w:rsidRPr="00CB37A8">
        <w:rPr>
          <w:rFonts w:ascii="Times New Roman" w:hAnsi="Times New Roman" w:cs="Times New Roman"/>
          <w:color w:val="000000" w:themeColor="text1"/>
          <w:sz w:val="20"/>
        </w:rPr>
        <w:fldChar w:fldCharType="begin"/>
      </w:r>
      <w:r w:rsidRPr="00CB37A8">
        <w:rPr>
          <w:rFonts w:ascii="Times New Roman" w:hAnsi="Times New Roman" w:cs="Times New Roman"/>
          <w:color w:val="000000" w:themeColor="text1"/>
          <w:sz w:val="20"/>
        </w:rPr>
        <w:instrText xml:space="preserve"> SEQ Таблица \* ARABIC </w:instrText>
      </w:r>
      <w:r w:rsidR="00AA06C1" w:rsidRPr="00CB37A8">
        <w:rPr>
          <w:rFonts w:ascii="Times New Roman" w:hAnsi="Times New Roman" w:cs="Times New Roman"/>
          <w:color w:val="000000" w:themeColor="text1"/>
          <w:sz w:val="20"/>
        </w:rPr>
        <w:fldChar w:fldCharType="separate"/>
      </w:r>
      <w:r w:rsidR="00431760">
        <w:rPr>
          <w:rFonts w:ascii="Times New Roman" w:hAnsi="Times New Roman" w:cs="Times New Roman"/>
          <w:noProof/>
          <w:color w:val="000000" w:themeColor="text1"/>
          <w:sz w:val="20"/>
        </w:rPr>
        <w:t>1</w:t>
      </w:r>
      <w:r w:rsidR="00AA06C1" w:rsidRPr="00CB37A8">
        <w:rPr>
          <w:rFonts w:ascii="Times New Roman" w:hAnsi="Times New Roman" w:cs="Times New Roman"/>
          <w:color w:val="000000" w:themeColor="text1"/>
          <w:sz w:val="20"/>
        </w:rPr>
        <w:fldChar w:fldCharType="end"/>
      </w:r>
      <w:r w:rsidRPr="00CB37A8">
        <w:rPr>
          <w:rFonts w:ascii="Times New Roman" w:hAnsi="Times New Roman" w:cs="Times New Roman"/>
          <w:color w:val="000000" w:themeColor="text1"/>
          <w:sz w:val="20"/>
        </w:rPr>
        <w:t xml:space="preserve"> Теории и концепции инфляции</w:t>
      </w:r>
    </w:p>
    <w:tbl>
      <w:tblPr>
        <w:tblStyle w:val="af2"/>
        <w:tblW w:w="0" w:type="auto"/>
        <w:tblLook w:val="04A0"/>
      </w:tblPr>
      <w:tblGrid>
        <w:gridCol w:w="4662"/>
        <w:gridCol w:w="4662"/>
      </w:tblGrid>
      <w:tr w:rsidR="00CB37A8" w:rsidTr="00003698">
        <w:trPr>
          <w:trHeight w:val="714"/>
        </w:trPr>
        <w:tc>
          <w:tcPr>
            <w:tcW w:w="4662" w:type="dxa"/>
          </w:tcPr>
          <w:p w:rsidR="00CB37A8" w:rsidRPr="000328DA" w:rsidRDefault="00CB37A8" w:rsidP="00CB37A8">
            <w:pPr>
              <w:spacing w:line="360" w:lineRule="auto"/>
              <w:jc w:val="center"/>
              <w:rPr>
                <w:rFonts w:ascii="Times New Roman" w:eastAsia="Times New Roman" w:hAnsi="Times New Roman" w:cs="Times New Roman"/>
                <w:b/>
                <w:color w:val="000000"/>
                <w:szCs w:val="24"/>
                <w:lang w:eastAsia="ru-RU"/>
              </w:rPr>
            </w:pPr>
            <w:r w:rsidRPr="000328DA">
              <w:rPr>
                <w:rFonts w:ascii="Times New Roman" w:eastAsia="Times New Roman" w:hAnsi="Times New Roman" w:cs="Times New Roman"/>
                <w:b/>
                <w:color w:val="000000"/>
                <w:szCs w:val="24"/>
                <w:lang w:eastAsia="ru-RU"/>
              </w:rPr>
              <w:t>Теория или концепция инфляции</w:t>
            </w:r>
          </w:p>
        </w:tc>
        <w:tc>
          <w:tcPr>
            <w:tcW w:w="4662" w:type="dxa"/>
          </w:tcPr>
          <w:p w:rsidR="00CB37A8" w:rsidRPr="000328DA" w:rsidRDefault="00CB37A8" w:rsidP="00CB37A8">
            <w:pPr>
              <w:spacing w:line="360" w:lineRule="auto"/>
              <w:jc w:val="center"/>
              <w:rPr>
                <w:rFonts w:ascii="Times New Roman" w:eastAsia="Times New Roman" w:hAnsi="Times New Roman" w:cs="Times New Roman"/>
                <w:b/>
                <w:color w:val="000000"/>
                <w:szCs w:val="24"/>
                <w:lang w:eastAsia="ru-RU"/>
              </w:rPr>
            </w:pPr>
            <w:r w:rsidRPr="000328DA">
              <w:rPr>
                <w:rFonts w:ascii="Times New Roman" w:eastAsia="Times New Roman" w:hAnsi="Times New Roman" w:cs="Times New Roman"/>
                <w:b/>
                <w:color w:val="000000"/>
                <w:szCs w:val="24"/>
                <w:lang w:eastAsia="ru-RU"/>
              </w:rPr>
              <w:t>Равновесие, положенное в основу теории или концепции</w:t>
            </w:r>
          </w:p>
        </w:tc>
      </w:tr>
      <w:tr w:rsidR="00CB37A8" w:rsidTr="00003698">
        <w:trPr>
          <w:trHeight w:val="700"/>
        </w:trPr>
        <w:tc>
          <w:tcPr>
            <w:tcW w:w="4662" w:type="dxa"/>
          </w:tcPr>
          <w:p w:rsidR="00CB37A8" w:rsidRPr="000328DA" w:rsidRDefault="00CB37A8" w:rsidP="00CB37A8">
            <w:pPr>
              <w:spacing w:line="360" w:lineRule="auto"/>
              <w:jc w:val="both"/>
              <w:rPr>
                <w:rFonts w:ascii="Times New Roman" w:eastAsia="Times New Roman" w:hAnsi="Times New Roman" w:cs="Times New Roman"/>
                <w:color w:val="000000"/>
                <w:szCs w:val="24"/>
                <w:lang w:eastAsia="ru-RU"/>
              </w:rPr>
            </w:pPr>
            <w:r w:rsidRPr="000328DA">
              <w:rPr>
                <w:rFonts w:ascii="Times New Roman" w:eastAsia="Times New Roman" w:hAnsi="Times New Roman" w:cs="Times New Roman"/>
                <w:color w:val="000000"/>
                <w:szCs w:val="24"/>
                <w:lang w:eastAsia="ru-RU"/>
              </w:rPr>
              <w:t>Кейнсианская теория</w:t>
            </w:r>
          </w:p>
        </w:tc>
        <w:tc>
          <w:tcPr>
            <w:tcW w:w="4662" w:type="dxa"/>
          </w:tcPr>
          <w:p w:rsidR="00CB37A8" w:rsidRPr="000328DA" w:rsidRDefault="00CB37A8" w:rsidP="00CB37A8">
            <w:pPr>
              <w:spacing w:line="360" w:lineRule="auto"/>
              <w:jc w:val="both"/>
              <w:rPr>
                <w:rFonts w:ascii="Times New Roman" w:eastAsia="Times New Roman" w:hAnsi="Times New Roman" w:cs="Times New Roman"/>
                <w:color w:val="000000"/>
                <w:szCs w:val="24"/>
                <w:lang w:eastAsia="ru-RU"/>
              </w:rPr>
            </w:pPr>
            <w:r w:rsidRPr="000328DA">
              <w:rPr>
                <w:rFonts w:ascii="Times New Roman" w:eastAsia="Times New Roman" w:hAnsi="Times New Roman" w:cs="Times New Roman"/>
                <w:color w:val="000000"/>
                <w:szCs w:val="24"/>
                <w:lang w:eastAsia="ru-RU"/>
              </w:rPr>
              <w:t>Равновесие совокупного спроса и предложения на рынке товаров и услуг</w:t>
            </w:r>
          </w:p>
        </w:tc>
      </w:tr>
      <w:tr w:rsidR="00CB37A8" w:rsidTr="00003698">
        <w:trPr>
          <w:trHeight w:val="700"/>
        </w:trPr>
        <w:tc>
          <w:tcPr>
            <w:tcW w:w="4662" w:type="dxa"/>
          </w:tcPr>
          <w:p w:rsidR="00CB37A8" w:rsidRPr="000328DA" w:rsidRDefault="00CB37A8" w:rsidP="00CB37A8">
            <w:pPr>
              <w:spacing w:line="360" w:lineRule="auto"/>
              <w:jc w:val="both"/>
              <w:rPr>
                <w:rFonts w:ascii="Times New Roman" w:eastAsia="Times New Roman" w:hAnsi="Times New Roman" w:cs="Times New Roman"/>
                <w:color w:val="000000"/>
                <w:szCs w:val="24"/>
                <w:lang w:eastAsia="ru-RU"/>
              </w:rPr>
            </w:pPr>
            <w:r w:rsidRPr="000328DA">
              <w:rPr>
                <w:rFonts w:ascii="Times New Roman" w:eastAsia="Times New Roman" w:hAnsi="Times New Roman" w:cs="Times New Roman"/>
                <w:color w:val="000000"/>
                <w:szCs w:val="24"/>
                <w:lang w:eastAsia="ru-RU"/>
              </w:rPr>
              <w:t>Монетаристская теория</w:t>
            </w:r>
          </w:p>
        </w:tc>
        <w:tc>
          <w:tcPr>
            <w:tcW w:w="4662" w:type="dxa"/>
          </w:tcPr>
          <w:p w:rsidR="00CB37A8" w:rsidRPr="000328DA" w:rsidRDefault="00CB37A8" w:rsidP="00CB37A8">
            <w:pPr>
              <w:spacing w:line="360" w:lineRule="auto"/>
              <w:jc w:val="both"/>
              <w:rPr>
                <w:rFonts w:ascii="Times New Roman" w:eastAsia="Times New Roman" w:hAnsi="Times New Roman" w:cs="Times New Roman"/>
                <w:color w:val="000000"/>
                <w:szCs w:val="24"/>
                <w:lang w:eastAsia="ru-RU"/>
              </w:rPr>
            </w:pPr>
            <w:r w:rsidRPr="000328DA">
              <w:rPr>
                <w:rFonts w:ascii="Times New Roman" w:eastAsia="Times New Roman" w:hAnsi="Times New Roman" w:cs="Times New Roman"/>
                <w:color w:val="000000"/>
                <w:szCs w:val="24"/>
                <w:lang w:eastAsia="ru-RU"/>
              </w:rPr>
              <w:t>Равновесие спроса на деньги и предложение денег</w:t>
            </w:r>
          </w:p>
        </w:tc>
      </w:tr>
      <w:tr w:rsidR="00CB37A8" w:rsidTr="00003698">
        <w:trPr>
          <w:trHeight w:val="350"/>
        </w:trPr>
        <w:tc>
          <w:tcPr>
            <w:tcW w:w="4662" w:type="dxa"/>
          </w:tcPr>
          <w:p w:rsidR="00CB37A8" w:rsidRPr="000328DA" w:rsidRDefault="00CB37A8" w:rsidP="00CB37A8">
            <w:pPr>
              <w:spacing w:line="360" w:lineRule="auto"/>
              <w:jc w:val="both"/>
              <w:rPr>
                <w:rFonts w:ascii="Times New Roman" w:eastAsia="Times New Roman" w:hAnsi="Times New Roman" w:cs="Times New Roman"/>
                <w:color w:val="000000"/>
                <w:szCs w:val="24"/>
                <w:lang w:eastAsia="ru-RU"/>
              </w:rPr>
            </w:pPr>
            <w:r w:rsidRPr="000328DA">
              <w:rPr>
                <w:rFonts w:ascii="Times New Roman" w:eastAsia="Times New Roman" w:hAnsi="Times New Roman" w:cs="Times New Roman"/>
                <w:color w:val="000000"/>
                <w:szCs w:val="24"/>
                <w:lang w:eastAsia="ru-RU"/>
              </w:rPr>
              <w:t>Структуралистская теория</w:t>
            </w:r>
          </w:p>
        </w:tc>
        <w:tc>
          <w:tcPr>
            <w:tcW w:w="4662" w:type="dxa"/>
          </w:tcPr>
          <w:p w:rsidR="00CB37A8" w:rsidRPr="000328DA" w:rsidRDefault="00CB37A8" w:rsidP="00CB37A8">
            <w:pPr>
              <w:spacing w:line="360" w:lineRule="auto"/>
              <w:jc w:val="both"/>
              <w:rPr>
                <w:rFonts w:ascii="Times New Roman" w:eastAsia="Times New Roman" w:hAnsi="Times New Roman" w:cs="Times New Roman"/>
                <w:color w:val="000000"/>
                <w:szCs w:val="24"/>
                <w:lang w:eastAsia="ru-RU"/>
              </w:rPr>
            </w:pPr>
            <w:r w:rsidRPr="000328DA">
              <w:rPr>
                <w:rFonts w:ascii="Times New Roman" w:eastAsia="Times New Roman" w:hAnsi="Times New Roman" w:cs="Times New Roman"/>
                <w:color w:val="000000"/>
                <w:szCs w:val="24"/>
                <w:lang w:eastAsia="ru-RU"/>
              </w:rPr>
              <w:t>Равновесие в системе относительных цен</w:t>
            </w:r>
          </w:p>
        </w:tc>
      </w:tr>
      <w:tr w:rsidR="00CB37A8" w:rsidTr="00003698">
        <w:trPr>
          <w:trHeight w:val="700"/>
        </w:trPr>
        <w:tc>
          <w:tcPr>
            <w:tcW w:w="4662" w:type="dxa"/>
          </w:tcPr>
          <w:p w:rsidR="00CB37A8" w:rsidRPr="000328DA" w:rsidRDefault="00CB37A8" w:rsidP="00CB37A8">
            <w:pPr>
              <w:spacing w:line="360" w:lineRule="auto"/>
              <w:jc w:val="both"/>
              <w:rPr>
                <w:rFonts w:ascii="Times New Roman" w:eastAsia="Times New Roman" w:hAnsi="Times New Roman" w:cs="Times New Roman"/>
                <w:color w:val="000000"/>
                <w:szCs w:val="24"/>
                <w:lang w:eastAsia="ru-RU"/>
              </w:rPr>
            </w:pPr>
            <w:r w:rsidRPr="000328DA">
              <w:rPr>
                <w:rFonts w:ascii="Times New Roman" w:eastAsia="Times New Roman" w:hAnsi="Times New Roman" w:cs="Times New Roman"/>
                <w:color w:val="000000"/>
                <w:szCs w:val="24"/>
                <w:lang w:eastAsia="ru-RU"/>
              </w:rPr>
              <w:t>Фискальная теория</w:t>
            </w:r>
          </w:p>
        </w:tc>
        <w:tc>
          <w:tcPr>
            <w:tcW w:w="4662" w:type="dxa"/>
          </w:tcPr>
          <w:p w:rsidR="00CB37A8" w:rsidRPr="000328DA" w:rsidRDefault="00CB37A8" w:rsidP="00CB37A8">
            <w:pPr>
              <w:spacing w:line="360" w:lineRule="auto"/>
              <w:jc w:val="both"/>
              <w:rPr>
                <w:rFonts w:ascii="Times New Roman" w:eastAsia="Times New Roman" w:hAnsi="Times New Roman" w:cs="Times New Roman"/>
                <w:color w:val="000000"/>
                <w:szCs w:val="24"/>
                <w:lang w:eastAsia="ru-RU"/>
              </w:rPr>
            </w:pPr>
            <w:r w:rsidRPr="000328DA">
              <w:rPr>
                <w:rFonts w:ascii="Times New Roman" w:eastAsia="Times New Roman" w:hAnsi="Times New Roman" w:cs="Times New Roman"/>
                <w:color w:val="000000"/>
                <w:szCs w:val="24"/>
                <w:lang w:eastAsia="ru-RU"/>
              </w:rPr>
              <w:t>Фискальный баланс государства: равновесие доходов и расходов государства</w:t>
            </w:r>
          </w:p>
        </w:tc>
      </w:tr>
      <w:tr w:rsidR="00CB37A8" w:rsidTr="00003698">
        <w:trPr>
          <w:trHeight w:val="714"/>
        </w:trPr>
        <w:tc>
          <w:tcPr>
            <w:tcW w:w="4662" w:type="dxa"/>
          </w:tcPr>
          <w:p w:rsidR="00CB37A8" w:rsidRPr="000328DA" w:rsidRDefault="00CB37A8" w:rsidP="00CB37A8">
            <w:pPr>
              <w:spacing w:line="360" w:lineRule="auto"/>
              <w:jc w:val="both"/>
              <w:rPr>
                <w:rFonts w:ascii="Times New Roman" w:eastAsia="Times New Roman" w:hAnsi="Times New Roman" w:cs="Times New Roman"/>
                <w:color w:val="000000"/>
                <w:szCs w:val="24"/>
                <w:lang w:eastAsia="ru-RU"/>
              </w:rPr>
            </w:pPr>
            <w:r w:rsidRPr="000328DA">
              <w:rPr>
                <w:rFonts w:ascii="Times New Roman" w:eastAsia="Times New Roman" w:hAnsi="Times New Roman" w:cs="Times New Roman"/>
                <w:color w:val="000000"/>
                <w:szCs w:val="24"/>
                <w:lang w:eastAsia="ru-RU"/>
              </w:rPr>
              <w:t>Концепция общественного согласия</w:t>
            </w:r>
          </w:p>
        </w:tc>
        <w:tc>
          <w:tcPr>
            <w:tcW w:w="4662" w:type="dxa"/>
          </w:tcPr>
          <w:p w:rsidR="00CB37A8" w:rsidRPr="000328DA" w:rsidRDefault="00CB37A8" w:rsidP="00CB37A8">
            <w:pPr>
              <w:spacing w:line="360" w:lineRule="auto"/>
              <w:jc w:val="both"/>
              <w:rPr>
                <w:rFonts w:ascii="Times New Roman" w:eastAsia="Times New Roman" w:hAnsi="Times New Roman" w:cs="Times New Roman"/>
                <w:color w:val="000000"/>
                <w:szCs w:val="24"/>
                <w:lang w:eastAsia="ru-RU"/>
              </w:rPr>
            </w:pPr>
            <w:r w:rsidRPr="000328DA">
              <w:rPr>
                <w:rFonts w:ascii="Times New Roman" w:eastAsia="Times New Roman" w:hAnsi="Times New Roman" w:cs="Times New Roman"/>
                <w:color w:val="000000"/>
                <w:szCs w:val="24"/>
                <w:lang w:eastAsia="ru-RU"/>
              </w:rPr>
              <w:t>Равновесие в системе относительных реальных доходов</w:t>
            </w:r>
          </w:p>
        </w:tc>
      </w:tr>
      <w:tr w:rsidR="00CB37A8" w:rsidTr="00003698">
        <w:trPr>
          <w:trHeight w:val="700"/>
        </w:trPr>
        <w:tc>
          <w:tcPr>
            <w:tcW w:w="4662" w:type="dxa"/>
          </w:tcPr>
          <w:p w:rsidR="00CB37A8" w:rsidRPr="000328DA" w:rsidRDefault="00CB37A8" w:rsidP="00CB37A8">
            <w:pPr>
              <w:spacing w:line="360" w:lineRule="auto"/>
              <w:jc w:val="both"/>
              <w:rPr>
                <w:rFonts w:ascii="Times New Roman" w:eastAsia="Times New Roman" w:hAnsi="Times New Roman" w:cs="Times New Roman"/>
                <w:color w:val="000000"/>
                <w:szCs w:val="24"/>
                <w:lang w:eastAsia="ru-RU"/>
              </w:rPr>
            </w:pPr>
            <w:r w:rsidRPr="000328DA">
              <w:rPr>
                <w:rFonts w:ascii="Times New Roman" w:eastAsia="Times New Roman" w:hAnsi="Times New Roman" w:cs="Times New Roman"/>
                <w:color w:val="000000"/>
                <w:szCs w:val="24"/>
                <w:lang w:eastAsia="ru-RU"/>
              </w:rPr>
              <w:t>Теории инфляции в открытой экономике</w:t>
            </w:r>
          </w:p>
        </w:tc>
        <w:tc>
          <w:tcPr>
            <w:tcW w:w="4662" w:type="dxa"/>
          </w:tcPr>
          <w:p w:rsidR="00CB37A8" w:rsidRPr="000328DA" w:rsidRDefault="00CB37A8" w:rsidP="00CB37A8">
            <w:pPr>
              <w:spacing w:line="360" w:lineRule="auto"/>
              <w:jc w:val="both"/>
              <w:rPr>
                <w:rFonts w:ascii="Times New Roman" w:eastAsia="Times New Roman" w:hAnsi="Times New Roman" w:cs="Times New Roman"/>
                <w:color w:val="000000"/>
                <w:szCs w:val="24"/>
                <w:lang w:eastAsia="ru-RU"/>
              </w:rPr>
            </w:pPr>
            <w:r w:rsidRPr="000328DA">
              <w:rPr>
                <w:rFonts w:ascii="Times New Roman" w:eastAsia="Times New Roman" w:hAnsi="Times New Roman" w:cs="Times New Roman"/>
                <w:color w:val="000000"/>
                <w:szCs w:val="24"/>
                <w:lang w:eastAsia="ru-RU"/>
              </w:rPr>
              <w:t>Равновесие в системе торгового и платежного балансов</w:t>
            </w:r>
          </w:p>
        </w:tc>
      </w:tr>
    </w:tbl>
    <w:p w:rsidR="00706D74" w:rsidRDefault="00706D74" w:rsidP="00706D74">
      <w:pPr>
        <w:spacing w:line="360" w:lineRule="auto"/>
        <w:jc w:val="both"/>
        <w:rPr>
          <w:rFonts w:ascii="Times New Roman" w:eastAsia="Times New Roman" w:hAnsi="Times New Roman" w:cs="Times New Roman"/>
          <w:color w:val="000000"/>
          <w:sz w:val="20"/>
          <w:szCs w:val="24"/>
          <w:lang w:eastAsia="ru-RU"/>
        </w:rPr>
      </w:pPr>
    </w:p>
    <w:p w:rsidR="00003698" w:rsidRPr="00C15E9C" w:rsidRDefault="00003698" w:rsidP="00A933EF">
      <w:pPr>
        <w:spacing w:after="0" w:line="240" w:lineRule="auto"/>
        <w:ind w:firstLine="709"/>
        <w:jc w:val="both"/>
        <w:rPr>
          <w:rFonts w:ascii="Times New Roman" w:hAnsi="Times New Roman" w:cs="Times New Roman"/>
          <w:sz w:val="20"/>
          <w:szCs w:val="20"/>
        </w:rPr>
      </w:pPr>
      <w:r w:rsidRPr="00C15E9C">
        <w:rPr>
          <w:rFonts w:ascii="Times New Roman" w:eastAsia="Times New Roman" w:hAnsi="Times New Roman" w:cs="Times New Roman"/>
          <w:color w:val="000000"/>
          <w:sz w:val="20"/>
          <w:szCs w:val="20"/>
          <w:lang w:eastAsia="ru-RU"/>
        </w:rPr>
        <w:t xml:space="preserve">Источник: </w:t>
      </w:r>
      <w:r w:rsidRPr="00C15E9C">
        <w:rPr>
          <w:rFonts w:ascii="Times New Roman" w:hAnsi="Times New Roman" w:cs="Times New Roman"/>
          <w:sz w:val="20"/>
          <w:szCs w:val="20"/>
        </w:rPr>
        <w:t>Малкина</w:t>
      </w:r>
      <w:r w:rsidR="002D0AB2" w:rsidRPr="00C15E9C">
        <w:rPr>
          <w:rFonts w:ascii="Times New Roman" w:hAnsi="Times New Roman" w:cs="Times New Roman"/>
          <w:sz w:val="20"/>
          <w:szCs w:val="20"/>
        </w:rPr>
        <w:t xml:space="preserve"> М. Ю.</w:t>
      </w:r>
      <w:r w:rsidRPr="00C15E9C">
        <w:rPr>
          <w:rFonts w:ascii="Times New Roman" w:hAnsi="Times New Roman" w:cs="Times New Roman"/>
          <w:sz w:val="20"/>
          <w:szCs w:val="20"/>
        </w:rPr>
        <w:t xml:space="preserve"> Инфляция и управление инфляционными процессами в росс</w:t>
      </w:r>
      <w:r w:rsidR="009B5A0D" w:rsidRPr="00C15E9C">
        <w:rPr>
          <w:rFonts w:ascii="Times New Roman" w:hAnsi="Times New Roman" w:cs="Times New Roman"/>
          <w:sz w:val="20"/>
          <w:szCs w:val="20"/>
        </w:rPr>
        <w:t>ийской и зарубежной экономике: монография / М.Ю. Ма</w:t>
      </w:r>
      <w:r w:rsidR="00437F9F" w:rsidRPr="00C15E9C">
        <w:rPr>
          <w:rFonts w:ascii="Times New Roman" w:hAnsi="Times New Roman" w:cs="Times New Roman"/>
          <w:sz w:val="20"/>
          <w:szCs w:val="20"/>
        </w:rPr>
        <w:t>лкина.</w:t>
      </w:r>
      <w:r w:rsidRPr="00C15E9C">
        <w:rPr>
          <w:rFonts w:ascii="Times New Roman" w:hAnsi="Times New Roman" w:cs="Times New Roman"/>
          <w:sz w:val="20"/>
          <w:szCs w:val="20"/>
        </w:rPr>
        <w:t xml:space="preserve"> </w:t>
      </w:r>
      <w:r w:rsidR="00437F9F" w:rsidRPr="00C15E9C">
        <w:rPr>
          <w:rFonts w:ascii="Times New Roman" w:hAnsi="Times New Roman" w:cs="Times New Roman"/>
          <w:color w:val="000000" w:themeColor="text1"/>
          <w:sz w:val="20"/>
          <w:szCs w:val="20"/>
        </w:rPr>
        <w:t>—</w:t>
      </w:r>
      <w:r w:rsidRPr="00C15E9C">
        <w:rPr>
          <w:rFonts w:ascii="Times New Roman" w:hAnsi="Times New Roman" w:cs="Times New Roman"/>
          <w:sz w:val="20"/>
          <w:szCs w:val="20"/>
        </w:rPr>
        <w:t xml:space="preserve"> Нижний Новгород: Издательство Нижегородского госуниверситета им. Н.И. Лобачевского,</w:t>
      </w:r>
      <w:r w:rsidR="009B5A0D" w:rsidRPr="00C15E9C">
        <w:rPr>
          <w:rFonts w:ascii="Times New Roman" w:hAnsi="Times New Roman" w:cs="Times New Roman"/>
          <w:sz w:val="20"/>
          <w:szCs w:val="20"/>
        </w:rPr>
        <w:t xml:space="preserve"> 2006.</w:t>
      </w:r>
      <w:r w:rsidRPr="00C15E9C">
        <w:rPr>
          <w:rFonts w:ascii="Times New Roman" w:hAnsi="Times New Roman" w:cs="Times New Roman"/>
          <w:sz w:val="20"/>
          <w:szCs w:val="20"/>
        </w:rPr>
        <w:t xml:space="preserve"> </w:t>
      </w:r>
      <w:r w:rsidR="00437F9F" w:rsidRPr="00C15E9C">
        <w:rPr>
          <w:rFonts w:ascii="Times New Roman" w:hAnsi="Times New Roman" w:cs="Times New Roman"/>
          <w:color w:val="000000" w:themeColor="text1"/>
          <w:sz w:val="20"/>
          <w:szCs w:val="20"/>
        </w:rPr>
        <w:t>—</w:t>
      </w:r>
      <w:r w:rsidR="009B5A0D" w:rsidRPr="00C15E9C">
        <w:rPr>
          <w:rFonts w:ascii="Times New Roman" w:hAnsi="Times New Roman" w:cs="Times New Roman"/>
          <w:sz w:val="20"/>
          <w:szCs w:val="20"/>
        </w:rPr>
        <w:t xml:space="preserve"> </w:t>
      </w:r>
      <w:r w:rsidRPr="00C15E9C">
        <w:rPr>
          <w:rFonts w:ascii="Times New Roman" w:hAnsi="Times New Roman" w:cs="Times New Roman"/>
          <w:sz w:val="20"/>
          <w:szCs w:val="20"/>
        </w:rPr>
        <w:t>С.11.</w:t>
      </w:r>
    </w:p>
    <w:p w:rsidR="003114AD" w:rsidRPr="00003698" w:rsidRDefault="003114AD" w:rsidP="00706D74">
      <w:pPr>
        <w:spacing w:line="360" w:lineRule="auto"/>
        <w:jc w:val="both"/>
        <w:rPr>
          <w:rFonts w:ascii="Times New Roman" w:hAnsi="Times New Roman" w:cs="Times New Roman"/>
          <w:sz w:val="20"/>
        </w:rPr>
      </w:pPr>
    </w:p>
    <w:p w:rsidR="006A1459" w:rsidRDefault="000328DA" w:rsidP="00C15E9C">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Современные представления об инфляции формируются под влиянием двух теорий, являющихся наиболее значимыми и базовыми в экономической </w:t>
      </w:r>
      <w:r w:rsidR="004927B6">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мысли – кейнсианство и монетаризм. </w:t>
      </w:r>
      <w:r w:rsidR="006A1459">
        <w:rPr>
          <w:rFonts w:ascii="Times New Roman" w:eastAsia="Times New Roman" w:hAnsi="Times New Roman" w:cs="Times New Roman"/>
          <w:color w:val="000000"/>
          <w:sz w:val="24"/>
          <w:szCs w:val="24"/>
          <w:lang w:eastAsia="ru-RU"/>
        </w:rPr>
        <w:t>Основателем такого макроэкономического учения как кейнсианство является экономист Джон Мейнард Кейнс со своим главным трудом «Общая теория занятости процента и денег». Методология Кей</w:t>
      </w:r>
      <w:r w:rsidR="00321BED">
        <w:rPr>
          <w:rFonts w:ascii="Times New Roman" w:eastAsia="Times New Roman" w:hAnsi="Times New Roman" w:cs="Times New Roman"/>
          <w:color w:val="000000"/>
          <w:sz w:val="24"/>
          <w:szCs w:val="24"/>
          <w:lang w:eastAsia="ru-RU"/>
        </w:rPr>
        <w:t>н</w:t>
      </w:r>
      <w:r w:rsidR="006A1459">
        <w:rPr>
          <w:rFonts w:ascii="Times New Roman" w:eastAsia="Times New Roman" w:hAnsi="Times New Roman" w:cs="Times New Roman"/>
          <w:color w:val="000000"/>
          <w:sz w:val="24"/>
          <w:szCs w:val="24"/>
          <w:lang w:eastAsia="ru-RU"/>
        </w:rPr>
        <w:t>са</w:t>
      </w:r>
      <w:r w:rsidR="004927B6">
        <w:rPr>
          <w:rFonts w:ascii="Times New Roman" w:eastAsia="Times New Roman" w:hAnsi="Times New Roman" w:cs="Times New Roman"/>
          <w:color w:val="000000"/>
          <w:sz w:val="24"/>
          <w:szCs w:val="24"/>
          <w:lang w:eastAsia="ru-RU"/>
        </w:rPr>
        <w:t>,</w:t>
      </w:r>
      <w:r w:rsidR="00321BED">
        <w:rPr>
          <w:rFonts w:ascii="Times New Roman" w:eastAsia="Times New Roman" w:hAnsi="Times New Roman" w:cs="Times New Roman"/>
          <w:color w:val="000000"/>
          <w:sz w:val="24"/>
          <w:szCs w:val="24"/>
          <w:lang w:eastAsia="ru-RU"/>
        </w:rPr>
        <w:t xml:space="preserve"> в отличие от его предшественников</w:t>
      </w:r>
      <w:r w:rsidR="004927B6">
        <w:rPr>
          <w:rFonts w:ascii="Times New Roman" w:eastAsia="Times New Roman" w:hAnsi="Times New Roman" w:cs="Times New Roman"/>
          <w:color w:val="000000"/>
          <w:sz w:val="24"/>
          <w:szCs w:val="24"/>
          <w:lang w:eastAsia="ru-RU"/>
        </w:rPr>
        <w:t>,</w:t>
      </w:r>
      <w:r w:rsidR="00321BED">
        <w:rPr>
          <w:rFonts w:ascii="Times New Roman" w:eastAsia="Times New Roman" w:hAnsi="Times New Roman" w:cs="Times New Roman"/>
          <w:color w:val="000000"/>
          <w:sz w:val="24"/>
          <w:szCs w:val="24"/>
          <w:lang w:eastAsia="ru-RU"/>
        </w:rPr>
        <w:t xml:space="preserve"> опирается на неравновесие совокупного спроса и предложения на рынке товаров и услуг.</w:t>
      </w:r>
      <w:r w:rsidR="00312F9D">
        <w:rPr>
          <w:rFonts w:ascii="Times New Roman" w:eastAsia="Times New Roman" w:hAnsi="Times New Roman" w:cs="Times New Roman"/>
          <w:color w:val="000000"/>
          <w:sz w:val="24"/>
          <w:szCs w:val="24"/>
          <w:lang w:eastAsia="ru-RU"/>
        </w:rPr>
        <w:t xml:space="preserve"> </w:t>
      </w:r>
      <w:r w:rsidR="00573345">
        <w:rPr>
          <w:rFonts w:ascii="Times New Roman" w:eastAsia="Times New Roman" w:hAnsi="Times New Roman" w:cs="Times New Roman"/>
          <w:color w:val="000000"/>
          <w:sz w:val="24"/>
          <w:szCs w:val="24"/>
          <w:lang w:eastAsia="ru-RU"/>
        </w:rPr>
        <w:t>Главные особенности кейнс</w:t>
      </w:r>
      <w:r w:rsidR="00A038B9">
        <w:rPr>
          <w:rFonts w:ascii="Times New Roman" w:eastAsia="Times New Roman" w:hAnsi="Times New Roman" w:cs="Times New Roman"/>
          <w:color w:val="000000"/>
          <w:sz w:val="24"/>
          <w:szCs w:val="24"/>
          <w:lang w:eastAsia="ru-RU"/>
        </w:rPr>
        <w:t>иан</w:t>
      </w:r>
      <w:r w:rsidR="006A1459">
        <w:rPr>
          <w:rFonts w:ascii="Times New Roman" w:eastAsia="Times New Roman" w:hAnsi="Times New Roman" w:cs="Times New Roman"/>
          <w:color w:val="000000"/>
          <w:sz w:val="24"/>
          <w:szCs w:val="24"/>
          <w:lang w:eastAsia="ru-RU"/>
        </w:rPr>
        <w:t>ск</w:t>
      </w:r>
      <w:r w:rsidR="004927B6">
        <w:rPr>
          <w:rFonts w:ascii="Times New Roman" w:eastAsia="Times New Roman" w:hAnsi="Times New Roman" w:cs="Times New Roman"/>
          <w:color w:val="000000"/>
          <w:sz w:val="24"/>
          <w:szCs w:val="24"/>
          <w:lang w:eastAsia="ru-RU"/>
        </w:rPr>
        <w:t>ой</w:t>
      </w:r>
      <w:r w:rsidR="006A1459">
        <w:rPr>
          <w:rFonts w:ascii="Times New Roman" w:eastAsia="Times New Roman" w:hAnsi="Times New Roman" w:cs="Times New Roman"/>
          <w:color w:val="000000"/>
          <w:sz w:val="24"/>
          <w:szCs w:val="24"/>
          <w:lang w:eastAsia="ru-RU"/>
        </w:rPr>
        <w:t xml:space="preserve"> теорий инфляции:</w:t>
      </w:r>
    </w:p>
    <w:p w:rsidR="00663A4C" w:rsidRDefault="006A1459" w:rsidP="00CE0900">
      <w:pPr>
        <w:pStyle w:val="a4"/>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6A1459">
        <w:rPr>
          <w:rFonts w:ascii="Times New Roman" w:eastAsia="Times New Roman" w:hAnsi="Times New Roman" w:cs="Times New Roman"/>
          <w:color w:val="000000"/>
          <w:sz w:val="24"/>
          <w:szCs w:val="24"/>
          <w:lang w:eastAsia="ru-RU"/>
        </w:rPr>
        <w:t>кцент</w:t>
      </w:r>
      <w:r w:rsidR="00A038B9" w:rsidRPr="006A1459">
        <w:rPr>
          <w:rFonts w:ascii="Times New Roman" w:eastAsia="Times New Roman" w:hAnsi="Times New Roman" w:cs="Times New Roman"/>
          <w:color w:val="000000"/>
          <w:sz w:val="24"/>
          <w:szCs w:val="24"/>
          <w:lang w:eastAsia="ru-RU"/>
        </w:rPr>
        <w:t xml:space="preserve"> на избыточный спрос участников рынка, как на главный фактор инфляции:</w:t>
      </w:r>
    </w:p>
    <w:p w:rsidR="006A1459" w:rsidRPr="00663A4C" w:rsidRDefault="00663A4C" w:rsidP="00663A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F148BC" w:rsidRPr="006A1459" w:rsidRDefault="006A1459" w:rsidP="00CE0900">
      <w:pPr>
        <w:pStyle w:val="a4"/>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4"/>
          <w:lang w:eastAsia="ru-RU"/>
        </w:rPr>
        <w:lastRenderedPageBreak/>
        <w:t>В</w:t>
      </w:r>
      <w:r w:rsidR="00A038B9" w:rsidRPr="006A1459">
        <w:rPr>
          <w:rFonts w:ascii="Times New Roman" w:eastAsia="Times New Roman" w:hAnsi="Times New Roman" w:cs="Times New Roman"/>
          <w:color w:val="000000"/>
          <w:sz w:val="24"/>
          <w:szCs w:val="24"/>
          <w:lang w:eastAsia="ru-RU"/>
        </w:rPr>
        <w:t xml:space="preserve"> рассмотрении регулирования инфляции как составного элемента разработанной Дж. М. Кейнсом макроэкономической модели равновесия на основе управления эффективным спросом инвесторов и потребителей</w:t>
      </w:r>
      <w:r w:rsidR="00321BED">
        <w:rPr>
          <w:rStyle w:val="ab"/>
          <w:rFonts w:ascii="Times New Roman" w:eastAsia="Times New Roman" w:hAnsi="Times New Roman" w:cs="Times New Roman"/>
          <w:color w:val="000000"/>
          <w:sz w:val="24"/>
          <w:szCs w:val="24"/>
          <w:lang w:eastAsia="ru-RU"/>
        </w:rPr>
        <w:footnoteReference w:id="9"/>
      </w:r>
      <w:r w:rsidR="00A038B9" w:rsidRPr="006A1459">
        <w:rPr>
          <w:rFonts w:ascii="Times New Roman" w:eastAsia="Times New Roman" w:hAnsi="Times New Roman" w:cs="Times New Roman"/>
          <w:color w:val="000000"/>
          <w:sz w:val="24"/>
          <w:szCs w:val="24"/>
          <w:lang w:eastAsia="ru-RU"/>
        </w:rPr>
        <w:t>.</w:t>
      </w:r>
      <w:r w:rsidR="00F148BC" w:rsidRPr="006A1459">
        <w:rPr>
          <w:rFonts w:ascii="Times New Roman" w:eastAsia="Times New Roman" w:hAnsi="Times New Roman" w:cs="Times New Roman"/>
          <w:color w:val="000000"/>
          <w:sz w:val="24"/>
          <w:szCs w:val="24"/>
          <w:lang w:eastAsia="ru-RU"/>
        </w:rPr>
        <w:t xml:space="preserve"> </w:t>
      </w:r>
    </w:p>
    <w:p w:rsidR="00E8354A" w:rsidRDefault="00312F9D" w:rsidP="00C15E9C">
      <w:pPr>
        <w:shd w:val="clear" w:color="auto" w:fill="FFFFFF"/>
        <w:spacing w:after="0" w:line="360" w:lineRule="auto"/>
        <w:ind w:firstLine="709"/>
        <w:jc w:val="both"/>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Заслуживает внимания выдвигаемая Кейнсом концепция, в которой он </w:t>
      </w:r>
      <w:r w:rsidR="00E8354A">
        <w:rPr>
          <w:rFonts w:ascii="Times New Roman" w:eastAsia="Times New Roman" w:hAnsi="Times New Roman" w:cs="Times New Roman"/>
          <w:color w:val="000000"/>
          <w:sz w:val="24"/>
          <w:szCs w:val="27"/>
          <w:lang w:eastAsia="ru-RU"/>
        </w:rPr>
        <w:t xml:space="preserve">раскрывал </w:t>
      </w:r>
      <w:r>
        <w:rPr>
          <w:rFonts w:ascii="Times New Roman" w:eastAsia="Times New Roman" w:hAnsi="Times New Roman" w:cs="Times New Roman"/>
          <w:color w:val="000000"/>
          <w:sz w:val="24"/>
          <w:szCs w:val="27"/>
          <w:lang w:eastAsia="ru-RU"/>
        </w:rPr>
        <w:t>две стадии инфляции</w:t>
      </w:r>
      <w:r w:rsidR="00E8354A">
        <w:rPr>
          <w:rFonts w:ascii="Times New Roman" w:eastAsia="Times New Roman" w:hAnsi="Times New Roman" w:cs="Times New Roman"/>
          <w:color w:val="000000"/>
          <w:sz w:val="24"/>
          <w:szCs w:val="27"/>
          <w:lang w:eastAsia="ru-RU"/>
        </w:rPr>
        <w:t xml:space="preserve">: </w:t>
      </w:r>
    </w:p>
    <w:p w:rsidR="00E8354A" w:rsidRDefault="00E8354A" w:rsidP="00CE0900">
      <w:pPr>
        <w:pStyle w:val="a4"/>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Умеренная инфляция, при которой увеличение спроса и денежной массы стимулирует рост экономики.</w:t>
      </w:r>
    </w:p>
    <w:p w:rsidR="00E8354A" w:rsidRPr="00E8354A" w:rsidRDefault="00E8354A" w:rsidP="00CE0900">
      <w:pPr>
        <w:pStyle w:val="a4"/>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Галопирующая инфляция, или как говорит Кейнс, истинная инфляция, после достижения полной занятости вызывает рост цен и издержек производства, обесценивание денег.</w:t>
      </w:r>
    </w:p>
    <w:p w:rsidR="00E7339A" w:rsidRPr="00E7339A" w:rsidRDefault="00312F9D" w:rsidP="00C15E9C">
      <w:pPr>
        <w:shd w:val="clear" w:color="auto" w:fill="FFFFFF"/>
        <w:spacing w:after="0" w:line="360" w:lineRule="auto"/>
        <w:ind w:firstLine="709"/>
        <w:jc w:val="both"/>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Оценивая связь экономического роста и инфляции, выдвигается суждение </w:t>
      </w:r>
      <w:r w:rsidR="00FE6793">
        <w:rPr>
          <w:rFonts w:ascii="Times New Roman" w:eastAsia="Times New Roman" w:hAnsi="Times New Roman" w:cs="Times New Roman"/>
          <w:color w:val="000000"/>
          <w:sz w:val="24"/>
          <w:szCs w:val="27"/>
          <w:lang w:eastAsia="ru-RU"/>
        </w:rPr>
        <w:br/>
        <w:t>о двояком влиянии</w:t>
      </w:r>
      <w:r>
        <w:rPr>
          <w:rFonts w:ascii="Times New Roman" w:eastAsia="Times New Roman" w:hAnsi="Times New Roman" w:cs="Times New Roman"/>
          <w:color w:val="000000"/>
          <w:sz w:val="24"/>
          <w:szCs w:val="27"/>
          <w:lang w:eastAsia="ru-RU"/>
        </w:rPr>
        <w:t xml:space="preserve"> увеличения денежной массы на экономику – замедление </w:t>
      </w:r>
      <w:r w:rsidR="00FE6793">
        <w:rPr>
          <w:rFonts w:ascii="Times New Roman" w:eastAsia="Times New Roman" w:hAnsi="Times New Roman" w:cs="Times New Roman"/>
          <w:color w:val="000000"/>
          <w:sz w:val="24"/>
          <w:szCs w:val="27"/>
          <w:lang w:eastAsia="ru-RU"/>
        </w:rPr>
        <w:t>или</w:t>
      </w:r>
      <w:r>
        <w:rPr>
          <w:rFonts w:ascii="Times New Roman" w:eastAsia="Times New Roman" w:hAnsi="Times New Roman" w:cs="Times New Roman"/>
          <w:color w:val="000000"/>
          <w:sz w:val="24"/>
          <w:szCs w:val="27"/>
          <w:lang w:eastAsia="ru-RU"/>
        </w:rPr>
        <w:t xml:space="preserve"> ускорение ее развития. </w:t>
      </w:r>
      <w:r w:rsidR="004F12BF">
        <w:rPr>
          <w:rFonts w:ascii="Times New Roman" w:eastAsia="Times New Roman" w:hAnsi="Times New Roman" w:cs="Times New Roman"/>
          <w:color w:val="000000"/>
          <w:sz w:val="24"/>
          <w:szCs w:val="27"/>
          <w:lang w:eastAsia="ru-RU"/>
        </w:rPr>
        <w:t xml:space="preserve">Методы регулирования инфляции, выведенные Кейнсом, ориентируются на одну из ее разновидностей, вызванную чрезмерным спросом. </w:t>
      </w:r>
      <w:r w:rsidR="00517D01">
        <w:rPr>
          <w:rFonts w:ascii="Times New Roman" w:eastAsia="Times New Roman" w:hAnsi="Times New Roman" w:cs="Times New Roman"/>
          <w:color w:val="000000"/>
          <w:sz w:val="24"/>
          <w:szCs w:val="27"/>
          <w:lang w:eastAsia="ru-RU"/>
        </w:rPr>
        <w:t>Данные методы основаны на «эффекте спроса», при к</w:t>
      </w:r>
      <w:r w:rsidR="00FE6793">
        <w:rPr>
          <w:rFonts w:ascii="Times New Roman" w:eastAsia="Times New Roman" w:hAnsi="Times New Roman" w:cs="Times New Roman"/>
          <w:color w:val="000000"/>
          <w:sz w:val="24"/>
          <w:szCs w:val="27"/>
          <w:lang w:eastAsia="ru-RU"/>
        </w:rPr>
        <w:t>отором снижение цен увеличивает</w:t>
      </w:r>
      <w:r w:rsidR="00517D01">
        <w:rPr>
          <w:rFonts w:ascii="Times New Roman" w:eastAsia="Times New Roman" w:hAnsi="Times New Roman" w:cs="Times New Roman"/>
          <w:color w:val="000000"/>
          <w:sz w:val="24"/>
          <w:szCs w:val="27"/>
          <w:lang w:eastAsia="ru-RU"/>
        </w:rPr>
        <w:t xml:space="preserve"> спрос,</w:t>
      </w:r>
      <w:r w:rsidR="00FE6793">
        <w:rPr>
          <w:rFonts w:ascii="Times New Roman" w:eastAsia="Times New Roman" w:hAnsi="Times New Roman" w:cs="Times New Roman"/>
          <w:color w:val="000000"/>
          <w:sz w:val="24"/>
          <w:szCs w:val="27"/>
          <w:lang w:eastAsia="ru-RU"/>
        </w:rPr>
        <w:t xml:space="preserve"> </w:t>
      </w:r>
      <w:r w:rsidR="00FE6793">
        <w:rPr>
          <w:rFonts w:ascii="Times New Roman" w:eastAsia="Times New Roman" w:hAnsi="Times New Roman" w:cs="Times New Roman"/>
          <w:color w:val="000000"/>
          <w:sz w:val="24"/>
          <w:szCs w:val="27"/>
          <w:lang w:eastAsia="ru-RU"/>
        </w:rPr>
        <w:br/>
      </w:r>
      <w:r w:rsidR="00517D01">
        <w:rPr>
          <w:rFonts w:ascii="Times New Roman" w:eastAsia="Times New Roman" w:hAnsi="Times New Roman" w:cs="Times New Roman"/>
          <w:color w:val="000000"/>
          <w:sz w:val="24"/>
          <w:szCs w:val="27"/>
          <w:lang w:eastAsia="ru-RU"/>
        </w:rPr>
        <w:t xml:space="preserve">а при росте цен – уменьшается. </w:t>
      </w:r>
      <w:r w:rsidR="00E8354A">
        <w:rPr>
          <w:rFonts w:ascii="Times New Roman" w:eastAsia="Times New Roman" w:hAnsi="Times New Roman" w:cs="Times New Roman"/>
          <w:color w:val="000000"/>
          <w:sz w:val="24"/>
          <w:szCs w:val="27"/>
          <w:lang w:eastAsia="ru-RU"/>
        </w:rPr>
        <w:t xml:space="preserve">В соответствии с идеями Кейнса, регулирование инфляции требует совершенствования его институциональной основы, увеличение ответственности центрального банка и правительства за стабильность покупательной способности денег. Исходя из этого принципа, была видна необходимость </w:t>
      </w:r>
      <w:r w:rsidR="00FE6793">
        <w:rPr>
          <w:rFonts w:ascii="Times New Roman" w:eastAsia="Times New Roman" w:hAnsi="Times New Roman" w:cs="Times New Roman"/>
          <w:color w:val="000000"/>
          <w:sz w:val="24"/>
          <w:szCs w:val="27"/>
          <w:lang w:eastAsia="ru-RU"/>
        </w:rPr>
        <w:br/>
      </w:r>
      <w:r w:rsidR="00E8354A">
        <w:rPr>
          <w:rFonts w:ascii="Times New Roman" w:eastAsia="Times New Roman" w:hAnsi="Times New Roman" w:cs="Times New Roman"/>
          <w:color w:val="000000"/>
          <w:sz w:val="24"/>
          <w:szCs w:val="27"/>
          <w:lang w:eastAsia="ru-RU"/>
        </w:rPr>
        <w:t xml:space="preserve">в централизации эмиссии денег в центральном банке и воплощение принципа единства денежного обращения. </w:t>
      </w:r>
      <w:r w:rsidR="00635D06">
        <w:rPr>
          <w:rFonts w:ascii="Times New Roman" w:eastAsia="Times New Roman" w:hAnsi="Times New Roman" w:cs="Times New Roman"/>
          <w:color w:val="000000"/>
          <w:sz w:val="24"/>
          <w:szCs w:val="27"/>
          <w:lang w:eastAsia="ru-RU"/>
        </w:rPr>
        <w:t>Для обеспечения эффективного контроля</w:t>
      </w:r>
      <w:r>
        <w:rPr>
          <w:rFonts w:ascii="Times New Roman" w:eastAsia="Times New Roman" w:hAnsi="Times New Roman" w:cs="Times New Roman"/>
          <w:color w:val="000000"/>
          <w:sz w:val="24"/>
          <w:szCs w:val="27"/>
          <w:lang w:eastAsia="ru-RU"/>
        </w:rPr>
        <w:t xml:space="preserve"> над инфляцией Кейнс утверждал, что необходимо</w:t>
      </w:r>
      <w:r w:rsidR="00635D06">
        <w:rPr>
          <w:rFonts w:ascii="Times New Roman" w:eastAsia="Times New Roman" w:hAnsi="Times New Roman" w:cs="Times New Roman"/>
          <w:color w:val="000000"/>
          <w:sz w:val="24"/>
          <w:szCs w:val="27"/>
          <w:lang w:eastAsia="ru-RU"/>
        </w:rPr>
        <w:t xml:space="preserve"> признан</w:t>
      </w:r>
      <w:r>
        <w:rPr>
          <w:rFonts w:ascii="Times New Roman" w:eastAsia="Times New Roman" w:hAnsi="Times New Roman" w:cs="Times New Roman"/>
          <w:color w:val="000000"/>
          <w:sz w:val="24"/>
          <w:szCs w:val="27"/>
          <w:lang w:eastAsia="ru-RU"/>
        </w:rPr>
        <w:t>ие</w:t>
      </w:r>
      <w:r w:rsidR="00635D06">
        <w:rPr>
          <w:rFonts w:ascii="Times New Roman" w:eastAsia="Times New Roman" w:hAnsi="Times New Roman" w:cs="Times New Roman"/>
          <w:color w:val="000000"/>
          <w:sz w:val="24"/>
          <w:szCs w:val="27"/>
          <w:lang w:eastAsia="ru-RU"/>
        </w:rPr>
        <w:t xml:space="preserve"> независимости центрального банка при проведении денежно-кредитной политики. В нынешнее время</w:t>
      </w:r>
      <w:r>
        <w:rPr>
          <w:rFonts w:ascii="Times New Roman" w:eastAsia="Times New Roman" w:hAnsi="Times New Roman" w:cs="Times New Roman"/>
          <w:color w:val="000000"/>
          <w:sz w:val="24"/>
          <w:szCs w:val="27"/>
          <w:lang w:eastAsia="ru-RU"/>
        </w:rPr>
        <w:t xml:space="preserve"> этот принцип достигнут во множестве стран, как и в России</w:t>
      </w:r>
      <w:r w:rsidR="00FE6793">
        <w:rPr>
          <w:rFonts w:ascii="Times New Roman" w:eastAsia="Times New Roman" w:hAnsi="Times New Roman" w:cs="Times New Roman"/>
          <w:color w:val="000000"/>
          <w:sz w:val="24"/>
          <w:szCs w:val="27"/>
          <w:lang w:eastAsia="ru-RU"/>
        </w:rPr>
        <w:t>, но имеет свои особенности, которые мы рассмотрим во второй главе</w:t>
      </w:r>
      <w:r>
        <w:rPr>
          <w:rFonts w:ascii="Times New Roman" w:eastAsia="Times New Roman" w:hAnsi="Times New Roman" w:cs="Times New Roman"/>
          <w:color w:val="000000"/>
          <w:sz w:val="24"/>
          <w:szCs w:val="27"/>
          <w:lang w:eastAsia="ru-RU"/>
        </w:rPr>
        <w:t xml:space="preserve">. </w:t>
      </w:r>
      <w:r w:rsidR="00573345">
        <w:rPr>
          <w:rFonts w:ascii="Times New Roman" w:eastAsia="Times New Roman" w:hAnsi="Times New Roman" w:cs="Times New Roman"/>
          <w:color w:val="000000"/>
          <w:sz w:val="24"/>
          <w:szCs w:val="27"/>
          <w:lang w:eastAsia="ru-RU"/>
        </w:rPr>
        <w:t>По мере распространения процессов глобализации усилилась роль идеи Кейнса о значимости внешних факторов инфляции в стабилизации национальной экономики. Несомненно, в условиях открытой экономики крайне трудно сохранить внутреннюю ценовую стабильность при неустойчивости мировой экономики и валютной системы.</w:t>
      </w:r>
    </w:p>
    <w:p w:rsidR="00C15E9C" w:rsidRDefault="007E3E53" w:rsidP="00C15E9C">
      <w:pPr>
        <w:pStyle w:val="ad"/>
        <w:shd w:val="clear" w:color="auto" w:fill="FFFFFF"/>
        <w:spacing w:before="0" w:beforeAutospacing="0" w:after="0" w:afterAutospacing="0" w:line="360" w:lineRule="auto"/>
        <w:ind w:firstLine="709"/>
        <w:jc w:val="both"/>
        <w:rPr>
          <w:color w:val="000000"/>
          <w:szCs w:val="27"/>
        </w:rPr>
      </w:pPr>
      <w:r>
        <w:rPr>
          <w:color w:val="000000"/>
          <w:szCs w:val="27"/>
        </w:rPr>
        <w:t xml:space="preserve">В противовес кейнсианству свое развитие получила монетаристская количественная теория. </w:t>
      </w:r>
      <w:r w:rsidR="00497495">
        <w:rPr>
          <w:color w:val="000000"/>
          <w:szCs w:val="27"/>
        </w:rPr>
        <w:t>Термин «монетаризм» был введен в обращение в 1968 году</w:t>
      </w:r>
      <w:r w:rsidR="009C0DCD">
        <w:rPr>
          <w:color w:val="000000"/>
          <w:szCs w:val="27"/>
        </w:rPr>
        <w:t xml:space="preserve"> </w:t>
      </w:r>
      <w:r w:rsidR="009C0DCD">
        <w:rPr>
          <w:color w:val="000000"/>
          <w:szCs w:val="27"/>
        </w:rPr>
        <w:br/>
      </w:r>
      <w:r w:rsidR="00497495">
        <w:rPr>
          <w:color w:val="000000"/>
          <w:szCs w:val="27"/>
        </w:rPr>
        <w:t>К. Б</w:t>
      </w:r>
      <w:r w:rsidR="00F42F9F">
        <w:rPr>
          <w:color w:val="000000"/>
          <w:szCs w:val="27"/>
        </w:rPr>
        <w:t>руннером</w:t>
      </w:r>
      <w:r w:rsidR="00C15E9C">
        <w:rPr>
          <w:color w:val="000000"/>
          <w:szCs w:val="27"/>
        </w:rPr>
        <w:t>.</w:t>
      </w:r>
    </w:p>
    <w:p w:rsidR="0036068F" w:rsidRPr="00C15E9C" w:rsidRDefault="00C15E9C" w:rsidP="00C15E9C">
      <w:pPr>
        <w:rPr>
          <w:rFonts w:ascii="Times New Roman" w:eastAsia="Times New Roman" w:hAnsi="Times New Roman" w:cs="Times New Roman"/>
          <w:color w:val="000000"/>
          <w:sz w:val="24"/>
          <w:szCs w:val="27"/>
          <w:lang w:eastAsia="ru-RU"/>
        </w:rPr>
      </w:pPr>
      <w:r>
        <w:rPr>
          <w:color w:val="000000"/>
          <w:szCs w:val="27"/>
        </w:rPr>
        <w:br w:type="page"/>
      </w:r>
    </w:p>
    <w:p w:rsidR="003C7FE4" w:rsidRDefault="003A0696" w:rsidP="00C15E9C">
      <w:pPr>
        <w:pStyle w:val="ad"/>
        <w:shd w:val="clear" w:color="auto" w:fill="FFFFFF"/>
        <w:spacing w:before="0" w:beforeAutospacing="0" w:after="0" w:afterAutospacing="0" w:line="360" w:lineRule="auto"/>
        <w:ind w:firstLine="709"/>
        <w:jc w:val="both"/>
        <w:rPr>
          <w:color w:val="000000"/>
          <w:szCs w:val="27"/>
        </w:rPr>
      </w:pPr>
      <w:r>
        <w:rPr>
          <w:color w:val="000000"/>
          <w:szCs w:val="27"/>
        </w:rPr>
        <w:lastRenderedPageBreak/>
        <w:t>Основные</w:t>
      </w:r>
      <w:r w:rsidR="003C7FE4">
        <w:rPr>
          <w:color w:val="000000"/>
          <w:szCs w:val="27"/>
        </w:rPr>
        <w:t xml:space="preserve"> принцип</w:t>
      </w:r>
      <w:r w:rsidR="00B944E6">
        <w:rPr>
          <w:color w:val="000000"/>
          <w:szCs w:val="27"/>
        </w:rPr>
        <w:t>ы</w:t>
      </w:r>
      <w:r w:rsidR="003C7FE4">
        <w:rPr>
          <w:color w:val="000000"/>
          <w:szCs w:val="27"/>
        </w:rPr>
        <w:t xml:space="preserve"> монетаризма</w:t>
      </w:r>
      <w:r w:rsidR="00AA6B6E">
        <w:rPr>
          <w:color w:val="000000"/>
          <w:szCs w:val="27"/>
        </w:rPr>
        <w:t>:</w:t>
      </w:r>
      <w:r w:rsidR="003C7FE4">
        <w:rPr>
          <w:color w:val="000000"/>
          <w:szCs w:val="27"/>
        </w:rPr>
        <w:t xml:space="preserve"> </w:t>
      </w:r>
    </w:p>
    <w:p w:rsidR="003C7FE4" w:rsidRDefault="003C7FE4" w:rsidP="00C15E9C">
      <w:pPr>
        <w:pStyle w:val="ad"/>
        <w:numPr>
          <w:ilvl w:val="0"/>
          <w:numId w:val="10"/>
        </w:numPr>
        <w:shd w:val="clear" w:color="auto" w:fill="FFFFFF"/>
        <w:spacing w:before="0" w:beforeAutospacing="0" w:after="0" w:afterAutospacing="0" w:line="360" w:lineRule="auto"/>
        <w:ind w:left="0" w:firstLine="709"/>
        <w:jc w:val="both"/>
        <w:rPr>
          <w:color w:val="000000"/>
          <w:szCs w:val="27"/>
        </w:rPr>
      </w:pPr>
      <w:r>
        <w:rPr>
          <w:color w:val="000000"/>
          <w:szCs w:val="27"/>
        </w:rPr>
        <w:t xml:space="preserve"> Объем денежной массы представляется основным фактором изменения совокупного денежного дохода, а скорость обращения денег относительна стабильна.</w:t>
      </w:r>
    </w:p>
    <w:p w:rsidR="003C7FE4" w:rsidRDefault="00B944E6" w:rsidP="00C15E9C">
      <w:pPr>
        <w:pStyle w:val="ad"/>
        <w:numPr>
          <w:ilvl w:val="0"/>
          <w:numId w:val="10"/>
        </w:numPr>
        <w:shd w:val="clear" w:color="auto" w:fill="FFFFFF"/>
        <w:spacing w:before="0" w:beforeAutospacing="0" w:after="0" w:afterAutospacing="0" w:line="360" w:lineRule="auto"/>
        <w:ind w:left="0" w:firstLine="709"/>
        <w:jc w:val="both"/>
        <w:rPr>
          <w:color w:val="000000"/>
          <w:szCs w:val="27"/>
        </w:rPr>
      </w:pPr>
      <w:r>
        <w:rPr>
          <w:color w:val="000000"/>
          <w:szCs w:val="27"/>
        </w:rPr>
        <w:t>В отличие от кейнсианской теории выделяются исключительные свойства денег, которые могут замещать различные активы.</w:t>
      </w:r>
    </w:p>
    <w:p w:rsidR="00B944E6" w:rsidRDefault="00B944E6" w:rsidP="00C15E9C">
      <w:pPr>
        <w:pStyle w:val="ad"/>
        <w:numPr>
          <w:ilvl w:val="0"/>
          <w:numId w:val="10"/>
        </w:numPr>
        <w:shd w:val="clear" w:color="auto" w:fill="FFFFFF"/>
        <w:spacing w:before="0" w:beforeAutospacing="0" w:after="0" w:afterAutospacing="0" w:line="360" w:lineRule="auto"/>
        <w:ind w:left="0" w:firstLine="709"/>
        <w:jc w:val="both"/>
        <w:rPr>
          <w:color w:val="000000"/>
          <w:szCs w:val="27"/>
        </w:rPr>
      </w:pPr>
      <w:r>
        <w:rPr>
          <w:color w:val="000000"/>
          <w:szCs w:val="27"/>
        </w:rPr>
        <w:t>В отличие от кейнсианской теории идеи монетаристов обращены на условия открытой экономики, происходит усиление влияния платежного баланса на денежную м</w:t>
      </w:r>
      <w:r w:rsidR="00002FD1">
        <w:rPr>
          <w:color w:val="000000"/>
          <w:szCs w:val="27"/>
        </w:rPr>
        <w:t xml:space="preserve">ассу с помощью эмиссии банкнот </w:t>
      </w:r>
      <w:r>
        <w:rPr>
          <w:color w:val="000000"/>
          <w:szCs w:val="27"/>
        </w:rPr>
        <w:t>под прирост валютных резервов, либо притока зарубежного капитала.</w:t>
      </w:r>
    </w:p>
    <w:p w:rsidR="00DC5CBF" w:rsidRDefault="007E3E53" w:rsidP="00C15E9C">
      <w:pPr>
        <w:pStyle w:val="ad"/>
        <w:shd w:val="clear" w:color="auto" w:fill="FFFFFF"/>
        <w:spacing w:before="0" w:beforeAutospacing="0" w:after="0" w:afterAutospacing="0" w:line="360" w:lineRule="auto"/>
        <w:ind w:firstLine="709"/>
        <w:jc w:val="both"/>
        <w:rPr>
          <w:color w:val="000000"/>
          <w:szCs w:val="27"/>
        </w:rPr>
      </w:pPr>
      <w:r>
        <w:rPr>
          <w:color w:val="000000"/>
          <w:szCs w:val="27"/>
        </w:rPr>
        <w:t xml:space="preserve">Основные положения данной теории </w:t>
      </w:r>
      <w:r w:rsidR="00896E5D">
        <w:rPr>
          <w:color w:val="000000"/>
          <w:szCs w:val="27"/>
        </w:rPr>
        <w:t>сформировал</w:t>
      </w:r>
      <w:r>
        <w:rPr>
          <w:color w:val="000000"/>
          <w:szCs w:val="27"/>
        </w:rPr>
        <w:t xml:space="preserve"> лауреат нобелевской премии М</w:t>
      </w:r>
      <w:r w:rsidR="00896E5D">
        <w:rPr>
          <w:color w:val="000000"/>
          <w:szCs w:val="27"/>
        </w:rPr>
        <w:t>илтон</w:t>
      </w:r>
      <w:r>
        <w:rPr>
          <w:color w:val="000000"/>
          <w:szCs w:val="27"/>
        </w:rPr>
        <w:t xml:space="preserve"> Фридм</w:t>
      </w:r>
      <w:r w:rsidR="00002FD1">
        <w:rPr>
          <w:color w:val="000000"/>
          <w:szCs w:val="27"/>
        </w:rPr>
        <w:t>а</w:t>
      </w:r>
      <w:r>
        <w:rPr>
          <w:color w:val="000000"/>
          <w:szCs w:val="27"/>
        </w:rPr>
        <w:t>н.</w:t>
      </w:r>
      <w:r w:rsidR="00BA4399">
        <w:rPr>
          <w:color w:val="000000"/>
          <w:szCs w:val="27"/>
        </w:rPr>
        <w:t xml:space="preserve"> </w:t>
      </w:r>
      <w:r w:rsidR="00002FD1">
        <w:rPr>
          <w:color w:val="000000"/>
          <w:szCs w:val="27"/>
        </w:rPr>
        <w:t>По мнению М. Фридма</w:t>
      </w:r>
      <w:r w:rsidR="004B4810">
        <w:rPr>
          <w:color w:val="000000"/>
          <w:szCs w:val="27"/>
        </w:rPr>
        <w:t>на, «ни одно правительство</w:t>
      </w:r>
      <w:r w:rsidR="00630293">
        <w:rPr>
          <w:color w:val="000000"/>
          <w:szCs w:val="27"/>
        </w:rPr>
        <w:t xml:space="preserve"> не может быть мудрее рынка»</w:t>
      </w:r>
      <w:r w:rsidR="00630293">
        <w:rPr>
          <w:rStyle w:val="ab"/>
          <w:color w:val="000000"/>
          <w:szCs w:val="27"/>
        </w:rPr>
        <w:footnoteReference w:id="10"/>
      </w:r>
      <w:r w:rsidR="00497495">
        <w:rPr>
          <w:color w:val="000000"/>
          <w:szCs w:val="27"/>
        </w:rPr>
        <w:t>, а роль государства должна сводиться лишь к обеспечению национальной безопасности и социальной функции, с помощью субсидий и налогов. Современные последователи монетаризма подвергают критике данное высказывание ученого, признавая роль государства по выполнению важных экономических функций.</w:t>
      </w:r>
      <w:r w:rsidR="004B4810">
        <w:rPr>
          <w:color w:val="000000"/>
          <w:szCs w:val="27"/>
        </w:rPr>
        <w:t xml:space="preserve"> </w:t>
      </w:r>
      <w:r w:rsidR="00DC5CBF">
        <w:rPr>
          <w:color w:val="000000"/>
          <w:szCs w:val="27"/>
        </w:rPr>
        <w:t>М. Фридм</w:t>
      </w:r>
      <w:r w:rsidR="00002FD1">
        <w:rPr>
          <w:color w:val="000000"/>
          <w:szCs w:val="27"/>
        </w:rPr>
        <w:t>а</w:t>
      </w:r>
      <w:r w:rsidR="00DC5CBF">
        <w:rPr>
          <w:color w:val="000000"/>
          <w:szCs w:val="27"/>
        </w:rPr>
        <w:t>н</w:t>
      </w:r>
      <w:r w:rsidR="00002FD1">
        <w:rPr>
          <w:color w:val="000000"/>
          <w:szCs w:val="27"/>
        </w:rPr>
        <w:t xml:space="preserve"> внес некоторые изменения </w:t>
      </w:r>
      <w:r w:rsidR="00DC5CBF">
        <w:rPr>
          <w:color w:val="000000"/>
          <w:szCs w:val="27"/>
        </w:rPr>
        <w:t>в вариант количественной теории денег. Он включил в уравнение такие переменные как ставка процента, ожидаемый темп инфляции, богатство, что привело к распространению монетаристской теории и в частности инфляции. Его концепция отражается формулой (1)</w:t>
      </w:r>
      <w:r w:rsidR="00002FD1">
        <w:rPr>
          <w:color w:val="000000"/>
          <w:szCs w:val="27"/>
        </w:rPr>
        <w:t>.</w:t>
      </w:r>
    </w:p>
    <w:p w:rsidR="00DC5CBF" w:rsidRPr="00DC5CBF" w:rsidRDefault="00DC5CBF" w:rsidP="00C15E9C">
      <w:pPr>
        <w:pStyle w:val="ad"/>
        <w:shd w:val="clear" w:color="auto" w:fill="FFFFFF"/>
        <w:spacing w:before="0" w:beforeAutospacing="0" w:after="0" w:afterAutospacing="0" w:line="360" w:lineRule="auto"/>
        <w:ind w:firstLine="709"/>
        <w:jc w:val="both"/>
        <w:rPr>
          <w:color w:val="000000"/>
          <w:szCs w:val="27"/>
        </w:rPr>
      </w:pPr>
      <w:r>
        <w:rPr>
          <w:color w:val="000000"/>
          <w:szCs w:val="27"/>
          <w:lang w:val="en-US"/>
        </w:rPr>
        <w:t>M</w:t>
      </w:r>
      <w:r w:rsidRPr="00DC5CBF">
        <w:rPr>
          <w:color w:val="000000"/>
          <w:szCs w:val="27"/>
        </w:rPr>
        <w:t>=</w:t>
      </w:r>
      <w:r>
        <w:rPr>
          <w:color w:val="000000"/>
          <w:szCs w:val="27"/>
          <w:lang w:val="en-US"/>
        </w:rPr>
        <w:t>K</w:t>
      </w:r>
      <w:r w:rsidRPr="00DC5CBF">
        <w:rPr>
          <w:color w:val="000000"/>
          <w:szCs w:val="27"/>
        </w:rPr>
        <w:t>*</w:t>
      </w:r>
      <w:r>
        <w:rPr>
          <w:color w:val="000000"/>
          <w:szCs w:val="27"/>
          <w:lang w:val="en-US"/>
        </w:rPr>
        <w:t>P</w:t>
      </w:r>
      <w:r w:rsidRPr="00DC5CBF">
        <w:rPr>
          <w:color w:val="000000"/>
          <w:szCs w:val="27"/>
        </w:rPr>
        <w:t>*</w:t>
      </w:r>
      <w:r>
        <w:rPr>
          <w:color w:val="000000"/>
          <w:szCs w:val="27"/>
          <w:lang w:val="en-US"/>
        </w:rPr>
        <w:t>Y</w:t>
      </w:r>
      <w:r w:rsidRPr="00DC5CBF">
        <w:rPr>
          <w:color w:val="000000"/>
          <w:szCs w:val="27"/>
        </w:rPr>
        <w:t xml:space="preserve">                                                           (1)</w:t>
      </w:r>
    </w:p>
    <w:p w:rsidR="00DC5CBF" w:rsidRPr="00DC5CBF" w:rsidRDefault="00DC5CBF" w:rsidP="00C15E9C">
      <w:pPr>
        <w:pStyle w:val="ad"/>
        <w:shd w:val="clear" w:color="auto" w:fill="FFFFFF"/>
        <w:spacing w:before="0" w:beforeAutospacing="0" w:after="0" w:afterAutospacing="0" w:line="360" w:lineRule="auto"/>
        <w:jc w:val="both"/>
        <w:rPr>
          <w:color w:val="000000"/>
          <w:szCs w:val="27"/>
        </w:rPr>
      </w:pPr>
      <w:r>
        <w:rPr>
          <w:color w:val="000000"/>
          <w:szCs w:val="27"/>
        </w:rPr>
        <w:t xml:space="preserve">   </w:t>
      </w:r>
      <w:r w:rsidRPr="00DC0F0B">
        <w:rPr>
          <w:color w:val="000000"/>
          <w:szCs w:val="27"/>
        </w:rPr>
        <w:t xml:space="preserve"> </w:t>
      </w:r>
      <w:r>
        <w:rPr>
          <w:color w:val="000000"/>
          <w:szCs w:val="27"/>
        </w:rPr>
        <w:t xml:space="preserve"> где М – количество денег</w:t>
      </w:r>
      <w:r w:rsidRPr="00DC5CBF">
        <w:rPr>
          <w:color w:val="000000"/>
          <w:szCs w:val="27"/>
        </w:rPr>
        <w:t>;</w:t>
      </w:r>
    </w:p>
    <w:p w:rsidR="00DC5CBF" w:rsidRPr="00DC5CBF" w:rsidRDefault="00DC5CBF" w:rsidP="00C15E9C">
      <w:pPr>
        <w:pStyle w:val="ad"/>
        <w:shd w:val="clear" w:color="auto" w:fill="FFFFFF"/>
        <w:spacing w:before="0" w:beforeAutospacing="0" w:after="0" w:afterAutospacing="0" w:line="360" w:lineRule="auto"/>
        <w:ind w:firstLine="709"/>
        <w:jc w:val="both"/>
        <w:rPr>
          <w:color w:val="000000"/>
          <w:szCs w:val="27"/>
        </w:rPr>
      </w:pPr>
      <w:r>
        <w:rPr>
          <w:color w:val="000000"/>
          <w:szCs w:val="27"/>
          <w:lang w:val="en-US"/>
        </w:rPr>
        <w:t>K</w:t>
      </w:r>
      <w:r>
        <w:rPr>
          <w:color w:val="000000"/>
          <w:szCs w:val="27"/>
        </w:rPr>
        <w:t xml:space="preserve"> – отношение денежного запаса к доходу</w:t>
      </w:r>
      <w:r w:rsidRPr="00DC5CBF">
        <w:rPr>
          <w:color w:val="000000"/>
          <w:szCs w:val="27"/>
        </w:rPr>
        <w:t>;</w:t>
      </w:r>
    </w:p>
    <w:p w:rsidR="00DC5CBF" w:rsidRPr="00DC5CBF" w:rsidRDefault="00DC5CBF" w:rsidP="00C15E9C">
      <w:pPr>
        <w:pStyle w:val="ad"/>
        <w:shd w:val="clear" w:color="auto" w:fill="FFFFFF"/>
        <w:spacing w:before="0" w:beforeAutospacing="0" w:after="0" w:afterAutospacing="0" w:line="360" w:lineRule="auto"/>
        <w:ind w:firstLine="709"/>
        <w:jc w:val="both"/>
        <w:rPr>
          <w:color w:val="000000"/>
          <w:szCs w:val="27"/>
        </w:rPr>
      </w:pPr>
      <w:r>
        <w:rPr>
          <w:color w:val="000000"/>
          <w:szCs w:val="27"/>
          <w:lang w:val="en-US"/>
        </w:rPr>
        <w:t>P</w:t>
      </w:r>
      <w:r>
        <w:rPr>
          <w:color w:val="000000"/>
          <w:szCs w:val="27"/>
        </w:rPr>
        <w:t xml:space="preserve"> – индекс цен</w:t>
      </w:r>
      <w:r w:rsidRPr="00DC5CBF">
        <w:rPr>
          <w:color w:val="000000"/>
          <w:szCs w:val="27"/>
        </w:rPr>
        <w:t>;</w:t>
      </w:r>
    </w:p>
    <w:p w:rsidR="00DC5CBF" w:rsidRPr="00DC5CBF" w:rsidRDefault="00DC5CBF" w:rsidP="00C15E9C">
      <w:pPr>
        <w:pStyle w:val="ad"/>
        <w:shd w:val="clear" w:color="auto" w:fill="FFFFFF"/>
        <w:spacing w:before="0" w:beforeAutospacing="0" w:after="0" w:afterAutospacing="0" w:line="360" w:lineRule="auto"/>
        <w:ind w:firstLine="709"/>
        <w:jc w:val="both"/>
        <w:rPr>
          <w:color w:val="000000"/>
          <w:szCs w:val="27"/>
        </w:rPr>
      </w:pPr>
      <w:r>
        <w:rPr>
          <w:color w:val="000000"/>
          <w:szCs w:val="27"/>
          <w:lang w:val="en-US"/>
        </w:rPr>
        <w:t>Y</w:t>
      </w:r>
      <w:r w:rsidRPr="00DC5CBF">
        <w:rPr>
          <w:color w:val="000000"/>
          <w:szCs w:val="27"/>
        </w:rPr>
        <w:t xml:space="preserve"> – </w:t>
      </w:r>
      <w:r>
        <w:rPr>
          <w:color w:val="000000"/>
          <w:szCs w:val="27"/>
        </w:rPr>
        <w:t>национальный доход в неизменных ценах</w:t>
      </w:r>
      <w:r w:rsidRPr="00DC5CBF">
        <w:rPr>
          <w:color w:val="000000"/>
          <w:szCs w:val="27"/>
        </w:rPr>
        <w:t>.</w:t>
      </w:r>
    </w:p>
    <w:p w:rsidR="00663A4C" w:rsidRDefault="004B4810" w:rsidP="00663A4C">
      <w:pPr>
        <w:pStyle w:val="ad"/>
        <w:shd w:val="clear" w:color="auto" w:fill="FFFFFF"/>
        <w:spacing w:before="0" w:beforeAutospacing="0" w:after="0" w:afterAutospacing="0" w:line="360" w:lineRule="auto"/>
        <w:ind w:firstLine="709"/>
        <w:jc w:val="both"/>
        <w:rPr>
          <w:color w:val="000000"/>
          <w:szCs w:val="19"/>
          <w:highlight w:val="white"/>
        </w:rPr>
      </w:pPr>
      <w:r>
        <w:rPr>
          <w:color w:val="000000"/>
          <w:szCs w:val="27"/>
        </w:rPr>
        <w:t>В отличие от М. Фридм</w:t>
      </w:r>
      <w:r w:rsidR="00002FD1">
        <w:rPr>
          <w:color w:val="000000"/>
          <w:szCs w:val="27"/>
        </w:rPr>
        <w:t>а</w:t>
      </w:r>
      <w:r>
        <w:rPr>
          <w:color w:val="000000"/>
          <w:szCs w:val="27"/>
        </w:rPr>
        <w:t>на, который не рассматривал бюджетный дефицит как самостоятельную причину инфляции, современные зарубежные экономисты признают влияние данного фактора на инфляционный процесс</w:t>
      </w:r>
      <w:r>
        <w:rPr>
          <w:rStyle w:val="ab"/>
          <w:color w:val="000000"/>
          <w:szCs w:val="27"/>
        </w:rPr>
        <w:footnoteReference w:id="11"/>
      </w:r>
      <w:r w:rsidR="00497495">
        <w:rPr>
          <w:color w:val="000000"/>
          <w:szCs w:val="27"/>
        </w:rPr>
        <w:t xml:space="preserve">. </w:t>
      </w:r>
      <w:r w:rsidR="00FA468A" w:rsidRPr="00FA468A">
        <w:rPr>
          <w:color w:val="000000"/>
          <w:szCs w:val="19"/>
          <w:highlight w:val="white"/>
        </w:rPr>
        <w:t>Важную роль в сдерживании инфляции М. Фридм</w:t>
      </w:r>
      <w:r w:rsidR="00002FD1">
        <w:rPr>
          <w:color w:val="000000"/>
          <w:szCs w:val="19"/>
          <w:highlight w:val="white"/>
        </w:rPr>
        <w:t>а</w:t>
      </w:r>
      <w:r w:rsidR="00FA468A" w:rsidRPr="00FA468A">
        <w:rPr>
          <w:color w:val="000000"/>
          <w:szCs w:val="19"/>
          <w:highlight w:val="white"/>
        </w:rPr>
        <w:t>н видел в реализации разработанного им "денежного правила". "Правило Фридм</w:t>
      </w:r>
      <w:r w:rsidR="00002FD1">
        <w:rPr>
          <w:color w:val="000000"/>
          <w:szCs w:val="19"/>
          <w:highlight w:val="white"/>
        </w:rPr>
        <w:t>а</w:t>
      </w:r>
      <w:r w:rsidR="00FA468A" w:rsidRPr="00FA468A">
        <w:rPr>
          <w:color w:val="000000"/>
          <w:szCs w:val="19"/>
          <w:highlight w:val="white"/>
        </w:rPr>
        <w:t>на" включает в себя две предпосылки: 1) необходимост</w:t>
      </w:r>
      <w:r w:rsidR="00002FD1">
        <w:rPr>
          <w:color w:val="000000"/>
          <w:szCs w:val="19"/>
          <w:highlight w:val="white"/>
        </w:rPr>
        <w:t>ь</w:t>
      </w:r>
      <w:r w:rsidR="00FA468A" w:rsidRPr="00FA468A">
        <w:rPr>
          <w:color w:val="000000"/>
          <w:szCs w:val="19"/>
          <w:highlight w:val="white"/>
        </w:rPr>
        <w:t xml:space="preserve"> выпуска денег в одинаковом темпе в целях снижения мас</w:t>
      </w:r>
      <w:r w:rsidR="00002FD1">
        <w:rPr>
          <w:color w:val="000000"/>
          <w:szCs w:val="19"/>
          <w:highlight w:val="white"/>
        </w:rPr>
        <w:t>штабов колебаний денежной массы</w:t>
      </w:r>
      <w:r w:rsidR="00002FD1">
        <w:rPr>
          <w:color w:val="000000"/>
          <w:szCs w:val="19"/>
          <w:highlight w:val="white"/>
        </w:rPr>
        <w:br/>
      </w:r>
      <w:r w:rsidR="00FA468A" w:rsidRPr="00FA468A">
        <w:rPr>
          <w:color w:val="000000"/>
          <w:szCs w:val="19"/>
          <w:highlight w:val="white"/>
        </w:rPr>
        <w:t>2) возможност</w:t>
      </w:r>
      <w:r w:rsidR="00002FD1">
        <w:rPr>
          <w:color w:val="000000"/>
          <w:szCs w:val="19"/>
          <w:highlight w:val="white"/>
        </w:rPr>
        <w:t>ь</w:t>
      </w:r>
      <w:r w:rsidR="00FA468A" w:rsidRPr="00FA468A">
        <w:rPr>
          <w:color w:val="000000"/>
          <w:szCs w:val="19"/>
          <w:highlight w:val="white"/>
        </w:rPr>
        <w:t xml:space="preserve"> ее государственного регулирования путем ограничительной денежной политики. Сущность "денежного правила состоит в том, чтобы центральный банк </w:t>
      </w:r>
      <w:r w:rsidR="00663A4C">
        <w:rPr>
          <w:color w:val="000000"/>
          <w:szCs w:val="19"/>
          <w:highlight w:val="white"/>
        </w:rPr>
        <w:br w:type="page"/>
      </w:r>
    </w:p>
    <w:p w:rsidR="0016509E" w:rsidRDefault="00FA468A" w:rsidP="00663A4C">
      <w:pPr>
        <w:pStyle w:val="ad"/>
        <w:shd w:val="clear" w:color="auto" w:fill="FFFFFF"/>
        <w:spacing w:before="0" w:beforeAutospacing="0" w:after="0" w:afterAutospacing="0" w:line="360" w:lineRule="auto"/>
        <w:jc w:val="both"/>
        <w:rPr>
          <w:color w:val="000000" w:themeColor="text1"/>
          <w:szCs w:val="21"/>
        </w:rPr>
      </w:pPr>
      <w:r w:rsidRPr="00FA468A">
        <w:rPr>
          <w:color w:val="000000"/>
          <w:szCs w:val="19"/>
          <w:highlight w:val="white"/>
        </w:rPr>
        <w:lastRenderedPageBreak/>
        <w:t xml:space="preserve">постоянно увеличивал денежную массу, независимо от состояния экономики, что должно, по мнению </w:t>
      </w:r>
      <w:r w:rsidR="00002FD1" w:rsidRPr="00FA468A">
        <w:rPr>
          <w:color w:val="000000"/>
          <w:szCs w:val="19"/>
          <w:highlight w:val="white"/>
        </w:rPr>
        <w:t>Фридмана</w:t>
      </w:r>
      <w:r w:rsidRPr="00FA468A">
        <w:rPr>
          <w:color w:val="000000"/>
          <w:szCs w:val="19"/>
          <w:highlight w:val="white"/>
        </w:rPr>
        <w:t>, обеспечить стабильность цен</w:t>
      </w:r>
      <w:r>
        <w:rPr>
          <w:rStyle w:val="ab"/>
          <w:color w:val="000000"/>
          <w:szCs w:val="19"/>
        </w:rPr>
        <w:footnoteReference w:id="12"/>
      </w:r>
      <w:r w:rsidRPr="00FA468A">
        <w:rPr>
          <w:color w:val="000000"/>
          <w:szCs w:val="19"/>
          <w:highlight w:val="white"/>
        </w:rPr>
        <w:t>.</w:t>
      </w:r>
      <w:r w:rsidR="004366C1" w:rsidRPr="004366C1">
        <w:rPr>
          <w:color w:val="000000"/>
          <w:szCs w:val="19"/>
        </w:rPr>
        <w:t xml:space="preserve"> </w:t>
      </w:r>
      <w:r w:rsidR="004366C1">
        <w:rPr>
          <w:color w:val="000000"/>
          <w:szCs w:val="19"/>
        </w:rPr>
        <w:t>Современных монетаристов отличает новый подход к регулированию инфляции. Ключевое внимание отводится таким методам регулирования как процентная политика и операции центрального банка на валютном рынке.</w:t>
      </w:r>
      <w:r w:rsidR="0016509E">
        <w:rPr>
          <w:color w:val="000000" w:themeColor="text1"/>
          <w:szCs w:val="21"/>
        </w:rPr>
        <w:t xml:space="preserve"> </w:t>
      </w:r>
      <w:r w:rsidR="006038E5">
        <w:rPr>
          <w:color w:val="000000" w:themeColor="text1"/>
          <w:szCs w:val="21"/>
        </w:rPr>
        <w:t xml:space="preserve">В настоящее время усиливается взаимосвязь </w:t>
      </w:r>
      <w:r w:rsidR="006E37EF">
        <w:rPr>
          <w:color w:val="000000" w:themeColor="text1"/>
          <w:szCs w:val="21"/>
        </w:rPr>
        <w:br/>
      </w:r>
      <w:r w:rsidR="006038E5">
        <w:rPr>
          <w:color w:val="000000" w:themeColor="text1"/>
          <w:szCs w:val="21"/>
        </w:rPr>
        <w:t xml:space="preserve">и конвергенция </w:t>
      </w:r>
      <w:r w:rsidR="0016509E">
        <w:rPr>
          <w:color w:val="000000" w:themeColor="text1"/>
          <w:szCs w:val="21"/>
        </w:rPr>
        <w:t>кейнсианства и монетаризма</w:t>
      </w:r>
      <w:r w:rsidR="006038E5">
        <w:rPr>
          <w:color w:val="000000" w:themeColor="text1"/>
          <w:szCs w:val="21"/>
        </w:rPr>
        <w:t>.</w:t>
      </w:r>
      <w:r w:rsidR="006E37EF">
        <w:rPr>
          <w:color w:val="000000" w:themeColor="text1"/>
          <w:szCs w:val="21"/>
        </w:rPr>
        <w:t xml:space="preserve"> Их</w:t>
      </w:r>
      <w:r w:rsidR="0016509E">
        <w:rPr>
          <w:color w:val="000000" w:themeColor="text1"/>
          <w:szCs w:val="21"/>
        </w:rPr>
        <w:t xml:space="preserve"> идеи обретают тенденцию к определенному сближению взглядов.</w:t>
      </w:r>
    </w:p>
    <w:p w:rsidR="00706D74" w:rsidRDefault="00706D74" w:rsidP="00C15E9C">
      <w:pPr>
        <w:spacing w:after="0" w:line="360" w:lineRule="auto"/>
        <w:ind w:firstLine="709"/>
        <w:jc w:val="both"/>
        <w:rPr>
          <w:rFonts w:ascii="Times New Roman" w:hAnsi="Times New Roman" w:cs="Times New Roman"/>
          <w:sz w:val="24"/>
          <w:szCs w:val="24"/>
        </w:rPr>
      </w:pPr>
      <w:r w:rsidRPr="00133CC0">
        <w:rPr>
          <w:rFonts w:ascii="Times New Roman" w:hAnsi="Times New Roman" w:cs="Times New Roman"/>
          <w:sz w:val="24"/>
          <w:szCs w:val="24"/>
        </w:rPr>
        <w:t>Альтернативный взгляд на инфляционные процессы описывает одна из ветвей кейнсиан</w:t>
      </w:r>
      <w:r>
        <w:rPr>
          <w:rFonts w:ascii="Times New Roman" w:hAnsi="Times New Roman" w:cs="Times New Roman"/>
          <w:sz w:val="24"/>
          <w:szCs w:val="24"/>
        </w:rPr>
        <w:t>ской теории</w:t>
      </w:r>
      <w:r w:rsidRPr="00133CC0">
        <w:rPr>
          <w:rFonts w:ascii="Times New Roman" w:hAnsi="Times New Roman" w:cs="Times New Roman"/>
          <w:sz w:val="24"/>
          <w:szCs w:val="24"/>
        </w:rPr>
        <w:t xml:space="preserve"> – посткейнсианство. </w:t>
      </w:r>
      <w:r>
        <w:rPr>
          <w:rFonts w:ascii="Times New Roman" w:hAnsi="Times New Roman" w:cs="Times New Roman"/>
          <w:sz w:val="24"/>
          <w:szCs w:val="24"/>
        </w:rPr>
        <w:t>В основе посткейнсианского подхода лежит понятие неопределенности будущего, которое кардинально отличает</w:t>
      </w:r>
      <w:r w:rsidR="006E37EF">
        <w:rPr>
          <w:rFonts w:ascii="Times New Roman" w:hAnsi="Times New Roman" w:cs="Times New Roman"/>
          <w:sz w:val="24"/>
          <w:szCs w:val="24"/>
        </w:rPr>
        <w:t xml:space="preserve"> данную теорию</w:t>
      </w:r>
      <w:r>
        <w:rPr>
          <w:rFonts w:ascii="Times New Roman" w:hAnsi="Times New Roman" w:cs="Times New Roman"/>
          <w:sz w:val="24"/>
          <w:szCs w:val="24"/>
        </w:rPr>
        <w:t xml:space="preserve"> от предшествующих концепций.</w:t>
      </w:r>
      <w:r w:rsidRPr="00F72ECF">
        <w:rPr>
          <w:rFonts w:ascii="Times New Roman" w:hAnsi="Times New Roman" w:cs="Times New Roman"/>
          <w:sz w:val="24"/>
          <w:szCs w:val="24"/>
        </w:rPr>
        <w:t xml:space="preserve"> </w:t>
      </w:r>
      <w:r>
        <w:rPr>
          <w:rFonts w:ascii="Times New Roman" w:hAnsi="Times New Roman" w:cs="Times New Roman"/>
          <w:sz w:val="24"/>
          <w:szCs w:val="24"/>
        </w:rPr>
        <w:t>Неопределенность будущего понимается как событие, которое невозможно предсказать, или рассчитать, так как отсутствует научная основа для вычислений. С этой точки зрения неопределенной является перспектива освоения новых планет, цена на золото через тридцать лет, перспектива войны в США и многое другое. Также вводится понятие риска, которое в отличие от неопределенности, имеет возможность описания будущего при мощи известных вероятностных распределений, так как исходы и вероятности событий известны.</w:t>
      </w:r>
    </w:p>
    <w:p w:rsidR="00706D74" w:rsidRPr="00D56CCC" w:rsidRDefault="00706D74" w:rsidP="00C15E9C">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Сочетание неопределенности и риска в экономических процессах создает услови</w:t>
      </w:r>
      <w:r w:rsidR="00197206">
        <w:rPr>
          <w:rFonts w:ascii="Times New Roman" w:hAnsi="Times New Roman" w:cs="Times New Roman"/>
          <w:sz w:val="24"/>
          <w:szCs w:val="24"/>
        </w:rPr>
        <w:t>е, осложняюще</w:t>
      </w:r>
      <w:r>
        <w:rPr>
          <w:rFonts w:ascii="Times New Roman" w:hAnsi="Times New Roman" w:cs="Times New Roman"/>
          <w:sz w:val="24"/>
          <w:szCs w:val="24"/>
        </w:rPr>
        <w:t xml:space="preserve">е оптимизацию проводимой деятельности. </w:t>
      </w:r>
      <w:r w:rsidRPr="00187B11">
        <w:rPr>
          <w:rFonts w:ascii="Times New Roman" w:hAnsi="Times New Roman" w:cs="Times New Roman"/>
          <w:sz w:val="24"/>
        </w:rPr>
        <w:t xml:space="preserve">Сущность развертывания инфляционных процессов находит свое отражение в борьбе различных групп хозяйствующих субъектов за свои доли в национальном доходе, которые </w:t>
      </w:r>
      <w:r>
        <w:rPr>
          <w:rFonts w:ascii="Times New Roman" w:hAnsi="Times New Roman" w:cs="Times New Roman"/>
          <w:sz w:val="24"/>
        </w:rPr>
        <w:t>существуют</w:t>
      </w:r>
      <w:r w:rsidRPr="00187B11">
        <w:rPr>
          <w:rFonts w:ascii="Times New Roman" w:hAnsi="Times New Roman" w:cs="Times New Roman"/>
          <w:sz w:val="24"/>
        </w:rPr>
        <w:t xml:space="preserve"> в условиях эндогенности денежной массы и несовершенства конкуренции</w:t>
      </w:r>
      <w:r>
        <w:rPr>
          <w:rStyle w:val="ab"/>
          <w:rFonts w:ascii="Times New Roman" w:hAnsi="Times New Roman" w:cs="Times New Roman"/>
          <w:sz w:val="24"/>
        </w:rPr>
        <w:footnoteReference w:id="13"/>
      </w:r>
      <w:r w:rsidRPr="00187B11">
        <w:rPr>
          <w:rFonts w:ascii="Times New Roman" w:hAnsi="Times New Roman" w:cs="Times New Roman"/>
          <w:sz w:val="24"/>
        </w:rPr>
        <w:t>.</w:t>
      </w:r>
      <w:r>
        <w:rPr>
          <w:rFonts w:ascii="Times New Roman" w:hAnsi="Times New Roman" w:cs="Times New Roman"/>
          <w:sz w:val="24"/>
        </w:rPr>
        <w:t xml:space="preserve"> Посткейнсианский подход к анализу инфляции проявляется в конфликтной теории</w:t>
      </w:r>
      <w:r w:rsidR="009C0186">
        <w:rPr>
          <w:rFonts w:ascii="Times New Roman" w:hAnsi="Times New Roman" w:cs="Times New Roman"/>
          <w:sz w:val="24"/>
        </w:rPr>
        <w:t xml:space="preserve"> инфляции</w:t>
      </w:r>
      <w:r>
        <w:rPr>
          <w:rFonts w:ascii="Times New Roman" w:hAnsi="Times New Roman" w:cs="Times New Roman"/>
          <w:sz w:val="24"/>
        </w:rPr>
        <w:t>, которая также рассматривается и в институциональной теории инфляции. Наемные рабочие через профсоюзы стремятся увеличить уровень своей заработной платы, а работодатели в ответ на эти действия обеспечивают рост цен на конечную продукцию. Данный конфликт ведет к росту издержек, а ввиду контроля фирмы над ценами и эндогенност</w:t>
      </w:r>
      <w:r w:rsidR="00197206">
        <w:rPr>
          <w:rFonts w:ascii="Times New Roman" w:hAnsi="Times New Roman" w:cs="Times New Roman"/>
          <w:sz w:val="24"/>
        </w:rPr>
        <w:t>и</w:t>
      </w:r>
      <w:r>
        <w:rPr>
          <w:rFonts w:ascii="Times New Roman" w:hAnsi="Times New Roman" w:cs="Times New Roman"/>
          <w:sz w:val="24"/>
        </w:rPr>
        <w:t xml:space="preserve"> денежной массы происходит перманентное усиление</w:t>
      </w:r>
      <w:r w:rsidR="00197206">
        <w:rPr>
          <w:rFonts w:ascii="Times New Roman" w:hAnsi="Times New Roman" w:cs="Times New Roman"/>
          <w:sz w:val="24"/>
        </w:rPr>
        <w:t xml:space="preserve"> </w:t>
      </w:r>
      <w:r w:rsidR="00197206">
        <w:rPr>
          <w:rFonts w:ascii="Times New Roman" w:hAnsi="Times New Roman" w:cs="Times New Roman"/>
          <w:sz w:val="24"/>
        </w:rPr>
        <w:br/>
      </w:r>
      <w:r>
        <w:rPr>
          <w:rFonts w:ascii="Times New Roman" w:hAnsi="Times New Roman" w:cs="Times New Roman"/>
          <w:sz w:val="24"/>
        </w:rPr>
        <w:t>немонетарных факторов инфляционных процессов (рис. 1).</w:t>
      </w:r>
    </w:p>
    <w:p w:rsidR="00C15E9C" w:rsidRDefault="00C15E9C" w:rsidP="00C15E9C">
      <w:pPr>
        <w:rPr>
          <w:rFonts w:ascii="Times New Roman" w:hAnsi="Times New Roman" w:cs="Times New Roman"/>
          <w:sz w:val="24"/>
          <w:szCs w:val="24"/>
        </w:rPr>
      </w:pPr>
      <w:r>
        <w:rPr>
          <w:rFonts w:ascii="Times New Roman" w:hAnsi="Times New Roman" w:cs="Times New Roman"/>
          <w:sz w:val="24"/>
          <w:szCs w:val="24"/>
        </w:rPr>
        <w:br w:type="page"/>
      </w:r>
    </w:p>
    <w:p w:rsidR="00706D74" w:rsidRPr="00ED1B63" w:rsidRDefault="00AA06C1" w:rsidP="00706D74">
      <w:pPr>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group id="_x0000_s1121" style="position:absolute;left:0;text-align:left;margin-left:-10.8pt;margin-top:7.55pt;width:492.75pt;height:116.15pt;z-index:251745280" coordorigin="1455,11244" coordsize="9990,2053">
            <v:shapetype id="_x0000_t202" coordsize="21600,21600" o:spt="202" path="m,l,21600r21600,l21600,xe">
              <v:stroke joinstyle="miter"/>
              <v:path gradientshapeok="t" o:connecttype="rect"/>
            </v:shapetype>
            <v:shape id="_x0000_s1122" type="#_x0000_t202" style="position:absolute;left:1455;top:11780;width:2220;height:1079;v-text-anchor:middle">
              <v:textbox>
                <w:txbxContent>
                  <w:p w:rsidR="007178F4" w:rsidRPr="008759C0" w:rsidRDefault="007178F4" w:rsidP="00706D74">
                    <w:pPr>
                      <w:jc w:val="center"/>
                      <w:rPr>
                        <w:rFonts w:ascii="Times New Roman" w:hAnsi="Times New Roman" w:cs="Times New Roman"/>
                      </w:rPr>
                    </w:pPr>
                    <w:r w:rsidRPr="008759C0">
                      <w:rPr>
                        <w:rFonts w:ascii="Times New Roman" w:hAnsi="Times New Roman" w:cs="Times New Roman"/>
                      </w:rPr>
                      <w:t>Неопределенность и риск</w:t>
                    </w:r>
                  </w:p>
                </w:txbxContent>
              </v:textbox>
            </v:shape>
            <v:shape id="_x0000_s1123" type="#_x0000_t202" style="position:absolute;left:4110;top:11244;width:2416;height:1026;v-text-anchor:middle">
              <v:textbox style="mso-next-textbox:#_x0000_s1123">
                <w:txbxContent>
                  <w:p w:rsidR="007178F4" w:rsidRPr="007E09D2" w:rsidRDefault="007178F4" w:rsidP="00706D74">
                    <w:pPr>
                      <w:jc w:val="center"/>
                      <w:rPr>
                        <w:rFonts w:ascii="Times New Roman" w:hAnsi="Times New Roman" w:cs="Times New Roman"/>
                      </w:rPr>
                    </w:pPr>
                    <w:r w:rsidRPr="007E09D2">
                      <w:rPr>
                        <w:rFonts w:ascii="Times New Roman" w:hAnsi="Times New Roman" w:cs="Times New Roman"/>
                      </w:rPr>
                      <w:t>Рост ставки заработной платы в %</w:t>
                    </w:r>
                  </w:p>
                </w:txbxContent>
              </v:textbox>
            </v:shape>
            <v:shape id="_x0000_s1124" type="#_x0000_t202" style="position:absolute;left:7005;top:11780;width:2010;height:1199;v-text-anchor:middle">
              <v:textbox>
                <w:txbxContent>
                  <w:p w:rsidR="007178F4" w:rsidRPr="008759C0" w:rsidRDefault="007178F4" w:rsidP="00706D74">
                    <w:pPr>
                      <w:jc w:val="center"/>
                      <w:rPr>
                        <w:rFonts w:ascii="Times New Roman" w:hAnsi="Times New Roman" w:cs="Times New Roman"/>
                      </w:rPr>
                    </w:pPr>
                    <w:r>
                      <w:rPr>
                        <w:rFonts w:ascii="Times New Roman" w:hAnsi="Times New Roman" w:cs="Times New Roman"/>
                      </w:rPr>
                      <w:t>Рост И</w:t>
                    </w:r>
                    <w:r w:rsidRPr="008759C0">
                      <w:rPr>
                        <w:rFonts w:ascii="Times New Roman" w:hAnsi="Times New Roman" w:cs="Times New Roman"/>
                      </w:rPr>
                      <w:t>здержек</w:t>
                    </w:r>
                  </w:p>
                </w:txbxContent>
              </v:textbox>
            </v:shape>
            <v:shape id="_x0000_s1125" type="#_x0000_t202" style="position:absolute;left:9555;top:11780;width:1890;height:1170;v-text-anchor:middle">
              <v:textbox>
                <w:txbxContent>
                  <w:p w:rsidR="007178F4" w:rsidRPr="009821EB" w:rsidRDefault="007178F4" w:rsidP="00706D74">
                    <w:pPr>
                      <w:jc w:val="center"/>
                      <w:rPr>
                        <w:rFonts w:ascii="Times New Roman" w:hAnsi="Times New Roman" w:cs="Times New Roman"/>
                      </w:rPr>
                    </w:pPr>
                    <w:r>
                      <w:rPr>
                        <w:rFonts w:ascii="Times New Roman" w:hAnsi="Times New Roman" w:cs="Times New Roman"/>
                      </w:rPr>
                      <w:t>Рост немо</w:t>
                    </w:r>
                    <w:r w:rsidRPr="008759C0">
                      <w:rPr>
                        <w:rFonts w:ascii="Times New Roman" w:hAnsi="Times New Roman" w:cs="Times New Roman"/>
                      </w:rPr>
                      <w:t>нетарных факторов</w:t>
                    </w:r>
                    <w:r w:rsidRPr="009821EB">
                      <w:rPr>
                        <w:rFonts w:ascii="Times New Roman" w:hAnsi="Times New Roman" w:cs="Times New Roman"/>
                      </w:rPr>
                      <w:t xml:space="preserve"> </w:t>
                    </w:r>
                  </w:p>
                </w:txbxContent>
              </v:textbox>
            </v:shape>
            <v:shapetype id="_x0000_t32" coordsize="21600,21600" o:spt="32" o:oned="t" path="m,l21600,21600e" filled="f">
              <v:path arrowok="t" fillok="f" o:connecttype="none"/>
              <o:lock v:ext="edit" shapetype="t"/>
            </v:shapetype>
            <v:shape id="_x0000_s1126" type="#_x0000_t32" style="position:absolute;left:3675;top:11943;width:435;height:96;v-text-anchor:middle" o:connectortype="straight">
              <v:stroke endarrow="block"/>
            </v:shape>
            <v:shape id="_x0000_s1127" type="#_x0000_t32" style="position:absolute;left:6526;top:11943;width:479;height:96;v-text-anchor:middle" o:connectortype="straight">
              <v:stroke endarrow="block"/>
            </v:shape>
            <v:shape id="_x0000_s1128" type="#_x0000_t32" style="position:absolute;left:9015;top:12269;width:540;height:96;v-text-anchor:middle" o:connectortype="straight">
              <v:stroke endarrow="block"/>
            </v:shape>
            <v:rect id="_x0000_s1129" style="position:absolute;left:4110;top:12269;width:2416;height:1028">
              <v:textbox>
                <w:txbxContent>
                  <w:p w:rsidR="007178F4" w:rsidRPr="000A3701" w:rsidRDefault="007178F4" w:rsidP="00706D74">
                    <w:pPr>
                      <w:jc w:val="center"/>
                      <w:rPr>
                        <w:rFonts w:ascii="Times New Roman" w:hAnsi="Times New Roman" w:cs="Times New Roman"/>
                      </w:rPr>
                    </w:pPr>
                    <w:r w:rsidRPr="000A3701">
                      <w:rPr>
                        <w:rFonts w:ascii="Times New Roman" w:hAnsi="Times New Roman" w:cs="Times New Roman"/>
                      </w:rPr>
                      <w:t>Рост цен со стороны производителей</w:t>
                    </w:r>
                  </w:p>
                </w:txbxContent>
              </v:textbox>
            </v:rect>
            <v:shape id="_x0000_s1130" type="#_x0000_t32" style="position:absolute;left:3675;top:12468;width:435;height:96;v-text-anchor:middle" o:connectortype="straight">
              <v:stroke endarrow="block"/>
            </v:shape>
            <v:shape id="_x0000_s1131" type="#_x0000_t32" style="position:absolute;left:6526;top:12468;width:479;height:96;v-text-anchor:middle" o:connectortype="straight">
              <v:stroke endarrow="block"/>
            </v:shape>
          </v:group>
        </w:pict>
      </w:r>
    </w:p>
    <w:p w:rsidR="00706D74" w:rsidRPr="00ED1B63" w:rsidRDefault="00706D74" w:rsidP="00706D74">
      <w:pPr>
        <w:spacing w:line="360" w:lineRule="auto"/>
        <w:ind w:firstLine="709"/>
        <w:jc w:val="both"/>
        <w:rPr>
          <w:rFonts w:ascii="Times New Roman" w:hAnsi="Times New Roman" w:cs="Times New Roman"/>
          <w:sz w:val="24"/>
          <w:szCs w:val="24"/>
        </w:rPr>
      </w:pPr>
    </w:p>
    <w:p w:rsidR="00706D74" w:rsidRDefault="00706D74" w:rsidP="00706D74">
      <w:pPr>
        <w:spacing w:line="360" w:lineRule="auto"/>
        <w:ind w:firstLine="709"/>
        <w:jc w:val="both"/>
        <w:rPr>
          <w:rFonts w:ascii="Times New Roman" w:hAnsi="Times New Roman" w:cs="Times New Roman"/>
          <w:sz w:val="24"/>
          <w:szCs w:val="24"/>
        </w:rPr>
      </w:pPr>
    </w:p>
    <w:p w:rsidR="00706D74" w:rsidRDefault="00706D74" w:rsidP="00706D74">
      <w:pPr>
        <w:spacing w:line="360" w:lineRule="auto"/>
        <w:ind w:firstLine="709"/>
        <w:jc w:val="center"/>
        <w:rPr>
          <w:rFonts w:ascii="Times New Roman" w:hAnsi="Times New Roman" w:cs="Times New Roman"/>
          <w:b/>
          <w:sz w:val="20"/>
          <w:szCs w:val="24"/>
        </w:rPr>
      </w:pPr>
    </w:p>
    <w:p w:rsidR="004132F8" w:rsidRDefault="004132F8" w:rsidP="00706D74">
      <w:pPr>
        <w:spacing w:line="360" w:lineRule="auto"/>
        <w:ind w:firstLine="709"/>
        <w:jc w:val="center"/>
        <w:rPr>
          <w:rFonts w:ascii="Times New Roman" w:hAnsi="Times New Roman" w:cs="Times New Roman"/>
          <w:b/>
          <w:sz w:val="20"/>
          <w:szCs w:val="24"/>
        </w:rPr>
      </w:pPr>
    </w:p>
    <w:p w:rsidR="00706D74" w:rsidRDefault="00706D74" w:rsidP="00CE0900">
      <w:pPr>
        <w:spacing w:after="0" w:line="360" w:lineRule="auto"/>
        <w:ind w:firstLine="709"/>
        <w:jc w:val="center"/>
        <w:rPr>
          <w:rFonts w:ascii="Times New Roman" w:hAnsi="Times New Roman" w:cs="Times New Roman"/>
          <w:b/>
          <w:sz w:val="20"/>
          <w:szCs w:val="24"/>
        </w:rPr>
      </w:pPr>
      <w:r w:rsidRPr="004C0775">
        <w:rPr>
          <w:rFonts w:ascii="Times New Roman" w:hAnsi="Times New Roman" w:cs="Times New Roman"/>
          <w:b/>
          <w:sz w:val="20"/>
          <w:szCs w:val="24"/>
        </w:rPr>
        <w:t>Рис.</w:t>
      </w:r>
      <w:r>
        <w:rPr>
          <w:rFonts w:ascii="Times New Roman" w:hAnsi="Times New Roman" w:cs="Times New Roman"/>
          <w:b/>
          <w:sz w:val="20"/>
          <w:szCs w:val="24"/>
        </w:rPr>
        <w:t xml:space="preserve"> </w:t>
      </w:r>
      <w:r w:rsidRPr="004C0775">
        <w:rPr>
          <w:rFonts w:ascii="Times New Roman" w:hAnsi="Times New Roman" w:cs="Times New Roman"/>
          <w:b/>
          <w:sz w:val="20"/>
          <w:szCs w:val="24"/>
        </w:rPr>
        <w:t xml:space="preserve">1 Механизм посткейнсианского подхода к </w:t>
      </w:r>
      <w:r>
        <w:rPr>
          <w:rFonts w:ascii="Times New Roman" w:hAnsi="Times New Roman" w:cs="Times New Roman"/>
          <w:b/>
          <w:sz w:val="20"/>
          <w:szCs w:val="24"/>
        </w:rPr>
        <w:t xml:space="preserve">пониманию </w:t>
      </w:r>
      <w:r w:rsidRPr="004C0775">
        <w:rPr>
          <w:rFonts w:ascii="Times New Roman" w:hAnsi="Times New Roman" w:cs="Times New Roman"/>
          <w:b/>
          <w:sz w:val="20"/>
          <w:szCs w:val="24"/>
        </w:rPr>
        <w:t>инфляции</w:t>
      </w:r>
    </w:p>
    <w:p w:rsidR="00706D74" w:rsidRDefault="00706D74" w:rsidP="00706D74">
      <w:pPr>
        <w:spacing w:line="360" w:lineRule="auto"/>
        <w:ind w:firstLine="709"/>
        <w:jc w:val="center"/>
        <w:rPr>
          <w:rFonts w:ascii="Times New Roman" w:hAnsi="Times New Roman" w:cs="Times New Roman"/>
          <w:b/>
          <w:sz w:val="20"/>
          <w:szCs w:val="24"/>
        </w:rPr>
      </w:pPr>
    </w:p>
    <w:p w:rsidR="00706D74" w:rsidRPr="009821EB" w:rsidRDefault="00706D74" w:rsidP="00FE4E43">
      <w:pPr>
        <w:spacing w:after="0" w:line="360" w:lineRule="auto"/>
        <w:ind w:firstLine="709"/>
        <w:jc w:val="both"/>
        <w:rPr>
          <w:rFonts w:ascii="Times New Roman" w:hAnsi="Times New Roman" w:cs="Times New Roman"/>
          <w:sz w:val="24"/>
          <w:szCs w:val="24"/>
        </w:rPr>
      </w:pPr>
      <w:r w:rsidRPr="00807DFA">
        <w:rPr>
          <w:rFonts w:ascii="Times New Roman" w:hAnsi="Times New Roman" w:cs="Times New Roman"/>
          <w:sz w:val="24"/>
          <w:szCs w:val="24"/>
        </w:rPr>
        <w:t xml:space="preserve">Подход посткейнсианцев к сбережениям имеет классовый характер. Они </w:t>
      </w:r>
      <w:r w:rsidRPr="001C3070">
        <w:rPr>
          <w:rFonts w:ascii="Times New Roman" w:hAnsi="Times New Roman" w:cs="Times New Roman"/>
          <w:sz w:val="24"/>
          <w:szCs w:val="24"/>
        </w:rPr>
        <w:t xml:space="preserve">предполагали, </w:t>
      </w:r>
      <w:r>
        <w:rPr>
          <w:rFonts w:ascii="Times New Roman" w:hAnsi="Times New Roman" w:cs="Times New Roman"/>
          <w:sz w:val="24"/>
          <w:szCs w:val="24"/>
        </w:rPr>
        <w:t>что люди, принадлежащие к классу, чей труд меньше оплачивается, сберегают меньшие доли своих доходов, чем люди, принадлежащие к классу зажиточных</w:t>
      </w:r>
      <w:r>
        <w:rPr>
          <w:rStyle w:val="ab"/>
          <w:rFonts w:ascii="Times New Roman" w:hAnsi="Times New Roman" w:cs="Times New Roman"/>
          <w:sz w:val="24"/>
          <w:szCs w:val="24"/>
        </w:rPr>
        <w:footnoteReference w:id="14"/>
      </w:r>
      <w:r>
        <w:rPr>
          <w:rFonts w:ascii="Times New Roman" w:hAnsi="Times New Roman" w:cs="Times New Roman"/>
          <w:sz w:val="24"/>
          <w:szCs w:val="24"/>
        </w:rPr>
        <w:t>. Таким образом, рабочие сберегает меньше предпринимателей, поэтому если в процессе перераспределения национального дохода выигрывают рабочие, то увеличивается потребление, растет совокупный спрос, а значит и увеличивается занятость в экономике. Если в ходе борьбы за доли в национальном доходе побеждают предприниматели, а соответственно и их предприятия, которые сберегают меньше, то потребление и совокупный спрос уменьшаются, вызывая тем самым рост безработицы.</w:t>
      </w:r>
    </w:p>
    <w:p w:rsidR="004132F8" w:rsidRPr="004132F8" w:rsidRDefault="00706D74" w:rsidP="00FE4E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подход помогает по-новому взглянуть на анализ инфляционных процессов. Посткейнсианство делает акцент на человеческом поведении, которое направлено на избежание неопределенности будущего. На основании данного принципа и объясняется макроэкономическая нестабильность, в частности инфляция. Представители посткейнсианства связывают инфляцию с несовершенством рыночных структур, которое порождает классовую борьбу за </w:t>
      </w:r>
      <w:r w:rsidR="00FA04A6">
        <w:rPr>
          <w:rFonts w:ascii="Times New Roman" w:hAnsi="Times New Roman" w:cs="Times New Roman"/>
          <w:sz w:val="24"/>
          <w:szCs w:val="24"/>
        </w:rPr>
        <w:t>обладание долями</w:t>
      </w:r>
      <w:r>
        <w:rPr>
          <w:rFonts w:ascii="Times New Roman" w:hAnsi="Times New Roman" w:cs="Times New Roman"/>
          <w:sz w:val="24"/>
          <w:szCs w:val="24"/>
        </w:rPr>
        <w:t xml:space="preserve"> в национальном доходе. </w:t>
      </w:r>
    </w:p>
    <w:p w:rsidR="002E1475" w:rsidRPr="00A933EF" w:rsidRDefault="003B1AF9" w:rsidP="00A933EF">
      <w:pPr>
        <w:shd w:val="clear" w:color="auto" w:fill="FFFFFF"/>
        <w:spacing w:after="0" w:line="360" w:lineRule="auto"/>
        <w:ind w:firstLine="709"/>
        <w:jc w:val="both"/>
        <w:rPr>
          <w:rFonts w:ascii="Times New Roman" w:eastAsia="Times New Roman" w:hAnsi="Times New Roman" w:cs="Times New Roman"/>
          <w:color w:val="000000" w:themeColor="text1"/>
          <w:sz w:val="24"/>
          <w:szCs w:val="21"/>
          <w:lang w:eastAsia="ru-RU"/>
        </w:rPr>
      </w:pPr>
      <w:r>
        <w:rPr>
          <w:rFonts w:ascii="Times New Roman" w:eastAsia="Times New Roman" w:hAnsi="Times New Roman" w:cs="Times New Roman"/>
          <w:color w:val="000000" w:themeColor="text1"/>
          <w:sz w:val="24"/>
          <w:szCs w:val="21"/>
          <w:lang w:eastAsia="ru-RU"/>
        </w:rPr>
        <w:t>Однако также заслуживает упоминания</w:t>
      </w:r>
      <w:r w:rsidR="00990A22">
        <w:rPr>
          <w:rFonts w:ascii="Times New Roman" w:eastAsia="Times New Roman" w:hAnsi="Times New Roman" w:cs="Times New Roman"/>
          <w:color w:val="000000" w:themeColor="text1"/>
          <w:sz w:val="24"/>
          <w:szCs w:val="21"/>
          <w:lang w:eastAsia="ru-RU"/>
        </w:rPr>
        <w:t xml:space="preserve"> зарождающаяся институциональная теория</w:t>
      </w:r>
      <w:r w:rsidR="006F4DC4">
        <w:rPr>
          <w:rFonts w:ascii="Times New Roman" w:eastAsia="Times New Roman" w:hAnsi="Times New Roman" w:cs="Times New Roman"/>
          <w:color w:val="000000" w:themeColor="text1"/>
          <w:sz w:val="24"/>
          <w:szCs w:val="21"/>
          <w:lang w:eastAsia="ru-RU"/>
        </w:rPr>
        <w:t xml:space="preserve"> инфляции</w:t>
      </w:r>
      <w:r w:rsidR="00990A22">
        <w:rPr>
          <w:rFonts w:ascii="Times New Roman" w:eastAsia="Times New Roman" w:hAnsi="Times New Roman" w:cs="Times New Roman"/>
          <w:color w:val="000000" w:themeColor="text1"/>
          <w:sz w:val="24"/>
          <w:szCs w:val="21"/>
          <w:lang w:eastAsia="ru-RU"/>
        </w:rPr>
        <w:t>. В основах этой теории авторами (Малкина М.Ю. и Розманский И.В.) заложена гипотеза о</w:t>
      </w:r>
      <w:r w:rsidR="00737A52">
        <w:rPr>
          <w:rFonts w:ascii="Times New Roman" w:eastAsia="Times New Roman" w:hAnsi="Times New Roman" w:cs="Times New Roman"/>
          <w:color w:val="000000" w:themeColor="text1"/>
          <w:sz w:val="24"/>
          <w:szCs w:val="21"/>
          <w:lang w:eastAsia="ru-RU"/>
        </w:rPr>
        <w:t xml:space="preserve"> том, что суть происходящих инфляционных процессов зависит от</w:t>
      </w:r>
      <w:r w:rsidR="00990A22">
        <w:rPr>
          <w:rFonts w:ascii="Times New Roman" w:eastAsia="Times New Roman" w:hAnsi="Times New Roman" w:cs="Times New Roman"/>
          <w:color w:val="000000" w:themeColor="text1"/>
          <w:sz w:val="24"/>
          <w:szCs w:val="21"/>
          <w:lang w:eastAsia="ru-RU"/>
        </w:rPr>
        <w:t xml:space="preserve"> роли институтов, которые способствуют сохранению инфляционного иммунитета экономической системы</w:t>
      </w:r>
      <w:r w:rsidR="00737A52">
        <w:rPr>
          <w:rFonts w:ascii="Times New Roman" w:eastAsia="Times New Roman" w:hAnsi="Times New Roman" w:cs="Times New Roman"/>
          <w:color w:val="000000" w:themeColor="text1"/>
          <w:sz w:val="24"/>
          <w:szCs w:val="21"/>
          <w:lang w:eastAsia="ru-RU"/>
        </w:rPr>
        <w:t xml:space="preserve"> в условиях разрушения внутренне</w:t>
      </w:r>
      <w:r w:rsidR="006F4DC4">
        <w:rPr>
          <w:rFonts w:ascii="Times New Roman" w:eastAsia="Times New Roman" w:hAnsi="Times New Roman" w:cs="Times New Roman"/>
          <w:color w:val="000000" w:themeColor="text1"/>
          <w:sz w:val="24"/>
          <w:szCs w:val="21"/>
          <w:lang w:eastAsia="ru-RU"/>
        </w:rPr>
        <w:t>го стабил</w:t>
      </w:r>
      <w:r w:rsidR="007E2263">
        <w:rPr>
          <w:rFonts w:ascii="Times New Roman" w:eastAsia="Times New Roman" w:hAnsi="Times New Roman" w:cs="Times New Roman"/>
          <w:color w:val="000000" w:themeColor="text1"/>
          <w:sz w:val="24"/>
          <w:szCs w:val="21"/>
          <w:lang w:eastAsia="ru-RU"/>
        </w:rPr>
        <w:t>изационного механизма. Несмотря на богатство эко</w:t>
      </w:r>
      <w:r w:rsidR="00893690">
        <w:rPr>
          <w:rFonts w:ascii="Times New Roman" w:eastAsia="Times New Roman" w:hAnsi="Times New Roman" w:cs="Times New Roman"/>
          <w:color w:val="000000" w:themeColor="text1"/>
          <w:sz w:val="24"/>
          <w:szCs w:val="21"/>
          <w:lang w:eastAsia="ru-RU"/>
        </w:rPr>
        <w:t>номических моделей</w:t>
      </w:r>
      <w:r w:rsidR="007E2263">
        <w:rPr>
          <w:rFonts w:ascii="Times New Roman" w:eastAsia="Times New Roman" w:hAnsi="Times New Roman" w:cs="Times New Roman"/>
          <w:color w:val="000000" w:themeColor="text1"/>
          <w:sz w:val="24"/>
          <w:szCs w:val="21"/>
          <w:lang w:eastAsia="ru-RU"/>
        </w:rPr>
        <w:t xml:space="preserve"> и теорий, прогнозирование и, что более важно, объяснение причин инфляции остается загадкой для большинства экономистов. Авторы в своей теории предлагают собственн</w:t>
      </w:r>
      <w:r w:rsidR="00786ADA">
        <w:rPr>
          <w:rFonts w:ascii="Times New Roman" w:eastAsia="Times New Roman" w:hAnsi="Times New Roman" w:cs="Times New Roman"/>
          <w:color w:val="000000" w:themeColor="text1"/>
          <w:sz w:val="24"/>
          <w:szCs w:val="21"/>
          <w:lang w:eastAsia="ru-RU"/>
        </w:rPr>
        <w:t>ую</w:t>
      </w:r>
      <w:r w:rsidR="00663A4C">
        <w:rPr>
          <w:rFonts w:ascii="Times New Roman" w:eastAsia="Times New Roman" w:hAnsi="Times New Roman" w:cs="Times New Roman"/>
          <w:color w:val="000000" w:themeColor="text1"/>
          <w:sz w:val="24"/>
          <w:szCs w:val="21"/>
          <w:lang w:eastAsia="ru-RU"/>
        </w:rPr>
        <w:t xml:space="preserve"> причину провала</w:t>
      </w:r>
      <w:r w:rsidR="00A933EF">
        <w:rPr>
          <w:rFonts w:ascii="Times New Roman" w:eastAsia="Times New Roman" w:hAnsi="Times New Roman" w:cs="Times New Roman"/>
          <w:color w:val="000000" w:themeColor="text1"/>
          <w:sz w:val="24"/>
          <w:szCs w:val="21"/>
          <w:lang w:eastAsia="ru-RU"/>
        </w:rPr>
        <w:t xml:space="preserve"> </w:t>
      </w:r>
      <w:r w:rsidR="00663A4C">
        <w:rPr>
          <w:rFonts w:ascii="Times New Roman" w:eastAsia="Times New Roman" w:hAnsi="Times New Roman" w:cs="Times New Roman"/>
          <w:color w:val="000000" w:themeColor="text1"/>
          <w:sz w:val="24"/>
          <w:szCs w:val="21"/>
          <w:lang w:eastAsia="ru-RU"/>
        </w:rPr>
        <w:t>в</w:t>
      </w:r>
      <w:r w:rsidR="00A933EF">
        <w:rPr>
          <w:rFonts w:ascii="Times New Roman" w:eastAsia="Times New Roman" w:hAnsi="Times New Roman" w:cs="Times New Roman"/>
          <w:color w:val="000000" w:themeColor="text1"/>
          <w:sz w:val="24"/>
          <w:szCs w:val="21"/>
          <w:lang w:eastAsia="ru-RU"/>
        </w:rPr>
        <w:t xml:space="preserve"> </w:t>
      </w:r>
      <w:r w:rsidR="007E2263">
        <w:rPr>
          <w:rFonts w:ascii="Times New Roman" w:eastAsia="Times New Roman" w:hAnsi="Times New Roman" w:cs="Times New Roman"/>
          <w:color w:val="000000" w:themeColor="text1"/>
          <w:sz w:val="24"/>
          <w:szCs w:val="21"/>
          <w:lang w:eastAsia="ru-RU"/>
        </w:rPr>
        <w:lastRenderedPageBreak/>
        <w:t>моделировани</w:t>
      </w:r>
      <w:r w:rsidR="00663A4C">
        <w:rPr>
          <w:rFonts w:ascii="Times New Roman" w:eastAsia="Times New Roman" w:hAnsi="Times New Roman" w:cs="Times New Roman"/>
          <w:color w:val="000000" w:themeColor="text1"/>
          <w:sz w:val="24"/>
          <w:szCs w:val="21"/>
          <w:lang w:eastAsia="ru-RU"/>
        </w:rPr>
        <w:t>е</w:t>
      </w:r>
      <w:r w:rsidR="00893690">
        <w:rPr>
          <w:rFonts w:ascii="Times New Roman" w:eastAsia="Times New Roman" w:hAnsi="Times New Roman" w:cs="Times New Roman"/>
          <w:color w:val="000000" w:themeColor="text1"/>
          <w:sz w:val="24"/>
          <w:szCs w:val="21"/>
          <w:lang w:eastAsia="ru-RU"/>
        </w:rPr>
        <w:t xml:space="preserve"> инфляционных процессов:</w:t>
      </w:r>
      <w:r w:rsidR="007E2263">
        <w:rPr>
          <w:rFonts w:ascii="Times New Roman" w:eastAsia="Times New Roman" w:hAnsi="Times New Roman" w:cs="Times New Roman"/>
          <w:color w:val="000000" w:themeColor="text1"/>
          <w:sz w:val="24"/>
          <w:szCs w:val="21"/>
          <w:lang w:eastAsia="ru-RU"/>
        </w:rPr>
        <w:t xml:space="preserve"> н</w:t>
      </w:r>
      <w:r w:rsidR="006F4DC4" w:rsidRPr="007E2263">
        <w:rPr>
          <w:rFonts w:ascii="Times New Roman" w:eastAsia="Times New Roman" w:hAnsi="Times New Roman" w:cs="Times New Roman"/>
          <w:color w:val="000000" w:themeColor="text1"/>
          <w:sz w:val="24"/>
          <w:szCs w:val="21"/>
          <w:lang w:eastAsia="ru-RU"/>
        </w:rPr>
        <w:t xml:space="preserve">едостаточный учет влияния институтов конкретной социально-экономической системы на </w:t>
      </w:r>
      <w:r w:rsidR="00786ADA">
        <w:rPr>
          <w:rFonts w:ascii="Times New Roman" w:eastAsia="Times New Roman" w:hAnsi="Times New Roman" w:cs="Times New Roman"/>
          <w:color w:val="000000" w:themeColor="text1"/>
          <w:sz w:val="24"/>
          <w:szCs w:val="21"/>
          <w:lang w:eastAsia="ru-RU"/>
        </w:rPr>
        <w:t>зарождение</w:t>
      </w:r>
      <w:r w:rsidR="006F4DC4" w:rsidRPr="007E2263">
        <w:rPr>
          <w:rFonts w:ascii="Times New Roman" w:eastAsia="Times New Roman" w:hAnsi="Times New Roman" w:cs="Times New Roman"/>
          <w:color w:val="000000" w:themeColor="text1"/>
          <w:sz w:val="24"/>
          <w:szCs w:val="21"/>
          <w:lang w:eastAsia="ru-RU"/>
        </w:rPr>
        <w:t xml:space="preserve"> и протекание в ней инфляционных процессов.</w:t>
      </w:r>
      <w:r w:rsidR="007D3CC3">
        <w:rPr>
          <w:rFonts w:ascii="Times New Roman" w:eastAsia="Times New Roman" w:hAnsi="Times New Roman" w:cs="Times New Roman"/>
          <w:color w:val="000000" w:themeColor="text1"/>
          <w:sz w:val="24"/>
          <w:szCs w:val="21"/>
          <w:lang w:eastAsia="ru-RU"/>
        </w:rPr>
        <w:t xml:space="preserve"> Центральное место в институциональной теории занимает внутренний стабилизационный механизм, сформированный институтами, </w:t>
      </w:r>
      <w:r w:rsidR="00893690">
        <w:rPr>
          <w:rFonts w:ascii="Times New Roman" w:eastAsia="Times New Roman" w:hAnsi="Times New Roman" w:cs="Times New Roman"/>
          <w:color w:val="000000" w:themeColor="text1"/>
          <w:sz w:val="24"/>
          <w:szCs w:val="21"/>
          <w:lang w:eastAsia="ru-RU"/>
        </w:rPr>
        <w:t xml:space="preserve">который выступает в роли </w:t>
      </w:r>
      <w:r w:rsidR="007D3CC3">
        <w:rPr>
          <w:rFonts w:ascii="Times New Roman" w:eastAsia="Times New Roman" w:hAnsi="Times New Roman" w:cs="Times New Roman"/>
          <w:color w:val="000000" w:themeColor="text1"/>
          <w:sz w:val="24"/>
          <w:szCs w:val="21"/>
          <w:lang w:eastAsia="ru-RU"/>
        </w:rPr>
        <w:t xml:space="preserve">антиинфляционного иммунитета экономики. Внутренний </w:t>
      </w:r>
      <w:r w:rsidR="007D3CC3" w:rsidRPr="00176EDD">
        <w:rPr>
          <w:rFonts w:ascii="Times New Roman" w:eastAsia="Times New Roman" w:hAnsi="Times New Roman" w:cs="Times New Roman"/>
          <w:color w:val="000000" w:themeColor="text1"/>
          <w:sz w:val="24"/>
          <w:szCs w:val="24"/>
          <w:lang w:eastAsia="ru-RU"/>
        </w:rPr>
        <w:t>стабилизационный механизм авторы раскрывают как совокупность институтов, которые уменьшают</w:t>
      </w:r>
      <w:r w:rsidR="0036068F">
        <w:rPr>
          <w:rFonts w:ascii="Times New Roman" w:eastAsia="Times New Roman" w:hAnsi="Times New Roman" w:cs="Times New Roman"/>
          <w:color w:val="000000" w:themeColor="text1"/>
          <w:sz w:val="24"/>
          <w:szCs w:val="24"/>
          <w:lang w:eastAsia="ru-RU"/>
        </w:rPr>
        <w:t>,</w:t>
      </w:r>
      <w:r w:rsidR="007D3CC3" w:rsidRPr="00176EDD">
        <w:rPr>
          <w:rFonts w:ascii="Times New Roman" w:eastAsia="Times New Roman" w:hAnsi="Times New Roman" w:cs="Times New Roman"/>
          <w:color w:val="000000" w:themeColor="text1"/>
          <w:sz w:val="24"/>
          <w:szCs w:val="24"/>
          <w:lang w:eastAsia="ru-RU"/>
        </w:rPr>
        <w:t xml:space="preserve"> или нивелируют стимулы к частому повышению цен самостоятельными экономическими агентами и их группами на </w:t>
      </w:r>
      <w:r w:rsidR="0064657B">
        <w:rPr>
          <w:rFonts w:ascii="Times New Roman" w:eastAsia="Times New Roman" w:hAnsi="Times New Roman" w:cs="Times New Roman"/>
          <w:color w:val="000000" w:themeColor="text1"/>
          <w:sz w:val="24"/>
          <w:szCs w:val="24"/>
          <w:lang w:eastAsia="ru-RU"/>
        </w:rPr>
        <w:t>микроуровне</w:t>
      </w:r>
      <w:r w:rsidR="007D3CC3" w:rsidRPr="00176EDD">
        <w:rPr>
          <w:rStyle w:val="ab"/>
          <w:rFonts w:ascii="Times New Roman" w:eastAsia="Times New Roman" w:hAnsi="Times New Roman" w:cs="Times New Roman"/>
          <w:color w:val="000000" w:themeColor="text1"/>
          <w:sz w:val="24"/>
          <w:szCs w:val="24"/>
          <w:lang w:eastAsia="ru-RU"/>
        </w:rPr>
        <w:footnoteReference w:id="15"/>
      </w:r>
      <w:r w:rsidR="00FD316F">
        <w:rPr>
          <w:rFonts w:ascii="Times New Roman" w:eastAsia="Times New Roman" w:hAnsi="Times New Roman" w:cs="Times New Roman"/>
          <w:color w:val="000000" w:themeColor="text1"/>
          <w:sz w:val="24"/>
          <w:szCs w:val="24"/>
          <w:lang w:eastAsia="ru-RU"/>
        </w:rPr>
        <w:t xml:space="preserve">. </w:t>
      </w:r>
      <w:r w:rsidR="00176EDD" w:rsidRPr="00176EDD">
        <w:rPr>
          <w:rFonts w:ascii="Times New Roman" w:hAnsi="Times New Roman" w:cs="Times New Roman"/>
          <w:sz w:val="24"/>
          <w:szCs w:val="24"/>
        </w:rPr>
        <w:t>В качестве элементов</w:t>
      </w:r>
      <w:r w:rsidR="002E1475" w:rsidRPr="00176EDD">
        <w:rPr>
          <w:rFonts w:ascii="Times New Roman" w:hAnsi="Times New Roman" w:cs="Times New Roman"/>
          <w:sz w:val="24"/>
          <w:szCs w:val="24"/>
        </w:rPr>
        <w:t xml:space="preserve"> внутреннего стабилизационного механизма, </w:t>
      </w:r>
      <w:r w:rsidR="00854F8A" w:rsidRPr="00176EDD">
        <w:rPr>
          <w:rFonts w:ascii="Times New Roman" w:hAnsi="Times New Roman" w:cs="Times New Roman"/>
          <w:sz w:val="24"/>
          <w:szCs w:val="24"/>
        </w:rPr>
        <w:t>по мнению авторов,</w:t>
      </w:r>
      <w:r w:rsidR="002E1475" w:rsidRPr="00176EDD">
        <w:rPr>
          <w:rFonts w:ascii="Times New Roman" w:hAnsi="Times New Roman" w:cs="Times New Roman"/>
          <w:sz w:val="24"/>
          <w:szCs w:val="24"/>
        </w:rPr>
        <w:t xml:space="preserve"> </w:t>
      </w:r>
      <w:r w:rsidR="00176EDD" w:rsidRPr="00176EDD">
        <w:rPr>
          <w:rFonts w:ascii="Times New Roman" w:hAnsi="Times New Roman" w:cs="Times New Roman"/>
          <w:sz w:val="24"/>
          <w:szCs w:val="24"/>
        </w:rPr>
        <w:t>выступает</w:t>
      </w:r>
      <w:r w:rsidR="002E1475" w:rsidRPr="00176EDD">
        <w:rPr>
          <w:rFonts w:ascii="Times New Roman" w:hAnsi="Times New Roman" w:cs="Times New Roman"/>
          <w:sz w:val="24"/>
          <w:szCs w:val="24"/>
        </w:rPr>
        <w:t xml:space="preserve"> </w:t>
      </w:r>
      <w:r w:rsidR="007728B3" w:rsidRPr="00176EDD">
        <w:rPr>
          <w:rFonts w:ascii="Times New Roman" w:hAnsi="Times New Roman" w:cs="Times New Roman"/>
          <w:sz w:val="24"/>
          <w:szCs w:val="24"/>
        </w:rPr>
        <w:t>ряд правил</w:t>
      </w:r>
      <w:r w:rsidR="002E1475" w:rsidRPr="00176EDD">
        <w:rPr>
          <w:rFonts w:ascii="Times New Roman" w:hAnsi="Times New Roman" w:cs="Times New Roman"/>
          <w:sz w:val="24"/>
          <w:szCs w:val="24"/>
        </w:rPr>
        <w:t>,</w:t>
      </w:r>
      <w:r w:rsidR="007728B3" w:rsidRPr="00176EDD">
        <w:rPr>
          <w:rFonts w:ascii="Times New Roman" w:hAnsi="Times New Roman" w:cs="Times New Roman"/>
          <w:sz w:val="24"/>
          <w:szCs w:val="24"/>
        </w:rPr>
        <w:t xml:space="preserve"> которые обеспечивают</w:t>
      </w:r>
      <w:r w:rsidR="002E1475" w:rsidRPr="00176EDD">
        <w:rPr>
          <w:rFonts w:ascii="Times New Roman" w:hAnsi="Times New Roman" w:cs="Times New Roman"/>
          <w:sz w:val="24"/>
          <w:szCs w:val="24"/>
        </w:rPr>
        <w:t xml:space="preserve">: </w:t>
      </w:r>
    </w:p>
    <w:p w:rsidR="00D767C5" w:rsidRPr="0036068F" w:rsidRDefault="00854F8A" w:rsidP="00CE0900">
      <w:pPr>
        <w:pStyle w:val="a4"/>
        <w:numPr>
          <w:ilvl w:val="0"/>
          <w:numId w:val="23"/>
        </w:numPr>
        <w:spacing w:after="0" w:line="360" w:lineRule="auto"/>
        <w:ind w:left="0" w:firstLine="709"/>
        <w:jc w:val="both"/>
        <w:rPr>
          <w:rFonts w:ascii="Times New Roman" w:hAnsi="Times New Roman" w:cs="Times New Roman"/>
          <w:sz w:val="24"/>
          <w:szCs w:val="24"/>
        </w:rPr>
      </w:pPr>
      <w:r w:rsidRPr="0036068F">
        <w:rPr>
          <w:rFonts w:ascii="Times New Roman" w:hAnsi="Times New Roman" w:cs="Times New Roman"/>
          <w:sz w:val="24"/>
          <w:szCs w:val="24"/>
        </w:rPr>
        <w:t>«</w:t>
      </w:r>
      <w:r w:rsidR="002E1475" w:rsidRPr="0036068F">
        <w:rPr>
          <w:rFonts w:ascii="Times New Roman" w:hAnsi="Times New Roman" w:cs="Times New Roman"/>
          <w:sz w:val="24"/>
          <w:szCs w:val="24"/>
        </w:rPr>
        <w:t>Жесткие бюджетные ограничения</w:t>
      </w:r>
      <w:r w:rsidR="00995C4A" w:rsidRPr="0036068F">
        <w:rPr>
          <w:rFonts w:ascii="Times New Roman" w:hAnsi="Times New Roman" w:cs="Times New Roman"/>
          <w:sz w:val="24"/>
          <w:szCs w:val="24"/>
        </w:rPr>
        <w:t>;</w:t>
      </w:r>
    </w:p>
    <w:p w:rsidR="002E1475" w:rsidRPr="0036068F" w:rsidRDefault="002E1475" w:rsidP="00CE0900">
      <w:pPr>
        <w:pStyle w:val="a4"/>
        <w:numPr>
          <w:ilvl w:val="0"/>
          <w:numId w:val="23"/>
        </w:numPr>
        <w:spacing w:after="0" w:line="360" w:lineRule="auto"/>
        <w:ind w:left="0" w:firstLine="709"/>
        <w:jc w:val="both"/>
        <w:rPr>
          <w:rFonts w:ascii="Times New Roman" w:hAnsi="Times New Roman" w:cs="Times New Roman"/>
          <w:sz w:val="24"/>
          <w:szCs w:val="24"/>
        </w:rPr>
      </w:pPr>
      <w:r w:rsidRPr="0036068F">
        <w:rPr>
          <w:rFonts w:ascii="Times New Roman" w:hAnsi="Times New Roman" w:cs="Times New Roman"/>
          <w:sz w:val="24"/>
          <w:szCs w:val="24"/>
        </w:rPr>
        <w:t>Общественное согласие относительно долей отдельных групп субъектов в реальном доходе</w:t>
      </w:r>
      <w:r w:rsidR="00995C4A" w:rsidRPr="0036068F">
        <w:rPr>
          <w:rFonts w:ascii="Times New Roman" w:hAnsi="Times New Roman" w:cs="Times New Roman"/>
          <w:sz w:val="24"/>
          <w:szCs w:val="24"/>
        </w:rPr>
        <w:t>;</w:t>
      </w:r>
    </w:p>
    <w:p w:rsidR="002E1475" w:rsidRPr="0036068F" w:rsidRDefault="002E1475" w:rsidP="00CE0900">
      <w:pPr>
        <w:pStyle w:val="a4"/>
        <w:numPr>
          <w:ilvl w:val="0"/>
          <w:numId w:val="23"/>
        </w:numPr>
        <w:spacing w:after="0" w:line="360" w:lineRule="auto"/>
        <w:ind w:left="0" w:firstLine="709"/>
        <w:jc w:val="both"/>
        <w:rPr>
          <w:rFonts w:ascii="Times New Roman" w:hAnsi="Times New Roman" w:cs="Times New Roman"/>
          <w:sz w:val="24"/>
        </w:rPr>
      </w:pPr>
      <w:r w:rsidRPr="0036068F">
        <w:rPr>
          <w:rFonts w:ascii="Times New Roman" w:hAnsi="Times New Roman" w:cs="Times New Roman"/>
          <w:sz w:val="24"/>
          <w:szCs w:val="24"/>
        </w:rPr>
        <w:t>Относительную избыточность и воспроизводимость ресурсов</w:t>
      </w:r>
      <w:r w:rsidRPr="0036068F">
        <w:rPr>
          <w:rFonts w:ascii="Times New Roman" w:hAnsi="Times New Roman" w:cs="Times New Roman"/>
          <w:sz w:val="24"/>
        </w:rPr>
        <w:t xml:space="preserve"> в долгосрочном аспекте</w:t>
      </w:r>
      <w:r w:rsidR="00995C4A" w:rsidRPr="0036068F">
        <w:rPr>
          <w:rFonts w:ascii="Times New Roman" w:hAnsi="Times New Roman" w:cs="Times New Roman"/>
          <w:sz w:val="24"/>
        </w:rPr>
        <w:t>;</w:t>
      </w:r>
    </w:p>
    <w:p w:rsidR="002E1475" w:rsidRPr="0036068F" w:rsidRDefault="00854F8A" w:rsidP="00CE0900">
      <w:pPr>
        <w:pStyle w:val="a4"/>
        <w:numPr>
          <w:ilvl w:val="0"/>
          <w:numId w:val="23"/>
        </w:numPr>
        <w:spacing w:after="0" w:line="360" w:lineRule="auto"/>
        <w:ind w:left="0" w:firstLine="709"/>
        <w:jc w:val="both"/>
        <w:rPr>
          <w:rFonts w:ascii="Times New Roman" w:hAnsi="Times New Roman" w:cs="Times New Roman"/>
          <w:sz w:val="24"/>
        </w:rPr>
      </w:pPr>
      <w:r w:rsidRPr="0036068F">
        <w:rPr>
          <w:rFonts w:ascii="Times New Roman" w:hAnsi="Times New Roman" w:cs="Times New Roman"/>
          <w:sz w:val="24"/>
        </w:rPr>
        <w:t>В</w:t>
      </w:r>
      <w:r w:rsidR="002E1475" w:rsidRPr="0036068F">
        <w:rPr>
          <w:rFonts w:ascii="Times New Roman" w:hAnsi="Times New Roman" w:cs="Times New Roman"/>
          <w:sz w:val="24"/>
        </w:rPr>
        <w:t>ысокий уровень конкуренции на большинстве рынков</w:t>
      </w:r>
      <w:r w:rsidR="00995C4A" w:rsidRPr="0036068F">
        <w:rPr>
          <w:rFonts w:ascii="Times New Roman" w:hAnsi="Times New Roman" w:cs="Times New Roman"/>
          <w:sz w:val="24"/>
        </w:rPr>
        <w:t>;</w:t>
      </w:r>
      <w:r w:rsidR="002E1475" w:rsidRPr="0036068F">
        <w:rPr>
          <w:rFonts w:ascii="Times New Roman" w:hAnsi="Times New Roman" w:cs="Times New Roman"/>
          <w:sz w:val="24"/>
        </w:rPr>
        <w:t xml:space="preserve"> </w:t>
      </w:r>
    </w:p>
    <w:p w:rsidR="002E1475" w:rsidRPr="0036068F" w:rsidRDefault="002E1475" w:rsidP="00CE0900">
      <w:pPr>
        <w:pStyle w:val="a4"/>
        <w:numPr>
          <w:ilvl w:val="0"/>
          <w:numId w:val="23"/>
        </w:numPr>
        <w:spacing w:after="0" w:line="360" w:lineRule="auto"/>
        <w:ind w:left="0" w:firstLine="709"/>
        <w:jc w:val="both"/>
        <w:rPr>
          <w:rFonts w:ascii="Times New Roman" w:hAnsi="Times New Roman" w:cs="Times New Roman"/>
          <w:sz w:val="24"/>
        </w:rPr>
      </w:pPr>
      <w:r w:rsidRPr="0036068F">
        <w:rPr>
          <w:rFonts w:ascii="Times New Roman" w:hAnsi="Times New Roman" w:cs="Times New Roman"/>
          <w:sz w:val="24"/>
        </w:rPr>
        <w:t>Систему долгосрочного планирования и прогнозирования, поддерживаемую системой долгосрочных договорных отношений»</w:t>
      </w:r>
      <w:r>
        <w:rPr>
          <w:rStyle w:val="ab"/>
          <w:rFonts w:ascii="Times New Roman" w:hAnsi="Times New Roman" w:cs="Times New Roman"/>
          <w:sz w:val="24"/>
        </w:rPr>
        <w:footnoteReference w:id="16"/>
      </w:r>
      <w:r w:rsidR="00FD316F" w:rsidRPr="0036068F">
        <w:rPr>
          <w:rFonts w:ascii="Times New Roman" w:hAnsi="Times New Roman" w:cs="Times New Roman"/>
          <w:sz w:val="24"/>
        </w:rPr>
        <w:t>.</w:t>
      </w:r>
    </w:p>
    <w:p w:rsidR="00802C7A" w:rsidRDefault="00893690" w:rsidP="00FE4E43">
      <w:pPr>
        <w:spacing w:after="0" w:line="360" w:lineRule="auto"/>
        <w:ind w:firstLine="709"/>
        <w:jc w:val="both"/>
        <w:rPr>
          <w:rFonts w:ascii="Times New Roman" w:hAnsi="Times New Roman" w:cs="Times New Roman"/>
          <w:sz w:val="24"/>
        </w:rPr>
      </w:pPr>
      <w:r>
        <w:rPr>
          <w:rFonts w:ascii="Times New Roman" w:hAnsi="Times New Roman" w:cs="Times New Roman"/>
          <w:sz w:val="24"/>
        </w:rPr>
        <w:t>Н</w:t>
      </w:r>
      <w:r w:rsidR="009C3364" w:rsidRPr="00986F12">
        <w:rPr>
          <w:rFonts w:ascii="Times New Roman" w:hAnsi="Times New Roman" w:cs="Times New Roman"/>
          <w:sz w:val="24"/>
        </w:rPr>
        <w:t>еобходимо отметить, что</w:t>
      </w:r>
      <w:r w:rsidR="000F5759">
        <w:rPr>
          <w:rFonts w:ascii="Times New Roman" w:hAnsi="Times New Roman" w:cs="Times New Roman"/>
          <w:sz w:val="24"/>
        </w:rPr>
        <w:t xml:space="preserve"> инфляция, согласно данной теории, возникает</w:t>
      </w:r>
      <w:r w:rsidR="009C3364" w:rsidRPr="00986F12">
        <w:rPr>
          <w:rFonts w:ascii="Times New Roman" w:hAnsi="Times New Roman" w:cs="Times New Roman"/>
          <w:sz w:val="24"/>
        </w:rPr>
        <w:t xml:space="preserve"> </w:t>
      </w:r>
      <w:r w:rsidR="000F5759">
        <w:rPr>
          <w:rFonts w:ascii="Times New Roman" w:hAnsi="Times New Roman" w:cs="Times New Roman"/>
          <w:sz w:val="24"/>
        </w:rPr>
        <w:t xml:space="preserve">из-за слабой эффективности </w:t>
      </w:r>
      <w:r w:rsidR="007F53F9">
        <w:rPr>
          <w:rFonts w:ascii="Times New Roman" w:hAnsi="Times New Roman" w:cs="Times New Roman"/>
          <w:sz w:val="24"/>
        </w:rPr>
        <w:t>функционирования</w:t>
      </w:r>
      <w:r w:rsidR="000F5759">
        <w:rPr>
          <w:rFonts w:ascii="Times New Roman" w:hAnsi="Times New Roman" w:cs="Times New Roman"/>
          <w:sz w:val="24"/>
        </w:rPr>
        <w:t xml:space="preserve"> внутреннего стабил</w:t>
      </w:r>
      <w:r w:rsidR="00E655CA">
        <w:rPr>
          <w:rFonts w:ascii="Times New Roman" w:hAnsi="Times New Roman" w:cs="Times New Roman"/>
          <w:sz w:val="24"/>
        </w:rPr>
        <w:t>изационного механизма, вызываемой</w:t>
      </w:r>
      <w:r w:rsidR="000F5759">
        <w:rPr>
          <w:rFonts w:ascii="Times New Roman" w:hAnsi="Times New Roman" w:cs="Times New Roman"/>
          <w:sz w:val="24"/>
        </w:rPr>
        <w:t xml:space="preserve"> деятельностью институтов</w:t>
      </w:r>
      <w:r w:rsidR="000F5759" w:rsidRPr="000F5759">
        <w:rPr>
          <w:rFonts w:ascii="Times New Roman" w:hAnsi="Times New Roman" w:cs="Times New Roman"/>
          <w:sz w:val="24"/>
        </w:rPr>
        <w:t>.</w:t>
      </w:r>
      <w:r w:rsidR="000F5759">
        <w:rPr>
          <w:rFonts w:ascii="Times New Roman" w:hAnsi="Times New Roman" w:cs="Times New Roman"/>
          <w:sz w:val="24"/>
        </w:rPr>
        <w:t xml:space="preserve"> Г</w:t>
      </w:r>
      <w:r w:rsidR="009C3364" w:rsidRPr="00986F12">
        <w:rPr>
          <w:rFonts w:ascii="Times New Roman" w:hAnsi="Times New Roman" w:cs="Times New Roman"/>
          <w:sz w:val="24"/>
        </w:rPr>
        <w:t xml:space="preserve">лавенствующую роль раздражителя </w:t>
      </w:r>
      <w:r>
        <w:rPr>
          <w:rFonts w:ascii="Times New Roman" w:hAnsi="Times New Roman" w:cs="Times New Roman"/>
          <w:sz w:val="24"/>
        </w:rPr>
        <w:br/>
      </w:r>
      <w:r w:rsidR="009C3364" w:rsidRPr="00986F12">
        <w:rPr>
          <w:rFonts w:ascii="Times New Roman" w:hAnsi="Times New Roman" w:cs="Times New Roman"/>
          <w:sz w:val="24"/>
        </w:rPr>
        <w:t>и первоисточника инфляционных конфликтов играет принцип общественного согласия.</w:t>
      </w:r>
      <w:r w:rsidR="000F5759">
        <w:rPr>
          <w:rFonts w:ascii="Times New Roman" w:hAnsi="Times New Roman" w:cs="Times New Roman"/>
          <w:sz w:val="24"/>
        </w:rPr>
        <w:t xml:space="preserve"> Именно из-за разногласий в распределении дохода и возникает борьба между хозяйствующими субъектами. Ф</w:t>
      </w:r>
      <w:r>
        <w:rPr>
          <w:rFonts w:ascii="Times New Roman" w:hAnsi="Times New Roman" w:cs="Times New Roman"/>
          <w:sz w:val="24"/>
        </w:rPr>
        <w:t xml:space="preserve">ирмы, профсоюзы, государство </w:t>
      </w:r>
      <w:r w:rsidRPr="002E6803">
        <w:rPr>
          <w:rFonts w:ascii="Times New Roman" w:hAnsi="Times New Roman" w:cs="Times New Roman"/>
          <w:color w:val="000000" w:themeColor="text1"/>
          <w:sz w:val="20"/>
          <w:szCs w:val="20"/>
        </w:rPr>
        <w:t>—</w:t>
      </w:r>
      <w:r w:rsidR="000F5759">
        <w:rPr>
          <w:rFonts w:ascii="Times New Roman" w:hAnsi="Times New Roman" w:cs="Times New Roman"/>
          <w:sz w:val="24"/>
        </w:rPr>
        <w:t xml:space="preserve"> все имеют свои собственные рычаги воздействия. Необходимо так</w:t>
      </w:r>
      <w:r w:rsidR="00BB44A1">
        <w:rPr>
          <w:rFonts w:ascii="Times New Roman" w:hAnsi="Times New Roman" w:cs="Times New Roman"/>
          <w:sz w:val="24"/>
        </w:rPr>
        <w:t xml:space="preserve">же учитывать, что нарушает целостную деятельность стабилизационного механизма и непосредственно несовершенство самих институтов. </w:t>
      </w:r>
    </w:p>
    <w:p w:rsidR="00663A4C" w:rsidRDefault="00440907" w:rsidP="00663A4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Таким образом, </w:t>
      </w:r>
      <w:r w:rsidR="00C949DA">
        <w:rPr>
          <w:rFonts w:ascii="Times New Roman" w:hAnsi="Times New Roman" w:cs="Times New Roman"/>
          <w:sz w:val="24"/>
        </w:rPr>
        <w:t xml:space="preserve">рассмотрев в данном параграфе </w:t>
      </w:r>
      <w:r w:rsidR="00CA7D34">
        <w:rPr>
          <w:rFonts w:ascii="Times New Roman" w:hAnsi="Times New Roman" w:cs="Times New Roman"/>
          <w:sz w:val="24"/>
        </w:rPr>
        <w:t xml:space="preserve">основные </w:t>
      </w:r>
      <w:r w:rsidR="00C949DA">
        <w:rPr>
          <w:rFonts w:ascii="Times New Roman" w:hAnsi="Times New Roman" w:cs="Times New Roman"/>
          <w:sz w:val="24"/>
        </w:rPr>
        <w:t>теории инфляции, можно сделать вывод, что необходимо акцентировать внимание не только на две ве</w:t>
      </w:r>
      <w:r w:rsidR="00893690">
        <w:rPr>
          <w:rFonts w:ascii="Times New Roman" w:hAnsi="Times New Roman" w:cs="Times New Roman"/>
          <w:sz w:val="24"/>
        </w:rPr>
        <w:t xml:space="preserve">дущие, основополагающие теории </w:t>
      </w:r>
      <w:r w:rsidR="00893690" w:rsidRPr="002E6803">
        <w:rPr>
          <w:rFonts w:ascii="Times New Roman" w:hAnsi="Times New Roman" w:cs="Times New Roman"/>
          <w:color w:val="000000" w:themeColor="text1"/>
          <w:sz w:val="20"/>
          <w:szCs w:val="20"/>
        </w:rPr>
        <w:t>—</w:t>
      </w:r>
      <w:r w:rsidR="00C949DA">
        <w:rPr>
          <w:rFonts w:ascii="Times New Roman" w:hAnsi="Times New Roman" w:cs="Times New Roman"/>
          <w:sz w:val="24"/>
        </w:rPr>
        <w:t xml:space="preserve"> кейнсианство и монетаризм, а также уделять пристальное внимание другим концепциям, в </w:t>
      </w:r>
      <w:r w:rsidR="00706D74">
        <w:rPr>
          <w:rFonts w:ascii="Times New Roman" w:hAnsi="Times New Roman" w:cs="Times New Roman"/>
          <w:sz w:val="24"/>
        </w:rPr>
        <w:t>том числе</w:t>
      </w:r>
      <w:r w:rsidR="00C949DA">
        <w:rPr>
          <w:rFonts w:ascii="Times New Roman" w:hAnsi="Times New Roman" w:cs="Times New Roman"/>
          <w:sz w:val="24"/>
        </w:rPr>
        <w:t xml:space="preserve"> институциональной теории.</w:t>
      </w:r>
      <w:r w:rsidR="000136B8">
        <w:rPr>
          <w:rFonts w:ascii="Times New Roman" w:hAnsi="Times New Roman" w:cs="Times New Roman"/>
          <w:sz w:val="24"/>
        </w:rPr>
        <w:t xml:space="preserve"> Кейнсианская теория построена на равновесии совокупного спроса и предложения на </w:t>
      </w:r>
      <w:r w:rsidR="00663A4C">
        <w:rPr>
          <w:rFonts w:ascii="Times New Roman" w:hAnsi="Times New Roman" w:cs="Times New Roman"/>
          <w:sz w:val="24"/>
        </w:rPr>
        <w:br w:type="page"/>
      </w:r>
    </w:p>
    <w:p w:rsidR="009F3FC3" w:rsidRPr="00A94F6D" w:rsidRDefault="000136B8" w:rsidP="00663A4C">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рынке товаров и услуг. Рынок денег оказывается во взаимосвязи с рынком капитала, </w:t>
      </w:r>
      <w:r w:rsidR="007304DD">
        <w:rPr>
          <w:rFonts w:ascii="Times New Roman" w:hAnsi="Times New Roman" w:cs="Times New Roman"/>
          <w:sz w:val="24"/>
        </w:rPr>
        <w:br/>
      </w:r>
      <w:r>
        <w:rPr>
          <w:rFonts w:ascii="Times New Roman" w:hAnsi="Times New Roman" w:cs="Times New Roman"/>
          <w:sz w:val="24"/>
        </w:rPr>
        <w:t>а вся экономика, по мнению Кейнса, определяется совокупностью взаимосвязанных макроэкономических рынков. Тем не менее, Кейнс и его последователи не проникают</w:t>
      </w:r>
      <w:r w:rsidR="007304DD">
        <w:rPr>
          <w:rFonts w:ascii="Times New Roman" w:hAnsi="Times New Roman" w:cs="Times New Roman"/>
          <w:sz w:val="24"/>
        </w:rPr>
        <w:t xml:space="preserve"> </w:t>
      </w:r>
      <w:r w:rsidR="007304DD">
        <w:rPr>
          <w:rFonts w:ascii="Times New Roman" w:hAnsi="Times New Roman" w:cs="Times New Roman"/>
          <w:sz w:val="24"/>
        </w:rPr>
        <w:br/>
      </w:r>
      <w:r>
        <w:rPr>
          <w:rFonts w:ascii="Times New Roman" w:hAnsi="Times New Roman" w:cs="Times New Roman"/>
          <w:sz w:val="24"/>
        </w:rPr>
        <w:t xml:space="preserve">в глубину капиталистического производства, а отождествляют корень зла </w:t>
      </w:r>
      <w:r w:rsidR="007304DD">
        <w:rPr>
          <w:rFonts w:ascii="Times New Roman" w:hAnsi="Times New Roman" w:cs="Times New Roman"/>
          <w:sz w:val="24"/>
        </w:rPr>
        <w:br/>
      </w:r>
      <w:r>
        <w:rPr>
          <w:rFonts w:ascii="Times New Roman" w:hAnsi="Times New Roman" w:cs="Times New Roman"/>
          <w:sz w:val="24"/>
        </w:rPr>
        <w:t xml:space="preserve">с недостаточностью рыночного спроса. </w:t>
      </w:r>
      <w:r w:rsidR="00C23076">
        <w:rPr>
          <w:rFonts w:ascii="Times New Roman" w:hAnsi="Times New Roman" w:cs="Times New Roman"/>
          <w:sz w:val="24"/>
        </w:rPr>
        <w:t>Монетаристская теория происхождения инфляции основывается на нарушении равновесия двух макроэкономических показателей: спрос на деньги и предложение денег.</w:t>
      </w:r>
      <w:r w:rsidR="00627F1C">
        <w:rPr>
          <w:rFonts w:ascii="Times New Roman" w:hAnsi="Times New Roman" w:cs="Times New Roman"/>
          <w:sz w:val="24"/>
        </w:rPr>
        <w:t xml:space="preserve"> Данная теория исследует взаимосвязи двух номинальных макроэкономических переменных – денежной массы и уровня цен.</w:t>
      </w:r>
      <w:r w:rsidR="00C23076">
        <w:rPr>
          <w:rFonts w:ascii="Times New Roman" w:hAnsi="Times New Roman" w:cs="Times New Roman"/>
          <w:sz w:val="24"/>
        </w:rPr>
        <w:t xml:space="preserve"> </w:t>
      </w:r>
      <w:r w:rsidR="007304DD">
        <w:rPr>
          <w:rFonts w:ascii="Times New Roman" w:hAnsi="Times New Roman" w:cs="Times New Roman"/>
          <w:sz w:val="24"/>
        </w:rPr>
        <w:t xml:space="preserve">Серьезным упущением </w:t>
      </w:r>
      <w:r w:rsidR="00A94F6D">
        <w:rPr>
          <w:rFonts w:ascii="Times New Roman" w:hAnsi="Times New Roman" w:cs="Times New Roman"/>
          <w:sz w:val="24"/>
        </w:rPr>
        <w:t>при анализе переходных экономик у монетаристов является отсутствие влияния институциональных изменений на спрос на деньги и его составляющие.</w:t>
      </w:r>
      <w:r w:rsidR="00EE1AEB">
        <w:rPr>
          <w:rFonts w:ascii="Times New Roman" w:hAnsi="Times New Roman" w:cs="Times New Roman"/>
          <w:sz w:val="24"/>
        </w:rPr>
        <w:t xml:space="preserve"> Противоборство интересов, как источник борьбы за перераспределение дохода, тоже не соотносится с данной теорией</w:t>
      </w:r>
      <w:r w:rsidR="00E01004">
        <w:rPr>
          <w:rStyle w:val="ab"/>
          <w:rFonts w:ascii="Times New Roman" w:hAnsi="Times New Roman" w:cs="Times New Roman"/>
          <w:sz w:val="24"/>
        </w:rPr>
        <w:footnoteReference w:id="17"/>
      </w:r>
      <w:r w:rsidR="00EE1AEB">
        <w:rPr>
          <w:rFonts w:ascii="Times New Roman" w:hAnsi="Times New Roman" w:cs="Times New Roman"/>
          <w:sz w:val="24"/>
        </w:rPr>
        <w:t xml:space="preserve">. </w:t>
      </w:r>
      <w:r w:rsidR="00A94F6D">
        <w:rPr>
          <w:rFonts w:ascii="Times New Roman" w:hAnsi="Times New Roman" w:cs="Times New Roman"/>
          <w:sz w:val="24"/>
        </w:rPr>
        <w:t>В наибольшей степени монетаризм присущ для развитых рыночных экономик, где не происходит существенных структурных и институциональных сдвигов, помимо того</w:t>
      </w:r>
      <w:r w:rsidR="00DC7995">
        <w:rPr>
          <w:rFonts w:ascii="Times New Roman" w:hAnsi="Times New Roman" w:cs="Times New Roman"/>
          <w:sz w:val="24"/>
        </w:rPr>
        <w:t xml:space="preserve"> они</w:t>
      </w:r>
      <w:r w:rsidR="00A94F6D">
        <w:rPr>
          <w:rFonts w:ascii="Times New Roman" w:hAnsi="Times New Roman" w:cs="Times New Roman"/>
          <w:sz w:val="24"/>
        </w:rPr>
        <w:t xml:space="preserve"> не подверженным внешним шокам. </w:t>
      </w:r>
      <w:r w:rsidR="00CA7D34">
        <w:rPr>
          <w:rFonts w:ascii="Times New Roman" w:hAnsi="Times New Roman" w:cs="Times New Roman"/>
          <w:sz w:val="24"/>
        </w:rPr>
        <w:t xml:space="preserve">Именно поэтому следует </w:t>
      </w:r>
      <w:r>
        <w:rPr>
          <w:rFonts w:ascii="Times New Roman" w:hAnsi="Times New Roman" w:cs="Times New Roman"/>
          <w:sz w:val="24"/>
        </w:rPr>
        <w:t>расширять и дополнять институциональную теорию</w:t>
      </w:r>
      <w:r w:rsidR="00CA7D34">
        <w:rPr>
          <w:rFonts w:ascii="Times New Roman" w:hAnsi="Times New Roman" w:cs="Times New Roman"/>
          <w:sz w:val="24"/>
        </w:rPr>
        <w:t xml:space="preserve"> </w:t>
      </w:r>
      <w:r>
        <w:rPr>
          <w:rFonts w:ascii="Times New Roman" w:hAnsi="Times New Roman" w:cs="Times New Roman"/>
          <w:sz w:val="24"/>
        </w:rPr>
        <w:t xml:space="preserve">и проводить </w:t>
      </w:r>
      <w:r w:rsidR="00CA7D34">
        <w:rPr>
          <w:rFonts w:ascii="Times New Roman" w:hAnsi="Times New Roman" w:cs="Times New Roman"/>
          <w:sz w:val="24"/>
        </w:rPr>
        <w:t xml:space="preserve">анализ институциональных факторов, которые </w:t>
      </w:r>
      <w:r w:rsidR="00D84841">
        <w:rPr>
          <w:rFonts w:ascii="Times New Roman" w:hAnsi="Times New Roman" w:cs="Times New Roman"/>
          <w:sz w:val="24"/>
        </w:rPr>
        <w:t>не освещаются</w:t>
      </w:r>
      <w:r w:rsidR="007304DD">
        <w:rPr>
          <w:rFonts w:ascii="Times New Roman" w:hAnsi="Times New Roman" w:cs="Times New Roman"/>
          <w:sz w:val="24"/>
        </w:rPr>
        <w:br/>
      </w:r>
      <w:r w:rsidR="00D84841">
        <w:rPr>
          <w:rFonts w:ascii="Times New Roman" w:hAnsi="Times New Roman" w:cs="Times New Roman"/>
          <w:sz w:val="24"/>
        </w:rPr>
        <w:t xml:space="preserve">в основополагающих концепциях, но которые </w:t>
      </w:r>
      <w:r w:rsidR="00CA7D34">
        <w:rPr>
          <w:rFonts w:ascii="Times New Roman" w:hAnsi="Times New Roman" w:cs="Times New Roman"/>
          <w:sz w:val="24"/>
        </w:rPr>
        <w:t>оказывают влияние на уровень инфляции в стране. Среди таких факторов выделяют: степень независимости центрального банка от правительства, степень монополизации</w:t>
      </w:r>
      <w:r w:rsidR="00706D74">
        <w:rPr>
          <w:rFonts w:ascii="Times New Roman" w:hAnsi="Times New Roman" w:cs="Times New Roman"/>
          <w:sz w:val="24"/>
        </w:rPr>
        <w:t xml:space="preserve"> и милитаризации</w:t>
      </w:r>
      <w:r w:rsidR="00CA7D34">
        <w:rPr>
          <w:rFonts w:ascii="Times New Roman" w:hAnsi="Times New Roman" w:cs="Times New Roman"/>
          <w:sz w:val="24"/>
        </w:rPr>
        <w:t xml:space="preserve"> экономики, негибкость рынка труда</w:t>
      </w:r>
      <w:r w:rsidR="00706D74">
        <w:rPr>
          <w:rFonts w:ascii="Times New Roman" w:hAnsi="Times New Roman" w:cs="Times New Roman"/>
          <w:sz w:val="24"/>
        </w:rPr>
        <w:t>,</w:t>
      </w:r>
      <w:r w:rsidR="00706D74" w:rsidRPr="00706D74">
        <w:rPr>
          <w:rFonts w:ascii="Times New Roman" w:hAnsi="Times New Roman" w:cs="Times New Roman"/>
          <w:sz w:val="24"/>
        </w:rPr>
        <w:t xml:space="preserve"> </w:t>
      </w:r>
      <w:r w:rsidR="00706D74">
        <w:rPr>
          <w:rFonts w:ascii="Times New Roman" w:hAnsi="Times New Roman" w:cs="Times New Roman"/>
          <w:sz w:val="24"/>
        </w:rPr>
        <w:t>степень оппозиции финансового сектора инфляции, издержки трансформации и приспособления в переходных экономиках.</w:t>
      </w:r>
    </w:p>
    <w:p w:rsidR="00802C7A" w:rsidRPr="000136B8" w:rsidRDefault="000136B8" w:rsidP="00802C7A">
      <w:pPr>
        <w:rPr>
          <w:rFonts w:ascii="Times New Roman" w:hAnsi="Times New Roman" w:cs="Times New Roman"/>
          <w:sz w:val="24"/>
        </w:rPr>
      </w:pPr>
      <w:r>
        <w:rPr>
          <w:rFonts w:ascii="Times New Roman" w:hAnsi="Times New Roman" w:cs="Times New Roman"/>
          <w:sz w:val="24"/>
        </w:rPr>
        <w:br w:type="page"/>
      </w:r>
    </w:p>
    <w:p w:rsidR="00E27D0C" w:rsidRPr="003A3431" w:rsidRDefault="00E27D0C" w:rsidP="00940531">
      <w:pPr>
        <w:pStyle w:val="1"/>
        <w:spacing w:line="720" w:lineRule="auto"/>
        <w:jc w:val="center"/>
        <w:rPr>
          <w:rFonts w:ascii="Times New Roman" w:hAnsi="Times New Roman" w:cs="Times New Roman"/>
          <w:color w:val="000000" w:themeColor="text1"/>
          <w:sz w:val="24"/>
        </w:rPr>
      </w:pPr>
      <w:bookmarkStart w:id="4" w:name="_Toc482629227"/>
      <w:r w:rsidRPr="003A3431">
        <w:rPr>
          <w:rFonts w:ascii="Times New Roman" w:hAnsi="Times New Roman" w:cs="Times New Roman"/>
          <w:color w:val="000000" w:themeColor="text1"/>
          <w:sz w:val="24"/>
        </w:rPr>
        <w:lastRenderedPageBreak/>
        <w:t>§1.</w:t>
      </w:r>
      <w:r w:rsidR="00327324" w:rsidRPr="003A3431">
        <w:rPr>
          <w:rFonts w:ascii="Times New Roman" w:hAnsi="Times New Roman" w:cs="Times New Roman"/>
          <w:color w:val="000000" w:themeColor="text1"/>
          <w:sz w:val="24"/>
        </w:rPr>
        <w:t>3</w:t>
      </w:r>
      <w:r w:rsidRPr="003A3431">
        <w:rPr>
          <w:rFonts w:ascii="Times New Roman" w:hAnsi="Times New Roman" w:cs="Times New Roman"/>
          <w:color w:val="000000" w:themeColor="text1"/>
          <w:sz w:val="24"/>
        </w:rPr>
        <w:t xml:space="preserve"> </w:t>
      </w:r>
      <w:r w:rsidR="00327324" w:rsidRPr="003A3431">
        <w:rPr>
          <w:rFonts w:ascii="Times New Roman" w:hAnsi="Times New Roman" w:cs="Times New Roman"/>
          <w:color w:val="000000" w:themeColor="text1"/>
          <w:sz w:val="24"/>
        </w:rPr>
        <w:t>Механизмы инфляции</w:t>
      </w:r>
      <w:r w:rsidRPr="003A3431">
        <w:rPr>
          <w:rFonts w:ascii="Times New Roman" w:hAnsi="Times New Roman" w:cs="Times New Roman"/>
          <w:color w:val="000000" w:themeColor="text1"/>
          <w:sz w:val="24"/>
        </w:rPr>
        <w:t xml:space="preserve">: инфляция спроса и инфляция </w:t>
      </w:r>
      <w:r w:rsidR="005B37B6">
        <w:rPr>
          <w:rFonts w:ascii="Times New Roman" w:hAnsi="Times New Roman" w:cs="Times New Roman"/>
          <w:color w:val="000000" w:themeColor="text1"/>
          <w:sz w:val="24"/>
        </w:rPr>
        <w:t>издержек</w:t>
      </w:r>
      <w:bookmarkEnd w:id="4"/>
    </w:p>
    <w:p w:rsidR="005B37B6" w:rsidRDefault="005B37B6" w:rsidP="00B4262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Существует несколько точек зрения на вопрос значения инфляции спроса </w:t>
      </w:r>
      <w:r w:rsidR="004F1E3D">
        <w:rPr>
          <w:rFonts w:ascii="Times New Roman" w:hAnsi="Times New Roman" w:cs="Times New Roman"/>
          <w:sz w:val="24"/>
        </w:rPr>
        <w:br/>
      </w:r>
      <w:r>
        <w:rPr>
          <w:rFonts w:ascii="Times New Roman" w:hAnsi="Times New Roman" w:cs="Times New Roman"/>
          <w:sz w:val="24"/>
        </w:rPr>
        <w:t xml:space="preserve">и инфляции издержек. Многие экономисты рассматривают эти явления как особый вид инфляции, обусловленный различными факторами. Однако </w:t>
      </w:r>
      <w:r w:rsidR="00FB6DB6">
        <w:rPr>
          <w:rFonts w:ascii="Times New Roman" w:hAnsi="Times New Roman" w:cs="Times New Roman"/>
          <w:sz w:val="24"/>
        </w:rPr>
        <w:t>можно предположить</w:t>
      </w:r>
      <w:r>
        <w:rPr>
          <w:rFonts w:ascii="Times New Roman" w:hAnsi="Times New Roman" w:cs="Times New Roman"/>
          <w:sz w:val="24"/>
        </w:rPr>
        <w:t xml:space="preserve">, что инфляцию издержек и инфляцию спроса целесообразно рассматривать как некий комплексный и многогранный механизм инфляции, имеющий особые импульсы </w:t>
      </w:r>
      <w:r w:rsidR="004F1E3D">
        <w:rPr>
          <w:rFonts w:ascii="Times New Roman" w:hAnsi="Times New Roman" w:cs="Times New Roman"/>
          <w:sz w:val="24"/>
        </w:rPr>
        <w:br/>
      </w:r>
      <w:r>
        <w:rPr>
          <w:rFonts w:ascii="Times New Roman" w:hAnsi="Times New Roman" w:cs="Times New Roman"/>
          <w:sz w:val="24"/>
        </w:rPr>
        <w:t>и каналы продвижения и требующий особого подхода. Кроме того, в настоящее время нет особо четких рамок и определений инфляции спроса и инфляции издержек</w:t>
      </w:r>
      <w:r w:rsidR="00ED2524" w:rsidRPr="00ED2524">
        <w:rPr>
          <w:rFonts w:ascii="Times New Roman" w:hAnsi="Times New Roman" w:cs="Times New Roman"/>
          <w:sz w:val="24"/>
        </w:rPr>
        <w:t xml:space="preserve">. </w:t>
      </w:r>
      <w:r w:rsidR="00ED2524">
        <w:rPr>
          <w:rFonts w:ascii="Times New Roman" w:hAnsi="Times New Roman" w:cs="Times New Roman"/>
          <w:sz w:val="24"/>
        </w:rPr>
        <w:t>Попробуем выделить ряд наиболее значимых положений.</w:t>
      </w:r>
    </w:p>
    <w:p w:rsidR="00ED2524" w:rsidRDefault="00ED2524" w:rsidP="000760EC">
      <w:pPr>
        <w:pStyle w:val="a4"/>
        <w:numPr>
          <w:ilvl w:val="0"/>
          <w:numId w:val="21"/>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В первую очередь будем считать, что инфляция, имеющая внешние, то есть макроэкономические причины – это инфляция спроса. А инфляция, связанная </w:t>
      </w:r>
      <w:r w:rsidR="001D2AB3">
        <w:rPr>
          <w:rFonts w:ascii="Times New Roman" w:hAnsi="Times New Roman" w:cs="Times New Roman"/>
          <w:sz w:val="24"/>
        </w:rPr>
        <w:br/>
      </w:r>
      <w:r>
        <w:rPr>
          <w:rFonts w:ascii="Times New Roman" w:hAnsi="Times New Roman" w:cs="Times New Roman"/>
          <w:sz w:val="24"/>
        </w:rPr>
        <w:t xml:space="preserve">с экономическим поведением продавцов и производителей товара на </w:t>
      </w:r>
      <w:r w:rsidR="001D2AB3">
        <w:rPr>
          <w:rFonts w:ascii="Times New Roman" w:hAnsi="Times New Roman" w:cs="Times New Roman"/>
          <w:sz w:val="24"/>
        </w:rPr>
        <w:br/>
      </w:r>
      <w:r>
        <w:rPr>
          <w:rFonts w:ascii="Times New Roman" w:hAnsi="Times New Roman" w:cs="Times New Roman"/>
          <w:sz w:val="24"/>
        </w:rPr>
        <w:t xml:space="preserve">микроуровне </w:t>
      </w:r>
      <w:r w:rsidR="001D2AB3">
        <w:rPr>
          <w:rFonts w:ascii="Times New Roman" w:hAnsi="Times New Roman" w:cs="Times New Roman"/>
          <w:sz w:val="24"/>
        </w:rPr>
        <w:t>–</w:t>
      </w:r>
      <w:r>
        <w:rPr>
          <w:rFonts w:ascii="Times New Roman" w:hAnsi="Times New Roman" w:cs="Times New Roman"/>
          <w:sz w:val="24"/>
        </w:rPr>
        <w:t xml:space="preserve"> инфляция издержек</w:t>
      </w:r>
      <w:r>
        <w:rPr>
          <w:rStyle w:val="ab"/>
          <w:rFonts w:ascii="Times New Roman" w:hAnsi="Times New Roman" w:cs="Times New Roman"/>
          <w:sz w:val="24"/>
        </w:rPr>
        <w:footnoteReference w:id="18"/>
      </w:r>
      <w:r>
        <w:rPr>
          <w:rFonts w:ascii="Times New Roman" w:hAnsi="Times New Roman" w:cs="Times New Roman"/>
          <w:sz w:val="24"/>
        </w:rPr>
        <w:t>.</w:t>
      </w:r>
    </w:p>
    <w:p w:rsidR="00883756" w:rsidRDefault="00883756" w:rsidP="000760EC">
      <w:pPr>
        <w:pStyle w:val="a4"/>
        <w:numPr>
          <w:ilvl w:val="0"/>
          <w:numId w:val="21"/>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Не до конца правильно приравнивать инфляцию спроса с инфляцией монетарного происхождения, а инфляцию издержек – с инфляцией немонетарного происхождения.</w:t>
      </w:r>
    </w:p>
    <w:p w:rsidR="005C189B" w:rsidRDefault="005C189B" w:rsidP="000760EC">
      <w:pPr>
        <w:pStyle w:val="a4"/>
        <w:numPr>
          <w:ilvl w:val="0"/>
          <w:numId w:val="21"/>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Крайне трудно определить степень влияние влияния инфляции спроса </w:t>
      </w:r>
      <w:r w:rsidR="001D2AB3">
        <w:rPr>
          <w:rFonts w:ascii="Times New Roman" w:hAnsi="Times New Roman" w:cs="Times New Roman"/>
          <w:sz w:val="24"/>
        </w:rPr>
        <w:br/>
      </w:r>
      <w:r>
        <w:rPr>
          <w:rFonts w:ascii="Times New Roman" w:hAnsi="Times New Roman" w:cs="Times New Roman"/>
          <w:sz w:val="24"/>
        </w:rPr>
        <w:t>и инфляции издержек в общем процессе, поскольку</w:t>
      </w:r>
      <w:r w:rsidR="00E21C73">
        <w:rPr>
          <w:rFonts w:ascii="Times New Roman" w:hAnsi="Times New Roman" w:cs="Times New Roman"/>
          <w:sz w:val="24"/>
        </w:rPr>
        <w:t xml:space="preserve"> данные механизмы тесно переплетены.</w:t>
      </w:r>
    </w:p>
    <w:p w:rsidR="000760EC" w:rsidRPr="000760EC" w:rsidRDefault="00E21C73" w:rsidP="000760EC">
      <w:pPr>
        <w:pStyle w:val="a4"/>
        <w:numPr>
          <w:ilvl w:val="0"/>
          <w:numId w:val="21"/>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Необходимо различать термины «инфляция издержек» и «инфляция предложения». Инфляция предложени</w:t>
      </w:r>
      <w:r w:rsidR="001D2AB3">
        <w:rPr>
          <w:rFonts w:ascii="Times New Roman" w:hAnsi="Times New Roman" w:cs="Times New Roman"/>
          <w:sz w:val="24"/>
        </w:rPr>
        <w:t>е</w:t>
      </w:r>
      <w:r>
        <w:rPr>
          <w:rFonts w:ascii="Times New Roman" w:hAnsi="Times New Roman" w:cs="Times New Roman"/>
          <w:sz w:val="24"/>
        </w:rPr>
        <w:t xml:space="preserve"> имеет макроэкономическую среду и находится на одном порядке с инфляцией спроса. В отличие от инфляции издержек, инфляции предложения рассматривает также случа</w:t>
      </w:r>
      <w:r w:rsidR="001D2AB3">
        <w:rPr>
          <w:rFonts w:ascii="Times New Roman" w:hAnsi="Times New Roman" w:cs="Times New Roman"/>
          <w:sz w:val="24"/>
        </w:rPr>
        <w:t>и шоков совокупного предложения</w:t>
      </w:r>
      <w:r>
        <w:rPr>
          <w:rFonts w:ascii="Times New Roman" w:hAnsi="Times New Roman" w:cs="Times New Roman"/>
          <w:sz w:val="24"/>
        </w:rPr>
        <w:t xml:space="preserve"> из-за стихийных бедствий, засухи, вирусов, неурожая. Безусловно, в этих случаях тоже происходит увеличение издержек, однако этот рост обусловлен </w:t>
      </w:r>
      <w:r w:rsidR="009579AB">
        <w:rPr>
          <w:rFonts w:ascii="Times New Roman" w:hAnsi="Times New Roman" w:cs="Times New Roman"/>
          <w:sz w:val="24"/>
        </w:rPr>
        <w:t>макроэкономическими, внешними причинами, неподвластными производителям и продавцам.</w:t>
      </w:r>
      <w:r>
        <w:rPr>
          <w:rFonts w:ascii="Times New Roman" w:hAnsi="Times New Roman" w:cs="Times New Roman"/>
          <w:sz w:val="24"/>
        </w:rPr>
        <w:t xml:space="preserve"> </w:t>
      </w:r>
    </w:p>
    <w:p w:rsidR="000760EC" w:rsidRDefault="00E6098B" w:rsidP="006E4F9C">
      <w:pPr>
        <w:spacing w:after="0" w:line="360" w:lineRule="auto"/>
        <w:ind w:firstLine="709"/>
        <w:jc w:val="both"/>
        <w:rPr>
          <w:rFonts w:ascii="Times New Roman" w:hAnsi="Times New Roman" w:cs="Times New Roman"/>
          <w:sz w:val="24"/>
        </w:rPr>
      </w:pPr>
      <w:r>
        <w:rPr>
          <w:rFonts w:ascii="Times New Roman" w:hAnsi="Times New Roman" w:cs="Times New Roman"/>
          <w:sz w:val="24"/>
        </w:rPr>
        <w:t>Нуре</w:t>
      </w:r>
      <w:r w:rsidR="004355EC">
        <w:rPr>
          <w:rFonts w:ascii="Times New Roman" w:hAnsi="Times New Roman" w:cs="Times New Roman"/>
          <w:sz w:val="24"/>
        </w:rPr>
        <w:t xml:space="preserve">ев Р.М. показывает воздействие </w:t>
      </w:r>
      <w:r>
        <w:rPr>
          <w:rFonts w:ascii="Times New Roman" w:hAnsi="Times New Roman" w:cs="Times New Roman"/>
          <w:sz w:val="24"/>
        </w:rPr>
        <w:t>трансмиссионного механизма в России</w:t>
      </w:r>
      <w:r w:rsidR="004355EC">
        <w:rPr>
          <w:rFonts w:ascii="Times New Roman" w:hAnsi="Times New Roman" w:cs="Times New Roman"/>
          <w:sz w:val="24"/>
        </w:rPr>
        <w:t>, как фактора готовности к переходу к политике таргетирования инфляции</w:t>
      </w:r>
      <w:r>
        <w:rPr>
          <w:rFonts w:ascii="Times New Roman" w:hAnsi="Times New Roman" w:cs="Times New Roman"/>
          <w:sz w:val="24"/>
        </w:rPr>
        <w:t>. Как видно из представленной схемы, воздействие денежно-кредитной</w:t>
      </w:r>
      <w:r w:rsidR="006E4F9C">
        <w:rPr>
          <w:rFonts w:ascii="Times New Roman" w:hAnsi="Times New Roman" w:cs="Times New Roman"/>
          <w:sz w:val="24"/>
        </w:rPr>
        <w:t xml:space="preserve"> и валютной</w:t>
      </w:r>
      <w:r>
        <w:rPr>
          <w:rFonts w:ascii="Times New Roman" w:hAnsi="Times New Roman" w:cs="Times New Roman"/>
          <w:sz w:val="24"/>
        </w:rPr>
        <w:t xml:space="preserve"> политики на инфляцию и объем выпуска происходит с помощью канала оценки активов, </w:t>
      </w:r>
      <w:r w:rsidR="00F82AC9">
        <w:rPr>
          <w:rFonts w:ascii="Times New Roman" w:hAnsi="Times New Roman" w:cs="Times New Roman"/>
          <w:sz w:val="24"/>
        </w:rPr>
        <w:t xml:space="preserve">объемный кредитный </w:t>
      </w:r>
      <w:r>
        <w:rPr>
          <w:rFonts w:ascii="Times New Roman" w:hAnsi="Times New Roman" w:cs="Times New Roman"/>
          <w:sz w:val="24"/>
        </w:rPr>
        <w:t>канал</w:t>
      </w:r>
      <w:r w:rsidR="00F82AC9">
        <w:rPr>
          <w:rFonts w:ascii="Times New Roman" w:hAnsi="Times New Roman" w:cs="Times New Roman"/>
          <w:sz w:val="24"/>
        </w:rPr>
        <w:t xml:space="preserve">, канал процентной ставки и канал обменного курса (рис. </w:t>
      </w:r>
      <w:r w:rsidR="00D17F9A">
        <w:rPr>
          <w:rFonts w:ascii="Times New Roman" w:hAnsi="Times New Roman" w:cs="Times New Roman"/>
          <w:sz w:val="24"/>
        </w:rPr>
        <w:t>2</w:t>
      </w:r>
      <w:r w:rsidR="006E4F9C">
        <w:rPr>
          <w:rFonts w:ascii="Times New Roman" w:hAnsi="Times New Roman" w:cs="Times New Roman"/>
          <w:sz w:val="24"/>
        </w:rPr>
        <w:t>).</w:t>
      </w:r>
      <w:r w:rsidR="000760EC">
        <w:rPr>
          <w:rFonts w:ascii="Times New Roman" w:hAnsi="Times New Roman" w:cs="Times New Roman"/>
          <w:sz w:val="24"/>
        </w:rPr>
        <w:br w:type="page"/>
      </w:r>
    </w:p>
    <w:p w:rsidR="00CE702C" w:rsidRPr="0030242B" w:rsidRDefault="00AA06C1" w:rsidP="00E6098B">
      <w:pPr>
        <w:spacing w:line="360" w:lineRule="auto"/>
        <w:ind w:firstLine="709"/>
        <w:jc w:val="both"/>
        <w:rPr>
          <w:rFonts w:ascii="Times New Roman" w:hAnsi="Times New Roman" w:cs="Times New Roman"/>
          <w:sz w:val="24"/>
        </w:rPr>
      </w:pPr>
      <w:r>
        <w:rPr>
          <w:rFonts w:ascii="Times New Roman" w:hAnsi="Times New Roman" w:cs="Times New Roman"/>
          <w:noProof/>
          <w:sz w:val="24"/>
          <w:lang w:eastAsia="ru-RU"/>
        </w:rPr>
        <w:lastRenderedPageBreak/>
        <w:pict>
          <v:group id="_x0000_s1109" style="position:absolute;left:0;text-align:left;margin-left:10.95pt;margin-top:21.5pt;width:436.5pt;height:202.5pt;z-index:251743232" coordorigin="2115,3585" coordsize="8730,4050">
            <v:shape id="_x0000_s1084" type="#_x0000_t202" style="position:absolute;left:4770;top:3585;width:2700;height:885">
              <v:textbox style="mso-next-textbox:#_x0000_s1084">
                <w:txbxContent>
                  <w:p w:rsidR="007178F4" w:rsidRPr="00542FC4" w:rsidRDefault="007178F4" w:rsidP="00542FC4">
                    <w:pPr>
                      <w:jc w:val="center"/>
                      <w:rPr>
                        <w:rFonts w:ascii="Times New Roman" w:hAnsi="Times New Roman" w:cs="Times New Roman"/>
                        <w:sz w:val="24"/>
                      </w:rPr>
                    </w:pPr>
                    <w:r w:rsidRPr="00542FC4">
                      <w:rPr>
                        <w:rFonts w:ascii="Times New Roman" w:hAnsi="Times New Roman" w:cs="Times New Roman"/>
                        <w:sz w:val="24"/>
                      </w:rPr>
                      <w:t>Денежные агрегаты и процентная ставка</w:t>
                    </w:r>
                  </w:p>
                </w:txbxContent>
              </v:textbox>
            </v:shape>
            <v:shape id="_x0000_s1085" type="#_x0000_t202" style="position:absolute;left:4140;top:4845;width:1785;height:1185">
              <v:textbox style="mso-next-textbox:#_x0000_s1085">
                <w:txbxContent>
                  <w:p w:rsidR="007178F4" w:rsidRPr="00542FC4" w:rsidRDefault="007178F4" w:rsidP="00542FC4">
                    <w:pPr>
                      <w:jc w:val="center"/>
                      <w:rPr>
                        <w:rFonts w:ascii="Times New Roman" w:hAnsi="Times New Roman" w:cs="Times New Roman"/>
                        <w:sz w:val="24"/>
                      </w:rPr>
                    </w:pPr>
                    <w:r>
                      <w:rPr>
                        <w:rFonts w:ascii="Times New Roman" w:hAnsi="Times New Roman" w:cs="Times New Roman"/>
                        <w:sz w:val="24"/>
                      </w:rPr>
                      <w:t>Объем</w:t>
                    </w:r>
                    <w:r w:rsidRPr="00542FC4">
                      <w:rPr>
                        <w:rFonts w:ascii="Times New Roman" w:hAnsi="Times New Roman" w:cs="Times New Roman"/>
                        <w:sz w:val="24"/>
                      </w:rPr>
                      <w:t>ный кредитный канал</w:t>
                    </w:r>
                  </w:p>
                </w:txbxContent>
              </v:textbox>
            </v:shape>
            <v:shape id="_x0000_s1086" type="#_x0000_t202" style="position:absolute;left:5070;top:6915;width:1815;height:720">
              <v:textbox style="mso-next-textbox:#_x0000_s1086">
                <w:txbxContent>
                  <w:p w:rsidR="007178F4" w:rsidRPr="00542FC4" w:rsidRDefault="007178F4" w:rsidP="00542FC4">
                    <w:pPr>
                      <w:jc w:val="center"/>
                      <w:rPr>
                        <w:rFonts w:ascii="Times New Roman" w:hAnsi="Times New Roman" w:cs="Times New Roman"/>
                        <w:sz w:val="24"/>
                      </w:rPr>
                    </w:pPr>
                    <w:r w:rsidRPr="00542FC4">
                      <w:rPr>
                        <w:rFonts w:ascii="Times New Roman" w:hAnsi="Times New Roman" w:cs="Times New Roman"/>
                        <w:sz w:val="24"/>
                      </w:rPr>
                      <w:t>Выпуск</w:t>
                    </w:r>
                  </w:p>
                </w:txbxContent>
              </v:textbox>
            </v:shape>
            <v:shape id="_x0000_s1087" type="#_x0000_t202" style="position:absolute;left:2115;top:4860;width:1830;height:1170">
              <v:textbox style="mso-next-textbox:#_x0000_s1087">
                <w:txbxContent>
                  <w:p w:rsidR="007178F4" w:rsidRPr="00542FC4" w:rsidRDefault="007178F4" w:rsidP="00542FC4">
                    <w:pPr>
                      <w:jc w:val="center"/>
                      <w:rPr>
                        <w:rFonts w:ascii="Times New Roman" w:hAnsi="Times New Roman" w:cs="Times New Roman"/>
                        <w:sz w:val="24"/>
                      </w:rPr>
                    </w:pPr>
                    <w:r w:rsidRPr="00542FC4">
                      <w:rPr>
                        <w:rFonts w:ascii="Times New Roman" w:hAnsi="Times New Roman" w:cs="Times New Roman"/>
                        <w:sz w:val="24"/>
                      </w:rPr>
                      <w:t>Цены активов</w:t>
                    </w:r>
                  </w:p>
                </w:txbxContent>
              </v:textbox>
            </v:shape>
            <v:shape id="_x0000_s1088" type="#_x0000_t202" style="position:absolute;left:6600;top:4830;width:2220;height:1200">
              <v:textbox style="mso-next-textbox:#_x0000_s1088">
                <w:txbxContent>
                  <w:p w:rsidR="007178F4" w:rsidRPr="00542FC4" w:rsidRDefault="007178F4" w:rsidP="00542FC4">
                    <w:pPr>
                      <w:jc w:val="center"/>
                      <w:rPr>
                        <w:rFonts w:ascii="Times New Roman" w:hAnsi="Times New Roman" w:cs="Times New Roman"/>
                        <w:sz w:val="24"/>
                      </w:rPr>
                    </w:pPr>
                    <w:r w:rsidRPr="00542FC4">
                      <w:rPr>
                        <w:rFonts w:ascii="Times New Roman" w:hAnsi="Times New Roman" w:cs="Times New Roman"/>
                        <w:sz w:val="24"/>
                      </w:rPr>
                      <w:t>Канал процентной ставки</w:t>
                    </w:r>
                  </w:p>
                </w:txbxContent>
              </v:textbox>
            </v:shape>
            <v:shape id="_x0000_s1089" type="#_x0000_t202" style="position:absolute;left:8985;top:4845;width:1710;height:1185">
              <v:textbox style="mso-next-textbox:#_x0000_s1089">
                <w:txbxContent>
                  <w:p w:rsidR="007178F4" w:rsidRPr="00542FC4" w:rsidRDefault="007178F4" w:rsidP="00542FC4">
                    <w:pPr>
                      <w:jc w:val="center"/>
                      <w:rPr>
                        <w:rFonts w:ascii="Times New Roman" w:hAnsi="Times New Roman" w:cs="Times New Roman"/>
                        <w:sz w:val="24"/>
                      </w:rPr>
                    </w:pPr>
                    <w:r w:rsidRPr="00542FC4">
                      <w:rPr>
                        <w:rFonts w:ascii="Times New Roman" w:hAnsi="Times New Roman" w:cs="Times New Roman"/>
                        <w:sz w:val="24"/>
                      </w:rPr>
                      <w:t>Канал обменного курса</w:t>
                    </w:r>
                  </w:p>
                </w:txbxContent>
              </v:textbox>
            </v:shape>
            <v:shape id="_x0000_s1090" type="#_x0000_t202" style="position:absolute;left:8820;top:6645;width:2025;height:900">
              <v:textbox style="mso-next-textbox:#_x0000_s1090">
                <w:txbxContent>
                  <w:p w:rsidR="007178F4" w:rsidRPr="00542FC4" w:rsidRDefault="007178F4" w:rsidP="00542FC4">
                    <w:pPr>
                      <w:jc w:val="center"/>
                      <w:rPr>
                        <w:rFonts w:ascii="Times New Roman" w:hAnsi="Times New Roman" w:cs="Times New Roman"/>
                        <w:sz w:val="24"/>
                      </w:rPr>
                    </w:pPr>
                    <w:r w:rsidRPr="00542FC4">
                      <w:rPr>
                        <w:rFonts w:ascii="Times New Roman" w:hAnsi="Times New Roman" w:cs="Times New Roman"/>
                        <w:sz w:val="24"/>
                      </w:rPr>
                      <w:t>Инфляция</w:t>
                    </w:r>
                  </w:p>
                </w:txbxContent>
              </v:textbox>
            </v:shape>
            <v:shape id="_x0000_s1092" type="#_x0000_t32" style="position:absolute;left:5265;top:4470;width:495;height:390;flip:x" o:connectortype="straight">
              <v:stroke endarrow="block"/>
            </v:shape>
            <v:shape id="_x0000_s1093" type="#_x0000_t32" style="position:absolute;left:3370;top:4470;width:1400;height:375;flip:x" o:connectortype="straight">
              <v:stroke endarrow="block"/>
            </v:shape>
            <v:shape id="_x0000_s1094" type="#_x0000_t32" style="position:absolute;left:6705;top:4470;width:945;height:360" o:connectortype="straight">
              <v:stroke endarrow="block"/>
            </v:shape>
            <v:shape id="_x0000_s1095" type="#_x0000_t32" style="position:absolute;left:7470;top:4470;width:2190;height:390" o:connectortype="straight">
              <v:stroke endarrow="block"/>
            </v:shape>
            <v:shape id="_x0000_s1101" type="#_x0000_t32" style="position:absolute;left:6885;top:7110;width:1935;height:0" o:connectortype="straight">
              <v:stroke startarrow="block" endarrow="block"/>
            </v:shape>
            <v:shape id="_x0000_s1102" type="#_x0000_t32" style="position:absolute;left:5430;top:6030;width:330;height:885" o:connectortype="straight">
              <v:stroke endarrow="block"/>
            </v:shape>
            <v:shape id="_x0000_s1103" type="#_x0000_t32" style="position:absolute;left:6375;top:6030;width:750;height:885;flip:x" o:connectortype="straight">
              <v:stroke endarrow="block"/>
            </v:shape>
            <v:shape id="_x0000_s1104" type="#_x0000_t32" style="position:absolute;left:3180;top:6030;width:1890;height:885" o:connectortype="straight">
              <v:stroke endarrow="block"/>
            </v:shape>
            <v:shape id="_x0000_s1105" type="#_x0000_t32" style="position:absolute;left:6885;top:6030;width:2595;height:885;flip:x" o:connectortype="straight">
              <v:stroke endarrow="block"/>
            </v:shape>
            <v:shape id="_x0000_s1106" type="#_x0000_t32" style="position:absolute;left:10845;top:4005;width:0;height:2640;flip:y" o:connectortype="straight"/>
            <v:shape id="_x0000_s1107" type="#_x0000_t32" style="position:absolute;left:7470;top:4005;width:3375;height:0;flip:x" o:connectortype="straight">
              <v:stroke endarrow="block"/>
            </v:shape>
            <v:shape id="_x0000_s1108" type="#_x0000_t32" style="position:absolute;left:6150;top:4470;width:30;height:2445;flip:x" o:connectortype="straight">
              <v:stroke endarrow="block"/>
            </v:shape>
          </v:group>
        </w:pict>
      </w:r>
    </w:p>
    <w:p w:rsidR="005B37B6" w:rsidRDefault="005B37B6" w:rsidP="00317BAD">
      <w:pPr>
        <w:spacing w:line="360" w:lineRule="auto"/>
        <w:ind w:firstLine="709"/>
        <w:jc w:val="both"/>
        <w:rPr>
          <w:rFonts w:ascii="Times New Roman" w:hAnsi="Times New Roman" w:cs="Times New Roman"/>
          <w:sz w:val="24"/>
        </w:rPr>
      </w:pPr>
    </w:p>
    <w:p w:rsidR="005B37B6" w:rsidRDefault="005B37B6" w:rsidP="00317BAD">
      <w:pPr>
        <w:spacing w:line="360" w:lineRule="auto"/>
        <w:ind w:firstLine="709"/>
        <w:jc w:val="both"/>
        <w:rPr>
          <w:rFonts w:ascii="Times New Roman" w:hAnsi="Times New Roman" w:cs="Times New Roman"/>
          <w:sz w:val="24"/>
        </w:rPr>
      </w:pPr>
    </w:p>
    <w:p w:rsidR="00542FC4" w:rsidRDefault="00542FC4" w:rsidP="00E6098B">
      <w:pPr>
        <w:spacing w:line="360" w:lineRule="auto"/>
        <w:jc w:val="both"/>
        <w:rPr>
          <w:rFonts w:ascii="Times New Roman" w:hAnsi="Times New Roman" w:cs="Times New Roman"/>
          <w:sz w:val="24"/>
        </w:rPr>
      </w:pPr>
    </w:p>
    <w:p w:rsidR="00542FC4" w:rsidRDefault="00542FC4" w:rsidP="00317BAD">
      <w:pPr>
        <w:spacing w:line="360" w:lineRule="auto"/>
        <w:ind w:firstLine="709"/>
        <w:jc w:val="both"/>
        <w:rPr>
          <w:rFonts w:ascii="Times New Roman" w:hAnsi="Times New Roman" w:cs="Times New Roman"/>
          <w:sz w:val="24"/>
        </w:rPr>
      </w:pPr>
    </w:p>
    <w:p w:rsidR="00542FC4" w:rsidRDefault="00542FC4" w:rsidP="00317BAD">
      <w:pPr>
        <w:spacing w:line="360" w:lineRule="auto"/>
        <w:ind w:firstLine="709"/>
        <w:jc w:val="both"/>
        <w:rPr>
          <w:rFonts w:ascii="Times New Roman" w:hAnsi="Times New Roman" w:cs="Times New Roman"/>
          <w:sz w:val="24"/>
        </w:rPr>
      </w:pPr>
    </w:p>
    <w:p w:rsidR="00542FC4" w:rsidRDefault="00542FC4" w:rsidP="00317BAD">
      <w:pPr>
        <w:spacing w:line="360" w:lineRule="auto"/>
        <w:ind w:firstLine="709"/>
        <w:jc w:val="both"/>
        <w:rPr>
          <w:rFonts w:ascii="Times New Roman" w:hAnsi="Times New Roman" w:cs="Times New Roman"/>
          <w:sz w:val="24"/>
        </w:rPr>
      </w:pPr>
    </w:p>
    <w:p w:rsidR="00865404" w:rsidRPr="0030242B" w:rsidRDefault="00865404" w:rsidP="00F82AC9">
      <w:pPr>
        <w:spacing w:line="360" w:lineRule="auto"/>
        <w:jc w:val="both"/>
        <w:rPr>
          <w:rFonts w:ascii="Times New Roman" w:hAnsi="Times New Roman" w:cs="Times New Roman"/>
          <w:sz w:val="24"/>
        </w:rPr>
      </w:pPr>
    </w:p>
    <w:p w:rsidR="00542FC4" w:rsidRDefault="004E321C" w:rsidP="00CE702C">
      <w:pPr>
        <w:spacing w:line="360" w:lineRule="auto"/>
        <w:ind w:firstLine="709"/>
        <w:jc w:val="center"/>
        <w:rPr>
          <w:rFonts w:ascii="Times New Roman" w:hAnsi="Times New Roman" w:cs="Times New Roman"/>
          <w:b/>
          <w:sz w:val="20"/>
        </w:rPr>
      </w:pPr>
      <w:r>
        <w:rPr>
          <w:rFonts w:ascii="Times New Roman" w:hAnsi="Times New Roman" w:cs="Times New Roman"/>
          <w:b/>
          <w:sz w:val="20"/>
        </w:rPr>
        <w:t xml:space="preserve">Рис. </w:t>
      </w:r>
      <w:r w:rsidR="00D17F9A">
        <w:rPr>
          <w:rFonts w:ascii="Times New Roman" w:hAnsi="Times New Roman" w:cs="Times New Roman"/>
          <w:b/>
          <w:sz w:val="20"/>
        </w:rPr>
        <w:t>2</w:t>
      </w:r>
      <w:r w:rsidR="00924B90" w:rsidRPr="00924B90">
        <w:rPr>
          <w:rFonts w:ascii="Times New Roman" w:hAnsi="Times New Roman" w:cs="Times New Roman"/>
          <w:b/>
          <w:sz w:val="20"/>
        </w:rPr>
        <w:t xml:space="preserve"> Общая схема трансмиссионного механизма</w:t>
      </w:r>
    </w:p>
    <w:p w:rsidR="00924B90" w:rsidRPr="00B4262C" w:rsidRDefault="00924B90" w:rsidP="006C551E">
      <w:pPr>
        <w:spacing w:after="0" w:line="240" w:lineRule="auto"/>
        <w:ind w:firstLine="709"/>
        <w:jc w:val="both"/>
        <w:rPr>
          <w:rFonts w:ascii="Times New Roman" w:hAnsi="Times New Roman" w:cs="Times New Roman"/>
          <w:sz w:val="20"/>
          <w:szCs w:val="20"/>
        </w:rPr>
      </w:pPr>
      <w:r w:rsidRPr="00B4262C">
        <w:rPr>
          <w:rFonts w:ascii="Times New Roman" w:hAnsi="Times New Roman" w:cs="Times New Roman"/>
          <w:sz w:val="20"/>
          <w:szCs w:val="20"/>
        </w:rPr>
        <w:t>Источник:</w:t>
      </w:r>
      <w:r w:rsidRPr="00B4262C">
        <w:rPr>
          <w:rFonts w:ascii="Times New Roman" w:hAnsi="Times New Roman" w:cs="Times New Roman"/>
          <w:b/>
          <w:sz w:val="20"/>
          <w:szCs w:val="20"/>
        </w:rPr>
        <w:t xml:space="preserve"> </w:t>
      </w:r>
      <w:r w:rsidRPr="00B4262C">
        <w:rPr>
          <w:rFonts w:ascii="Times New Roman" w:hAnsi="Times New Roman" w:cs="Times New Roman"/>
          <w:sz w:val="20"/>
          <w:szCs w:val="20"/>
        </w:rPr>
        <w:t>Нуреев Р.М. Состояние трансмиссионного механизма как фактор готовности к переходу к политике инфляционного таргетирования / Р.М. Нуреев, М.Ю. Сапьян // Экономический вестник Ростовского госуд</w:t>
      </w:r>
      <w:r w:rsidR="00C52BC5" w:rsidRPr="00B4262C">
        <w:rPr>
          <w:rFonts w:ascii="Times New Roman" w:hAnsi="Times New Roman" w:cs="Times New Roman"/>
          <w:sz w:val="20"/>
          <w:szCs w:val="20"/>
        </w:rPr>
        <w:t>арственного университета. Том 6</w:t>
      </w:r>
      <w:r w:rsidRPr="00B4262C">
        <w:rPr>
          <w:rFonts w:ascii="Times New Roman" w:hAnsi="Times New Roman" w:cs="Times New Roman"/>
          <w:sz w:val="20"/>
          <w:szCs w:val="20"/>
        </w:rPr>
        <w:t xml:space="preserve">. </w:t>
      </w:r>
      <w:r w:rsidR="0050595C" w:rsidRPr="00B4262C">
        <w:rPr>
          <w:rFonts w:ascii="Times New Roman" w:hAnsi="Times New Roman" w:cs="Times New Roman"/>
          <w:color w:val="000000" w:themeColor="text1"/>
          <w:sz w:val="20"/>
          <w:szCs w:val="20"/>
        </w:rPr>
        <w:t>—</w:t>
      </w:r>
      <w:r w:rsidR="00C52BC5" w:rsidRPr="00B4262C">
        <w:rPr>
          <w:rFonts w:ascii="Times New Roman" w:hAnsi="Times New Roman" w:cs="Times New Roman"/>
          <w:sz w:val="20"/>
          <w:szCs w:val="20"/>
        </w:rPr>
        <w:t xml:space="preserve"> </w:t>
      </w:r>
      <w:r w:rsidRPr="00B4262C">
        <w:rPr>
          <w:rFonts w:ascii="Times New Roman" w:hAnsi="Times New Roman" w:cs="Times New Roman"/>
          <w:sz w:val="20"/>
          <w:szCs w:val="20"/>
        </w:rPr>
        <w:t>2008.</w:t>
      </w:r>
      <w:r w:rsidR="00C52BC5" w:rsidRPr="00B4262C">
        <w:rPr>
          <w:rFonts w:ascii="Times New Roman" w:hAnsi="Times New Roman" w:cs="Times New Roman"/>
          <w:sz w:val="20"/>
          <w:szCs w:val="20"/>
        </w:rPr>
        <w:t xml:space="preserve"> №1.</w:t>
      </w:r>
      <w:r w:rsidRPr="00B4262C">
        <w:rPr>
          <w:rFonts w:ascii="Times New Roman" w:hAnsi="Times New Roman" w:cs="Times New Roman"/>
          <w:sz w:val="20"/>
          <w:szCs w:val="20"/>
        </w:rPr>
        <w:t xml:space="preserve"> </w:t>
      </w:r>
      <w:r w:rsidR="0050595C" w:rsidRPr="00B4262C">
        <w:rPr>
          <w:rFonts w:ascii="Times New Roman" w:hAnsi="Times New Roman" w:cs="Times New Roman"/>
          <w:color w:val="000000" w:themeColor="text1"/>
          <w:sz w:val="20"/>
          <w:szCs w:val="20"/>
        </w:rPr>
        <w:t>—</w:t>
      </w:r>
      <w:r w:rsidR="00C52BC5" w:rsidRPr="00B4262C">
        <w:rPr>
          <w:rFonts w:ascii="Times New Roman" w:hAnsi="Times New Roman" w:cs="Times New Roman"/>
          <w:sz w:val="20"/>
          <w:szCs w:val="20"/>
        </w:rPr>
        <w:t xml:space="preserve"> </w:t>
      </w:r>
      <w:r w:rsidRPr="00B4262C">
        <w:rPr>
          <w:rFonts w:ascii="Times New Roman" w:hAnsi="Times New Roman" w:cs="Times New Roman"/>
          <w:sz w:val="20"/>
          <w:szCs w:val="20"/>
        </w:rPr>
        <w:t xml:space="preserve">С.20. </w:t>
      </w:r>
    </w:p>
    <w:p w:rsidR="00EC141E" w:rsidRPr="00924B90" w:rsidRDefault="00EC141E" w:rsidP="00E6098B">
      <w:pPr>
        <w:spacing w:line="240" w:lineRule="auto"/>
        <w:ind w:firstLine="709"/>
        <w:jc w:val="center"/>
        <w:rPr>
          <w:rFonts w:ascii="Times New Roman" w:hAnsi="Times New Roman" w:cs="Times New Roman"/>
          <w:b/>
          <w:sz w:val="20"/>
          <w:szCs w:val="20"/>
        </w:rPr>
      </w:pPr>
    </w:p>
    <w:p w:rsidR="00542FC4" w:rsidRDefault="00EC141E" w:rsidP="00B4262C">
      <w:pPr>
        <w:spacing w:after="0" w:line="360" w:lineRule="auto"/>
        <w:ind w:firstLine="709"/>
        <w:jc w:val="both"/>
        <w:rPr>
          <w:rFonts w:ascii="Times New Roman" w:hAnsi="Times New Roman" w:cs="Times New Roman"/>
          <w:sz w:val="24"/>
        </w:rPr>
      </w:pPr>
      <w:r>
        <w:rPr>
          <w:rFonts w:ascii="Times New Roman" w:hAnsi="Times New Roman" w:cs="Times New Roman"/>
          <w:sz w:val="24"/>
        </w:rPr>
        <w:t>Значи</w:t>
      </w:r>
      <w:r w:rsidR="00C37B27">
        <w:rPr>
          <w:rFonts w:ascii="Times New Roman" w:hAnsi="Times New Roman" w:cs="Times New Roman"/>
          <w:sz w:val="24"/>
        </w:rPr>
        <w:t>мое влияние на механизм инфляционных процессов</w:t>
      </w:r>
      <w:r>
        <w:rPr>
          <w:rFonts w:ascii="Times New Roman" w:hAnsi="Times New Roman" w:cs="Times New Roman"/>
          <w:sz w:val="24"/>
        </w:rPr>
        <w:t xml:space="preserve">, по-видимому, оказывает канал процентной ставки. Рассмотрим внутренние импульсы, протекающие по данному каналу. </w:t>
      </w:r>
      <w:r w:rsidR="00CE0900">
        <w:rPr>
          <w:rFonts w:ascii="Times New Roman" w:hAnsi="Times New Roman" w:cs="Times New Roman"/>
          <w:sz w:val="24"/>
        </w:rPr>
        <w:t>Экспансионистская монетарная политика</w:t>
      </w:r>
      <w:r>
        <w:rPr>
          <w:rFonts w:ascii="Times New Roman" w:hAnsi="Times New Roman" w:cs="Times New Roman"/>
          <w:sz w:val="24"/>
        </w:rPr>
        <w:t xml:space="preserve"> ведет к снижению процентных ставок, которое сопровождается ростом инвестиций и дальнейшим увеличением совокупного спроса и производства, что приводит в действие инфляцию спроса. </w:t>
      </w:r>
      <w:r w:rsidR="004C48D3">
        <w:rPr>
          <w:rFonts w:ascii="Times New Roman" w:hAnsi="Times New Roman" w:cs="Times New Roman"/>
          <w:sz w:val="24"/>
        </w:rPr>
        <w:t xml:space="preserve">Воздействие на </w:t>
      </w:r>
      <w:r w:rsidR="00C37B27">
        <w:rPr>
          <w:rFonts w:ascii="Times New Roman" w:hAnsi="Times New Roman" w:cs="Times New Roman"/>
          <w:sz w:val="24"/>
        </w:rPr>
        <w:t xml:space="preserve">инфляцию также осуществляется </w:t>
      </w:r>
      <w:r w:rsidR="004C48D3">
        <w:rPr>
          <w:rFonts w:ascii="Times New Roman" w:hAnsi="Times New Roman" w:cs="Times New Roman"/>
          <w:sz w:val="24"/>
        </w:rPr>
        <w:t xml:space="preserve">через объемный кредитный канал. </w:t>
      </w:r>
      <w:r w:rsidR="00F46C0A">
        <w:rPr>
          <w:rFonts w:ascii="Times New Roman" w:hAnsi="Times New Roman" w:cs="Times New Roman"/>
          <w:sz w:val="24"/>
        </w:rPr>
        <w:t>Экспансионистская монетарная политика ведет к увеличению</w:t>
      </w:r>
      <w:r w:rsidR="004C48D3">
        <w:rPr>
          <w:rFonts w:ascii="Times New Roman" w:hAnsi="Times New Roman" w:cs="Times New Roman"/>
          <w:sz w:val="24"/>
        </w:rPr>
        <w:t xml:space="preserve"> объемов кредитных ресурсов банков, что ведет к </w:t>
      </w:r>
      <w:r w:rsidR="00F46C0A">
        <w:rPr>
          <w:rFonts w:ascii="Times New Roman" w:hAnsi="Times New Roman" w:cs="Times New Roman"/>
          <w:sz w:val="24"/>
        </w:rPr>
        <w:t>увеличению</w:t>
      </w:r>
      <w:r w:rsidR="004C48D3">
        <w:rPr>
          <w:rFonts w:ascii="Times New Roman" w:hAnsi="Times New Roman" w:cs="Times New Roman"/>
          <w:sz w:val="24"/>
        </w:rPr>
        <w:t xml:space="preserve"> инвестиций и потребительских расходов, которое </w:t>
      </w:r>
      <w:r w:rsidR="00F46C0A">
        <w:rPr>
          <w:rFonts w:ascii="Times New Roman" w:hAnsi="Times New Roman" w:cs="Times New Roman"/>
          <w:sz w:val="24"/>
        </w:rPr>
        <w:t>способствует</w:t>
      </w:r>
      <w:r w:rsidR="004C48D3">
        <w:rPr>
          <w:rFonts w:ascii="Times New Roman" w:hAnsi="Times New Roman" w:cs="Times New Roman"/>
          <w:sz w:val="24"/>
        </w:rPr>
        <w:t xml:space="preserve"> увеличению </w:t>
      </w:r>
      <w:r w:rsidR="00F46C0A">
        <w:rPr>
          <w:rFonts w:ascii="Times New Roman" w:hAnsi="Times New Roman" w:cs="Times New Roman"/>
          <w:sz w:val="24"/>
        </w:rPr>
        <w:t>совокупного спроса и</w:t>
      </w:r>
      <w:r w:rsidR="004C48D3">
        <w:rPr>
          <w:rFonts w:ascii="Times New Roman" w:hAnsi="Times New Roman" w:cs="Times New Roman"/>
          <w:sz w:val="24"/>
        </w:rPr>
        <w:t xml:space="preserve"> производства. </w:t>
      </w:r>
      <w:r w:rsidR="00E32D70">
        <w:rPr>
          <w:rFonts w:ascii="Times New Roman" w:hAnsi="Times New Roman" w:cs="Times New Roman"/>
          <w:sz w:val="24"/>
        </w:rPr>
        <w:t>Лишь с помощью эффективного функционирования каналов процентной ставки, объемного кредитного канала и канала обменного курса, возможно, обеспечить экономическую стабильность и контроль над уровнем инфляции.</w:t>
      </w:r>
    </w:p>
    <w:p w:rsidR="009741E7" w:rsidRDefault="009741E7" w:rsidP="00E00B52">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Важным аспектом в </w:t>
      </w:r>
      <w:r w:rsidR="00F24F59">
        <w:rPr>
          <w:rFonts w:ascii="Times New Roman" w:hAnsi="Times New Roman" w:cs="Times New Roman"/>
          <w:sz w:val="24"/>
        </w:rPr>
        <w:t>соотношении</w:t>
      </w:r>
      <w:r>
        <w:rPr>
          <w:rFonts w:ascii="Times New Roman" w:hAnsi="Times New Roman" w:cs="Times New Roman"/>
          <w:sz w:val="24"/>
        </w:rPr>
        <w:t xml:space="preserve"> инфляции спроса и инфляции издержек</w:t>
      </w:r>
      <w:r w:rsidR="00F24F59">
        <w:rPr>
          <w:rFonts w:ascii="Times New Roman" w:hAnsi="Times New Roman" w:cs="Times New Roman"/>
          <w:sz w:val="24"/>
        </w:rPr>
        <w:t xml:space="preserve"> является сравнение динамики цен потребительского рынка и оптовых цен производителей. В случае опережения потребительскими ценами цен производителей можно говорить о повышении доходов населения, увеличени</w:t>
      </w:r>
      <w:r w:rsidR="00474815">
        <w:rPr>
          <w:rFonts w:ascii="Times New Roman" w:hAnsi="Times New Roman" w:cs="Times New Roman"/>
          <w:sz w:val="24"/>
        </w:rPr>
        <w:t>и</w:t>
      </w:r>
      <w:r w:rsidR="00F24F59">
        <w:rPr>
          <w:rFonts w:ascii="Times New Roman" w:hAnsi="Times New Roman" w:cs="Times New Roman"/>
          <w:sz w:val="24"/>
        </w:rPr>
        <w:t xml:space="preserve"> склонности </w:t>
      </w:r>
      <w:r w:rsidR="00E00B52">
        <w:rPr>
          <w:rFonts w:ascii="Times New Roman" w:hAnsi="Times New Roman" w:cs="Times New Roman"/>
          <w:sz w:val="24"/>
        </w:rPr>
        <w:br/>
      </w:r>
      <w:r w:rsidR="00F24F59">
        <w:rPr>
          <w:rFonts w:ascii="Times New Roman" w:hAnsi="Times New Roman" w:cs="Times New Roman"/>
          <w:sz w:val="24"/>
        </w:rPr>
        <w:t>к потреблению или свидетельств</w:t>
      </w:r>
      <w:r w:rsidR="00474815">
        <w:rPr>
          <w:rFonts w:ascii="Times New Roman" w:hAnsi="Times New Roman" w:cs="Times New Roman"/>
          <w:sz w:val="24"/>
        </w:rPr>
        <w:t>овать</w:t>
      </w:r>
      <w:r w:rsidR="00F24F59">
        <w:rPr>
          <w:rFonts w:ascii="Times New Roman" w:hAnsi="Times New Roman" w:cs="Times New Roman"/>
          <w:sz w:val="24"/>
        </w:rPr>
        <w:t xml:space="preserve"> о мягких бюджетных ограничениях у потребителя. В такой ситуации можно утверждать, что инициатором инфляции </w:t>
      </w:r>
      <w:r w:rsidR="00F24F59">
        <w:rPr>
          <w:rFonts w:ascii="Times New Roman" w:hAnsi="Times New Roman" w:cs="Times New Roman"/>
          <w:sz w:val="24"/>
        </w:rPr>
        <w:lastRenderedPageBreak/>
        <w:t>выступает спрос,</w:t>
      </w:r>
      <w:r w:rsidR="00EE2DE6">
        <w:rPr>
          <w:rFonts w:ascii="Times New Roman" w:hAnsi="Times New Roman" w:cs="Times New Roman"/>
          <w:sz w:val="24"/>
        </w:rPr>
        <w:t xml:space="preserve"> </w:t>
      </w:r>
      <w:r w:rsidR="00F24F59">
        <w:rPr>
          <w:rFonts w:ascii="Times New Roman" w:hAnsi="Times New Roman" w:cs="Times New Roman"/>
          <w:sz w:val="24"/>
        </w:rPr>
        <w:t xml:space="preserve">то </w:t>
      </w:r>
      <w:r w:rsidR="00F24F59" w:rsidRPr="00E00B52">
        <w:rPr>
          <w:rFonts w:ascii="Times New Roman" w:hAnsi="Times New Roman" w:cs="Times New Roman"/>
          <w:color w:val="000000" w:themeColor="text1"/>
          <w:sz w:val="24"/>
        </w:rPr>
        <w:t>есть присутствует инфляция</w:t>
      </w:r>
      <w:r w:rsidR="00F24F59">
        <w:rPr>
          <w:rFonts w:ascii="Times New Roman" w:hAnsi="Times New Roman" w:cs="Times New Roman"/>
          <w:sz w:val="24"/>
        </w:rPr>
        <w:t xml:space="preserve"> спроса</w:t>
      </w:r>
      <w:r w:rsidR="00DD7736">
        <w:rPr>
          <w:rStyle w:val="ab"/>
          <w:rFonts w:ascii="Times New Roman" w:hAnsi="Times New Roman" w:cs="Times New Roman"/>
          <w:sz w:val="24"/>
        </w:rPr>
        <w:footnoteReference w:id="19"/>
      </w:r>
      <w:r w:rsidR="00F24F59">
        <w:rPr>
          <w:rFonts w:ascii="Times New Roman" w:hAnsi="Times New Roman" w:cs="Times New Roman"/>
          <w:sz w:val="24"/>
        </w:rPr>
        <w:t>. Если же имеет место большее изменение цен производителей, что говорит о жестких бюджетных ограничениях у потребителей и инфляция развивается по механизму издержек.</w:t>
      </w:r>
      <w:r w:rsidR="00DD7736">
        <w:rPr>
          <w:rFonts w:ascii="Times New Roman" w:hAnsi="Times New Roman" w:cs="Times New Roman"/>
          <w:sz w:val="24"/>
        </w:rPr>
        <w:t xml:space="preserve"> </w:t>
      </w:r>
      <w:r w:rsidR="00477AC6">
        <w:rPr>
          <w:rFonts w:ascii="Times New Roman" w:hAnsi="Times New Roman" w:cs="Times New Roman"/>
          <w:sz w:val="24"/>
        </w:rPr>
        <w:t>Следовательно</w:t>
      </w:r>
      <w:r w:rsidR="00DD7736">
        <w:rPr>
          <w:rFonts w:ascii="Times New Roman" w:hAnsi="Times New Roman" w:cs="Times New Roman"/>
          <w:sz w:val="24"/>
        </w:rPr>
        <w:t xml:space="preserve">, проявления «инфляции спроса и инфляции </w:t>
      </w:r>
      <w:r w:rsidR="00C35BB7">
        <w:rPr>
          <w:rFonts w:ascii="Times New Roman" w:hAnsi="Times New Roman" w:cs="Times New Roman"/>
          <w:sz w:val="24"/>
        </w:rPr>
        <w:t>издержек</w:t>
      </w:r>
      <w:r w:rsidR="00DD7736">
        <w:rPr>
          <w:rFonts w:ascii="Times New Roman" w:hAnsi="Times New Roman" w:cs="Times New Roman"/>
          <w:sz w:val="24"/>
        </w:rPr>
        <w:t>» можно разделить на периоды, которые с определенной тенденцией сменяют друг друга</w:t>
      </w:r>
      <w:r w:rsidR="00421DDF">
        <w:rPr>
          <w:rFonts w:ascii="Times New Roman" w:hAnsi="Times New Roman" w:cs="Times New Roman"/>
          <w:sz w:val="24"/>
        </w:rPr>
        <w:t xml:space="preserve"> (рис. </w:t>
      </w:r>
      <w:r w:rsidR="00D17F9A">
        <w:rPr>
          <w:rFonts w:ascii="Times New Roman" w:hAnsi="Times New Roman" w:cs="Times New Roman"/>
          <w:sz w:val="24"/>
        </w:rPr>
        <w:t>3</w:t>
      </w:r>
      <w:r w:rsidR="00421DDF">
        <w:rPr>
          <w:rFonts w:ascii="Times New Roman" w:hAnsi="Times New Roman" w:cs="Times New Roman"/>
          <w:sz w:val="24"/>
        </w:rPr>
        <w:t>)</w:t>
      </w:r>
      <w:r w:rsidR="00DD7736">
        <w:rPr>
          <w:rFonts w:ascii="Times New Roman" w:hAnsi="Times New Roman" w:cs="Times New Roman"/>
          <w:sz w:val="24"/>
        </w:rPr>
        <w:t>.</w:t>
      </w:r>
      <w:r w:rsidR="006D0A40">
        <w:rPr>
          <w:rFonts w:ascii="Times New Roman" w:hAnsi="Times New Roman" w:cs="Times New Roman"/>
          <w:sz w:val="24"/>
        </w:rPr>
        <w:t xml:space="preserve"> Анализируя представленные на рис. 2 данные</w:t>
      </w:r>
      <w:r w:rsidR="00A8702C">
        <w:rPr>
          <w:rFonts w:ascii="Times New Roman" w:hAnsi="Times New Roman" w:cs="Times New Roman"/>
          <w:sz w:val="24"/>
        </w:rPr>
        <w:t>, можно сделать вывод, что инфляция спроса в периоды 1991-1992гг., 1997-1998 гг. совпадает с кризис</w:t>
      </w:r>
      <w:r w:rsidR="009A4CB0">
        <w:rPr>
          <w:rFonts w:ascii="Times New Roman" w:hAnsi="Times New Roman" w:cs="Times New Roman"/>
          <w:sz w:val="24"/>
        </w:rPr>
        <w:t>а</w:t>
      </w:r>
      <w:r w:rsidR="00A8702C">
        <w:rPr>
          <w:rFonts w:ascii="Times New Roman" w:hAnsi="Times New Roman" w:cs="Times New Roman"/>
          <w:sz w:val="24"/>
        </w:rPr>
        <w:t>м</w:t>
      </w:r>
      <w:r w:rsidR="009A4CB0">
        <w:rPr>
          <w:rFonts w:ascii="Times New Roman" w:hAnsi="Times New Roman" w:cs="Times New Roman"/>
          <w:sz w:val="24"/>
        </w:rPr>
        <w:t>и</w:t>
      </w:r>
      <w:r w:rsidR="00497E9E">
        <w:rPr>
          <w:rFonts w:ascii="Times New Roman" w:hAnsi="Times New Roman" w:cs="Times New Roman"/>
          <w:sz w:val="24"/>
        </w:rPr>
        <w:t xml:space="preserve"> тех годов</w:t>
      </w:r>
      <w:r w:rsidR="00A8702C">
        <w:rPr>
          <w:rFonts w:ascii="Times New Roman" w:hAnsi="Times New Roman" w:cs="Times New Roman"/>
          <w:sz w:val="24"/>
        </w:rPr>
        <w:t xml:space="preserve">. </w:t>
      </w:r>
    </w:p>
    <w:p w:rsidR="002D2E71" w:rsidRDefault="002D2E71" w:rsidP="00B4262C">
      <w:pPr>
        <w:spacing w:after="0" w:line="360" w:lineRule="auto"/>
        <w:ind w:firstLine="709"/>
        <w:jc w:val="both"/>
        <w:rPr>
          <w:rFonts w:ascii="Times New Roman" w:hAnsi="Times New Roman" w:cs="Times New Roman"/>
          <w:sz w:val="24"/>
        </w:rPr>
      </w:pPr>
    </w:p>
    <w:p w:rsidR="004E321C" w:rsidRDefault="00143719" w:rsidP="004E321C">
      <w:pPr>
        <w:keepNext/>
        <w:spacing w:line="360" w:lineRule="auto"/>
        <w:jc w:val="both"/>
      </w:pPr>
      <w:r w:rsidRPr="00B37C12">
        <w:rPr>
          <w:rFonts w:ascii="Times New Roman" w:hAnsi="Times New Roman" w:cs="Times New Roman"/>
          <w:noProof/>
          <w:color w:val="000000" w:themeColor="text1"/>
          <w:sz w:val="24"/>
          <w:lang w:eastAsia="ru-RU"/>
        </w:rPr>
        <w:drawing>
          <wp:inline distT="0" distB="0" distL="0" distR="0">
            <wp:extent cx="5819775" cy="513397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3719" w:rsidRDefault="004E321C" w:rsidP="00CE702C">
      <w:pPr>
        <w:pStyle w:val="ac"/>
        <w:spacing w:line="360" w:lineRule="auto"/>
        <w:jc w:val="center"/>
        <w:rPr>
          <w:rFonts w:ascii="Times New Roman" w:hAnsi="Times New Roman" w:cs="Times New Roman"/>
          <w:color w:val="000000" w:themeColor="text1"/>
          <w:sz w:val="20"/>
        </w:rPr>
      </w:pPr>
      <w:r w:rsidRPr="004E321C">
        <w:rPr>
          <w:rFonts w:ascii="Times New Roman" w:hAnsi="Times New Roman" w:cs="Times New Roman"/>
          <w:color w:val="000000" w:themeColor="text1"/>
          <w:sz w:val="20"/>
        </w:rPr>
        <w:t xml:space="preserve">Рис. </w:t>
      </w:r>
      <w:r w:rsidR="00D17F9A">
        <w:rPr>
          <w:rFonts w:ascii="Times New Roman" w:hAnsi="Times New Roman" w:cs="Times New Roman"/>
          <w:color w:val="000000" w:themeColor="text1"/>
          <w:sz w:val="20"/>
        </w:rPr>
        <w:t>3</w:t>
      </w:r>
      <w:r w:rsidRPr="004E321C">
        <w:rPr>
          <w:rFonts w:ascii="Times New Roman" w:hAnsi="Times New Roman" w:cs="Times New Roman"/>
          <w:color w:val="000000" w:themeColor="text1"/>
          <w:sz w:val="20"/>
        </w:rPr>
        <w:t xml:space="preserve"> «</w:t>
      </w:r>
      <w:r w:rsidR="00B37C12">
        <w:rPr>
          <w:rFonts w:ascii="Times New Roman" w:hAnsi="Times New Roman" w:cs="Times New Roman"/>
          <w:color w:val="000000" w:themeColor="text1"/>
          <w:sz w:val="20"/>
        </w:rPr>
        <w:t>И</w:t>
      </w:r>
      <w:r w:rsidRPr="004E321C">
        <w:rPr>
          <w:rFonts w:ascii="Times New Roman" w:hAnsi="Times New Roman" w:cs="Times New Roman"/>
          <w:color w:val="000000" w:themeColor="text1"/>
          <w:sz w:val="20"/>
        </w:rPr>
        <w:t>нфляции спроса» и «инфляции издержек» в</w:t>
      </w:r>
      <w:r w:rsidR="00D56C32">
        <w:rPr>
          <w:rFonts w:ascii="Times New Roman" w:hAnsi="Times New Roman" w:cs="Times New Roman"/>
          <w:color w:val="000000" w:themeColor="text1"/>
          <w:sz w:val="20"/>
        </w:rPr>
        <w:t xml:space="preserve"> российской экономике (1991-2016</w:t>
      </w:r>
      <w:r w:rsidRPr="004E321C">
        <w:rPr>
          <w:rFonts w:ascii="Times New Roman" w:hAnsi="Times New Roman" w:cs="Times New Roman"/>
          <w:color w:val="000000" w:themeColor="text1"/>
          <w:sz w:val="20"/>
        </w:rPr>
        <w:t xml:space="preserve"> гг.)</w:t>
      </w:r>
      <w:r>
        <w:rPr>
          <w:rFonts w:ascii="Times New Roman" w:hAnsi="Times New Roman" w:cs="Times New Roman"/>
          <w:color w:val="000000" w:themeColor="text1"/>
          <w:sz w:val="20"/>
        </w:rPr>
        <w:t xml:space="preserve"> </w:t>
      </w:r>
    </w:p>
    <w:p w:rsidR="00EE2DE6" w:rsidRDefault="004E321C" w:rsidP="00E17CF0">
      <w:pPr>
        <w:spacing w:after="0" w:line="240" w:lineRule="auto"/>
        <w:ind w:firstLine="709"/>
        <w:jc w:val="both"/>
      </w:pPr>
      <w:r w:rsidRPr="00B4262C">
        <w:rPr>
          <w:rFonts w:ascii="Times New Roman" w:hAnsi="Times New Roman" w:cs="Times New Roman"/>
          <w:sz w:val="20"/>
          <w:szCs w:val="20"/>
        </w:rPr>
        <w:t xml:space="preserve">Источник: </w:t>
      </w:r>
      <w:r w:rsidR="008A4A90">
        <w:rPr>
          <w:rFonts w:ascii="Times New Roman" w:hAnsi="Times New Roman" w:cs="Times New Roman"/>
          <w:sz w:val="20"/>
          <w:szCs w:val="20"/>
        </w:rPr>
        <w:t xml:space="preserve">построено по данным: </w:t>
      </w:r>
      <w:r w:rsidRPr="00B4262C">
        <w:rPr>
          <w:rFonts w:ascii="Times New Roman" w:hAnsi="Times New Roman" w:cs="Times New Roman"/>
          <w:sz w:val="20"/>
          <w:szCs w:val="20"/>
        </w:rPr>
        <w:t xml:space="preserve">Экономическое развитие России: аналитическая лаборатория «Веди» </w:t>
      </w:r>
      <w:r w:rsidR="0050595C" w:rsidRPr="00B4262C">
        <w:rPr>
          <w:rFonts w:ascii="Times New Roman" w:hAnsi="Times New Roman" w:cs="Times New Roman"/>
          <w:color w:val="000000" w:themeColor="text1"/>
          <w:sz w:val="20"/>
          <w:szCs w:val="20"/>
        </w:rPr>
        <w:t xml:space="preserve">— </w:t>
      </w:r>
      <w:r w:rsidRPr="00B4262C">
        <w:rPr>
          <w:rFonts w:ascii="Times New Roman" w:hAnsi="Times New Roman" w:cs="Times New Roman"/>
          <w:sz w:val="20"/>
          <w:szCs w:val="20"/>
        </w:rPr>
        <w:t xml:space="preserve">Том 6. №12, декабрь 1999 – январь 2000. </w:t>
      </w:r>
      <w:r w:rsidR="0050595C" w:rsidRPr="00B4262C">
        <w:rPr>
          <w:rFonts w:ascii="Times New Roman" w:hAnsi="Times New Roman" w:cs="Times New Roman"/>
          <w:color w:val="000000" w:themeColor="text1"/>
          <w:sz w:val="20"/>
          <w:szCs w:val="20"/>
        </w:rPr>
        <w:t>—</w:t>
      </w:r>
      <w:r w:rsidRPr="00B4262C">
        <w:rPr>
          <w:rFonts w:ascii="Times New Roman" w:hAnsi="Times New Roman" w:cs="Times New Roman"/>
          <w:sz w:val="20"/>
          <w:szCs w:val="20"/>
        </w:rPr>
        <w:t xml:space="preserve"> С. 4-5, данные Федеральной службы </w:t>
      </w:r>
      <w:r w:rsidR="001B754F" w:rsidRPr="00B4262C">
        <w:rPr>
          <w:rFonts w:ascii="Times New Roman" w:hAnsi="Times New Roman" w:cs="Times New Roman"/>
          <w:sz w:val="20"/>
          <w:szCs w:val="20"/>
        </w:rPr>
        <w:t>государственной статистики</w:t>
      </w:r>
      <w:r w:rsidRPr="00B4262C">
        <w:rPr>
          <w:rFonts w:ascii="Times New Roman" w:hAnsi="Times New Roman" w:cs="Times New Roman"/>
          <w:sz w:val="20"/>
          <w:szCs w:val="20"/>
        </w:rPr>
        <w:t xml:space="preserve"> </w:t>
      </w:r>
      <w:r w:rsidR="008A4A90">
        <w:rPr>
          <w:rFonts w:ascii="Times New Roman" w:hAnsi="Times New Roman" w:cs="Times New Roman"/>
          <w:sz w:val="20"/>
          <w:szCs w:val="20"/>
        </w:rPr>
        <w:t>–</w:t>
      </w:r>
      <w:r w:rsidRPr="00B4262C">
        <w:rPr>
          <w:rFonts w:ascii="Times New Roman" w:hAnsi="Times New Roman" w:cs="Times New Roman"/>
          <w:sz w:val="20"/>
          <w:szCs w:val="20"/>
        </w:rPr>
        <w:t xml:space="preserve"> </w:t>
      </w:r>
      <w:hyperlink r:id="rId9" w:history="1">
        <w:r w:rsidRPr="00B4262C">
          <w:rPr>
            <w:rStyle w:val="a5"/>
            <w:rFonts w:ascii="Times New Roman" w:hAnsi="Times New Roman" w:cs="Times New Roman"/>
            <w:sz w:val="20"/>
            <w:szCs w:val="20"/>
          </w:rPr>
          <w:t>http://www.gks.ru/wps/portal</w:t>
        </w:r>
      </w:hyperlink>
    </w:p>
    <w:p w:rsidR="006C551E" w:rsidRPr="00EE2DE6" w:rsidRDefault="00EE2DE6" w:rsidP="00EE2DE6">
      <w:r>
        <w:br w:type="page"/>
      </w:r>
    </w:p>
    <w:p w:rsidR="009A4CB0" w:rsidRPr="009A4CB0" w:rsidRDefault="009A4CB0" w:rsidP="00B4262C">
      <w:pPr>
        <w:spacing w:after="0" w:line="360" w:lineRule="auto"/>
        <w:ind w:firstLine="709"/>
        <w:jc w:val="both"/>
        <w:rPr>
          <w:rFonts w:ascii="Times New Roman" w:hAnsi="Times New Roman" w:cs="Times New Roman"/>
          <w:sz w:val="20"/>
          <w:szCs w:val="20"/>
        </w:rPr>
      </w:pPr>
      <w:r>
        <w:rPr>
          <w:rFonts w:ascii="Times New Roman" w:hAnsi="Times New Roman" w:cs="Times New Roman"/>
          <w:sz w:val="24"/>
        </w:rPr>
        <w:lastRenderedPageBreak/>
        <w:t>Затем инфляцию спроса сменяет слабая инфляция издержек. В то же время это наталкивает нас на вывод, что инфляционный процесс определяет закономерное чередование двух стадий: накопления инфляционного потенциала и открытой эк</w:t>
      </w:r>
      <w:r w:rsidR="00430ADC">
        <w:rPr>
          <w:rFonts w:ascii="Times New Roman" w:hAnsi="Times New Roman" w:cs="Times New Roman"/>
          <w:sz w:val="24"/>
        </w:rPr>
        <w:t>ономики. В период с 1999 по 2007 год</w:t>
      </w:r>
      <w:r>
        <w:rPr>
          <w:rFonts w:ascii="Times New Roman" w:hAnsi="Times New Roman" w:cs="Times New Roman"/>
          <w:sz w:val="24"/>
        </w:rPr>
        <w:t xml:space="preserve"> превалирует инфляция издержек, в качестве исключения является 2001 год.</w:t>
      </w:r>
      <w:r w:rsidR="00497E9E">
        <w:rPr>
          <w:rFonts w:ascii="Times New Roman" w:hAnsi="Times New Roman" w:cs="Times New Roman"/>
          <w:sz w:val="24"/>
        </w:rPr>
        <w:t xml:space="preserve"> В данные годы инфляции издержек обусловлена процессом нормализации экономического положения страны и развития собственного производства во многих отраслях.</w:t>
      </w:r>
      <w:r w:rsidR="00946231">
        <w:rPr>
          <w:rFonts w:ascii="Times New Roman" w:hAnsi="Times New Roman" w:cs="Times New Roman"/>
          <w:sz w:val="24"/>
        </w:rPr>
        <w:t xml:space="preserve"> Накопленное в этот период опережение индексом цен производителей индекса потребительских цен достигло 1,49 раза. </w:t>
      </w:r>
      <w:r w:rsidR="00497E9E">
        <w:rPr>
          <w:rFonts w:ascii="Times New Roman" w:hAnsi="Times New Roman" w:cs="Times New Roman"/>
          <w:sz w:val="24"/>
        </w:rPr>
        <w:t xml:space="preserve">Возникновение в 2008 году вновь инфляции спроса связано с резким потрясением производства (-7 %), которое было вызвано мировым экономическим кризисом. За последние </w:t>
      </w:r>
      <w:r w:rsidR="00FA09C4">
        <w:rPr>
          <w:rFonts w:ascii="Times New Roman" w:hAnsi="Times New Roman" w:cs="Times New Roman"/>
          <w:sz w:val="24"/>
        </w:rPr>
        <w:t>пять</w:t>
      </w:r>
      <w:r w:rsidR="00497E9E">
        <w:rPr>
          <w:rFonts w:ascii="Times New Roman" w:hAnsi="Times New Roman" w:cs="Times New Roman"/>
          <w:sz w:val="24"/>
        </w:rPr>
        <w:t xml:space="preserve"> лет в России наблюдается инфляция издержек, которая </w:t>
      </w:r>
      <w:r w:rsidR="008A4A90">
        <w:rPr>
          <w:rFonts w:ascii="Times New Roman" w:hAnsi="Times New Roman" w:cs="Times New Roman"/>
          <w:sz w:val="24"/>
        </w:rPr>
        <w:t>сменилась на инфляцию спроса лишь в 2016 году.</w:t>
      </w:r>
    </w:p>
    <w:p w:rsidR="00CD00C8" w:rsidRDefault="00EC141E" w:rsidP="00B4262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Теперь мы рассмотрим примеры работы описанных механизмов. </w:t>
      </w:r>
      <w:r w:rsidR="00897FBF" w:rsidRPr="00B27748">
        <w:rPr>
          <w:rFonts w:ascii="Times New Roman" w:hAnsi="Times New Roman" w:cs="Times New Roman"/>
          <w:sz w:val="24"/>
        </w:rPr>
        <w:t>Количественная теория денег говорит о том, что основной причиной инфляции</w:t>
      </w:r>
      <w:r>
        <w:rPr>
          <w:rFonts w:ascii="Times New Roman" w:hAnsi="Times New Roman" w:cs="Times New Roman"/>
          <w:sz w:val="24"/>
        </w:rPr>
        <w:t xml:space="preserve"> спроса</w:t>
      </w:r>
      <w:r w:rsidR="00897FBF" w:rsidRPr="00B27748">
        <w:rPr>
          <w:rFonts w:ascii="Times New Roman" w:hAnsi="Times New Roman" w:cs="Times New Roman"/>
          <w:sz w:val="24"/>
        </w:rPr>
        <w:t xml:space="preserve"> служит избыток денежной массы. При этом инфляция может быть также вызвана высоким уровнем государственных расходов. </w:t>
      </w:r>
      <w:r w:rsidR="00B27748" w:rsidRPr="00B27748">
        <w:rPr>
          <w:rFonts w:ascii="Times New Roman" w:hAnsi="Times New Roman" w:cs="Times New Roman"/>
          <w:sz w:val="24"/>
        </w:rPr>
        <w:t>О.Дмитриева и Д.Ушаков проводят э</w:t>
      </w:r>
      <w:r w:rsidR="00897FBF" w:rsidRPr="00B27748">
        <w:rPr>
          <w:rFonts w:ascii="Times New Roman" w:hAnsi="Times New Roman" w:cs="Times New Roman"/>
          <w:sz w:val="24"/>
        </w:rPr>
        <w:t xml:space="preserve">кспериментальный анализ, основанный на тезисе, что если существует связь между избытком денежной массы или ростом государственных расходов и уровня инфляции, то между этими явлениями должна быть корреляционная связь. Обратное суждение неправдиво. </w:t>
      </w:r>
      <w:r w:rsidR="00B27748">
        <w:rPr>
          <w:rFonts w:ascii="Times New Roman" w:hAnsi="Times New Roman" w:cs="Times New Roman"/>
          <w:sz w:val="24"/>
        </w:rPr>
        <w:t>Проводится корреляционный анализ взаимосвязи роста государствен</w:t>
      </w:r>
      <w:r w:rsidR="0090556B">
        <w:rPr>
          <w:rFonts w:ascii="Times New Roman" w:hAnsi="Times New Roman" w:cs="Times New Roman"/>
          <w:sz w:val="24"/>
        </w:rPr>
        <w:t xml:space="preserve">ных </w:t>
      </w:r>
      <w:r w:rsidR="006E28F3">
        <w:rPr>
          <w:rFonts w:ascii="Times New Roman" w:hAnsi="Times New Roman" w:cs="Times New Roman"/>
          <w:sz w:val="24"/>
        </w:rPr>
        <w:t xml:space="preserve">расходов </w:t>
      </w:r>
      <w:r w:rsidR="00FA09C4">
        <w:rPr>
          <w:rFonts w:ascii="Times New Roman" w:hAnsi="Times New Roman" w:cs="Times New Roman"/>
          <w:sz w:val="24"/>
        </w:rPr>
        <w:br/>
      </w:r>
      <w:r w:rsidR="006E28F3">
        <w:rPr>
          <w:rFonts w:ascii="Times New Roman" w:hAnsi="Times New Roman" w:cs="Times New Roman"/>
          <w:sz w:val="24"/>
        </w:rPr>
        <w:t>и уровнем инфляции (</w:t>
      </w:r>
      <w:r w:rsidR="0090556B">
        <w:rPr>
          <w:rFonts w:ascii="Times New Roman" w:hAnsi="Times New Roman" w:cs="Times New Roman"/>
          <w:sz w:val="24"/>
        </w:rPr>
        <w:t xml:space="preserve">табл. </w:t>
      </w:r>
      <w:r w:rsidR="006E28F3">
        <w:rPr>
          <w:rFonts w:ascii="Times New Roman" w:hAnsi="Times New Roman" w:cs="Times New Roman"/>
          <w:sz w:val="24"/>
        </w:rPr>
        <w:t>2</w:t>
      </w:r>
      <w:r w:rsidR="0090556B">
        <w:rPr>
          <w:rFonts w:ascii="Times New Roman" w:hAnsi="Times New Roman" w:cs="Times New Roman"/>
          <w:sz w:val="24"/>
        </w:rPr>
        <w:t xml:space="preserve">). Средняя корреляция наблюдается в Исландии, Словакии </w:t>
      </w:r>
      <w:r w:rsidR="00FA09C4">
        <w:rPr>
          <w:rFonts w:ascii="Times New Roman" w:hAnsi="Times New Roman" w:cs="Times New Roman"/>
          <w:sz w:val="24"/>
        </w:rPr>
        <w:br/>
      </w:r>
      <w:r w:rsidR="0090556B">
        <w:rPr>
          <w:rFonts w:ascii="Times New Roman" w:hAnsi="Times New Roman" w:cs="Times New Roman"/>
          <w:sz w:val="24"/>
        </w:rPr>
        <w:t xml:space="preserve">и Словении. </w:t>
      </w:r>
      <w:r w:rsidR="00BD541F" w:rsidRPr="00ED6EEC">
        <w:rPr>
          <w:rFonts w:ascii="Times New Roman" w:hAnsi="Times New Roman" w:cs="Times New Roman"/>
          <w:sz w:val="24"/>
        </w:rPr>
        <w:t>К</w:t>
      </w:r>
      <w:r w:rsidR="0090556B" w:rsidRPr="00ED6EEC">
        <w:rPr>
          <w:rFonts w:ascii="Times New Roman" w:hAnsi="Times New Roman" w:cs="Times New Roman"/>
          <w:sz w:val="24"/>
        </w:rPr>
        <w:t xml:space="preserve">орреляционная зависимость между ростом государственных расходов </w:t>
      </w:r>
      <w:r w:rsidR="00FA09C4">
        <w:rPr>
          <w:rFonts w:ascii="Times New Roman" w:hAnsi="Times New Roman" w:cs="Times New Roman"/>
          <w:sz w:val="24"/>
        </w:rPr>
        <w:br/>
      </w:r>
      <w:r w:rsidR="0090556B" w:rsidRPr="00ED6EEC">
        <w:rPr>
          <w:rFonts w:ascii="Times New Roman" w:hAnsi="Times New Roman" w:cs="Times New Roman"/>
          <w:sz w:val="24"/>
        </w:rPr>
        <w:t>и инфляцией, по полученным данным</w:t>
      </w:r>
      <w:r w:rsidR="009A2EC6">
        <w:rPr>
          <w:rFonts w:ascii="Times New Roman" w:hAnsi="Times New Roman" w:cs="Times New Roman"/>
          <w:sz w:val="24"/>
        </w:rPr>
        <w:t xml:space="preserve"> (-0.14 и -0.21)</w:t>
      </w:r>
      <w:r w:rsidR="0090556B" w:rsidRPr="00ED6EEC">
        <w:rPr>
          <w:rFonts w:ascii="Times New Roman" w:hAnsi="Times New Roman" w:cs="Times New Roman"/>
          <w:sz w:val="24"/>
        </w:rPr>
        <w:t>, отсутствует</w:t>
      </w:r>
      <w:r w:rsidR="00BD541F" w:rsidRPr="00ED6EEC">
        <w:rPr>
          <w:rFonts w:ascii="Times New Roman" w:hAnsi="Times New Roman" w:cs="Times New Roman"/>
          <w:sz w:val="24"/>
        </w:rPr>
        <w:t xml:space="preserve"> в России</w:t>
      </w:r>
      <w:r w:rsidR="00CD00C8">
        <w:rPr>
          <w:rStyle w:val="ab"/>
          <w:rFonts w:ascii="Times New Roman" w:hAnsi="Times New Roman" w:cs="Times New Roman"/>
          <w:sz w:val="24"/>
        </w:rPr>
        <w:footnoteReference w:id="20"/>
      </w:r>
      <w:r w:rsidR="0090556B" w:rsidRPr="00ED6EEC">
        <w:rPr>
          <w:rFonts w:ascii="Times New Roman" w:hAnsi="Times New Roman" w:cs="Times New Roman"/>
          <w:sz w:val="24"/>
        </w:rPr>
        <w:t xml:space="preserve">. Это подтверждает </w:t>
      </w:r>
      <w:r w:rsidR="00FA09C4">
        <w:rPr>
          <w:rFonts w:ascii="Times New Roman" w:hAnsi="Times New Roman" w:cs="Times New Roman"/>
          <w:sz w:val="24"/>
        </w:rPr>
        <w:t>тезис</w:t>
      </w:r>
      <w:r w:rsidR="0090556B" w:rsidRPr="00ED6EEC">
        <w:rPr>
          <w:rFonts w:ascii="Times New Roman" w:hAnsi="Times New Roman" w:cs="Times New Roman"/>
          <w:sz w:val="24"/>
        </w:rPr>
        <w:t xml:space="preserve"> о</w:t>
      </w:r>
      <w:r w:rsidR="00ED6EEC" w:rsidRPr="00ED6EEC">
        <w:rPr>
          <w:rFonts w:ascii="Times New Roman" w:hAnsi="Times New Roman" w:cs="Times New Roman"/>
          <w:sz w:val="24"/>
        </w:rPr>
        <w:t xml:space="preserve"> том, что</w:t>
      </w:r>
      <w:r w:rsidR="0090556B" w:rsidRPr="00ED6EEC">
        <w:rPr>
          <w:rFonts w:ascii="Times New Roman" w:hAnsi="Times New Roman" w:cs="Times New Roman"/>
          <w:sz w:val="24"/>
        </w:rPr>
        <w:t xml:space="preserve"> бессмысленно</w:t>
      </w:r>
      <w:r w:rsidR="00ED6EEC" w:rsidRPr="00ED6EEC">
        <w:rPr>
          <w:rFonts w:ascii="Times New Roman" w:hAnsi="Times New Roman" w:cs="Times New Roman"/>
          <w:sz w:val="24"/>
        </w:rPr>
        <w:t xml:space="preserve"> вести</w:t>
      </w:r>
      <w:r w:rsidR="00FA09C4">
        <w:rPr>
          <w:rFonts w:ascii="Times New Roman" w:hAnsi="Times New Roman" w:cs="Times New Roman"/>
          <w:sz w:val="24"/>
        </w:rPr>
        <w:t xml:space="preserve"> борьбу</w:t>
      </w:r>
      <w:r w:rsidR="0090556B" w:rsidRPr="00ED6EEC">
        <w:rPr>
          <w:rFonts w:ascii="Times New Roman" w:hAnsi="Times New Roman" w:cs="Times New Roman"/>
          <w:sz w:val="24"/>
        </w:rPr>
        <w:t xml:space="preserve"> с инфляцией в нашей стране путем ограничения государственных расходов.</w:t>
      </w:r>
    </w:p>
    <w:p w:rsidR="0078342E" w:rsidRPr="00946231" w:rsidRDefault="0078342E" w:rsidP="008A4A90">
      <w:pPr>
        <w:rPr>
          <w:rFonts w:ascii="Times New Roman" w:hAnsi="Times New Roman" w:cs="Times New Roman"/>
          <w:sz w:val="24"/>
        </w:rPr>
      </w:pPr>
    </w:p>
    <w:p w:rsidR="00396C44" w:rsidRPr="0090556B" w:rsidRDefault="00396C44" w:rsidP="0090556B">
      <w:pPr>
        <w:jc w:val="center"/>
        <w:rPr>
          <w:rFonts w:ascii="Times New Roman" w:hAnsi="Times New Roman" w:cs="Times New Roman"/>
        </w:rPr>
      </w:pPr>
      <w:r w:rsidRPr="0090556B">
        <w:rPr>
          <w:rFonts w:ascii="Times New Roman" w:hAnsi="Times New Roman" w:cs="Times New Roman"/>
          <w:b/>
          <w:sz w:val="20"/>
        </w:rPr>
        <w:t xml:space="preserve">Таблица </w:t>
      </w:r>
      <w:r w:rsidR="00AA06C1" w:rsidRPr="0090556B">
        <w:rPr>
          <w:rFonts w:ascii="Times New Roman" w:hAnsi="Times New Roman" w:cs="Times New Roman"/>
          <w:b/>
          <w:sz w:val="20"/>
        </w:rPr>
        <w:fldChar w:fldCharType="begin"/>
      </w:r>
      <w:r w:rsidRPr="0090556B">
        <w:rPr>
          <w:rFonts w:ascii="Times New Roman" w:hAnsi="Times New Roman" w:cs="Times New Roman"/>
          <w:b/>
          <w:sz w:val="20"/>
        </w:rPr>
        <w:instrText xml:space="preserve"> SEQ Таблица \* ARABIC </w:instrText>
      </w:r>
      <w:r w:rsidR="00AA06C1" w:rsidRPr="0090556B">
        <w:rPr>
          <w:rFonts w:ascii="Times New Roman" w:hAnsi="Times New Roman" w:cs="Times New Roman"/>
          <w:b/>
          <w:sz w:val="20"/>
        </w:rPr>
        <w:fldChar w:fldCharType="separate"/>
      </w:r>
      <w:r w:rsidR="00431760">
        <w:rPr>
          <w:rFonts w:ascii="Times New Roman" w:hAnsi="Times New Roman" w:cs="Times New Roman"/>
          <w:b/>
          <w:noProof/>
          <w:sz w:val="20"/>
        </w:rPr>
        <w:t>2</w:t>
      </w:r>
      <w:r w:rsidR="00AA06C1" w:rsidRPr="0090556B">
        <w:rPr>
          <w:rFonts w:ascii="Times New Roman" w:hAnsi="Times New Roman" w:cs="Times New Roman"/>
          <w:b/>
          <w:sz w:val="20"/>
        </w:rPr>
        <w:fldChar w:fldCharType="end"/>
      </w:r>
      <w:r w:rsidRPr="0090556B">
        <w:rPr>
          <w:rFonts w:ascii="Times New Roman" w:hAnsi="Times New Roman" w:cs="Times New Roman"/>
          <w:sz w:val="20"/>
        </w:rPr>
        <w:t xml:space="preserve"> </w:t>
      </w:r>
      <w:r w:rsidRPr="00CE702C">
        <w:rPr>
          <w:rFonts w:ascii="Times New Roman" w:hAnsi="Times New Roman" w:cs="Times New Roman"/>
          <w:b/>
          <w:sz w:val="20"/>
        </w:rPr>
        <w:t>Корреляция роста государственных расходов (за год, прирост по о</w:t>
      </w:r>
      <w:r w:rsidR="0090556B" w:rsidRPr="00CE702C">
        <w:rPr>
          <w:rFonts w:ascii="Times New Roman" w:hAnsi="Times New Roman" w:cs="Times New Roman"/>
          <w:b/>
          <w:sz w:val="20"/>
        </w:rPr>
        <w:t>тношению к предыдущему периоду</w:t>
      </w:r>
      <w:r w:rsidR="005A3503">
        <w:rPr>
          <w:rFonts w:ascii="Times New Roman" w:hAnsi="Times New Roman" w:cs="Times New Roman"/>
          <w:b/>
          <w:sz w:val="20"/>
        </w:rPr>
        <w:t xml:space="preserve"> в</w:t>
      </w:r>
      <w:r w:rsidR="0090556B" w:rsidRPr="00CE702C">
        <w:rPr>
          <w:rFonts w:ascii="Times New Roman" w:hAnsi="Times New Roman" w:cs="Times New Roman"/>
          <w:b/>
          <w:sz w:val="20"/>
        </w:rPr>
        <w:t xml:space="preserve"> </w:t>
      </w:r>
      <w:r w:rsidRPr="00CE702C">
        <w:rPr>
          <w:rFonts w:ascii="Times New Roman" w:hAnsi="Times New Roman" w:cs="Times New Roman"/>
          <w:b/>
          <w:sz w:val="20"/>
        </w:rPr>
        <w:t>%) и инфляции (</w:t>
      </w:r>
      <w:r w:rsidR="005A3503">
        <w:rPr>
          <w:rFonts w:ascii="Times New Roman" w:hAnsi="Times New Roman" w:cs="Times New Roman"/>
          <w:b/>
          <w:sz w:val="20"/>
        </w:rPr>
        <w:t xml:space="preserve">в </w:t>
      </w:r>
      <w:r w:rsidRPr="00CE702C">
        <w:rPr>
          <w:rFonts w:ascii="Times New Roman" w:hAnsi="Times New Roman" w:cs="Times New Roman"/>
          <w:b/>
          <w:sz w:val="20"/>
        </w:rPr>
        <w:t>% за год)</w:t>
      </w:r>
    </w:p>
    <w:tbl>
      <w:tblPr>
        <w:tblStyle w:val="af2"/>
        <w:tblW w:w="0" w:type="auto"/>
        <w:tblLook w:val="04A0"/>
      </w:tblPr>
      <w:tblGrid>
        <w:gridCol w:w="3088"/>
        <w:gridCol w:w="3088"/>
        <w:gridCol w:w="3089"/>
      </w:tblGrid>
      <w:tr w:rsidR="00396C44" w:rsidTr="00ED6EEC">
        <w:trPr>
          <w:trHeight w:val="262"/>
        </w:trPr>
        <w:tc>
          <w:tcPr>
            <w:tcW w:w="3088" w:type="dxa"/>
          </w:tcPr>
          <w:p w:rsidR="00396C44" w:rsidRPr="00396C44" w:rsidRDefault="00396C44" w:rsidP="00396C44">
            <w:pPr>
              <w:jc w:val="center"/>
              <w:rPr>
                <w:rFonts w:ascii="Times New Roman" w:hAnsi="Times New Roman" w:cs="Times New Roman"/>
                <w:b/>
                <w:sz w:val="24"/>
                <w:szCs w:val="24"/>
              </w:rPr>
            </w:pPr>
            <w:r w:rsidRPr="00396C44">
              <w:rPr>
                <w:rFonts w:ascii="Times New Roman" w:hAnsi="Times New Roman" w:cs="Times New Roman"/>
                <w:b/>
                <w:sz w:val="24"/>
                <w:szCs w:val="24"/>
              </w:rPr>
              <w:t>Страна</w:t>
            </w:r>
          </w:p>
        </w:tc>
        <w:tc>
          <w:tcPr>
            <w:tcW w:w="3088" w:type="dxa"/>
          </w:tcPr>
          <w:p w:rsidR="00396C44" w:rsidRPr="00396C44" w:rsidRDefault="00396C44" w:rsidP="00396C44">
            <w:pPr>
              <w:jc w:val="center"/>
              <w:rPr>
                <w:rFonts w:ascii="Times New Roman" w:hAnsi="Times New Roman" w:cs="Times New Roman"/>
                <w:b/>
                <w:sz w:val="24"/>
                <w:szCs w:val="24"/>
              </w:rPr>
            </w:pPr>
            <w:r w:rsidRPr="00396C44">
              <w:rPr>
                <w:rFonts w:ascii="Times New Roman" w:hAnsi="Times New Roman" w:cs="Times New Roman"/>
                <w:b/>
                <w:sz w:val="24"/>
                <w:szCs w:val="24"/>
              </w:rPr>
              <w:t>Период</w:t>
            </w:r>
          </w:p>
        </w:tc>
        <w:tc>
          <w:tcPr>
            <w:tcW w:w="3089" w:type="dxa"/>
          </w:tcPr>
          <w:p w:rsidR="00396C44" w:rsidRPr="00396C44" w:rsidRDefault="00396C44" w:rsidP="00396C44">
            <w:pPr>
              <w:jc w:val="center"/>
              <w:rPr>
                <w:rFonts w:ascii="Times New Roman" w:hAnsi="Times New Roman" w:cs="Times New Roman"/>
                <w:b/>
                <w:sz w:val="24"/>
                <w:szCs w:val="24"/>
              </w:rPr>
            </w:pPr>
            <w:r w:rsidRPr="00396C44">
              <w:rPr>
                <w:rFonts w:ascii="Times New Roman" w:hAnsi="Times New Roman" w:cs="Times New Roman"/>
                <w:b/>
                <w:sz w:val="24"/>
                <w:szCs w:val="24"/>
              </w:rPr>
              <w:t>Коэффициент корреляции</w:t>
            </w:r>
          </w:p>
        </w:tc>
      </w:tr>
      <w:tr w:rsidR="00396C44" w:rsidTr="00ED6EEC">
        <w:trPr>
          <w:trHeight w:val="262"/>
        </w:trPr>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Исландия</w:t>
            </w:r>
          </w:p>
        </w:tc>
        <w:tc>
          <w:tcPr>
            <w:tcW w:w="3088" w:type="dxa"/>
          </w:tcPr>
          <w:p w:rsidR="00396C44" w:rsidRPr="00396C44" w:rsidRDefault="00940531" w:rsidP="00396C44">
            <w:pPr>
              <w:jc w:val="center"/>
              <w:rPr>
                <w:rFonts w:ascii="Times New Roman" w:hAnsi="Times New Roman" w:cs="Times New Roman"/>
                <w:sz w:val="24"/>
                <w:szCs w:val="24"/>
              </w:rPr>
            </w:pPr>
            <w:r>
              <w:rPr>
                <w:rFonts w:ascii="Times New Roman" w:hAnsi="Times New Roman" w:cs="Times New Roman"/>
                <w:sz w:val="24"/>
                <w:szCs w:val="24"/>
              </w:rPr>
              <w:t>1999—200</w:t>
            </w:r>
            <w:r w:rsidR="00D460F9">
              <w:rPr>
                <w:rFonts w:ascii="Times New Roman" w:hAnsi="Times New Roman" w:cs="Times New Roman"/>
                <w:sz w:val="24"/>
                <w:szCs w:val="24"/>
              </w:rPr>
              <w:t>9</w:t>
            </w:r>
          </w:p>
        </w:tc>
        <w:tc>
          <w:tcPr>
            <w:tcW w:w="3089"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0,794659</w:t>
            </w:r>
          </w:p>
        </w:tc>
      </w:tr>
      <w:tr w:rsidR="00396C44" w:rsidTr="00ED6EEC">
        <w:trPr>
          <w:trHeight w:val="262"/>
        </w:trPr>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Израиль</w:t>
            </w:r>
          </w:p>
        </w:tc>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1999—2008</w:t>
            </w:r>
          </w:p>
        </w:tc>
        <w:tc>
          <w:tcPr>
            <w:tcW w:w="3089"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0,142911</w:t>
            </w:r>
          </w:p>
        </w:tc>
      </w:tr>
      <w:tr w:rsidR="00396C44" w:rsidTr="00ED6EEC">
        <w:trPr>
          <w:trHeight w:val="262"/>
        </w:trPr>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Япония</w:t>
            </w:r>
          </w:p>
        </w:tc>
        <w:tc>
          <w:tcPr>
            <w:tcW w:w="3088" w:type="dxa"/>
          </w:tcPr>
          <w:p w:rsidR="00396C44" w:rsidRPr="00396C44" w:rsidRDefault="00396C44" w:rsidP="00D460F9">
            <w:pPr>
              <w:jc w:val="center"/>
              <w:rPr>
                <w:rFonts w:ascii="Times New Roman" w:hAnsi="Times New Roman" w:cs="Times New Roman"/>
                <w:sz w:val="24"/>
                <w:szCs w:val="24"/>
              </w:rPr>
            </w:pPr>
            <w:r w:rsidRPr="00396C44">
              <w:rPr>
                <w:rFonts w:ascii="Times New Roman" w:hAnsi="Times New Roman" w:cs="Times New Roman"/>
                <w:sz w:val="24"/>
                <w:szCs w:val="24"/>
              </w:rPr>
              <w:t>1999—200</w:t>
            </w:r>
            <w:r w:rsidR="00D460F9">
              <w:rPr>
                <w:rFonts w:ascii="Times New Roman" w:hAnsi="Times New Roman" w:cs="Times New Roman"/>
                <w:sz w:val="24"/>
                <w:szCs w:val="24"/>
              </w:rPr>
              <w:t>7</w:t>
            </w:r>
          </w:p>
        </w:tc>
        <w:tc>
          <w:tcPr>
            <w:tcW w:w="3089"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–0,79516</w:t>
            </w:r>
          </w:p>
        </w:tc>
      </w:tr>
      <w:tr w:rsidR="00396C44" w:rsidTr="00ED6EEC">
        <w:trPr>
          <w:trHeight w:val="262"/>
        </w:trPr>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Ю. Корея</w:t>
            </w:r>
          </w:p>
        </w:tc>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1999—2008</w:t>
            </w:r>
          </w:p>
        </w:tc>
        <w:tc>
          <w:tcPr>
            <w:tcW w:w="3089"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0,508756</w:t>
            </w:r>
          </w:p>
        </w:tc>
      </w:tr>
      <w:tr w:rsidR="00396C44" w:rsidTr="009E4553">
        <w:trPr>
          <w:trHeight w:val="262"/>
        </w:trPr>
        <w:tc>
          <w:tcPr>
            <w:tcW w:w="3088" w:type="dxa"/>
            <w:tcBorders>
              <w:bottom w:val="nil"/>
            </w:tcBorders>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Норвегия</w:t>
            </w:r>
          </w:p>
        </w:tc>
        <w:tc>
          <w:tcPr>
            <w:tcW w:w="3088" w:type="dxa"/>
            <w:tcBorders>
              <w:bottom w:val="nil"/>
            </w:tcBorders>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1999—2008</w:t>
            </w:r>
          </w:p>
        </w:tc>
        <w:tc>
          <w:tcPr>
            <w:tcW w:w="3089" w:type="dxa"/>
            <w:tcBorders>
              <w:bottom w:val="nil"/>
            </w:tcBorders>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–0,24571</w:t>
            </w:r>
          </w:p>
        </w:tc>
      </w:tr>
      <w:tr w:rsidR="008A4A90" w:rsidTr="009E4553">
        <w:trPr>
          <w:trHeight w:val="262"/>
        </w:trPr>
        <w:tc>
          <w:tcPr>
            <w:tcW w:w="9265" w:type="dxa"/>
            <w:gridSpan w:val="3"/>
            <w:tcBorders>
              <w:top w:val="nil"/>
              <w:left w:val="nil"/>
              <w:right w:val="nil"/>
            </w:tcBorders>
          </w:tcPr>
          <w:p w:rsidR="008A4A90" w:rsidRPr="00003DC3" w:rsidRDefault="008A4A90" w:rsidP="008A4A90">
            <w:pPr>
              <w:rPr>
                <w:rFonts w:ascii="Times New Roman" w:hAnsi="Times New Roman" w:cs="Times New Roman"/>
                <w:b/>
                <w:sz w:val="24"/>
                <w:szCs w:val="24"/>
              </w:rPr>
            </w:pPr>
            <w:r w:rsidRPr="00003DC3">
              <w:rPr>
                <w:rFonts w:ascii="Times New Roman" w:hAnsi="Times New Roman" w:cs="Times New Roman"/>
                <w:b/>
                <w:sz w:val="20"/>
                <w:szCs w:val="24"/>
              </w:rPr>
              <w:lastRenderedPageBreak/>
              <w:t>Продолжение таблицы 2</w:t>
            </w:r>
          </w:p>
        </w:tc>
      </w:tr>
      <w:tr w:rsidR="00396C44" w:rsidTr="00ED6EEC">
        <w:trPr>
          <w:trHeight w:val="262"/>
        </w:trPr>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Словакия</w:t>
            </w:r>
          </w:p>
        </w:tc>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1999—2008</w:t>
            </w:r>
          </w:p>
        </w:tc>
        <w:tc>
          <w:tcPr>
            <w:tcW w:w="3089"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0,725831</w:t>
            </w:r>
          </w:p>
        </w:tc>
      </w:tr>
      <w:tr w:rsidR="00396C44" w:rsidTr="00ED6EEC">
        <w:trPr>
          <w:trHeight w:val="262"/>
        </w:trPr>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Словения</w:t>
            </w:r>
          </w:p>
        </w:tc>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1999—2008</w:t>
            </w:r>
          </w:p>
        </w:tc>
        <w:tc>
          <w:tcPr>
            <w:tcW w:w="3089"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0,660315</w:t>
            </w:r>
          </w:p>
        </w:tc>
      </w:tr>
      <w:tr w:rsidR="00396C44" w:rsidTr="00ED6EEC">
        <w:trPr>
          <w:trHeight w:val="262"/>
        </w:trPr>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Швеция</w:t>
            </w:r>
          </w:p>
        </w:tc>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1999—2008</w:t>
            </w:r>
          </w:p>
        </w:tc>
        <w:tc>
          <w:tcPr>
            <w:tcW w:w="3089"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–0,49153</w:t>
            </w:r>
          </w:p>
        </w:tc>
      </w:tr>
      <w:tr w:rsidR="00396C44" w:rsidTr="00ED6EEC">
        <w:trPr>
          <w:trHeight w:val="262"/>
        </w:trPr>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США</w:t>
            </w:r>
          </w:p>
        </w:tc>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1999—2008</w:t>
            </w:r>
          </w:p>
        </w:tc>
        <w:tc>
          <w:tcPr>
            <w:tcW w:w="3089"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0,351063</w:t>
            </w:r>
          </w:p>
        </w:tc>
      </w:tr>
      <w:tr w:rsidR="00396C44" w:rsidTr="00ED6EEC">
        <w:trPr>
          <w:trHeight w:val="262"/>
        </w:trPr>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Россия</w:t>
            </w:r>
            <w:r w:rsidR="009A2EC6">
              <w:rPr>
                <w:rFonts w:ascii="Times New Roman" w:hAnsi="Times New Roman" w:cs="Times New Roman"/>
                <w:sz w:val="24"/>
                <w:szCs w:val="24"/>
              </w:rPr>
              <w:t xml:space="preserve"> (Всемирный банк)</w:t>
            </w:r>
          </w:p>
        </w:tc>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1999—2009</w:t>
            </w:r>
          </w:p>
        </w:tc>
        <w:tc>
          <w:tcPr>
            <w:tcW w:w="3089"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–0,14862</w:t>
            </w:r>
          </w:p>
        </w:tc>
      </w:tr>
      <w:tr w:rsidR="00396C44" w:rsidTr="00ED6EEC">
        <w:trPr>
          <w:trHeight w:val="277"/>
        </w:trPr>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Россия (Росстат)</w:t>
            </w:r>
          </w:p>
        </w:tc>
        <w:tc>
          <w:tcPr>
            <w:tcW w:w="3088"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1999—2009</w:t>
            </w:r>
          </w:p>
        </w:tc>
        <w:tc>
          <w:tcPr>
            <w:tcW w:w="3089" w:type="dxa"/>
          </w:tcPr>
          <w:p w:rsidR="00396C44" w:rsidRPr="00396C44" w:rsidRDefault="00396C44" w:rsidP="00396C44">
            <w:pPr>
              <w:jc w:val="center"/>
              <w:rPr>
                <w:rFonts w:ascii="Times New Roman" w:hAnsi="Times New Roman" w:cs="Times New Roman"/>
                <w:sz w:val="24"/>
                <w:szCs w:val="24"/>
              </w:rPr>
            </w:pPr>
            <w:r w:rsidRPr="00396C44">
              <w:rPr>
                <w:rFonts w:ascii="Times New Roman" w:hAnsi="Times New Roman" w:cs="Times New Roman"/>
                <w:sz w:val="24"/>
                <w:szCs w:val="24"/>
              </w:rPr>
              <w:t>–0,21008</w:t>
            </w:r>
          </w:p>
        </w:tc>
      </w:tr>
    </w:tbl>
    <w:p w:rsidR="00946231" w:rsidRDefault="00946231" w:rsidP="006D0A40">
      <w:pPr>
        <w:spacing w:line="360" w:lineRule="auto"/>
        <w:rPr>
          <w:rFonts w:ascii="Times New Roman" w:hAnsi="Times New Roman" w:cs="Times New Roman"/>
          <w:sz w:val="20"/>
          <w:szCs w:val="20"/>
        </w:rPr>
      </w:pPr>
    </w:p>
    <w:p w:rsidR="006D0A40" w:rsidRDefault="00CD00C8" w:rsidP="00E17CF0">
      <w:pPr>
        <w:spacing w:after="0" w:line="240" w:lineRule="auto"/>
        <w:ind w:firstLine="709"/>
        <w:jc w:val="both"/>
        <w:rPr>
          <w:rFonts w:ascii="Times New Roman" w:hAnsi="Times New Roman" w:cs="Times New Roman"/>
          <w:color w:val="000000" w:themeColor="text1"/>
          <w:sz w:val="20"/>
          <w:szCs w:val="20"/>
        </w:rPr>
      </w:pPr>
      <w:r w:rsidRPr="00B4262C">
        <w:rPr>
          <w:rFonts w:ascii="Times New Roman" w:hAnsi="Times New Roman" w:cs="Times New Roman"/>
          <w:sz w:val="20"/>
          <w:szCs w:val="20"/>
        </w:rPr>
        <w:t xml:space="preserve">Источник: </w:t>
      </w:r>
      <w:r w:rsidRPr="00B4262C">
        <w:rPr>
          <w:rFonts w:ascii="Times New Roman" w:hAnsi="Times New Roman" w:cs="Times New Roman"/>
          <w:color w:val="000000" w:themeColor="text1"/>
          <w:sz w:val="20"/>
          <w:szCs w:val="20"/>
        </w:rPr>
        <w:t>Дмитриева О.Г. Инфляция спроса и инфляция издержек: причины формирования и формы распространения / О.Г. Дмитриева, Д. Ушаков.</w:t>
      </w:r>
      <w:r w:rsidR="00C52BC5" w:rsidRPr="00B4262C">
        <w:rPr>
          <w:rFonts w:ascii="Times New Roman" w:hAnsi="Times New Roman" w:cs="Times New Roman"/>
          <w:color w:val="000000" w:themeColor="text1"/>
          <w:sz w:val="20"/>
          <w:szCs w:val="20"/>
        </w:rPr>
        <w:t xml:space="preserve"> </w:t>
      </w:r>
      <w:r w:rsidR="001032A4" w:rsidRPr="00B4262C">
        <w:rPr>
          <w:rFonts w:ascii="Times New Roman" w:hAnsi="Times New Roman" w:cs="Times New Roman"/>
          <w:color w:val="000000" w:themeColor="text1"/>
          <w:sz w:val="20"/>
          <w:szCs w:val="20"/>
        </w:rPr>
        <w:t>—</w:t>
      </w:r>
      <w:r w:rsidRPr="00B4262C">
        <w:rPr>
          <w:rFonts w:ascii="Times New Roman" w:hAnsi="Times New Roman" w:cs="Times New Roman"/>
          <w:color w:val="000000" w:themeColor="text1"/>
          <w:sz w:val="20"/>
          <w:szCs w:val="20"/>
        </w:rPr>
        <w:t xml:space="preserve"> </w:t>
      </w:r>
      <w:r w:rsidR="001032A4" w:rsidRPr="00B4262C">
        <w:rPr>
          <w:rFonts w:ascii="Times New Roman" w:hAnsi="Times New Roman" w:cs="Times New Roman"/>
          <w:color w:val="000000" w:themeColor="text1"/>
          <w:sz w:val="20"/>
          <w:szCs w:val="20"/>
        </w:rPr>
        <w:t xml:space="preserve">М.: Вопросы экономики. — </w:t>
      </w:r>
      <w:r w:rsidR="00C52BC5" w:rsidRPr="00B4262C">
        <w:rPr>
          <w:rFonts w:ascii="Times New Roman" w:hAnsi="Times New Roman" w:cs="Times New Roman"/>
          <w:color w:val="000000" w:themeColor="text1"/>
          <w:sz w:val="20"/>
          <w:szCs w:val="20"/>
        </w:rPr>
        <w:t>2011. №3</w:t>
      </w:r>
      <w:r w:rsidRPr="00B4262C">
        <w:rPr>
          <w:rFonts w:ascii="Times New Roman" w:hAnsi="Times New Roman" w:cs="Times New Roman"/>
          <w:color w:val="000000" w:themeColor="text1"/>
          <w:sz w:val="20"/>
          <w:szCs w:val="20"/>
        </w:rPr>
        <w:t xml:space="preserve">. </w:t>
      </w:r>
      <w:r w:rsidR="0050595C" w:rsidRPr="00B4262C">
        <w:rPr>
          <w:rFonts w:ascii="Times New Roman" w:hAnsi="Times New Roman" w:cs="Times New Roman"/>
          <w:color w:val="000000" w:themeColor="text1"/>
          <w:sz w:val="20"/>
          <w:szCs w:val="20"/>
        </w:rPr>
        <w:t xml:space="preserve">— </w:t>
      </w:r>
      <w:r w:rsidRPr="00B4262C">
        <w:rPr>
          <w:rFonts w:ascii="Times New Roman" w:hAnsi="Times New Roman" w:cs="Times New Roman"/>
          <w:color w:val="000000" w:themeColor="text1"/>
          <w:sz w:val="20"/>
          <w:szCs w:val="20"/>
        </w:rPr>
        <w:t>С. 44.</w:t>
      </w:r>
    </w:p>
    <w:p w:rsidR="00E17CF0" w:rsidRPr="00B4262C" w:rsidRDefault="00E17CF0" w:rsidP="00E17CF0">
      <w:pPr>
        <w:spacing w:after="0" w:line="240" w:lineRule="auto"/>
        <w:jc w:val="both"/>
        <w:rPr>
          <w:rFonts w:ascii="Times New Roman" w:hAnsi="Times New Roman" w:cs="Times New Roman"/>
          <w:color w:val="000000" w:themeColor="text1"/>
          <w:sz w:val="20"/>
          <w:szCs w:val="20"/>
        </w:rPr>
      </w:pPr>
    </w:p>
    <w:p w:rsidR="00CD00C8" w:rsidRDefault="00944EC9" w:rsidP="00B4262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Затем рассматривается корреляционная зависимость между приростом денежной массы и уровнем </w:t>
      </w:r>
      <w:r w:rsidR="006E28F3">
        <w:rPr>
          <w:rFonts w:ascii="Times New Roman" w:hAnsi="Times New Roman" w:cs="Times New Roman"/>
          <w:sz w:val="24"/>
          <w:szCs w:val="24"/>
        </w:rPr>
        <w:t>инфляции (</w:t>
      </w:r>
      <w:r w:rsidR="009A2EC6">
        <w:rPr>
          <w:rFonts w:ascii="Times New Roman" w:hAnsi="Times New Roman" w:cs="Times New Roman"/>
          <w:sz w:val="24"/>
          <w:szCs w:val="24"/>
        </w:rPr>
        <w:t>табл</w:t>
      </w:r>
      <w:r>
        <w:rPr>
          <w:rFonts w:ascii="Times New Roman" w:hAnsi="Times New Roman" w:cs="Times New Roman"/>
          <w:sz w:val="24"/>
          <w:szCs w:val="24"/>
        </w:rPr>
        <w:t>.</w:t>
      </w:r>
      <w:r w:rsidR="009A2EC6">
        <w:rPr>
          <w:rFonts w:ascii="Times New Roman" w:hAnsi="Times New Roman" w:cs="Times New Roman"/>
          <w:sz w:val="24"/>
          <w:szCs w:val="24"/>
        </w:rPr>
        <w:t xml:space="preserve"> </w:t>
      </w:r>
      <w:r w:rsidR="006E28F3">
        <w:rPr>
          <w:rFonts w:ascii="Times New Roman" w:hAnsi="Times New Roman" w:cs="Times New Roman"/>
          <w:sz w:val="24"/>
          <w:szCs w:val="24"/>
        </w:rPr>
        <w:t>3</w:t>
      </w:r>
      <w:r w:rsidR="009A2EC6">
        <w:rPr>
          <w:rFonts w:ascii="Times New Roman" w:hAnsi="Times New Roman" w:cs="Times New Roman"/>
          <w:sz w:val="24"/>
          <w:szCs w:val="24"/>
        </w:rPr>
        <w:t>). Из проанализированных стран высокая корреляционная зависимость просматривается лишь в Словении. В некоторых странах наблюдается зависимость между приростом денежной массы и инфляцией, однако, это скорее индивидуальные черты стран, нежели общая закономерность.</w:t>
      </w:r>
      <w:r w:rsidR="00273C41">
        <w:rPr>
          <w:rFonts w:ascii="Times New Roman" w:hAnsi="Times New Roman" w:cs="Times New Roman"/>
          <w:sz w:val="24"/>
          <w:szCs w:val="24"/>
        </w:rPr>
        <w:t xml:space="preserve"> Для России результаты корреляционного анализа весьма неоднозначны. По Данным Росстата</w:t>
      </w:r>
      <w:r w:rsidR="00DA515C">
        <w:rPr>
          <w:rFonts w:ascii="Times New Roman" w:hAnsi="Times New Roman" w:cs="Times New Roman"/>
          <w:sz w:val="24"/>
          <w:szCs w:val="24"/>
        </w:rPr>
        <w:t xml:space="preserve"> прирост денежной массы и уровень инфляции имеет слабую зависимость (коэффициент корреляции 0,439).</w:t>
      </w:r>
      <w:r w:rsidR="00642C9D">
        <w:rPr>
          <w:rFonts w:ascii="Times New Roman" w:hAnsi="Times New Roman" w:cs="Times New Roman"/>
          <w:sz w:val="24"/>
          <w:szCs w:val="24"/>
        </w:rPr>
        <w:t xml:space="preserve"> Если брать во внимания данные Всемирного банка, то коэффициент корреляции равен 0,515, чего все равно не достаточно для заключения вывода о сильной значимости корреляционной связи.</w:t>
      </w:r>
      <w:r w:rsidR="00D460F9">
        <w:rPr>
          <w:rFonts w:ascii="Times New Roman" w:hAnsi="Times New Roman" w:cs="Times New Roman"/>
          <w:sz w:val="24"/>
          <w:szCs w:val="24"/>
        </w:rPr>
        <w:t xml:space="preserve"> Подобный расклад показывает бесперспективность политики сжатия денежной массы для ограничения уровня инфляции.</w:t>
      </w:r>
    </w:p>
    <w:p w:rsidR="00003DC3" w:rsidRPr="008A10B6" w:rsidRDefault="00003DC3" w:rsidP="00B4262C">
      <w:pPr>
        <w:spacing w:after="0" w:line="360" w:lineRule="auto"/>
        <w:ind w:firstLine="709"/>
        <w:jc w:val="both"/>
        <w:rPr>
          <w:rFonts w:ascii="Times New Roman" w:hAnsi="Times New Roman" w:cs="Times New Roman"/>
          <w:sz w:val="24"/>
          <w:szCs w:val="24"/>
        </w:rPr>
      </w:pPr>
    </w:p>
    <w:p w:rsidR="00642C9D" w:rsidRPr="00642C9D" w:rsidRDefault="00642C9D" w:rsidP="008A10B6">
      <w:pPr>
        <w:pStyle w:val="ac"/>
        <w:keepNext/>
        <w:spacing w:line="360" w:lineRule="auto"/>
        <w:jc w:val="center"/>
        <w:rPr>
          <w:rFonts w:ascii="Times New Roman" w:hAnsi="Times New Roman" w:cs="Times New Roman"/>
          <w:color w:val="000000" w:themeColor="text1"/>
          <w:sz w:val="20"/>
        </w:rPr>
      </w:pPr>
      <w:r w:rsidRPr="00642C9D">
        <w:rPr>
          <w:rFonts w:ascii="Times New Roman" w:hAnsi="Times New Roman" w:cs="Times New Roman"/>
          <w:color w:val="000000" w:themeColor="text1"/>
          <w:sz w:val="20"/>
        </w:rPr>
        <w:t xml:space="preserve">Таблица </w:t>
      </w:r>
      <w:r w:rsidR="00AA06C1" w:rsidRPr="00642C9D">
        <w:rPr>
          <w:rFonts w:ascii="Times New Roman" w:hAnsi="Times New Roman" w:cs="Times New Roman"/>
          <w:color w:val="000000" w:themeColor="text1"/>
          <w:sz w:val="20"/>
        </w:rPr>
        <w:fldChar w:fldCharType="begin"/>
      </w:r>
      <w:r w:rsidRPr="00642C9D">
        <w:rPr>
          <w:rFonts w:ascii="Times New Roman" w:hAnsi="Times New Roman" w:cs="Times New Roman"/>
          <w:color w:val="000000" w:themeColor="text1"/>
          <w:sz w:val="20"/>
        </w:rPr>
        <w:instrText xml:space="preserve"> SEQ Таблица \* ARABIC </w:instrText>
      </w:r>
      <w:r w:rsidR="00AA06C1" w:rsidRPr="00642C9D">
        <w:rPr>
          <w:rFonts w:ascii="Times New Roman" w:hAnsi="Times New Roman" w:cs="Times New Roman"/>
          <w:color w:val="000000" w:themeColor="text1"/>
          <w:sz w:val="20"/>
        </w:rPr>
        <w:fldChar w:fldCharType="separate"/>
      </w:r>
      <w:r w:rsidR="00431760">
        <w:rPr>
          <w:rFonts w:ascii="Times New Roman" w:hAnsi="Times New Roman" w:cs="Times New Roman"/>
          <w:noProof/>
          <w:color w:val="000000" w:themeColor="text1"/>
          <w:sz w:val="20"/>
        </w:rPr>
        <w:t>3</w:t>
      </w:r>
      <w:r w:rsidR="00AA06C1" w:rsidRPr="00642C9D">
        <w:rPr>
          <w:rFonts w:ascii="Times New Roman" w:hAnsi="Times New Roman" w:cs="Times New Roman"/>
          <w:color w:val="000000" w:themeColor="text1"/>
          <w:sz w:val="20"/>
        </w:rPr>
        <w:fldChar w:fldCharType="end"/>
      </w:r>
      <w:r>
        <w:rPr>
          <w:rFonts w:ascii="Times New Roman" w:hAnsi="Times New Roman" w:cs="Times New Roman"/>
          <w:color w:val="000000" w:themeColor="text1"/>
          <w:sz w:val="20"/>
        </w:rPr>
        <w:t xml:space="preserve"> </w:t>
      </w:r>
      <w:r w:rsidRPr="00CE702C">
        <w:rPr>
          <w:rFonts w:ascii="Times New Roman" w:hAnsi="Times New Roman" w:cs="Times New Roman"/>
          <w:color w:val="000000" w:themeColor="text1"/>
          <w:sz w:val="20"/>
        </w:rPr>
        <w:t>Корреляция прироста денежной массы (в % к предыдущему периоду) и инфляции (в % к  предыдущему периоду)</w:t>
      </w:r>
    </w:p>
    <w:tbl>
      <w:tblPr>
        <w:tblStyle w:val="af2"/>
        <w:tblW w:w="0" w:type="auto"/>
        <w:tblLook w:val="04A0"/>
      </w:tblPr>
      <w:tblGrid>
        <w:gridCol w:w="3098"/>
        <w:gridCol w:w="3098"/>
        <w:gridCol w:w="3099"/>
      </w:tblGrid>
      <w:tr w:rsidR="00944EC9" w:rsidTr="00D460F9">
        <w:trPr>
          <w:trHeight w:val="267"/>
        </w:trPr>
        <w:tc>
          <w:tcPr>
            <w:tcW w:w="3098" w:type="dxa"/>
          </w:tcPr>
          <w:p w:rsidR="00944EC9" w:rsidRPr="00396C44" w:rsidRDefault="00944EC9" w:rsidP="00642C9D">
            <w:pPr>
              <w:jc w:val="center"/>
              <w:rPr>
                <w:rFonts w:ascii="Times New Roman" w:hAnsi="Times New Roman" w:cs="Times New Roman"/>
                <w:b/>
                <w:sz w:val="24"/>
                <w:szCs w:val="24"/>
              </w:rPr>
            </w:pPr>
            <w:r w:rsidRPr="00396C44">
              <w:rPr>
                <w:rFonts w:ascii="Times New Roman" w:hAnsi="Times New Roman" w:cs="Times New Roman"/>
                <w:b/>
                <w:sz w:val="24"/>
                <w:szCs w:val="24"/>
              </w:rPr>
              <w:t>Страна</w:t>
            </w:r>
          </w:p>
        </w:tc>
        <w:tc>
          <w:tcPr>
            <w:tcW w:w="3098" w:type="dxa"/>
          </w:tcPr>
          <w:p w:rsidR="00944EC9" w:rsidRPr="00396C44" w:rsidRDefault="00944EC9" w:rsidP="00642C9D">
            <w:pPr>
              <w:jc w:val="center"/>
              <w:rPr>
                <w:rFonts w:ascii="Times New Roman" w:hAnsi="Times New Roman" w:cs="Times New Roman"/>
                <w:b/>
                <w:sz w:val="24"/>
                <w:szCs w:val="24"/>
              </w:rPr>
            </w:pPr>
            <w:r w:rsidRPr="00396C44">
              <w:rPr>
                <w:rFonts w:ascii="Times New Roman" w:hAnsi="Times New Roman" w:cs="Times New Roman"/>
                <w:b/>
                <w:sz w:val="24"/>
                <w:szCs w:val="24"/>
              </w:rPr>
              <w:t>Период</w:t>
            </w:r>
          </w:p>
        </w:tc>
        <w:tc>
          <w:tcPr>
            <w:tcW w:w="3099" w:type="dxa"/>
          </w:tcPr>
          <w:p w:rsidR="00944EC9" w:rsidRPr="00396C44" w:rsidRDefault="00944EC9" w:rsidP="00642C9D">
            <w:pPr>
              <w:jc w:val="center"/>
              <w:rPr>
                <w:rFonts w:ascii="Times New Roman" w:hAnsi="Times New Roman" w:cs="Times New Roman"/>
                <w:b/>
                <w:sz w:val="24"/>
                <w:szCs w:val="24"/>
              </w:rPr>
            </w:pPr>
            <w:r w:rsidRPr="00396C44">
              <w:rPr>
                <w:rFonts w:ascii="Times New Roman" w:hAnsi="Times New Roman" w:cs="Times New Roman"/>
                <w:b/>
                <w:sz w:val="24"/>
                <w:szCs w:val="24"/>
              </w:rPr>
              <w:t>Коэффициент корреляции</w:t>
            </w:r>
          </w:p>
        </w:tc>
      </w:tr>
      <w:tr w:rsidR="00944EC9" w:rsidTr="00D460F9">
        <w:trPr>
          <w:trHeight w:val="267"/>
        </w:trPr>
        <w:tc>
          <w:tcPr>
            <w:tcW w:w="3098"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Исландия</w:t>
            </w:r>
          </w:p>
        </w:tc>
        <w:tc>
          <w:tcPr>
            <w:tcW w:w="3098" w:type="dxa"/>
          </w:tcPr>
          <w:p w:rsidR="00944EC9" w:rsidRPr="00D460F9" w:rsidRDefault="00944EC9" w:rsidP="00D460F9">
            <w:pPr>
              <w:jc w:val="center"/>
              <w:rPr>
                <w:rFonts w:ascii="Times New Roman" w:hAnsi="Times New Roman" w:cs="Times New Roman"/>
                <w:sz w:val="24"/>
                <w:szCs w:val="24"/>
              </w:rPr>
            </w:pPr>
            <w:r w:rsidRPr="00D460F9">
              <w:rPr>
                <w:rFonts w:ascii="Times New Roman" w:hAnsi="Times New Roman" w:cs="Times New Roman"/>
                <w:sz w:val="24"/>
                <w:szCs w:val="24"/>
              </w:rPr>
              <w:t>1999—200</w:t>
            </w:r>
            <w:r w:rsidR="00D460F9">
              <w:rPr>
                <w:rFonts w:ascii="Times New Roman" w:hAnsi="Times New Roman" w:cs="Times New Roman"/>
                <w:sz w:val="24"/>
                <w:szCs w:val="24"/>
              </w:rPr>
              <w:t>7</w:t>
            </w:r>
          </w:p>
        </w:tc>
        <w:tc>
          <w:tcPr>
            <w:tcW w:w="3099"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0,066165</w:t>
            </w:r>
          </w:p>
        </w:tc>
      </w:tr>
      <w:tr w:rsidR="00944EC9" w:rsidTr="00D460F9">
        <w:trPr>
          <w:trHeight w:val="267"/>
        </w:trPr>
        <w:tc>
          <w:tcPr>
            <w:tcW w:w="3098"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Израиль</w:t>
            </w:r>
          </w:p>
        </w:tc>
        <w:tc>
          <w:tcPr>
            <w:tcW w:w="3098" w:type="dxa"/>
          </w:tcPr>
          <w:p w:rsidR="00944EC9" w:rsidRPr="00D460F9" w:rsidRDefault="00D460F9" w:rsidP="00642C9D">
            <w:pPr>
              <w:jc w:val="center"/>
              <w:rPr>
                <w:rFonts w:ascii="Times New Roman" w:hAnsi="Times New Roman" w:cs="Times New Roman"/>
                <w:sz w:val="24"/>
                <w:szCs w:val="24"/>
              </w:rPr>
            </w:pPr>
            <w:r>
              <w:rPr>
                <w:rFonts w:ascii="Times New Roman" w:hAnsi="Times New Roman" w:cs="Times New Roman"/>
                <w:sz w:val="24"/>
                <w:szCs w:val="24"/>
              </w:rPr>
              <w:t>1999—2009</w:t>
            </w:r>
          </w:p>
        </w:tc>
        <w:tc>
          <w:tcPr>
            <w:tcW w:w="3099"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0,4993</w:t>
            </w:r>
          </w:p>
        </w:tc>
      </w:tr>
      <w:tr w:rsidR="00944EC9" w:rsidTr="00D460F9">
        <w:trPr>
          <w:trHeight w:val="267"/>
        </w:trPr>
        <w:tc>
          <w:tcPr>
            <w:tcW w:w="3098"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Япония</w:t>
            </w:r>
          </w:p>
        </w:tc>
        <w:tc>
          <w:tcPr>
            <w:tcW w:w="3098"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1999—2008</w:t>
            </w:r>
          </w:p>
        </w:tc>
        <w:tc>
          <w:tcPr>
            <w:tcW w:w="3099"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0,27997</w:t>
            </w:r>
          </w:p>
        </w:tc>
      </w:tr>
      <w:tr w:rsidR="00944EC9" w:rsidTr="00D460F9">
        <w:trPr>
          <w:trHeight w:val="267"/>
        </w:trPr>
        <w:tc>
          <w:tcPr>
            <w:tcW w:w="3098"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Ю. Корея</w:t>
            </w:r>
          </w:p>
        </w:tc>
        <w:tc>
          <w:tcPr>
            <w:tcW w:w="3098" w:type="dxa"/>
          </w:tcPr>
          <w:p w:rsidR="00944EC9" w:rsidRPr="00D460F9" w:rsidRDefault="00944EC9" w:rsidP="00D460F9">
            <w:pPr>
              <w:jc w:val="center"/>
              <w:rPr>
                <w:rFonts w:ascii="Times New Roman" w:hAnsi="Times New Roman" w:cs="Times New Roman"/>
                <w:sz w:val="24"/>
                <w:szCs w:val="24"/>
              </w:rPr>
            </w:pPr>
            <w:r w:rsidRPr="00D460F9">
              <w:rPr>
                <w:rFonts w:ascii="Times New Roman" w:hAnsi="Times New Roman" w:cs="Times New Roman"/>
                <w:sz w:val="24"/>
                <w:szCs w:val="24"/>
              </w:rPr>
              <w:t>1999—200</w:t>
            </w:r>
            <w:r w:rsidR="00D460F9">
              <w:rPr>
                <w:rFonts w:ascii="Times New Roman" w:hAnsi="Times New Roman" w:cs="Times New Roman"/>
                <w:sz w:val="24"/>
                <w:szCs w:val="24"/>
              </w:rPr>
              <w:t>9</w:t>
            </w:r>
          </w:p>
        </w:tc>
        <w:tc>
          <w:tcPr>
            <w:tcW w:w="3099"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–0,34567</w:t>
            </w:r>
          </w:p>
        </w:tc>
      </w:tr>
      <w:tr w:rsidR="00944EC9" w:rsidTr="00D460F9">
        <w:trPr>
          <w:trHeight w:val="267"/>
        </w:trPr>
        <w:tc>
          <w:tcPr>
            <w:tcW w:w="3098"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Норвегия</w:t>
            </w:r>
          </w:p>
        </w:tc>
        <w:tc>
          <w:tcPr>
            <w:tcW w:w="3098" w:type="dxa"/>
          </w:tcPr>
          <w:p w:rsidR="00944EC9" w:rsidRPr="00D460F9" w:rsidRDefault="00944EC9" w:rsidP="00D460F9">
            <w:pPr>
              <w:jc w:val="center"/>
              <w:rPr>
                <w:rFonts w:ascii="Times New Roman" w:hAnsi="Times New Roman" w:cs="Times New Roman"/>
                <w:sz w:val="24"/>
                <w:szCs w:val="24"/>
              </w:rPr>
            </w:pPr>
            <w:r w:rsidRPr="00D460F9">
              <w:rPr>
                <w:rFonts w:ascii="Times New Roman" w:hAnsi="Times New Roman" w:cs="Times New Roman"/>
                <w:sz w:val="24"/>
                <w:szCs w:val="24"/>
              </w:rPr>
              <w:t>1999—200</w:t>
            </w:r>
            <w:r w:rsidR="00D460F9">
              <w:rPr>
                <w:rFonts w:ascii="Times New Roman" w:hAnsi="Times New Roman" w:cs="Times New Roman"/>
                <w:sz w:val="24"/>
                <w:szCs w:val="24"/>
              </w:rPr>
              <w:t>3</w:t>
            </w:r>
          </w:p>
        </w:tc>
        <w:tc>
          <w:tcPr>
            <w:tcW w:w="3099"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0,197283</w:t>
            </w:r>
          </w:p>
        </w:tc>
      </w:tr>
      <w:tr w:rsidR="00944EC9" w:rsidTr="00D460F9">
        <w:trPr>
          <w:trHeight w:val="267"/>
        </w:trPr>
        <w:tc>
          <w:tcPr>
            <w:tcW w:w="3098"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Словакия</w:t>
            </w:r>
          </w:p>
        </w:tc>
        <w:tc>
          <w:tcPr>
            <w:tcW w:w="3098"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1999—2008</w:t>
            </w:r>
          </w:p>
        </w:tc>
        <w:tc>
          <w:tcPr>
            <w:tcW w:w="3099" w:type="dxa"/>
          </w:tcPr>
          <w:p w:rsidR="00944EC9" w:rsidRPr="00D460F9" w:rsidRDefault="00944EC9" w:rsidP="00944EC9">
            <w:pPr>
              <w:jc w:val="center"/>
              <w:rPr>
                <w:rFonts w:ascii="Times New Roman" w:hAnsi="Times New Roman" w:cs="Times New Roman"/>
                <w:sz w:val="24"/>
                <w:szCs w:val="24"/>
              </w:rPr>
            </w:pPr>
            <w:r w:rsidRPr="00D460F9">
              <w:rPr>
                <w:rFonts w:ascii="Times New Roman" w:hAnsi="Times New Roman" w:cs="Times New Roman"/>
                <w:sz w:val="24"/>
                <w:szCs w:val="24"/>
              </w:rPr>
              <w:t>0,568073</w:t>
            </w:r>
          </w:p>
        </w:tc>
      </w:tr>
      <w:tr w:rsidR="00944EC9" w:rsidTr="00D460F9">
        <w:trPr>
          <w:trHeight w:val="267"/>
        </w:trPr>
        <w:tc>
          <w:tcPr>
            <w:tcW w:w="3098"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Словения</w:t>
            </w:r>
          </w:p>
        </w:tc>
        <w:tc>
          <w:tcPr>
            <w:tcW w:w="3098" w:type="dxa"/>
          </w:tcPr>
          <w:p w:rsidR="00944EC9" w:rsidRPr="00D460F9" w:rsidRDefault="00944EC9" w:rsidP="00D460F9">
            <w:pPr>
              <w:jc w:val="center"/>
              <w:rPr>
                <w:rFonts w:ascii="Times New Roman" w:hAnsi="Times New Roman" w:cs="Times New Roman"/>
                <w:sz w:val="24"/>
                <w:szCs w:val="24"/>
              </w:rPr>
            </w:pPr>
            <w:r w:rsidRPr="00D460F9">
              <w:rPr>
                <w:rFonts w:ascii="Times New Roman" w:hAnsi="Times New Roman" w:cs="Times New Roman"/>
                <w:sz w:val="24"/>
                <w:szCs w:val="24"/>
              </w:rPr>
              <w:t>1999—200</w:t>
            </w:r>
            <w:r w:rsidR="00D460F9">
              <w:rPr>
                <w:rFonts w:ascii="Times New Roman" w:hAnsi="Times New Roman" w:cs="Times New Roman"/>
                <w:sz w:val="24"/>
                <w:szCs w:val="24"/>
              </w:rPr>
              <w:t>6</w:t>
            </w:r>
          </w:p>
        </w:tc>
        <w:tc>
          <w:tcPr>
            <w:tcW w:w="3099"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0,785882</w:t>
            </w:r>
          </w:p>
        </w:tc>
      </w:tr>
      <w:tr w:rsidR="00944EC9" w:rsidTr="00D460F9">
        <w:trPr>
          <w:trHeight w:val="267"/>
        </w:trPr>
        <w:tc>
          <w:tcPr>
            <w:tcW w:w="3098"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Швеция</w:t>
            </w:r>
          </w:p>
        </w:tc>
        <w:tc>
          <w:tcPr>
            <w:tcW w:w="3098" w:type="dxa"/>
          </w:tcPr>
          <w:p w:rsidR="00944EC9" w:rsidRPr="00D460F9" w:rsidRDefault="00D460F9" w:rsidP="00642C9D">
            <w:pPr>
              <w:jc w:val="center"/>
              <w:rPr>
                <w:rFonts w:ascii="Times New Roman" w:hAnsi="Times New Roman" w:cs="Times New Roman"/>
                <w:sz w:val="24"/>
                <w:szCs w:val="24"/>
              </w:rPr>
            </w:pPr>
            <w:r>
              <w:rPr>
                <w:rFonts w:ascii="Times New Roman" w:hAnsi="Times New Roman" w:cs="Times New Roman"/>
                <w:sz w:val="24"/>
                <w:szCs w:val="24"/>
              </w:rPr>
              <w:t>2002</w:t>
            </w:r>
            <w:r w:rsidR="00944EC9" w:rsidRPr="00D460F9">
              <w:rPr>
                <w:rFonts w:ascii="Times New Roman" w:hAnsi="Times New Roman" w:cs="Times New Roman"/>
                <w:sz w:val="24"/>
                <w:szCs w:val="24"/>
              </w:rPr>
              <w:t>—2008</w:t>
            </w:r>
          </w:p>
        </w:tc>
        <w:tc>
          <w:tcPr>
            <w:tcW w:w="3099"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0,127279</w:t>
            </w:r>
          </w:p>
        </w:tc>
      </w:tr>
      <w:tr w:rsidR="00944EC9" w:rsidTr="00D460F9">
        <w:trPr>
          <w:trHeight w:val="267"/>
        </w:trPr>
        <w:tc>
          <w:tcPr>
            <w:tcW w:w="3098"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США</w:t>
            </w:r>
          </w:p>
        </w:tc>
        <w:tc>
          <w:tcPr>
            <w:tcW w:w="3098"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1999—2008</w:t>
            </w:r>
          </w:p>
        </w:tc>
        <w:tc>
          <w:tcPr>
            <w:tcW w:w="3099"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0,451116</w:t>
            </w:r>
          </w:p>
        </w:tc>
      </w:tr>
      <w:tr w:rsidR="00944EC9" w:rsidTr="00D460F9">
        <w:trPr>
          <w:trHeight w:val="267"/>
        </w:trPr>
        <w:tc>
          <w:tcPr>
            <w:tcW w:w="3098"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Россия</w:t>
            </w:r>
            <w:r w:rsidR="009A2EC6" w:rsidRPr="00D460F9">
              <w:rPr>
                <w:rFonts w:ascii="Times New Roman" w:hAnsi="Times New Roman" w:cs="Times New Roman"/>
                <w:sz w:val="24"/>
                <w:szCs w:val="24"/>
              </w:rPr>
              <w:t xml:space="preserve"> (Всемирный банк)</w:t>
            </w:r>
          </w:p>
        </w:tc>
        <w:tc>
          <w:tcPr>
            <w:tcW w:w="3098"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1999—2009</w:t>
            </w:r>
          </w:p>
        </w:tc>
        <w:tc>
          <w:tcPr>
            <w:tcW w:w="3099"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0,514705</w:t>
            </w:r>
          </w:p>
        </w:tc>
      </w:tr>
      <w:tr w:rsidR="00944EC9" w:rsidTr="00514998">
        <w:trPr>
          <w:trHeight w:val="404"/>
        </w:trPr>
        <w:tc>
          <w:tcPr>
            <w:tcW w:w="3098"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Россия (Росстат)</w:t>
            </w:r>
          </w:p>
        </w:tc>
        <w:tc>
          <w:tcPr>
            <w:tcW w:w="3098" w:type="dxa"/>
          </w:tcPr>
          <w:p w:rsidR="00944EC9" w:rsidRPr="00D460F9" w:rsidRDefault="00944EC9" w:rsidP="00642C9D">
            <w:pPr>
              <w:jc w:val="center"/>
              <w:rPr>
                <w:rFonts w:ascii="Times New Roman" w:hAnsi="Times New Roman" w:cs="Times New Roman"/>
                <w:sz w:val="24"/>
                <w:szCs w:val="24"/>
              </w:rPr>
            </w:pPr>
            <w:r w:rsidRPr="00D460F9">
              <w:rPr>
                <w:rFonts w:ascii="Times New Roman" w:hAnsi="Times New Roman" w:cs="Times New Roman"/>
                <w:sz w:val="24"/>
                <w:szCs w:val="24"/>
              </w:rPr>
              <w:t>1999—2009</w:t>
            </w:r>
          </w:p>
        </w:tc>
        <w:tc>
          <w:tcPr>
            <w:tcW w:w="3099" w:type="dxa"/>
          </w:tcPr>
          <w:p w:rsidR="00944EC9" w:rsidRPr="00D460F9" w:rsidRDefault="00944EC9" w:rsidP="00944EC9">
            <w:pPr>
              <w:jc w:val="center"/>
              <w:rPr>
                <w:rFonts w:ascii="Times New Roman" w:hAnsi="Times New Roman" w:cs="Times New Roman"/>
                <w:sz w:val="24"/>
                <w:szCs w:val="24"/>
              </w:rPr>
            </w:pPr>
            <w:r w:rsidRPr="00D460F9">
              <w:rPr>
                <w:rFonts w:ascii="Times New Roman" w:hAnsi="Times New Roman" w:cs="Times New Roman"/>
                <w:sz w:val="24"/>
                <w:szCs w:val="24"/>
              </w:rPr>
              <w:t>0,439255</w:t>
            </w:r>
          </w:p>
        </w:tc>
      </w:tr>
    </w:tbl>
    <w:p w:rsidR="004C48D3" w:rsidRDefault="004C48D3" w:rsidP="004C48D3">
      <w:pPr>
        <w:spacing w:line="240" w:lineRule="auto"/>
        <w:jc w:val="center"/>
        <w:rPr>
          <w:rFonts w:ascii="Times New Roman" w:hAnsi="Times New Roman" w:cs="Times New Roman"/>
          <w:sz w:val="20"/>
          <w:szCs w:val="20"/>
        </w:rPr>
      </w:pPr>
    </w:p>
    <w:p w:rsidR="00EE2DE6" w:rsidRDefault="004C48D3" w:rsidP="00EE2DE6">
      <w:pPr>
        <w:spacing w:after="0" w:line="360" w:lineRule="auto"/>
        <w:ind w:firstLine="709"/>
        <w:jc w:val="both"/>
        <w:rPr>
          <w:rFonts w:ascii="Times New Roman" w:hAnsi="Times New Roman" w:cs="Times New Roman"/>
          <w:color w:val="000000" w:themeColor="text1"/>
          <w:sz w:val="20"/>
          <w:szCs w:val="20"/>
        </w:rPr>
      </w:pPr>
      <w:r w:rsidRPr="00B4262C">
        <w:rPr>
          <w:rFonts w:ascii="Times New Roman" w:hAnsi="Times New Roman" w:cs="Times New Roman"/>
          <w:sz w:val="20"/>
          <w:szCs w:val="20"/>
        </w:rPr>
        <w:t xml:space="preserve">Источник: </w:t>
      </w:r>
      <w:r w:rsidRPr="00B4262C">
        <w:rPr>
          <w:rFonts w:ascii="Times New Roman" w:hAnsi="Times New Roman" w:cs="Times New Roman"/>
          <w:color w:val="000000" w:themeColor="text1"/>
          <w:sz w:val="20"/>
          <w:szCs w:val="20"/>
        </w:rPr>
        <w:t>Дмитриева О.Г. Инфляция спроса и инфляция издержек: причины формирования и формы распространения / О.Г. Дмитриева, Д.</w:t>
      </w:r>
      <w:r w:rsidR="00E308D8" w:rsidRPr="00B4262C">
        <w:rPr>
          <w:rFonts w:ascii="Times New Roman" w:hAnsi="Times New Roman" w:cs="Times New Roman"/>
          <w:color w:val="000000" w:themeColor="text1"/>
          <w:sz w:val="20"/>
          <w:szCs w:val="20"/>
        </w:rPr>
        <w:t xml:space="preserve"> Ушаков. — М.: Вопросы экономики. —</w:t>
      </w:r>
      <w:r w:rsidR="00C52BC5" w:rsidRPr="00B4262C">
        <w:rPr>
          <w:rFonts w:ascii="Times New Roman" w:hAnsi="Times New Roman" w:cs="Times New Roman"/>
          <w:color w:val="000000" w:themeColor="text1"/>
          <w:sz w:val="20"/>
          <w:szCs w:val="20"/>
        </w:rPr>
        <w:t xml:space="preserve"> </w:t>
      </w:r>
      <w:r w:rsidRPr="00B4262C">
        <w:rPr>
          <w:rFonts w:ascii="Times New Roman" w:hAnsi="Times New Roman" w:cs="Times New Roman"/>
          <w:color w:val="000000" w:themeColor="text1"/>
          <w:sz w:val="20"/>
          <w:szCs w:val="20"/>
        </w:rPr>
        <w:t>2011</w:t>
      </w:r>
      <w:r w:rsidR="00C52BC5" w:rsidRPr="00B4262C">
        <w:rPr>
          <w:rFonts w:ascii="Times New Roman" w:hAnsi="Times New Roman" w:cs="Times New Roman"/>
          <w:color w:val="000000" w:themeColor="text1"/>
          <w:sz w:val="20"/>
          <w:szCs w:val="20"/>
        </w:rPr>
        <w:t>. №3</w:t>
      </w:r>
      <w:r w:rsidRPr="00B4262C">
        <w:rPr>
          <w:rFonts w:ascii="Times New Roman" w:hAnsi="Times New Roman" w:cs="Times New Roman"/>
          <w:color w:val="000000" w:themeColor="text1"/>
          <w:sz w:val="20"/>
          <w:szCs w:val="20"/>
        </w:rPr>
        <w:t xml:space="preserve">. </w:t>
      </w:r>
      <w:r w:rsidR="00E308D8" w:rsidRPr="00B4262C">
        <w:rPr>
          <w:rFonts w:ascii="Times New Roman" w:hAnsi="Times New Roman" w:cs="Times New Roman"/>
          <w:color w:val="000000" w:themeColor="text1"/>
          <w:sz w:val="20"/>
          <w:szCs w:val="20"/>
        </w:rPr>
        <w:t xml:space="preserve">— </w:t>
      </w:r>
      <w:r w:rsidRPr="00B4262C">
        <w:rPr>
          <w:rFonts w:ascii="Times New Roman" w:hAnsi="Times New Roman" w:cs="Times New Roman"/>
          <w:color w:val="000000" w:themeColor="text1"/>
          <w:sz w:val="20"/>
          <w:szCs w:val="20"/>
        </w:rPr>
        <w:t>С. 45.</w:t>
      </w:r>
    </w:p>
    <w:p w:rsidR="004C48D3" w:rsidRPr="00EE2DE6" w:rsidRDefault="00EE2DE6" w:rsidP="00EE2DE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rsidR="004409D0" w:rsidRPr="00EE2DE6" w:rsidRDefault="004C48D3" w:rsidP="00B4262C">
      <w:pPr>
        <w:spacing w:after="0" w:line="360" w:lineRule="auto"/>
        <w:ind w:firstLine="709"/>
        <w:jc w:val="both"/>
        <w:rPr>
          <w:rFonts w:ascii="Times New Roman" w:hAnsi="Times New Roman" w:cs="Times New Roman"/>
          <w:spacing w:val="-6"/>
          <w:sz w:val="24"/>
          <w:szCs w:val="24"/>
        </w:rPr>
      </w:pPr>
      <w:r w:rsidRPr="00EE2DE6">
        <w:rPr>
          <w:rFonts w:ascii="Times New Roman" w:hAnsi="Times New Roman" w:cs="Times New Roman"/>
          <w:spacing w:val="-6"/>
          <w:sz w:val="24"/>
          <w:szCs w:val="24"/>
        </w:rPr>
        <w:lastRenderedPageBreak/>
        <w:t>Отразим пример действия механизма инфляции издержек. Одним из главных</w:t>
      </w:r>
      <w:r w:rsidR="0069703D" w:rsidRPr="00EE2DE6">
        <w:rPr>
          <w:rFonts w:ascii="Times New Roman" w:hAnsi="Times New Roman" w:cs="Times New Roman"/>
          <w:spacing w:val="-6"/>
          <w:sz w:val="24"/>
          <w:szCs w:val="24"/>
        </w:rPr>
        <w:t xml:space="preserve"> фак</w:t>
      </w:r>
      <w:r w:rsidR="00FA09C4">
        <w:rPr>
          <w:rFonts w:ascii="Times New Roman" w:hAnsi="Times New Roman" w:cs="Times New Roman"/>
          <w:spacing w:val="-6"/>
          <w:sz w:val="24"/>
          <w:szCs w:val="24"/>
        </w:rPr>
        <w:t>тором инфляции издержек выступаю</w:t>
      </w:r>
      <w:r w:rsidR="0069703D" w:rsidRPr="00EE2DE6">
        <w:rPr>
          <w:rFonts w:ascii="Times New Roman" w:hAnsi="Times New Roman" w:cs="Times New Roman"/>
          <w:spacing w:val="-6"/>
          <w:sz w:val="24"/>
          <w:szCs w:val="24"/>
        </w:rPr>
        <w:t xml:space="preserve">т избыточные издержки естественных монополий </w:t>
      </w:r>
      <w:r w:rsidR="00FA09C4">
        <w:rPr>
          <w:rFonts w:ascii="Times New Roman" w:hAnsi="Times New Roman" w:cs="Times New Roman"/>
          <w:spacing w:val="-6"/>
          <w:sz w:val="24"/>
          <w:szCs w:val="24"/>
        </w:rPr>
        <w:br/>
      </w:r>
      <w:r w:rsidR="0069703D" w:rsidRPr="00EE2DE6">
        <w:rPr>
          <w:rFonts w:ascii="Times New Roman" w:hAnsi="Times New Roman" w:cs="Times New Roman"/>
          <w:spacing w:val="-6"/>
          <w:sz w:val="24"/>
          <w:szCs w:val="24"/>
        </w:rPr>
        <w:t>и их сверхвысокая рентабельность. Существование этого фактора объясняется отсутствием возможности по снижению предложения. В качестве иллюстрации может служить деятельность коммунальных</w:t>
      </w:r>
      <w:r w:rsidR="00275F80" w:rsidRPr="00EE2DE6">
        <w:rPr>
          <w:rFonts w:ascii="Times New Roman" w:hAnsi="Times New Roman" w:cs="Times New Roman"/>
          <w:spacing w:val="-6"/>
          <w:sz w:val="24"/>
          <w:szCs w:val="24"/>
        </w:rPr>
        <w:t xml:space="preserve"> хозяйств. Рост тарифов ЖКХ в период с 1992-2009 гг. в 40 раз превысил кумулятивный индекс инфляции</w:t>
      </w:r>
      <w:r w:rsidR="00CD00C8" w:rsidRPr="00EE2DE6">
        <w:rPr>
          <w:rStyle w:val="ab"/>
          <w:rFonts w:ascii="Times New Roman" w:hAnsi="Times New Roman" w:cs="Times New Roman"/>
          <w:spacing w:val="-6"/>
          <w:sz w:val="24"/>
          <w:szCs w:val="24"/>
        </w:rPr>
        <w:footnoteReference w:id="21"/>
      </w:r>
      <w:r w:rsidR="00275F80" w:rsidRPr="00EE2DE6">
        <w:rPr>
          <w:rFonts w:ascii="Times New Roman" w:hAnsi="Times New Roman" w:cs="Times New Roman"/>
          <w:spacing w:val="-6"/>
          <w:sz w:val="24"/>
          <w:szCs w:val="24"/>
        </w:rPr>
        <w:t>.</w:t>
      </w:r>
      <w:r w:rsidR="00373598" w:rsidRPr="00EE2DE6">
        <w:rPr>
          <w:rFonts w:ascii="Times New Roman" w:hAnsi="Times New Roman" w:cs="Times New Roman"/>
          <w:spacing w:val="-6"/>
          <w:sz w:val="24"/>
          <w:szCs w:val="24"/>
        </w:rPr>
        <w:t xml:space="preserve"> Кроме того, инфляция издержек прослеживается в отраслях, производящих добычу сырья и энергоносителей. Совместное воздействие монополизации рынка и ценовых шоков породило сверхвысокие издержки. Во многом, это было обеспечено ростом заработной платы и числа работников. </w:t>
      </w:r>
      <w:r w:rsidR="009A6FF6" w:rsidRPr="00EE2DE6">
        <w:rPr>
          <w:rFonts w:ascii="Times New Roman" w:hAnsi="Times New Roman" w:cs="Times New Roman"/>
          <w:spacing w:val="-6"/>
          <w:sz w:val="24"/>
          <w:szCs w:val="24"/>
        </w:rPr>
        <w:t>Тем не менее,</w:t>
      </w:r>
      <w:r w:rsidR="00373598" w:rsidRPr="00EE2DE6">
        <w:rPr>
          <w:rFonts w:ascii="Times New Roman" w:hAnsi="Times New Roman" w:cs="Times New Roman"/>
          <w:spacing w:val="-6"/>
          <w:sz w:val="24"/>
          <w:szCs w:val="24"/>
        </w:rPr>
        <w:t xml:space="preserve"> производительность труда не имела схожего вектора развития, а наоборот уменьшилась.</w:t>
      </w:r>
      <w:r w:rsidR="003A1A84" w:rsidRPr="00EE2DE6">
        <w:rPr>
          <w:rFonts w:ascii="Times New Roman" w:hAnsi="Times New Roman" w:cs="Times New Roman"/>
          <w:spacing w:val="-6"/>
          <w:sz w:val="24"/>
          <w:szCs w:val="24"/>
        </w:rPr>
        <w:t xml:space="preserve"> Если в стране наблюдается инфляция издержек, то к каким же последствиям приводит меры по уменьшению инфляции спроса</w:t>
      </w:r>
      <w:r w:rsidR="009A6FF6" w:rsidRPr="00EE2DE6">
        <w:rPr>
          <w:rFonts w:ascii="Times New Roman" w:hAnsi="Times New Roman" w:cs="Times New Roman"/>
          <w:spacing w:val="-6"/>
          <w:sz w:val="24"/>
          <w:szCs w:val="24"/>
        </w:rPr>
        <w:t>?</w:t>
      </w:r>
      <w:r w:rsidR="003A1A84" w:rsidRPr="00EE2DE6">
        <w:rPr>
          <w:rFonts w:ascii="Times New Roman" w:hAnsi="Times New Roman" w:cs="Times New Roman"/>
          <w:spacing w:val="-6"/>
          <w:sz w:val="24"/>
          <w:szCs w:val="24"/>
        </w:rPr>
        <w:t xml:space="preserve"> Противодействие инфляции спроса заключается </w:t>
      </w:r>
      <w:r w:rsidR="00FA09C4">
        <w:rPr>
          <w:rFonts w:ascii="Times New Roman" w:hAnsi="Times New Roman" w:cs="Times New Roman"/>
          <w:spacing w:val="-6"/>
          <w:sz w:val="24"/>
          <w:szCs w:val="24"/>
        </w:rPr>
        <w:br/>
      </w:r>
      <w:r w:rsidR="003A1A84" w:rsidRPr="00EE2DE6">
        <w:rPr>
          <w:rFonts w:ascii="Times New Roman" w:hAnsi="Times New Roman" w:cs="Times New Roman"/>
          <w:spacing w:val="-6"/>
          <w:sz w:val="24"/>
          <w:szCs w:val="24"/>
        </w:rPr>
        <w:t>в ограничении объема</w:t>
      </w:r>
      <w:r w:rsidR="009A6FF6" w:rsidRPr="00EE2DE6">
        <w:rPr>
          <w:rFonts w:ascii="Times New Roman" w:hAnsi="Times New Roman" w:cs="Times New Roman"/>
          <w:spacing w:val="-6"/>
          <w:sz w:val="24"/>
          <w:szCs w:val="24"/>
        </w:rPr>
        <w:t xml:space="preserve"> платежеспособного баланса, государственных</w:t>
      </w:r>
      <w:r w:rsidR="003A1A84" w:rsidRPr="00EE2DE6">
        <w:rPr>
          <w:rFonts w:ascii="Times New Roman" w:hAnsi="Times New Roman" w:cs="Times New Roman"/>
          <w:spacing w:val="-6"/>
          <w:sz w:val="24"/>
          <w:szCs w:val="24"/>
        </w:rPr>
        <w:t xml:space="preserve"> расход</w:t>
      </w:r>
      <w:r w:rsidR="009A6FF6" w:rsidRPr="00EE2DE6">
        <w:rPr>
          <w:rFonts w:ascii="Times New Roman" w:hAnsi="Times New Roman" w:cs="Times New Roman"/>
          <w:spacing w:val="-6"/>
          <w:sz w:val="24"/>
          <w:szCs w:val="24"/>
        </w:rPr>
        <w:t>ов</w:t>
      </w:r>
      <w:r w:rsidR="003A1A84" w:rsidRPr="00EE2DE6">
        <w:rPr>
          <w:rFonts w:ascii="Times New Roman" w:hAnsi="Times New Roman" w:cs="Times New Roman"/>
          <w:spacing w:val="-6"/>
          <w:sz w:val="24"/>
          <w:szCs w:val="24"/>
        </w:rPr>
        <w:t xml:space="preserve">. </w:t>
      </w:r>
      <w:r w:rsidR="009A6FF6" w:rsidRPr="00EE2DE6">
        <w:rPr>
          <w:rFonts w:ascii="Times New Roman" w:hAnsi="Times New Roman" w:cs="Times New Roman"/>
          <w:spacing w:val="-6"/>
          <w:sz w:val="24"/>
          <w:szCs w:val="24"/>
        </w:rPr>
        <w:t xml:space="preserve">Однако </w:t>
      </w:r>
      <w:r w:rsidR="003A1A84" w:rsidRPr="00EE2DE6">
        <w:rPr>
          <w:rFonts w:ascii="Times New Roman" w:hAnsi="Times New Roman" w:cs="Times New Roman"/>
          <w:spacing w:val="-6"/>
          <w:sz w:val="24"/>
          <w:szCs w:val="24"/>
        </w:rPr>
        <w:t xml:space="preserve">спрос на продукцию естественных монополий и углеводороды низко эластичен по цене. Ограничение платежеспособного спроса не влияет </w:t>
      </w:r>
      <w:r w:rsidR="009A6FF6" w:rsidRPr="00EE2DE6">
        <w:rPr>
          <w:rFonts w:ascii="Times New Roman" w:hAnsi="Times New Roman" w:cs="Times New Roman"/>
          <w:spacing w:val="-6"/>
          <w:sz w:val="24"/>
          <w:szCs w:val="24"/>
        </w:rPr>
        <w:t xml:space="preserve">на уровень цен и </w:t>
      </w:r>
      <w:r w:rsidR="003A1A84" w:rsidRPr="00EE2DE6">
        <w:rPr>
          <w:rFonts w:ascii="Times New Roman" w:hAnsi="Times New Roman" w:cs="Times New Roman"/>
          <w:spacing w:val="-6"/>
          <w:sz w:val="24"/>
          <w:szCs w:val="24"/>
        </w:rPr>
        <w:t>объемы потребления продукции. Любые ограничения совокупного платежеспособного спроса в условиях инфляции издер</w:t>
      </w:r>
      <w:r w:rsidR="009A6FF6" w:rsidRPr="00EE2DE6">
        <w:rPr>
          <w:rFonts w:ascii="Times New Roman" w:hAnsi="Times New Roman" w:cs="Times New Roman"/>
          <w:spacing w:val="-6"/>
          <w:sz w:val="24"/>
          <w:szCs w:val="24"/>
        </w:rPr>
        <w:t>жек естественных монополий при</w:t>
      </w:r>
      <w:r w:rsidR="003A1A84" w:rsidRPr="00EE2DE6">
        <w:rPr>
          <w:rFonts w:ascii="Times New Roman" w:hAnsi="Times New Roman" w:cs="Times New Roman"/>
          <w:spacing w:val="-6"/>
          <w:sz w:val="24"/>
          <w:szCs w:val="24"/>
        </w:rPr>
        <w:t xml:space="preserve">водят к росту доли расходов на эти </w:t>
      </w:r>
      <w:r w:rsidR="009A6FF6" w:rsidRPr="00EE2DE6">
        <w:rPr>
          <w:rFonts w:ascii="Times New Roman" w:hAnsi="Times New Roman" w:cs="Times New Roman"/>
          <w:spacing w:val="-6"/>
          <w:sz w:val="24"/>
          <w:szCs w:val="24"/>
        </w:rPr>
        <w:t>продукты и услуги,</w:t>
      </w:r>
      <w:r w:rsidR="003A1A84" w:rsidRPr="00EE2DE6">
        <w:rPr>
          <w:rFonts w:ascii="Times New Roman" w:hAnsi="Times New Roman" w:cs="Times New Roman"/>
          <w:spacing w:val="-6"/>
          <w:sz w:val="24"/>
          <w:szCs w:val="24"/>
        </w:rPr>
        <w:t xml:space="preserve"> как в потребительских бюджетах, так и в производственных расходах.</w:t>
      </w:r>
    </w:p>
    <w:p w:rsidR="007B4B63" w:rsidRPr="00EE2DE6" w:rsidRDefault="00677DF6" w:rsidP="00EE2DE6">
      <w:pPr>
        <w:spacing w:after="0" w:line="360" w:lineRule="auto"/>
        <w:ind w:firstLine="709"/>
        <w:jc w:val="both"/>
        <w:rPr>
          <w:rFonts w:ascii="Times New Roman" w:hAnsi="Times New Roman" w:cs="Times New Roman"/>
          <w:spacing w:val="-6"/>
          <w:sz w:val="24"/>
        </w:rPr>
      </w:pPr>
      <w:r w:rsidRPr="00EE2DE6">
        <w:rPr>
          <w:rFonts w:ascii="Times New Roman" w:hAnsi="Times New Roman" w:cs="Times New Roman"/>
          <w:spacing w:val="-6"/>
          <w:sz w:val="24"/>
          <w:szCs w:val="24"/>
        </w:rPr>
        <w:t>В</w:t>
      </w:r>
      <w:r w:rsidR="00CC5472" w:rsidRPr="00EE2DE6">
        <w:rPr>
          <w:rFonts w:ascii="Times New Roman" w:hAnsi="Times New Roman" w:cs="Times New Roman"/>
          <w:spacing w:val="-6"/>
          <w:sz w:val="24"/>
          <w:szCs w:val="24"/>
        </w:rPr>
        <w:t xml:space="preserve"> заключение данного параграфа важно заметить, что присутствует тесная взаимосвязь между рассмотренными процессами: инфляции</w:t>
      </w:r>
      <w:r w:rsidR="00964E2C" w:rsidRPr="00EE2DE6">
        <w:rPr>
          <w:rFonts w:ascii="Times New Roman" w:hAnsi="Times New Roman" w:cs="Times New Roman"/>
          <w:spacing w:val="-6"/>
          <w:sz w:val="24"/>
          <w:szCs w:val="24"/>
        </w:rPr>
        <w:t xml:space="preserve"> спроса и инфляции предложения. Именно поэтому понимание сути работы данных механизмов и вычленение частного из общего процесса не всегда возможно. В случае применения инструментов</w:t>
      </w:r>
      <w:r w:rsidR="00FA09C4">
        <w:rPr>
          <w:rFonts w:ascii="Times New Roman" w:hAnsi="Times New Roman" w:cs="Times New Roman"/>
          <w:spacing w:val="-6"/>
          <w:sz w:val="24"/>
          <w:szCs w:val="24"/>
        </w:rPr>
        <w:t xml:space="preserve"> для подавления инфляции спроса в</w:t>
      </w:r>
      <w:r w:rsidR="00964E2C" w:rsidRPr="00EE2DE6">
        <w:rPr>
          <w:rFonts w:ascii="Times New Roman" w:hAnsi="Times New Roman" w:cs="Times New Roman"/>
          <w:spacing w:val="-6"/>
          <w:sz w:val="24"/>
          <w:szCs w:val="24"/>
        </w:rPr>
        <w:t xml:space="preserve"> борьб</w:t>
      </w:r>
      <w:r w:rsidR="00FA09C4">
        <w:rPr>
          <w:rFonts w:ascii="Times New Roman" w:hAnsi="Times New Roman" w:cs="Times New Roman"/>
          <w:spacing w:val="-6"/>
          <w:sz w:val="24"/>
          <w:szCs w:val="24"/>
        </w:rPr>
        <w:t>е</w:t>
      </w:r>
      <w:r w:rsidR="00964E2C" w:rsidRPr="00EE2DE6">
        <w:rPr>
          <w:rFonts w:ascii="Times New Roman" w:hAnsi="Times New Roman" w:cs="Times New Roman"/>
          <w:spacing w:val="-6"/>
          <w:sz w:val="24"/>
          <w:szCs w:val="24"/>
        </w:rPr>
        <w:t xml:space="preserve"> с инфляцией издержек</w:t>
      </w:r>
      <w:r w:rsidR="00FA09C4">
        <w:rPr>
          <w:rFonts w:ascii="Times New Roman" w:hAnsi="Times New Roman" w:cs="Times New Roman"/>
          <w:spacing w:val="-6"/>
          <w:sz w:val="24"/>
          <w:szCs w:val="24"/>
        </w:rPr>
        <w:t>,</w:t>
      </w:r>
      <w:r w:rsidR="00964E2C" w:rsidRPr="00EE2DE6">
        <w:rPr>
          <w:rFonts w:ascii="Times New Roman" w:hAnsi="Times New Roman" w:cs="Times New Roman"/>
          <w:spacing w:val="-6"/>
          <w:sz w:val="24"/>
          <w:szCs w:val="24"/>
        </w:rPr>
        <w:t xml:space="preserve"> происходит обратная реакция экономики. Подобная политика приводит к росту инфляции, а не к ожидаемому снижению. Важно также отметить, что рассмотренная динамика индексов цен производителей и потребительских цен способствует не только выявлению закономерностей в процессах смены инфляции спроса </w:t>
      </w:r>
      <w:r w:rsidR="00FA09C4">
        <w:rPr>
          <w:rFonts w:ascii="Times New Roman" w:hAnsi="Times New Roman" w:cs="Times New Roman"/>
          <w:spacing w:val="-6"/>
          <w:sz w:val="24"/>
          <w:szCs w:val="24"/>
        </w:rPr>
        <w:br/>
      </w:r>
      <w:r w:rsidR="00964E2C" w:rsidRPr="00EE2DE6">
        <w:rPr>
          <w:rFonts w:ascii="Times New Roman" w:hAnsi="Times New Roman" w:cs="Times New Roman"/>
          <w:spacing w:val="-6"/>
          <w:sz w:val="24"/>
          <w:szCs w:val="24"/>
        </w:rPr>
        <w:t>и инфляции предложения, а имеет возможности для прогноза и выявления накопления инфляционного потенциала.</w:t>
      </w:r>
      <w:r w:rsidRPr="00EE2DE6">
        <w:rPr>
          <w:rFonts w:ascii="Times New Roman" w:hAnsi="Times New Roman" w:cs="Times New Roman"/>
          <w:spacing w:val="-6"/>
          <w:sz w:val="24"/>
          <w:szCs w:val="24"/>
        </w:rPr>
        <w:t xml:space="preserve"> </w:t>
      </w:r>
      <w:r w:rsidR="00964E2C" w:rsidRPr="00EE2DE6">
        <w:rPr>
          <w:rFonts w:ascii="Times New Roman" w:hAnsi="Times New Roman" w:cs="Times New Roman"/>
          <w:spacing w:val="-6"/>
          <w:sz w:val="24"/>
          <w:szCs w:val="24"/>
        </w:rPr>
        <w:t xml:space="preserve">Однако следует не забывать </w:t>
      </w:r>
      <w:r w:rsidR="00516013" w:rsidRPr="00EE2DE6">
        <w:rPr>
          <w:rFonts w:ascii="Times New Roman" w:hAnsi="Times New Roman" w:cs="Times New Roman"/>
          <w:spacing w:val="-6"/>
          <w:sz w:val="24"/>
          <w:szCs w:val="24"/>
        </w:rPr>
        <w:t xml:space="preserve">и </w:t>
      </w:r>
      <w:r w:rsidR="00964E2C" w:rsidRPr="00EE2DE6">
        <w:rPr>
          <w:rFonts w:ascii="Times New Roman" w:hAnsi="Times New Roman" w:cs="Times New Roman"/>
          <w:spacing w:val="-6"/>
          <w:sz w:val="24"/>
          <w:szCs w:val="24"/>
        </w:rPr>
        <w:t>про элементы институционального порядка, которые присутствуют в механизмах инфляции спроса и инфляции предложения, такие как, например,</w:t>
      </w:r>
      <w:r w:rsidR="00516013" w:rsidRPr="00EE2DE6">
        <w:rPr>
          <w:rFonts w:ascii="Times New Roman" w:hAnsi="Times New Roman" w:cs="Times New Roman"/>
          <w:spacing w:val="-6"/>
          <w:sz w:val="24"/>
          <w:szCs w:val="24"/>
        </w:rPr>
        <w:t xml:space="preserve"> степень концентрации рынков и монополизм, но опускаютс</w:t>
      </w:r>
      <w:r w:rsidR="00FA09C4">
        <w:rPr>
          <w:rFonts w:ascii="Times New Roman" w:hAnsi="Times New Roman" w:cs="Times New Roman"/>
          <w:spacing w:val="-6"/>
          <w:sz w:val="24"/>
          <w:szCs w:val="24"/>
        </w:rPr>
        <w:t>я в анализе многих экономистов.</w:t>
      </w:r>
    </w:p>
    <w:p w:rsidR="00122606" w:rsidRPr="00AD5440" w:rsidRDefault="00122606" w:rsidP="00AD5440">
      <w:r>
        <w:br w:type="page"/>
      </w:r>
    </w:p>
    <w:p w:rsidR="00122606" w:rsidRPr="003A3431" w:rsidRDefault="00E27D0C" w:rsidP="00140338">
      <w:pPr>
        <w:pStyle w:val="1"/>
        <w:spacing w:line="360" w:lineRule="auto"/>
        <w:jc w:val="center"/>
        <w:rPr>
          <w:rFonts w:ascii="Times New Roman" w:hAnsi="Times New Roman" w:cs="Times New Roman"/>
          <w:color w:val="000000" w:themeColor="text1"/>
        </w:rPr>
      </w:pPr>
      <w:bookmarkStart w:id="5" w:name="_Toc482629228"/>
      <w:r w:rsidRPr="003A3431">
        <w:rPr>
          <w:rFonts w:ascii="Times New Roman" w:hAnsi="Times New Roman" w:cs="Times New Roman"/>
          <w:color w:val="000000" w:themeColor="text1"/>
        </w:rPr>
        <w:lastRenderedPageBreak/>
        <w:t>Глава 2.</w:t>
      </w:r>
      <w:r w:rsidR="0016787C" w:rsidRPr="003A3431">
        <w:rPr>
          <w:rFonts w:ascii="Times New Roman" w:hAnsi="Times New Roman" w:cs="Times New Roman"/>
          <w:color w:val="000000" w:themeColor="text1"/>
        </w:rPr>
        <w:t xml:space="preserve"> Специфика инфляционных процессов в современной российской экономике</w:t>
      </w:r>
      <w:bookmarkEnd w:id="5"/>
    </w:p>
    <w:p w:rsidR="00E27D0C" w:rsidRPr="003A3431" w:rsidRDefault="00E27D0C" w:rsidP="00140338">
      <w:pPr>
        <w:pStyle w:val="1"/>
        <w:spacing w:line="720" w:lineRule="auto"/>
        <w:jc w:val="center"/>
        <w:rPr>
          <w:rFonts w:ascii="Times New Roman" w:hAnsi="Times New Roman" w:cs="Times New Roman"/>
          <w:color w:val="000000" w:themeColor="text1"/>
          <w:sz w:val="24"/>
        </w:rPr>
      </w:pPr>
      <w:bookmarkStart w:id="6" w:name="_Toc482629229"/>
      <w:r w:rsidRPr="003A3431">
        <w:rPr>
          <w:rFonts w:ascii="Times New Roman" w:hAnsi="Times New Roman" w:cs="Times New Roman"/>
          <w:color w:val="000000" w:themeColor="text1"/>
          <w:sz w:val="24"/>
        </w:rPr>
        <w:t xml:space="preserve">§2.1 </w:t>
      </w:r>
      <w:r w:rsidR="00C672DA" w:rsidRPr="003A3431">
        <w:rPr>
          <w:rFonts w:ascii="Times New Roman" w:hAnsi="Times New Roman" w:cs="Times New Roman"/>
          <w:color w:val="000000" w:themeColor="text1"/>
          <w:sz w:val="24"/>
        </w:rPr>
        <w:t xml:space="preserve">Историческая динамика </w:t>
      </w:r>
      <w:r w:rsidRPr="003A3431">
        <w:rPr>
          <w:rFonts w:ascii="Times New Roman" w:hAnsi="Times New Roman" w:cs="Times New Roman"/>
          <w:color w:val="000000" w:themeColor="text1"/>
          <w:sz w:val="24"/>
        </w:rPr>
        <w:t>развития инфляционных процессов в РФ</w:t>
      </w:r>
      <w:bookmarkEnd w:id="6"/>
    </w:p>
    <w:p w:rsidR="00122606" w:rsidRPr="00714012" w:rsidRDefault="00A36214" w:rsidP="00CB53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Перед тем, как рассматривать современные особенности инфляционных процессов в России, анализировать их и выстраивать механизмы по регулированию, необходимо сделать экскурс в историю и проследить особенности инфляции в СССР.</w:t>
      </w:r>
      <w:r w:rsidR="004549A2">
        <w:rPr>
          <w:rFonts w:ascii="Times New Roman" w:hAnsi="Times New Roman" w:cs="Times New Roman"/>
          <w:sz w:val="24"/>
          <w:szCs w:val="24"/>
        </w:rPr>
        <w:t xml:space="preserve"> Ведь без прошлого нет настоящего, а без прошлого и настоящего нет будущего. Несмотря на многие различия в экономике, политики и реализуемых программах, между инфляцией тех времен и нынешней можно провести определенные аналогии </w:t>
      </w:r>
      <w:r w:rsidR="00FA09C4">
        <w:rPr>
          <w:rFonts w:ascii="Times New Roman" w:hAnsi="Times New Roman" w:cs="Times New Roman"/>
          <w:sz w:val="24"/>
          <w:szCs w:val="24"/>
        </w:rPr>
        <w:br/>
      </w:r>
      <w:r w:rsidR="004549A2">
        <w:rPr>
          <w:rFonts w:ascii="Times New Roman" w:hAnsi="Times New Roman" w:cs="Times New Roman"/>
          <w:sz w:val="24"/>
          <w:szCs w:val="24"/>
        </w:rPr>
        <w:t>и, возможно</w:t>
      </w:r>
      <w:r w:rsidR="00FA09C4">
        <w:rPr>
          <w:rFonts w:ascii="Times New Roman" w:hAnsi="Times New Roman" w:cs="Times New Roman"/>
          <w:sz w:val="24"/>
          <w:szCs w:val="24"/>
        </w:rPr>
        <w:t xml:space="preserve">, </w:t>
      </w:r>
      <w:r w:rsidR="004549A2">
        <w:rPr>
          <w:rFonts w:ascii="Times New Roman" w:hAnsi="Times New Roman" w:cs="Times New Roman"/>
          <w:sz w:val="24"/>
          <w:szCs w:val="24"/>
        </w:rPr>
        <w:t>избежать ошибок прошлого. Для этого рассмотрим наиболее существенные аспекты, протекавших в СССР инфляционных процессов.</w:t>
      </w:r>
    </w:p>
    <w:p w:rsidR="003F39CD" w:rsidRDefault="00634C03" w:rsidP="00CB5343">
      <w:pPr>
        <w:spacing w:after="0" w:line="360" w:lineRule="auto"/>
        <w:ind w:firstLine="709"/>
        <w:jc w:val="both"/>
        <w:rPr>
          <w:rFonts w:ascii="Times New Roman" w:hAnsi="Times New Roman" w:cs="Times New Roman"/>
          <w:sz w:val="24"/>
        </w:rPr>
      </w:pPr>
      <w:r w:rsidRPr="0065055C">
        <w:rPr>
          <w:rFonts w:ascii="Times New Roman" w:hAnsi="Times New Roman" w:cs="Times New Roman"/>
          <w:b/>
          <w:sz w:val="24"/>
        </w:rPr>
        <w:t xml:space="preserve">Экономика СССР в </w:t>
      </w:r>
      <w:r w:rsidR="0065055C" w:rsidRPr="0065055C">
        <w:rPr>
          <w:rFonts w:ascii="Times New Roman" w:hAnsi="Times New Roman" w:cs="Times New Roman"/>
          <w:b/>
          <w:sz w:val="24"/>
        </w:rPr>
        <w:t>19</w:t>
      </w:r>
      <w:r w:rsidRPr="0065055C">
        <w:rPr>
          <w:rFonts w:ascii="Times New Roman" w:hAnsi="Times New Roman" w:cs="Times New Roman"/>
          <w:b/>
          <w:sz w:val="24"/>
        </w:rPr>
        <w:t xml:space="preserve">30-е и </w:t>
      </w:r>
      <w:r w:rsidR="0065055C" w:rsidRPr="0065055C">
        <w:rPr>
          <w:rFonts w:ascii="Times New Roman" w:hAnsi="Times New Roman" w:cs="Times New Roman"/>
          <w:b/>
          <w:sz w:val="24"/>
        </w:rPr>
        <w:t>19</w:t>
      </w:r>
      <w:r w:rsidRPr="0065055C">
        <w:rPr>
          <w:rFonts w:ascii="Times New Roman" w:hAnsi="Times New Roman" w:cs="Times New Roman"/>
          <w:b/>
          <w:sz w:val="24"/>
        </w:rPr>
        <w:t>40-е год</w:t>
      </w:r>
      <w:r w:rsidR="0065055C" w:rsidRPr="0065055C">
        <w:rPr>
          <w:rFonts w:ascii="Times New Roman" w:hAnsi="Times New Roman" w:cs="Times New Roman"/>
          <w:b/>
          <w:sz w:val="24"/>
        </w:rPr>
        <w:t>а.</w:t>
      </w:r>
      <w:r w:rsidR="0065055C">
        <w:rPr>
          <w:rFonts w:ascii="Times New Roman" w:hAnsi="Times New Roman" w:cs="Times New Roman"/>
          <w:b/>
          <w:sz w:val="24"/>
        </w:rPr>
        <w:t xml:space="preserve"> </w:t>
      </w:r>
      <w:r w:rsidR="003831EF" w:rsidRPr="007E0D80">
        <w:rPr>
          <w:rFonts w:ascii="Times New Roman" w:hAnsi="Times New Roman" w:cs="Times New Roman"/>
          <w:sz w:val="24"/>
        </w:rPr>
        <w:t xml:space="preserve">В СССР </w:t>
      </w:r>
      <w:r w:rsidR="007E0D80" w:rsidRPr="007E0D80">
        <w:rPr>
          <w:rFonts w:ascii="Times New Roman" w:hAnsi="Times New Roman" w:cs="Times New Roman"/>
          <w:sz w:val="24"/>
        </w:rPr>
        <w:t>30-х годов</w:t>
      </w:r>
      <w:r w:rsidR="007E0D80">
        <w:rPr>
          <w:rFonts w:ascii="Times New Roman" w:hAnsi="Times New Roman" w:cs="Times New Roman"/>
          <w:sz w:val="24"/>
        </w:rPr>
        <w:t xml:space="preserve"> двадцатого века сформировалась командно-административная система с экономикой дефицита.</w:t>
      </w:r>
      <w:r w:rsidR="00193AEB">
        <w:rPr>
          <w:rFonts w:ascii="Times New Roman" w:hAnsi="Times New Roman" w:cs="Times New Roman"/>
          <w:sz w:val="24"/>
        </w:rPr>
        <w:t xml:space="preserve"> Основной чертой данной систему являлось жесткая система принуждения и централизм в управлении.</w:t>
      </w:r>
      <w:r w:rsidR="007E0D80">
        <w:rPr>
          <w:rFonts w:ascii="Times New Roman" w:hAnsi="Times New Roman" w:cs="Times New Roman"/>
          <w:sz w:val="24"/>
        </w:rPr>
        <w:t xml:space="preserve"> </w:t>
      </w:r>
      <w:r w:rsidR="00030678">
        <w:rPr>
          <w:rFonts w:ascii="Times New Roman" w:hAnsi="Times New Roman" w:cs="Times New Roman"/>
          <w:sz w:val="24"/>
        </w:rPr>
        <w:t>Производилась дорогая и некачественная продукция, была разрушена система сельского хозяйства, отсутств</w:t>
      </w:r>
      <w:r w:rsidR="009E6257">
        <w:rPr>
          <w:rFonts w:ascii="Times New Roman" w:hAnsi="Times New Roman" w:cs="Times New Roman"/>
          <w:sz w:val="24"/>
        </w:rPr>
        <w:t>овал рост</w:t>
      </w:r>
      <w:r w:rsidR="00030678">
        <w:rPr>
          <w:rFonts w:ascii="Times New Roman" w:hAnsi="Times New Roman" w:cs="Times New Roman"/>
          <w:sz w:val="24"/>
        </w:rPr>
        <w:t xml:space="preserve"> научно-технического прогресса. Советская экономика данного периода ознаменовалась таким типом инфляции, котор</w:t>
      </w:r>
      <w:r w:rsidR="004F4506">
        <w:rPr>
          <w:rFonts w:ascii="Times New Roman" w:hAnsi="Times New Roman" w:cs="Times New Roman"/>
          <w:sz w:val="24"/>
        </w:rPr>
        <w:t>ы</w:t>
      </w:r>
      <w:r w:rsidR="00030678">
        <w:rPr>
          <w:rFonts w:ascii="Times New Roman" w:hAnsi="Times New Roman" w:cs="Times New Roman"/>
          <w:sz w:val="24"/>
        </w:rPr>
        <w:t xml:space="preserve">й другими странами был виден только в период мировых войн. Данная инфляция проявлялась в диспропорции общественного воспроизводства, привилегиях для избранных, карточной системой снабжения и пустых полок в магазине, наличие черного рынка и спекуляций. </w:t>
      </w:r>
      <w:r w:rsidR="008939B9">
        <w:rPr>
          <w:rFonts w:ascii="Times New Roman" w:hAnsi="Times New Roman" w:cs="Times New Roman"/>
          <w:sz w:val="24"/>
        </w:rPr>
        <w:t>Социальные и гуманитарные потрясения вызвали в 1930-х годах краткосрочные экономические потрясения – кризисы снабжения. Официальная статистика того времени подвергалась искажению и фальсифицированию, поэтому надежные данные о денежной массе и эмиссии отсутствуют.</w:t>
      </w:r>
    </w:p>
    <w:p w:rsidR="007E0D80" w:rsidRDefault="007E0D80" w:rsidP="00CB534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Дефицит и инфляция – два </w:t>
      </w:r>
      <w:r w:rsidR="003F39CD">
        <w:rPr>
          <w:rFonts w:ascii="Times New Roman" w:hAnsi="Times New Roman" w:cs="Times New Roman"/>
          <w:sz w:val="24"/>
        </w:rPr>
        <w:t>близких</w:t>
      </w:r>
      <w:r>
        <w:rPr>
          <w:rFonts w:ascii="Times New Roman" w:hAnsi="Times New Roman" w:cs="Times New Roman"/>
          <w:sz w:val="24"/>
        </w:rPr>
        <w:t xml:space="preserve"> понятия</w:t>
      </w:r>
      <w:r w:rsidR="003F39CD">
        <w:rPr>
          <w:rFonts w:ascii="Times New Roman" w:hAnsi="Times New Roman" w:cs="Times New Roman"/>
          <w:sz w:val="24"/>
        </w:rPr>
        <w:t xml:space="preserve"> одной беды</w:t>
      </w:r>
      <w:r>
        <w:rPr>
          <w:rFonts w:ascii="Times New Roman" w:hAnsi="Times New Roman" w:cs="Times New Roman"/>
          <w:sz w:val="24"/>
        </w:rPr>
        <w:t>. Именно экономика дефицита порождает инфляцию, так как по определению дефицит – это превышение спроса над предложением. Не одного ил</w:t>
      </w:r>
      <w:r w:rsidR="00193AEB">
        <w:rPr>
          <w:rFonts w:ascii="Times New Roman" w:hAnsi="Times New Roman" w:cs="Times New Roman"/>
          <w:sz w:val="24"/>
        </w:rPr>
        <w:t>и</w:t>
      </w:r>
      <w:r>
        <w:rPr>
          <w:rFonts w:ascii="Times New Roman" w:hAnsi="Times New Roman" w:cs="Times New Roman"/>
          <w:sz w:val="24"/>
        </w:rPr>
        <w:t xml:space="preserve"> нескольких товаров, а всеобщее превышение</w:t>
      </w:r>
      <w:r w:rsidR="00193AEB">
        <w:rPr>
          <w:rFonts w:ascii="Times New Roman" w:hAnsi="Times New Roman" w:cs="Times New Roman"/>
          <w:sz w:val="24"/>
        </w:rPr>
        <w:t xml:space="preserve"> было характерно для экономики СССР 1930-х годов</w:t>
      </w:r>
      <w:r w:rsidR="008939B9">
        <w:rPr>
          <w:rStyle w:val="ab"/>
          <w:rFonts w:ascii="Times New Roman" w:hAnsi="Times New Roman" w:cs="Times New Roman"/>
          <w:sz w:val="24"/>
        </w:rPr>
        <w:footnoteReference w:id="22"/>
      </w:r>
      <w:r w:rsidR="00193AEB">
        <w:rPr>
          <w:rFonts w:ascii="Times New Roman" w:hAnsi="Times New Roman" w:cs="Times New Roman"/>
          <w:sz w:val="24"/>
        </w:rPr>
        <w:t>.</w:t>
      </w:r>
      <w:r w:rsidR="00293835">
        <w:rPr>
          <w:rFonts w:ascii="Times New Roman" w:hAnsi="Times New Roman" w:cs="Times New Roman"/>
          <w:sz w:val="24"/>
        </w:rPr>
        <w:t xml:space="preserve"> </w:t>
      </w:r>
      <w:r w:rsidR="007F47DF">
        <w:rPr>
          <w:rFonts w:ascii="Times New Roman" w:hAnsi="Times New Roman" w:cs="Times New Roman"/>
          <w:sz w:val="24"/>
        </w:rPr>
        <w:t>В случае, если бы советское руков</w:t>
      </w:r>
      <w:r w:rsidR="009A4BB6">
        <w:rPr>
          <w:rFonts w:ascii="Times New Roman" w:hAnsi="Times New Roman" w:cs="Times New Roman"/>
          <w:sz w:val="24"/>
        </w:rPr>
        <w:t>о</w:t>
      </w:r>
      <w:r w:rsidR="007F47DF">
        <w:rPr>
          <w:rFonts w:ascii="Times New Roman" w:hAnsi="Times New Roman" w:cs="Times New Roman"/>
          <w:sz w:val="24"/>
        </w:rPr>
        <w:t>дство</w:t>
      </w:r>
      <w:r w:rsidR="009A4BB6">
        <w:rPr>
          <w:rFonts w:ascii="Times New Roman" w:hAnsi="Times New Roman" w:cs="Times New Roman"/>
          <w:sz w:val="24"/>
        </w:rPr>
        <w:t xml:space="preserve"> ослабило рычаги воздействия, произошел бы стремительный рост цен </w:t>
      </w:r>
      <w:r w:rsidR="00DA072F">
        <w:rPr>
          <w:rFonts w:ascii="Times New Roman" w:hAnsi="Times New Roman" w:cs="Times New Roman"/>
          <w:sz w:val="24"/>
        </w:rPr>
        <w:br/>
      </w:r>
      <w:r w:rsidR="009A4BB6">
        <w:rPr>
          <w:rFonts w:ascii="Times New Roman" w:hAnsi="Times New Roman" w:cs="Times New Roman"/>
          <w:sz w:val="24"/>
        </w:rPr>
        <w:t xml:space="preserve">и выплеск инфляции. Но это бы противоречило основам командно-административной </w:t>
      </w:r>
      <w:r w:rsidR="009A4BB6">
        <w:rPr>
          <w:rFonts w:ascii="Times New Roman" w:hAnsi="Times New Roman" w:cs="Times New Roman"/>
          <w:sz w:val="24"/>
        </w:rPr>
        <w:lastRenderedPageBreak/>
        <w:t xml:space="preserve">системы. </w:t>
      </w:r>
      <w:r w:rsidR="00293835">
        <w:rPr>
          <w:rFonts w:ascii="Times New Roman" w:hAnsi="Times New Roman" w:cs="Times New Roman"/>
          <w:sz w:val="24"/>
        </w:rPr>
        <w:t xml:space="preserve">В то время, догмой являлось суждение о том, что в плановой социалистической экономике не может быть инфляции вовсе. Лишь на рубеже 80-х годов избавились </w:t>
      </w:r>
      <w:r w:rsidR="00DA072F">
        <w:rPr>
          <w:rFonts w:ascii="Times New Roman" w:hAnsi="Times New Roman" w:cs="Times New Roman"/>
          <w:sz w:val="24"/>
        </w:rPr>
        <w:br/>
      </w:r>
      <w:r w:rsidR="00293835">
        <w:rPr>
          <w:rFonts w:ascii="Times New Roman" w:hAnsi="Times New Roman" w:cs="Times New Roman"/>
          <w:sz w:val="24"/>
        </w:rPr>
        <w:t>от этой догмы и в обиход вошло понятие скрытой инфляции, характерной для того периода. Несомненно, главная особенность такого вида инфляции проявлялась не столько в открытости экономики, сколь</w:t>
      </w:r>
      <w:r w:rsidR="006355E0">
        <w:rPr>
          <w:rFonts w:ascii="Times New Roman" w:hAnsi="Times New Roman" w:cs="Times New Roman"/>
          <w:sz w:val="24"/>
        </w:rPr>
        <w:t xml:space="preserve">ко в ряде других проявлений. </w:t>
      </w:r>
      <w:r w:rsidR="00DA072F">
        <w:rPr>
          <w:rFonts w:ascii="Times New Roman" w:hAnsi="Times New Roman" w:cs="Times New Roman"/>
          <w:sz w:val="24"/>
        </w:rPr>
        <w:br/>
      </w:r>
      <w:r w:rsidR="006355E0">
        <w:rPr>
          <w:rFonts w:ascii="Times New Roman" w:hAnsi="Times New Roman" w:cs="Times New Roman"/>
          <w:sz w:val="24"/>
        </w:rPr>
        <w:t>В д</w:t>
      </w:r>
      <w:r w:rsidR="00293835">
        <w:rPr>
          <w:rFonts w:ascii="Times New Roman" w:hAnsi="Times New Roman" w:cs="Times New Roman"/>
          <w:sz w:val="24"/>
        </w:rPr>
        <w:t>ействит</w:t>
      </w:r>
      <w:r w:rsidR="00DA072F">
        <w:rPr>
          <w:rFonts w:ascii="Times New Roman" w:hAnsi="Times New Roman" w:cs="Times New Roman"/>
          <w:sz w:val="24"/>
        </w:rPr>
        <w:t>ельности в то время существовала</w:t>
      </w:r>
      <w:r w:rsidR="00293835">
        <w:rPr>
          <w:rFonts w:ascii="Times New Roman" w:hAnsi="Times New Roman" w:cs="Times New Roman"/>
          <w:sz w:val="24"/>
        </w:rPr>
        <w:t xml:space="preserve"> комбинация открытой и скрытой инфляции.</w:t>
      </w:r>
      <w:r w:rsidR="003F39CD">
        <w:rPr>
          <w:rFonts w:ascii="Times New Roman" w:hAnsi="Times New Roman" w:cs="Times New Roman"/>
          <w:sz w:val="24"/>
        </w:rPr>
        <w:t xml:space="preserve"> Советскому руководству в определенной степени удавалось сдерживать инфляцию в скрытом состоянии. Это было реализовано путем конфискационной системы изъятия сельскохозяйственной продукции у крестьян. Продукция изымалась </w:t>
      </w:r>
      <w:r w:rsidR="00DA072F">
        <w:rPr>
          <w:rFonts w:ascii="Times New Roman" w:hAnsi="Times New Roman" w:cs="Times New Roman"/>
          <w:sz w:val="24"/>
        </w:rPr>
        <w:br/>
      </w:r>
      <w:r w:rsidR="003F39CD">
        <w:rPr>
          <w:rFonts w:ascii="Times New Roman" w:hAnsi="Times New Roman" w:cs="Times New Roman"/>
          <w:sz w:val="24"/>
        </w:rPr>
        <w:t>по малочисленным, по истине, крайне несправедливым ценам. Такая практика позволяла государству</w:t>
      </w:r>
      <w:r w:rsidR="00E2381C">
        <w:rPr>
          <w:rFonts w:ascii="Times New Roman" w:hAnsi="Times New Roman" w:cs="Times New Roman"/>
          <w:sz w:val="24"/>
        </w:rPr>
        <w:t xml:space="preserve"> продавать продовольственные товары по умеренным ценам и одновр</w:t>
      </w:r>
      <w:r w:rsidR="00DA072F">
        <w:rPr>
          <w:rFonts w:ascii="Times New Roman" w:hAnsi="Times New Roman" w:cs="Times New Roman"/>
          <w:sz w:val="24"/>
        </w:rPr>
        <w:t>еменно ограничивать покупательн</w:t>
      </w:r>
      <w:r w:rsidR="00E2381C">
        <w:rPr>
          <w:rFonts w:ascii="Times New Roman" w:hAnsi="Times New Roman" w:cs="Times New Roman"/>
          <w:sz w:val="24"/>
        </w:rPr>
        <w:t>ую способность большого числа крестьян.</w:t>
      </w:r>
      <w:r w:rsidR="009A4BB6">
        <w:rPr>
          <w:rFonts w:ascii="Times New Roman" w:hAnsi="Times New Roman" w:cs="Times New Roman"/>
          <w:sz w:val="24"/>
        </w:rPr>
        <w:t xml:space="preserve"> По статистическим данным государственный бюджет находился в равновесии, но в действительности деньги постоянно накачивались в экономику.</w:t>
      </w:r>
      <w:r w:rsidR="00B63C0C">
        <w:rPr>
          <w:rFonts w:ascii="Times New Roman" w:hAnsi="Times New Roman" w:cs="Times New Roman"/>
          <w:sz w:val="24"/>
        </w:rPr>
        <w:t xml:space="preserve"> В итоге денежная масса  с 1928 по 1933 года увеличилась в 5 раз, а с 1933 по 1937 года еще в 2,5 раза. Так же произошло коренное изменение цен, цены 1940 года не имели ничего общего с ценами 1928 года. Цены на большинство продуктов выросли в 10-15 раз. В ходе этого периода инфляции уровень жизни граждан резко понизился</w:t>
      </w:r>
      <w:r w:rsidR="006E28F3">
        <w:rPr>
          <w:rFonts w:ascii="Times New Roman" w:hAnsi="Times New Roman" w:cs="Times New Roman"/>
          <w:sz w:val="24"/>
        </w:rPr>
        <w:t xml:space="preserve"> (табл. 4)</w:t>
      </w:r>
      <w:r w:rsidR="00B63C0C">
        <w:rPr>
          <w:rFonts w:ascii="Times New Roman" w:hAnsi="Times New Roman" w:cs="Times New Roman"/>
          <w:sz w:val="24"/>
        </w:rPr>
        <w:t>.</w:t>
      </w:r>
    </w:p>
    <w:p w:rsidR="00C47990" w:rsidRPr="00C47990" w:rsidRDefault="00C47990" w:rsidP="00C47990">
      <w:pPr>
        <w:pStyle w:val="ac"/>
        <w:keepNext/>
        <w:jc w:val="center"/>
        <w:rPr>
          <w:rFonts w:ascii="Times New Roman" w:hAnsi="Times New Roman" w:cs="Times New Roman"/>
          <w:color w:val="000000" w:themeColor="text1"/>
          <w:sz w:val="20"/>
        </w:rPr>
      </w:pPr>
      <w:r w:rsidRPr="00C47990">
        <w:rPr>
          <w:rFonts w:ascii="Times New Roman" w:hAnsi="Times New Roman" w:cs="Times New Roman"/>
          <w:color w:val="000000" w:themeColor="text1"/>
          <w:sz w:val="20"/>
        </w:rPr>
        <w:t xml:space="preserve">Таблица </w:t>
      </w:r>
      <w:r w:rsidR="00AA06C1" w:rsidRPr="00C47990">
        <w:rPr>
          <w:rFonts w:ascii="Times New Roman" w:hAnsi="Times New Roman" w:cs="Times New Roman"/>
          <w:color w:val="000000" w:themeColor="text1"/>
          <w:sz w:val="20"/>
        </w:rPr>
        <w:fldChar w:fldCharType="begin"/>
      </w:r>
      <w:r w:rsidRPr="00C47990">
        <w:rPr>
          <w:rFonts w:ascii="Times New Roman" w:hAnsi="Times New Roman" w:cs="Times New Roman"/>
          <w:color w:val="000000" w:themeColor="text1"/>
          <w:sz w:val="20"/>
        </w:rPr>
        <w:instrText xml:space="preserve"> SEQ Таблица \* ARABIC </w:instrText>
      </w:r>
      <w:r w:rsidR="00AA06C1" w:rsidRPr="00C47990">
        <w:rPr>
          <w:rFonts w:ascii="Times New Roman" w:hAnsi="Times New Roman" w:cs="Times New Roman"/>
          <w:color w:val="000000" w:themeColor="text1"/>
          <w:sz w:val="20"/>
        </w:rPr>
        <w:fldChar w:fldCharType="separate"/>
      </w:r>
      <w:r w:rsidR="00431760">
        <w:rPr>
          <w:rFonts w:ascii="Times New Roman" w:hAnsi="Times New Roman" w:cs="Times New Roman"/>
          <w:noProof/>
          <w:color w:val="000000" w:themeColor="text1"/>
          <w:sz w:val="20"/>
        </w:rPr>
        <w:t>4</w:t>
      </w:r>
      <w:r w:rsidR="00AA06C1" w:rsidRPr="00C47990">
        <w:rPr>
          <w:rFonts w:ascii="Times New Roman" w:hAnsi="Times New Roman" w:cs="Times New Roman"/>
          <w:color w:val="000000" w:themeColor="text1"/>
          <w:sz w:val="20"/>
        </w:rPr>
        <w:fldChar w:fldCharType="end"/>
      </w:r>
      <w:r w:rsidRPr="00C47990">
        <w:rPr>
          <w:rFonts w:ascii="Times New Roman" w:hAnsi="Times New Roman" w:cs="Times New Roman"/>
          <w:color w:val="000000" w:themeColor="text1"/>
          <w:sz w:val="20"/>
        </w:rPr>
        <w:t xml:space="preserve"> Сравнение основных показателей в период с 1928 по 1940</w:t>
      </w:r>
      <w:r w:rsidR="00DE256D">
        <w:rPr>
          <w:rFonts w:ascii="Times New Roman" w:hAnsi="Times New Roman" w:cs="Times New Roman"/>
          <w:color w:val="000000" w:themeColor="text1"/>
          <w:sz w:val="20"/>
        </w:rPr>
        <w:t xml:space="preserve"> </w:t>
      </w:r>
      <w:r w:rsidRPr="00C47990">
        <w:rPr>
          <w:rFonts w:ascii="Times New Roman" w:hAnsi="Times New Roman" w:cs="Times New Roman"/>
          <w:color w:val="000000" w:themeColor="text1"/>
          <w:sz w:val="20"/>
        </w:rPr>
        <w:t>гг.</w:t>
      </w:r>
    </w:p>
    <w:tbl>
      <w:tblPr>
        <w:tblStyle w:val="af2"/>
        <w:tblW w:w="9504" w:type="dxa"/>
        <w:tblLook w:val="04A0"/>
      </w:tblPr>
      <w:tblGrid>
        <w:gridCol w:w="4752"/>
        <w:gridCol w:w="4752"/>
      </w:tblGrid>
      <w:tr w:rsidR="00E20AC3" w:rsidTr="005827C8">
        <w:trPr>
          <w:trHeight w:val="259"/>
        </w:trPr>
        <w:tc>
          <w:tcPr>
            <w:tcW w:w="4752" w:type="dxa"/>
          </w:tcPr>
          <w:p w:rsidR="00E20AC3" w:rsidRPr="005827C8" w:rsidRDefault="00E20AC3" w:rsidP="00C47990">
            <w:pPr>
              <w:spacing w:line="360" w:lineRule="auto"/>
              <w:jc w:val="center"/>
              <w:rPr>
                <w:rFonts w:ascii="Times New Roman" w:hAnsi="Times New Roman" w:cs="Times New Roman"/>
                <w:b/>
                <w:i/>
              </w:rPr>
            </w:pPr>
            <w:r w:rsidRPr="005827C8">
              <w:rPr>
                <w:rFonts w:ascii="Times New Roman" w:hAnsi="Times New Roman" w:cs="Times New Roman"/>
                <w:b/>
                <w:i/>
              </w:rPr>
              <w:t>Признак</w:t>
            </w:r>
          </w:p>
        </w:tc>
        <w:tc>
          <w:tcPr>
            <w:tcW w:w="4752" w:type="dxa"/>
          </w:tcPr>
          <w:p w:rsidR="00E20AC3" w:rsidRPr="005827C8" w:rsidRDefault="00E20AC3" w:rsidP="00C47990">
            <w:pPr>
              <w:spacing w:line="360" w:lineRule="auto"/>
              <w:jc w:val="center"/>
              <w:rPr>
                <w:rFonts w:ascii="Times New Roman" w:hAnsi="Times New Roman" w:cs="Times New Roman"/>
                <w:b/>
                <w:i/>
              </w:rPr>
            </w:pPr>
            <w:r w:rsidRPr="005827C8">
              <w:rPr>
                <w:rFonts w:ascii="Times New Roman" w:hAnsi="Times New Roman" w:cs="Times New Roman"/>
                <w:b/>
                <w:i/>
              </w:rPr>
              <w:t>Изменения</w:t>
            </w:r>
          </w:p>
        </w:tc>
      </w:tr>
      <w:tr w:rsidR="00E20AC3" w:rsidTr="005827C8">
        <w:trPr>
          <w:trHeight w:val="259"/>
        </w:trPr>
        <w:tc>
          <w:tcPr>
            <w:tcW w:w="4752" w:type="dxa"/>
          </w:tcPr>
          <w:p w:rsidR="00E20AC3" w:rsidRPr="005827C8" w:rsidRDefault="00E20AC3" w:rsidP="00C47990">
            <w:pPr>
              <w:spacing w:line="360" w:lineRule="auto"/>
              <w:jc w:val="center"/>
              <w:rPr>
                <w:rFonts w:ascii="Times New Roman" w:hAnsi="Times New Roman" w:cs="Times New Roman"/>
              </w:rPr>
            </w:pPr>
            <w:r w:rsidRPr="005827C8">
              <w:rPr>
                <w:rFonts w:ascii="Times New Roman" w:hAnsi="Times New Roman" w:cs="Times New Roman"/>
              </w:rPr>
              <w:t>ВВП</w:t>
            </w:r>
          </w:p>
        </w:tc>
        <w:tc>
          <w:tcPr>
            <w:tcW w:w="4752" w:type="dxa"/>
          </w:tcPr>
          <w:p w:rsidR="00CD1C4C" w:rsidRDefault="00DF3C61" w:rsidP="00C47990">
            <w:pPr>
              <w:spacing w:line="360" w:lineRule="auto"/>
              <w:jc w:val="center"/>
              <w:rPr>
                <w:rFonts w:ascii="Times New Roman" w:hAnsi="Times New Roman" w:cs="Times New Roman"/>
              </w:rPr>
            </w:pPr>
            <w:r w:rsidRPr="005827C8">
              <w:rPr>
                <w:rFonts w:ascii="Times New Roman" w:hAnsi="Times New Roman" w:cs="Times New Roman"/>
              </w:rPr>
              <w:t>Вырос с 1928-ого по 1940г. более чем на 90%, что означает ежегодный прирост на уровне</w:t>
            </w:r>
          </w:p>
          <w:p w:rsidR="00E20AC3" w:rsidRPr="005827C8" w:rsidRDefault="00DF3C61" w:rsidP="00C47990">
            <w:pPr>
              <w:spacing w:line="360" w:lineRule="auto"/>
              <w:jc w:val="center"/>
              <w:rPr>
                <w:rFonts w:ascii="Times New Roman" w:hAnsi="Times New Roman" w:cs="Times New Roman"/>
              </w:rPr>
            </w:pPr>
            <w:r w:rsidRPr="005827C8">
              <w:rPr>
                <w:rFonts w:ascii="Times New Roman" w:hAnsi="Times New Roman" w:cs="Times New Roman"/>
              </w:rPr>
              <w:t xml:space="preserve"> 5-5,5%.</w:t>
            </w:r>
          </w:p>
        </w:tc>
      </w:tr>
      <w:tr w:rsidR="00E20AC3" w:rsidTr="005827C8">
        <w:trPr>
          <w:trHeight w:val="268"/>
        </w:trPr>
        <w:tc>
          <w:tcPr>
            <w:tcW w:w="4752" w:type="dxa"/>
          </w:tcPr>
          <w:p w:rsidR="00E20AC3" w:rsidRPr="005827C8" w:rsidRDefault="00DF3C61" w:rsidP="00C47990">
            <w:pPr>
              <w:spacing w:line="360" w:lineRule="auto"/>
              <w:jc w:val="center"/>
              <w:rPr>
                <w:rFonts w:ascii="Times New Roman" w:hAnsi="Times New Roman" w:cs="Times New Roman"/>
              </w:rPr>
            </w:pPr>
            <w:r w:rsidRPr="005827C8">
              <w:rPr>
                <w:rFonts w:ascii="Times New Roman" w:hAnsi="Times New Roman" w:cs="Times New Roman"/>
              </w:rPr>
              <w:t>Доля личного потребления</w:t>
            </w:r>
          </w:p>
        </w:tc>
        <w:tc>
          <w:tcPr>
            <w:tcW w:w="4752" w:type="dxa"/>
          </w:tcPr>
          <w:p w:rsidR="00CD1C4C" w:rsidRDefault="00DF3C61" w:rsidP="00C47990">
            <w:pPr>
              <w:spacing w:line="360" w:lineRule="auto"/>
              <w:jc w:val="center"/>
              <w:rPr>
                <w:rFonts w:ascii="Times New Roman" w:hAnsi="Times New Roman" w:cs="Times New Roman"/>
              </w:rPr>
            </w:pPr>
            <w:r w:rsidRPr="005827C8">
              <w:rPr>
                <w:rFonts w:ascii="Times New Roman" w:hAnsi="Times New Roman" w:cs="Times New Roman"/>
              </w:rPr>
              <w:t>В 1928г. – 79%; в 1937г. – снизилась до 52%;</w:t>
            </w:r>
          </w:p>
          <w:p w:rsidR="00E20AC3" w:rsidRPr="005827C8" w:rsidRDefault="00DF3C61" w:rsidP="00C47990">
            <w:pPr>
              <w:spacing w:line="360" w:lineRule="auto"/>
              <w:jc w:val="center"/>
              <w:rPr>
                <w:rFonts w:ascii="Times New Roman" w:hAnsi="Times New Roman" w:cs="Times New Roman"/>
              </w:rPr>
            </w:pPr>
            <w:r w:rsidRPr="005827C8">
              <w:rPr>
                <w:rFonts w:ascii="Times New Roman" w:hAnsi="Times New Roman" w:cs="Times New Roman"/>
              </w:rPr>
              <w:t xml:space="preserve"> в 1940г. – до 49%.</w:t>
            </w:r>
          </w:p>
        </w:tc>
      </w:tr>
      <w:tr w:rsidR="00805AB7" w:rsidTr="005827C8">
        <w:trPr>
          <w:trHeight w:val="268"/>
        </w:trPr>
        <w:tc>
          <w:tcPr>
            <w:tcW w:w="4752" w:type="dxa"/>
          </w:tcPr>
          <w:p w:rsidR="00805AB7" w:rsidRPr="005827C8" w:rsidRDefault="00805AB7" w:rsidP="00C47990">
            <w:pPr>
              <w:spacing w:line="360" w:lineRule="auto"/>
              <w:jc w:val="center"/>
              <w:rPr>
                <w:rFonts w:ascii="Times New Roman" w:hAnsi="Times New Roman" w:cs="Times New Roman"/>
              </w:rPr>
            </w:pPr>
            <w:r w:rsidRPr="005827C8">
              <w:rPr>
                <w:rFonts w:ascii="Times New Roman" w:hAnsi="Times New Roman" w:cs="Times New Roman"/>
              </w:rPr>
              <w:t>Доля валовых инвестиций и военных расходов</w:t>
            </w:r>
          </w:p>
        </w:tc>
        <w:tc>
          <w:tcPr>
            <w:tcW w:w="4752" w:type="dxa"/>
          </w:tcPr>
          <w:p w:rsidR="00805AB7" w:rsidRPr="005827C8" w:rsidRDefault="00805AB7" w:rsidP="00C47990">
            <w:pPr>
              <w:spacing w:line="360" w:lineRule="auto"/>
              <w:jc w:val="center"/>
              <w:rPr>
                <w:rFonts w:ascii="Times New Roman" w:hAnsi="Times New Roman" w:cs="Times New Roman"/>
              </w:rPr>
            </w:pPr>
            <w:r w:rsidRPr="005827C8">
              <w:rPr>
                <w:rFonts w:ascii="Times New Roman" w:hAnsi="Times New Roman" w:cs="Times New Roman"/>
              </w:rPr>
              <w:t>В 1928г. – 13%.</w:t>
            </w:r>
          </w:p>
          <w:p w:rsidR="00805AB7" w:rsidRPr="005827C8" w:rsidRDefault="00805AB7" w:rsidP="00C47990">
            <w:pPr>
              <w:spacing w:line="360" w:lineRule="auto"/>
              <w:jc w:val="center"/>
              <w:rPr>
                <w:rFonts w:ascii="Times New Roman" w:hAnsi="Times New Roman" w:cs="Times New Roman"/>
              </w:rPr>
            </w:pPr>
            <w:r w:rsidRPr="005827C8">
              <w:rPr>
                <w:rFonts w:ascii="Times New Roman" w:hAnsi="Times New Roman" w:cs="Times New Roman"/>
              </w:rPr>
              <w:t>В 1940г. - увеличение валовых инвестиций до 34% и военных расходов до 37%.</w:t>
            </w:r>
          </w:p>
        </w:tc>
      </w:tr>
      <w:tr w:rsidR="00E20AC3" w:rsidTr="005827C8">
        <w:trPr>
          <w:trHeight w:val="786"/>
        </w:trPr>
        <w:tc>
          <w:tcPr>
            <w:tcW w:w="4752" w:type="dxa"/>
          </w:tcPr>
          <w:p w:rsidR="00E20AC3" w:rsidRPr="005827C8" w:rsidRDefault="00E20AC3" w:rsidP="00C47990">
            <w:pPr>
              <w:spacing w:line="360" w:lineRule="auto"/>
              <w:jc w:val="center"/>
              <w:rPr>
                <w:rFonts w:ascii="Times New Roman" w:hAnsi="Times New Roman" w:cs="Times New Roman"/>
              </w:rPr>
            </w:pPr>
            <w:r w:rsidRPr="005827C8">
              <w:rPr>
                <w:rFonts w:ascii="Times New Roman" w:hAnsi="Times New Roman" w:cs="Times New Roman"/>
              </w:rPr>
              <w:t>Реальная заработная плата рабочих и служащих</w:t>
            </w:r>
          </w:p>
        </w:tc>
        <w:tc>
          <w:tcPr>
            <w:tcW w:w="4752" w:type="dxa"/>
          </w:tcPr>
          <w:p w:rsidR="00E20AC3" w:rsidRPr="005827C8" w:rsidRDefault="00E20AC3" w:rsidP="00C47990">
            <w:pPr>
              <w:spacing w:line="360" w:lineRule="auto"/>
              <w:jc w:val="center"/>
              <w:rPr>
                <w:rFonts w:ascii="Times New Roman" w:hAnsi="Times New Roman" w:cs="Times New Roman"/>
              </w:rPr>
            </w:pPr>
            <w:r w:rsidRPr="005827C8">
              <w:rPr>
                <w:rFonts w:ascii="Times New Roman" w:hAnsi="Times New Roman" w:cs="Times New Roman"/>
              </w:rPr>
              <w:t>1937г. – на 15-20% была ниже, чем в 1928 году.</w:t>
            </w:r>
          </w:p>
          <w:p w:rsidR="00E20AC3" w:rsidRPr="005827C8" w:rsidRDefault="00E20AC3" w:rsidP="00C47990">
            <w:pPr>
              <w:spacing w:line="360" w:lineRule="auto"/>
              <w:jc w:val="center"/>
              <w:rPr>
                <w:rFonts w:ascii="Times New Roman" w:hAnsi="Times New Roman" w:cs="Times New Roman"/>
              </w:rPr>
            </w:pPr>
            <w:r w:rsidRPr="005827C8">
              <w:rPr>
                <w:rFonts w:ascii="Times New Roman" w:hAnsi="Times New Roman" w:cs="Times New Roman"/>
              </w:rPr>
              <w:t>1940г. – приблизилась к уровню 1928г.</w:t>
            </w:r>
          </w:p>
        </w:tc>
      </w:tr>
    </w:tbl>
    <w:p w:rsidR="00140338" w:rsidRDefault="00140338" w:rsidP="00140338">
      <w:pPr>
        <w:spacing w:line="360" w:lineRule="auto"/>
        <w:ind w:firstLine="709"/>
        <w:jc w:val="center"/>
        <w:rPr>
          <w:rFonts w:ascii="Times New Roman" w:hAnsi="Times New Roman" w:cs="Times New Roman"/>
          <w:sz w:val="20"/>
          <w:szCs w:val="20"/>
        </w:rPr>
      </w:pPr>
    </w:p>
    <w:p w:rsidR="0068065F" w:rsidRDefault="00C47990" w:rsidP="00E17CF0">
      <w:pPr>
        <w:spacing w:after="0" w:line="240" w:lineRule="auto"/>
        <w:ind w:firstLine="709"/>
        <w:jc w:val="both"/>
        <w:rPr>
          <w:rFonts w:ascii="Times New Roman" w:hAnsi="Times New Roman" w:cs="Times New Roman"/>
          <w:sz w:val="20"/>
          <w:szCs w:val="20"/>
        </w:rPr>
      </w:pPr>
      <w:r w:rsidRPr="00CB5343">
        <w:rPr>
          <w:rFonts w:ascii="Times New Roman" w:hAnsi="Times New Roman" w:cs="Times New Roman"/>
          <w:sz w:val="20"/>
          <w:szCs w:val="20"/>
        </w:rPr>
        <w:t>Источник: Составлено по данным: Аникин А.В. История финансовых потрясений. Российски</w:t>
      </w:r>
      <w:r w:rsidR="00C52BC5" w:rsidRPr="00CB5343">
        <w:rPr>
          <w:rFonts w:ascii="Times New Roman" w:hAnsi="Times New Roman" w:cs="Times New Roman"/>
          <w:sz w:val="20"/>
          <w:szCs w:val="20"/>
        </w:rPr>
        <w:t xml:space="preserve">й кризис в свете мирового опыта / А.В. Аникин. </w:t>
      </w:r>
      <w:r w:rsidR="006020E3" w:rsidRPr="00CB5343">
        <w:rPr>
          <w:rFonts w:ascii="Times New Roman" w:hAnsi="Times New Roman" w:cs="Times New Roman"/>
          <w:color w:val="000000" w:themeColor="text1"/>
          <w:sz w:val="20"/>
          <w:szCs w:val="20"/>
        </w:rPr>
        <w:t xml:space="preserve">— </w:t>
      </w:r>
      <w:r w:rsidRPr="00CB5343">
        <w:rPr>
          <w:rFonts w:ascii="Times New Roman" w:hAnsi="Times New Roman" w:cs="Times New Roman"/>
          <w:sz w:val="20"/>
          <w:szCs w:val="20"/>
        </w:rPr>
        <w:t xml:space="preserve">3-е изд. </w:t>
      </w:r>
      <w:r w:rsidR="006020E3" w:rsidRPr="00CB5343">
        <w:rPr>
          <w:rFonts w:ascii="Times New Roman" w:hAnsi="Times New Roman" w:cs="Times New Roman"/>
          <w:color w:val="000000" w:themeColor="text1"/>
          <w:sz w:val="20"/>
          <w:szCs w:val="20"/>
        </w:rPr>
        <w:t xml:space="preserve">— </w:t>
      </w:r>
      <w:r w:rsidRPr="00CB5343">
        <w:rPr>
          <w:rFonts w:ascii="Times New Roman" w:hAnsi="Times New Roman" w:cs="Times New Roman"/>
          <w:sz w:val="20"/>
          <w:szCs w:val="20"/>
        </w:rPr>
        <w:t>М.:ЗАО «Олимп-Бизнес», 2009.</w:t>
      </w:r>
      <w:r w:rsidR="006020E3" w:rsidRPr="00CB5343">
        <w:rPr>
          <w:rFonts w:ascii="Times New Roman" w:hAnsi="Times New Roman" w:cs="Times New Roman"/>
          <w:sz w:val="20"/>
          <w:szCs w:val="20"/>
        </w:rPr>
        <w:t xml:space="preserve"> </w:t>
      </w:r>
      <w:r w:rsidR="006020E3" w:rsidRPr="00CB5343">
        <w:rPr>
          <w:rFonts w:ascii="Times New Roman" w:hAnsi="Times New Roman" w:cs="Times New Roman"/>
          <w:sz w:val="20"/>
          <w:szCs w:val="20"/>
        </w:rPr>
        <w:br/>
      </w:r>
      <w:r w:rsidR="006020E3" w:rsidRPr="00CB5343">
        <w:rPr>
          <w:rFonts w:ascii="Times New Roman" w:hAnsi="Times New Roman" w:cs="Times New Roman"/>
          <w:color w:val="000000" w:themeColor="text1"/>
          <w:sz w:val="20"/>
          <w:szCs w:val="20"/>
        </w:rPr>
        <w:t>—</w:t>
      </w:r>
      <w:r w:rsidR="00C52BC5" w:rsidRPr="00CB5343">
        <w:rPr>
          <w:rFonts w:ascii="Times New Roman" w:hAnsi="Times New Roman" w:cs="Times New Roman"/>
          <w:sz w:val="20"/>
          <w:szCs w:val="20"/>
        </w:rPr>
        <w:t xml:space="preserve"> </w:t>
      </w:r>
      <w:r w:rsidR="005827C8" w:rsidRPr="00CB5343">
        <w:rPr>
          <w:rFonts w:ascii="Times New Roman" w:hAnsi="Times New Roman" w:cs="Times New Roman"/>
          <w:sz w:val="20"/>
          <w:szCs w:val="20"/>
        </w:rPr>
        <w:t>С. 229-241.</w:t>
      </w:r>
    </w:p>
    <w:p w:rsidR="00140338" w:rsidRPr="005827C8" w:rsidRDefault="0068065F" w:rsidP="0068065F">
      <w:pPr>
        <w:rPr>
          <w:rFonts w:ascii="Times New Roman" w:hAnsi="Times New Roman" w:cs="Times New Roman"/>
          <w:sz w:val="20"/>
          <w:szCs w:val="20"/>
        </w:rPr>
      </w:pPr>
      <w:r>
        <w:rPr>
          <w:rFonts w:ascii="Times New Roman" w:hAnsi="Times New Roman" w:cs="Times New Roman"/>
          <w:sz w:val="20"/>
          <w:szCs w:val="20"/>
        </w:rPr>
        <w:br w:type="page"/>
      </w:r>
    </w:p>
    <w:p w:rsidR="00C5210F" w:rsidRDefault="009A4BB6" w:rsidP="00CB5343">
      <w:pPr>
        <w:spacing w:after="0" w:line="360" w:lineRule="auto"/>
        <w:ind w:firstLine="709"/>
        <w:jc w:val="both"/>
        <w:rPr>
          <w:rFonts w:ascii="Times New Roman" w:hAnsi="Times New Roman" w:cs="Times New Roman"/>
          <w:sz w:val="24"/>
        </w:rPr>
      </w:pPr>
      <w:r w:rsidRPr="009A4BB6">
        <w:rPr>
          <w:rFonts w:ascii="Times New Roman" w:hAnsi="Times New Roman" w:cs="Times New Roman"/>
          <w:b/>
          <w:sz w:val="24"/>
        </w:rPr>
        <w:lastRenderedPageBreak/>
        <w:t>Экономика СССР в период с 1950-х по 1980-е года.</w:t>
      </w:r>
      <w:r w:rsidR="00404EEA">
        <w:rPr>
          <w:rFonts w:ascii="Times New Roman" w:hAnsi="Times New Roman" w:cs="Times New Roman"/>
          <w:b/>
          <w:sz w:val="24"/>
        </w:rPr>
        <w:t xml:space="preserve"> </w:t>
      </w:r>
      <w:r w:rsidR="00CB7AB3" w:rsidRPr="00535F0E">
        <w:rPr>
          <w:rFonts w:ascii="Times New Roman" w:hAnsi="Times New Roman" w:cs="Times New Roman"/>
          <w:sz w:val="24"/>
        </w:rPr>
        <w:t xml:space="preserve">1950-е годы ознаменовались пониманием того, что </w:t>
      </w:r>
      <w:r w:rsidR="00535F0E" w:rsidRPr="00535F0E">
        <w:rPr>
          <w:rFonts w:ascii="Times New Roman" w:hAnsi="Times New Roman" w:cs="Times New Roman"/>
          <w:sz w:val="24"/>
        </w:rPr>
        <w:t xml:space="preserve">командно-административная система исчерпала себя и не ведет </w:t>
      </w:r>
      <w:r w:rsidR="00DE2A43">
        <w:rPr>
          <w:rFonts w:ascii="Times New Roman" w:hAnsi="Times New Roman" w:cs="Times New Roman"/>
          <w:sz w:val="24"/>
        </w:rPr>
        <w:br/>
      </w:r>
      <w:r w:rsidR="00535F0E" w:rsidRPr="00535F0E">
        <w:rPr>
          <w:rFonts w:ascii="Times New Roman" w:hAnsi="Times New Roman" w:cs="Times New Roman"/>
          <w:sz w:val="24"/>
        </w:rPr>
        <w:t>к экономическому росту страны.</w:t>
      </w:r>
      <w:r w:rsidR="00535F0E">
        <w:rPr>
          <w:rFonts w:ascii="Times New Roman" w:hAnsi="Times New Roman" w:cs="Times New Roman"/>
          <w:sz w:val="24"/>
        </w:rPr>
        <w:t xml:space="preserve"> Экономика дефицита, включающая открытою </w:t>
      </w:r>
      <w:r w:rsidR="00DE2A43">
        <w:rPr>
          <w:rFonts w:ascii="Times New Roman" w:hAnsi="Times New Roman" w:cs="Times New Roman"/>
          <w:sz w:val="24"/>
        </w:rPr>
        <w:br/>
      </w:r>
      <w:r w:rsidR="00535F0E">
        <w:rPr>
          <w:rFonts w:ascii="Times New Roman" w:hAnsi="Times New Roman" w:cs="Times New Roman"/>
          <w:sz w:val="24"/>
        </w:rPr>
        <w:t xml:space="preserve">и скрытую инфляцию, стала оказывать разрушительное воздействие на экономику </w:t>
      </w:r>
      <w:r w:rsidR="00DE2A43">
        <w:rPr>
          <w:rFonts w:ascii="Times New Roman" w:hAnsi="Times New Roman" w:cs="Times New Roman"/>
          <w:sz w:val="24"/>
        </w:rPr>
        <w:br/>
      </w:r>
      <w:r w:rsidR="00535F0E">
        <w:rPr>
          <w:rFonts w:ascii="Times New Roman" w:hAnsi="Times New Roman" w:cs="Times New Roman"/>
          <w:sz w:val="24"/>
        </w:rPr>
        <w:t xml:space="preserve">и нести негативные социальные последствия для населения. </w:t>
      </w:r>
      <w:r w:rsidR="005E4A76">
        <w:rPr>
          <w:rFonts w:ascii="Times New Roman" w:hAnsi="Times New Roman" w:cs="Times New Roman"/>
          <w:sz w:val="24"/>
        </w:rPr>
        <w:t xml:space="preserve">В итоге в середине 1950-х годов наметилась тенденция к переходу от командно-административной к </w:t>
      </w:r>
      <w:r w:rsidR="00DE2A43">
        <w:rPr>
          <w:rFonts w:ascii="Times New Roman" w:hAnsi="Times New Roman" w:cs="Times New Roman"/>
          <w:sz w:val="24"/>
        </w:rPr>
        <w:br/>
      </w:r>
      <w:r w:rsidR="005E4A76">
        <w:rPr>
          <w:rFonts w:ascii="Times New Roman" w:hAnsi="Times New Roman" w:cs="Times New Roman"/>
          <w:sz w:val="24"/>
        </w:rPr>
        <w:t>планово-рыночной</w:t>
      </w:r>
      <w:r w:rsidR="00E10A8E">
        <w:rPr>
          <w:rFonts w:ascii="Times New Roman" w:hAnsi="Times New Roman" w:cs="Times New Roman"/>
          <w:sz w:val="24"/>
        </w:rPr>
        <w:t xml:space="preserve"> экономике</w:t>
      </w:r>
      <w:r w:rsidR="005E4A76">
        <w:rPr>
          <w:rFonts w:ascii="Times New Roman" w:hAnsi="Times New Roman" w:cs="Times New Roman"/>
          <w:sz w:val="24"/>
        </w:rPr>
        <w:t>.</w:t>
      </w:r>
      <w:r w:rsidR="00F15389">
        <w:rPr>
          <w:rFonts w:ascii="Times New Roman" w:hAnsi="Times New Roman" w:cs="Times New Roman"/>
          <w:sz w:val="24"/>
        </w:rPr>
        <w:t xml:space="preserve"> </w:t>
      </w:r>
      <w:r w:rsidR="00E10A8E">
        <w:rPr>
          <w:rFonts w:ascii="Times New Roman" w:hAnsi="Times New Roman" w:cs="Times New Roman"/>
          <w:sz w:val="24"/>
        </w:rPr>
        <w:t>Этот переход не мог не отразиться</w:t>
      </w:r>
      <w:r w:rsidR="00F15389" w:rsidRPr="00F15389">
        <w:rPr>
          <w:rFonts w:ascii="Times New Roman" w:hAnsi="Times New Roman" w:cs="Times New Roman"/>
          <w:sz w:val="24"/>
        </w:rPr>
        <w:t xml:space="preserve"> на инфляционных процессах</w:t>
      </w:r>
      <w:r w:rsidR="00F15389">
        <w:rPr>
          <w:rStyle w:val="ab"/>
          <w:rFonts w:ascii="Times New Roman" w:hAnsi="Times New Roman" w:cs="Times New Roman"/>
          <w:sz w:val="24"/>
        </w:rPr>
        <w:footnoteReference w:id="23"/>
      </w:r>
      <w:r w:rsidR="00F15389" w:rsidRPr="00F15389">
        <w:rPr>
          <w:rFonts w:ascii="Times New Roman" w:hAnsi="Times New Roman" w:cs="Times New Roman"/>
          <w:sz w:val="24"/>
        </w:rPr>
        <w:t>.</w:t>
      </w:r>
      <w:r w:rsidR="00F15389">
        <w:rPr>
          <w:rFonts w:ascii="Times New Roman" w:hAnsi="Times New Roman" w:cs="Times New Roman"/>
          <w:sz w:val="24"/>
        </w:rPr>
        <w:t xml:space="preserve"> </w:t>
      </w:r>
      <w:r w:rsidR="00E10A8E">
        <w:rPr>
          <w:rFonts w:ascii="Times New Roman" w:hAnsi="Times New Roman" w:cs="Times New Roman"/>
          <w:sz w:val="24"/>
        </w:rPr>
        <w:t xml:space="preserve">Наметились положительные тенденции в динамике инфляции. Так, </w:t>
      </w:r>
      <w:r w:rsidR="00C37EC6">
        <w:rPr>
          <w:rFonts w:ascii="Times New Roman" w:hAnsi="Times New Roman" w:cs="Times New Roman"/>
          <w:sz w:val="24"/>
        </w:rPr>
        <w:br/>
      </w:r>
      <w:r w:rsidR="00E10A8E">
        <w:rPr>
          <w:rFonts w:ascii="Times New Roman" w:hAnsi="Times New Roman" w:cs="Times New Roman"/>
          <w:sz w:val="24"/>
        </w:rPr>
        <w:t xml:space="preserve">к примеру, </w:t>
      </w:r>
      <w:r w:rsidR="00686DCE">
        <w:rPr>
          <w:rFonts w:ascii="Times New Roman" w:hAnsi="Times New Roman" w:cs="Times New Roman"/>
          <w:sz w:val="24"/>
        </w:rPr>
        <w:t xml:space="preserve">рост цен имел не столь быстрые темы. Как отмечалось ранее, рост цен на продовольственные товары с 1928 по 1940 достигал превышения до 15 раз, в период же </w:t>
      </w:r>
      <w:r w:rsidR="00C37EC6">
        <w:rPr>
          <w:rFonts w:ascii="Times New Roman" w:hAnsi="Times New Roman" w:cs="Times New Roman"/>
          <w:sz w:val="24"/>
        </w:rPr>
        <w:br/>
      </w:r>
      <w:r w:rsidR="00686DCE">
        <w:rPr>
          <w:rFonts w:ascii="Times New Roman" w:hAnsi="Times New Roman" w:cs="Times New Roman"/>
          <w:sz w:val="24"/>
        </w:rPr>
        <w:t>с 1955 по 1965 года рост цен был на уровне 2</w:t>
      </w:r>
      <w:r w:rsidR="00535D77">
        <w:rPr>
          <w:rFonts w:ascii="Times New Roman" w:hAnsi="Times New Roman" w:cs="Times New Roman"/>
          <w:sz w:val="24"/>
        </w:rPr>
        <w:t>6,5</w:t>
      </w:r>
      <w:r w:rsidR="00686DCE">
        <w:rPr>
          <w:rFonts w:ascii="Times New Roman" w:hAnsi="Times New Roman" w:cs="Times New Roman"/>
          <w:sz w:val="24"/>
        </w:rPr>
        <w:t xml:space="preserve">%. </w:t>
      </w:r>
      <w:r w:rsidR="00DB2074">
        <w:rPr>
          <w:rFonts w:ascii="Times New Roman" w:hAnsi="Times New Roman" w:cs="Times New Roman"/>
          <w:sz w:val="24"/>
        </w:rPr>
        <w:t xml:space="preserve">Более того, инфляция теряла свою скрытую форму и проявлялась только </w:t>
      </w:r>
      <w:r w:rsidR="00A61121">
        <w:rPr>
          <w:rFonts w:ascii="Times New Roman" w:hAnsi="Times New Roman" w:cs="Times New Roman"/>
          <w:sz w:val="24"/>
        </w:rPr>
        <w:t xml:space="preserve">в </w:t>
      </w:r>
      <w:r w:rsidR="00DB2074">
        <w:rPr>
          <w:rFonts w:ascii="Times New Roman" w:hAnsi="Times New Roman" w:cs="Times New Roman"/>
          <w:sz w:val="24"/>
        </w:rPr>
        <w:t>открытой форме роста цен. Несомненно, открытая инфляция имеет определенные негативные последствия, влияющие на населения, но</w:t>
      </w:r>
      <w:r w:rsidR="00595C06">
        <w:rPr>
          <w:rFonts w:ascii="Times New Roman" w:hAnsi="Times New Roman" w:cs="Times New Roman"/>
          <w:sz w:val="24"/>
        </w:rPr>
        <w:t>,</w:t>
      </w:r>
      <w:r w:rsidR="00DB2074">
        <w:rPr>
          <w:rFonts w:ascii="Times New Roman" w:hAnsi="Times New Roman" w:cs="Times New Roman"/>
          <w:sz w:val="24"/>
        </w:rPr>
        <w:t xml:space="preserve"> по крайней мере, экономика ушла от дефицита и стала обретать целостность и сбалансированность.</w:t>
      </w:r>
      <w:r w:rsidR="00535D77">
        <w:rPr>
          <w:rFonts w:ascii="Times New Roman" w:hAnsi="Times New Roman" w:cs="Times New Roman"/>
          <w:sz w:val="24"/>
        </w:rPr>
        <w:t xml:space="preserve"> Все это стало </w:t>
      </w:r>
      <w:r w:rsidR="00112E90">
        <w:rPr>
          <w:rFonts w:ascii="Times New Roman" w:hAnsi="Times New Roman" w:cs="Times New Roman"/>
          <w:sz w:val="24"/>
        </w:rPr>
        <w:t>следствием</w:t>
      </w:r>
      <w:r w:rsidR="00535D77">
        <w:rPr>
          <w:rFonts w:ascii="Times New Roman" w:hAnsi="Times New Roman" w:cs="Times New Roman"/>
          <w:sz w:val="24"/>
        </w:rPr>
        <w:t xml:space="preserve"> </w:t>
      </w:r>
      <w:r w:rsidR="004A116A">
        <w:rPr>
          <w:rFonts w:ascii="Times New Roman" w:hAnsi="Times New Roman" w:cs="Times New Roman"/>
          <w:sz w:val="24"/>
        </w:rPr>
        <w:t xml:space="preserve">параллельного сосуществования планово-директивного механизма </w:t>
      </w:r>
      <w:r w:rsidR="00112E90">
        <w:rPr>
          <w:rFonts w:ascii="Times New Roman" w:hAnsi="Times New Roman" w:cs="Times New Roman"/>
          <w:sz w:val="24"/>
        </w:rPr>
        <w:t>распределения ресурсов и рыночного механизма</w:t>
      </w:r>
      <w:r w:rsidR="00535D77">
        <w:rPr>
          <w:rFonts w:ascii="Times New Roman" w:hAnsi="Times New Roman" w:cs="Times New Roman"/>
          <w:sz w:val="24"/>
        </w:rPr>
        <w:t>, который временно уменьшил развитие инфляционных процессов.</w:t>
      </w:r>
    </w:p>
    <w:p w:rsidR="00F15389" w:rsidRDefault="00C5210F" w:rsidP="0068065F">
      <w:pPr>
        <w:spacing w:after="0" w:line="360" w:lineRule="auto"/>
        <w:ind w:firstLine="709"/>
        <w:jc w:val="both"/>
        <w:rPr>
          <w:rFonts w:ascii="Times New Roman" w:hAnsi="Times New Roman" w:cs="Times New Roman"/>
          <w:sz w:val="24"/>
        </w:rPr>
      </w:pPr>
      <w:r>
        <w:rPr>
          <w:rFonts w:ascii="Times New Roman" w:hAnsi="Times New Roman" w:cs="Times New Roman"/>
          <w:sz w:val="24"/>
        </w:rPr>
        <w:t>В 50-60-х годах предложение товаров на внутреннем советском рынке значительно превышало платежный баланс. Так, по оценкам некоторых экспертов, в 1960 году на 1 рубль денежной массы приходилось товаров на сумму 1 руб. 42 коп</w:t>
      </w:r>
      <w:r w:rsidR="00491A1D">
        <w:rPr>
          <w:rStyle w:val="ab"/>
          <w:rFonts w:ascii="Times New Roman" w:hAnsi="Times New Roman" w:cs="Times New Roman"/>
          <w:sz w:val="24"/>
        </w:rPr>
        <w:footnoteReference w:id="24"/>
      </w:r>
      <w:r>
        <w:rPr>
          <w:rFonts w:ascii="Times New Roman" w:hAnsi="Times New Roman" w:cs="Times New Roman"/>
          <w:sz w:val="24"/>
        </w:rPr>
        <w:t xml:space="preserve">. </w:t>
      </w:r>
      <w:r w:rsidR="00C37EC6">
        <w:rPr>
          <w:rFonts w:ascii="Times New Roman" w:hAnsi="Times New Roman" w:cs="Times New Roman"/>
          <w:sz w:val="24"/>
        </w:rPr>
        <w:br/>
      </w:r>
      <w:r>
        <w:rPr>
          <w:rFonts w:ascii="Times New Roman" w:hAnsi="Times New Roman" w:cs="Times New Roman"/>
          <w:sz w:val="24"/>
        </w:rPr>
        <w:t>В розничной торговле уже не наблюдалось значительного товарного дефицита, на продовольственных полках лежали все виды продуктов, и даже деликатесы, а особенно состоятельные граждане могли себе позволить приобрести автомобиль.</w:t>
      </w:r>
      <w:r w:rsidR="00491A1D">
        <w:rPr>
          <w:rFonts w:ascii="Times New Roman" w:hAnsi="Times New Roman" w:cs="Times New Roman"/>
          <w:sz w:val="24"/>
        </w:rPr>
        <w:t xml:space="preserve"> Отставание платежеспособного спроса от динамики товарного предложения сохранялось до конца 60-х годов и лишь в 70-х соотношение между этими показателями начало выравниваться.</w:t>
      </w:r>
      <w:r w:rsidR="00061C02">
        <w:rPr>
          <w:rFonts w:ascii="Times New Roman" w:hAnsi="Times New Roman" w:cs="Times New Roman"/>
          <w:sz w:val="24"/>
        </w:rPr>
        <w:t xml:space="preserve"> С 1970-х годов наметились опережающие темпы роста доходов предприятий и заработной платы по сравнению с увеличением производительности труда. Платежеспособный спрос населения уже не мог в полной мере покрываться национальным производством и </w:t>
      </w:r>
      <w:r w:rsidR="00212013">
        <w:rPr>
          <w:rFonts w:ascii="Times New Roman" w:hAnsi="Times New Roman" w:cs="Times New Roman"/>
          <w:sz w:val="24"/>
        </w:rPr>
        <w:t>ростом импорта оборудования и продовольствия. В экономике созревали негативные тенденции: увеличение сбережений населения и предприятий, возникновение дефицита товаров, вследствие роста спроса</w:t>
      </w:r>
      <w:r w:rsidR="00E75A7F">
        <w:rPr>
          <w:rFonts w:ascii="Times New Roman" w:hAnsi="Times New Roman" w:cs="Times New Roman"/>
          <w:sz w:val="24"/>
        </w:rPr>
        <w:t xml:space="preserve"> (табл. 5)</w:t>
      </w:r>
      <w:r w:rsidR="00212013">
        <w:rPr>
          <w:rFonts w:ascii="Times New Roman" w:hAnsi="Times New Roman" w:cs="Times New Roman"/>
          <w:sz w:val="24"/>
        </w:rPr>
        <w:t xml:space="preserve">. </w:t>
      </w:r>
      <w:r w:rsidR="0068065F">
        <w:rPr>
          <w:rFonts w:ascii="Times New Roman" w:hAnsi="Times New Roman" w:cs="Times New Roman"/>
          <w:sz w:val="24"/>
        </w:rPr>
        <w:br w:type="page"/>
      </w:r>
    </w:p>
    <w:p w:rsidR="009E5B76" w:rsidRPr="009E5B76" w:rsidRDefault="009E5B76" w:rsidP="009E5B76">
      <w:pPr>
        <w:pStyle w:val="ac"/>
        <w:keepNext/>
        <w:jc w:val="center"/>
        <w:rPr>
          <w:rFonts w:ascii="Times New Roman" w:hAnsi="Times New Roman" w:cs="Times New Roman"/>
          <w:color w:val="000000" w:themeColor="text1"/>
        </w:rPr>
      </w:pPr>
      <w:r w:rsidRPr="009E5B76">
        <w:rPr>
          <w:rFonts w:ascii="Times New Roman" w:hAnsi="Times New Roman" w:cs="Times New Roman"/>
          <w:color w:val="000000" w:themeColor="text1"/>
        </w:rPr>
        <w:lastRenderedPageBreak/>
        <w:t xml:space="preserve">Таблица </w:t>
      </w:r>
      <w:r w:rsidR="00AA06C1" w:rsidRPr="009E5B76">
        <w:rPr>
          <w:rFonts w:ascii="Times New Roman" w:hAnsi="Times New Roman" w:cs="Times New Roman"/>
          <w:color w:val="000000" w:themeColor="text1"/>
        </w:rPr>
        <w:fldChar w:fldCharType="begin"/>
      </w:r>
      <w:r w:rsidRPr="009E5B76">
        <w:rPr>
          <w:rFonts w:ascii="Times New Roman" w:hAnsi="Times New Roman" w:cs="Times New Roman"/>
          <w:color w:val="000000" w:themeColor="text1"/>
        </w:rPr>
        <w:instrText xml:space="preserve"> SEQ Таблица \* ARABIC </w:instrText>
      </w:r>
      <w:r w:rsidR="00AA06C1" w:rsidRPr="009E5B76">
        <w:rPr>
          <w:rFonts w:ascii="Times New Roman" w:hAnsi="Times New Roman" w:cs="Times New Roman"/>
          <w:color w:val="000000" w:themeColor="text1"/>
        </w:rPr>
        <w:fldChar w:fldCharType="separate"/>
      </w:r>
      <w:r w:rsidR="00431760">
        <w:rPr>
          <w:rFonts w:ascii="Times New Roman" w:hAnsi="Times New Roman" w:cs="Times New Roman"/>
          <w:noProof/>
          <w:color w:val="000000" w:themeColor="text1"/>
        </w:rPr>
        <w:t>5</w:t>
      </w:r>
      <w:r w:rsidR="00AA06C1" w:rsidRPr="009E5B76">
        <w:rPr>
          <w:rFonts w:ascii="Times New Roman" w:hAnsi="Times New Roman" w:cs="Times New Roman"/>
          <w:color w:val="000000" w:themeColor="text1"/>
        </w:rPr>
        <w:fldChar w:fldCharType="end"/>
      </w:r>
      <w:r w:rsidRPr="009E5B76">
        <w:rPr>
          <w:rFonts w:ascii="Times New Roman" w:hAnsi="Times New Roman" w:cs="Times New Roman"/>
          <w:color w:val="000000" w:themeColor="text1"/>
        </w:rPr>
        <w:t>. Динамика сберегательных вкладов, фон</w:t>
      </w:r>
      <w:r w:rsidR="00164F08">
        <w:rPr>
          <w:rFonts w:ascii="Times New Roman" w:hAnsi="Times New Roman" w:cs="Times New Roman"/>
          <w:color w:val="000000" w:themeColor="text1"/>
        </w:rPr>
        <w:t>да потребления и их соотношения в</w:t>
      </w:r>
      <w:r w:rsidRPr="009E5B76">
        <w:rPr>
          <w:rFonts w:ascii="Times New Roman" w:hAnsi="Times New Roman" w:cs="Times New Roman"/>
          <w:color w:val="000000" w:themeColor="text1"/>
        </w:rPr>
        <w:t xml:space="preserve"> % к 1960 г</w:t>
      </w:r>
      <w:r w:rsidR="006E28F3">
        <w:rPr>
          <w:rFonts w:ascii="Times New Roman" w:hAnsi="Times New Roman" w:cs="Times New Roman"/>
          <w:color w:val="000000" w:themeColor="text1"/>
        </w:rPr>
        <w:t>.</w:t>
      </w:r>
    </w:p>
    <w:tbl>
      <w:tblPr>
        <w:tblStyle w:val="af2"/>
        <w:tblW w:w="0" w:type="auto"/>
        <w:tblLook w:val="04A0"/>
      </w:tblPr>
      <w:tblGrid>
        <w:gridCol w:w="2357"/>
        <w:gridCol w:w="2357"/>
        <w:gridCol w:w="2358"/>
        <w:gridCol w:w="2358"/>
      </w:tblGrid>
      <w:tr w:rsidR="00535D77" w:rsidTr="00212013">
        <w:trPr>
          <w:trHeight w:val="1339"/>
        </w:trPr>
        <w:tc>
          <w:tcPr>
            <w:tcW w:w="2357" w:type="dxa"/>
          </w:tcPr>
          <w:p w:rsidR="00535D77" w:rsidRPr="009E5B76" w:rsidRDefault="00535D77" w:rsidP="009E5B76">
            <w:pPr>
              <w:spacing w:line="360" w:lineRule="auto"/>
              <w:jc w:val="center"/>
              <w:rPr>
                <w:rFonts w:ascii="Times New Roman" w:hAnsi="Times New Roman" w:cs="Times New Roman"/>
                <w:b/>
                <w:sz w:val="24"/>
              </w:rPr>
            </w:pPr>
            <w:r w:rsidRPr="009E5B76">
              <w:rPr>
                <w:rFonts w:ascii="Times New Roman" w:hAnsi="Times New Roman" w:cs="Times New Roman"/>
                <w:b/>
                <w:sz w:val="24"/>
              </w:rPr>
              <w:t>Годы</w:t>
            </w:r>
          </w:p>
        </w:tc>
        <w:tc>
          <w:tcPr>
            <w:tcW w:w="2357" w:type="dxa"/>
          </w:tcPr>
          <w:p w:rsidR="00535D77" w:rsidRPr="009E5B76" w:rsidRDefault="00535D77" w:rsidP="009E5B76">
            <w:pPr>
              <w:spacing w:line="360" w:lineRule="auto"/>
              <w:jc w:val="center"/>
              <w:rPr>
                <w:rFonts w:ascii="Times New Roman" w:hAnsi="Times New Roman" w:cs="Times New Roman"/>
                <w:b/>
                <w:sz w:val="24"/>
              </w:rPr>
            </w:pPr>
            <w:r w:rsidRPr="009E5B76">
              <w:rPr>
                <w:rFonts w:ascii="Times New Roman" w:hAnsi="Times New Roman" w:cs="Times New Roman"/>
                <w:b/>
                <w:sz w:val="24"/>
              </w:rPr>
              <w:t>Вклады в сберегательные кассы СССР</w:t>
            </w:r>
          </w:p>
        </w:tc>
        <w:tc>
          <w:tcPr>
            <w:tcW w:w="2358" w:type="dxa"/>
          </w:tcPr>
          <w:p w:rsidR="00535D77" w:rsidRPr="009E5B76" w:rsidRDefault="00535D77" w:rsidP="009E5B76">
            <w:pPr>
              <w:spacing w:line="360" w:lineRule="auto"/>
              <w:jc w:val="center"/>
              <w:rPr>
                <w:rFonts w:ascii="Times New Roman" w:hAnsi="Times New Roman" w:cs="Times New Roman"/>
                <w:b/>
                <w:sz w:val="24"/>
              </w:rPr>
            </w:pPr>
            <w:r w:rsidRPr="009E5B76">
              <w:rPr>
                <w:rFonts w:ascii="Times New Roman" w:hAnsi="Times New Roman" w:cs="Times New Roman"/>
                <w:b/>
                <w:sz w:val="24"/>
              </w:rPr>
              <w:t>Фонд потребления в национальном доходе</w:t>
            </w:r>
          </w:p>
        </w:tc>
        <w:tc>
          <w:tcPr>
            <w:tcW w:w="2358" w:type="dxa"/>
          </w:tcPr>
          <w:p w:rsidR="00535D77" w:rsidRPr="009E5B76" w:rsidRDefault="00535D77" w:rsidP="009E5B76">
            <w:pPr>
              <w:spacing w:line="360" w:lineRule="auto"/>
              <w:jc w:val="center"/>
              <w:rPr>
                <w:rFonts w:ascii="Times New Roman" w:hAnsi="Times New Roman" w:cs="Times New Roman"/>
                <w:b/>
                <w:sz w:val="24"/>
              </w:rPr>
            </w:pPr>
            <w:r w:rsidRPr="009E5B76">
              <w:rPr>
                <w:rFonts w:ascii="Times New Roman" w:hAnsi="Times New Roman" w:cs="Times New Roman"/>
                <w:b/>
                <w:sz w:val="24"/>
              </w:rPr>
              <w:t xml:space="preserve">Коэффициент </w:t>
            </w:r>
            <w:r w:rsidR="009E5B76" w:rsidRPr="009E5B76">
              <w:rPr>
                <w:rFonts w:ascii="Times New Roman" w:hAnsi="Times New Roman" w:cs="Times New Roman"/>
                <w:b/>
                <w:sz w:val="24"/>
              </w:rPr>
              <w:t>опережения</w:t>
            </w:r>
          </w:p>
        </w:tc>
      </w:tr>
      <w:tr w:rsidR="00535D77" w:rsidTr="00212013">
        <w:trPr>
          <w:trHeight w:val="457"/>
        </w:trPr>
        <w:tc>
          <w:tcPr>
            <w:tcW w:w="2357" w:type="dxa"/>
          </w:tcPr>
          <w:p w:rsidR="00535D77" w:rsidRDefault="009E5B76" w:rsidP="009E5B76">
            <w:pPr>
              <w:spacing w:line="360" w:lineRule="auto"/>
              <w:jc w:val="center"/>
              <w:rPr>
                <w:rFonts w:ascii="Times New Roman" w:hAnsi="Times New Roman" w:cs="Times New Roman"/>
                <w:sz w:val="24"/>
              </w:rPr>
            </w:pPr>
            <w:r>
              <w:rPr>
                <w:rFonts w:ascii="Times New Roman" w:hAnsi="Times New Roman" w:cs="Times New Roman"/>
                <w:sz w:val="24"/>
              </w:rPr>
              <w:t>1965</w:t>
            </w:r>
          </w:p>
        </w:tc>
        <w:tc>
          <w:tcPr>
            <w:tcW w:w="2357" w:type="dxa"/>
          </w:tcPr>
          <w:p w:rsidR="00535D77" w:rsidRDefault="009E5B76" w:rsidP="009E5B76">
            <w:pPr>
              <w:spacing w:line="360" w:lineRule="auto"/>
              <w:jc w:val="center"/>
              <w:rPr>
                <w:rFonts w:ascii="Times New Roman" w:hAnsi="Times New Roman" w:cs="Times New Roman"/>
                <w:sz w:val="24"/>
              </w:rPr>
            </w:pPr>
            <w:r>
              <w:rPr>
                <w:rFonts w:ascii="Times New Roman" w:hAnsi="Times New Roman" w:cs="Times New Roman"/>
                <w:sz w:val="24"/>
              </w:rPr>
              <w:t>172</w:t>
            </w:r>
          </w:p>
        </w:tc>
        <w:tc>
          <w:tcPr>
            <w:tcW w:w="2358" w:type="dxa"/>
          </w:tcPr>
          <w:p w:rsidR="00535D77" w:rsidRDefault="009E5B76" w:rsidP="009E5B76">
            <w:pPr>
              <w:spacing w:line="360" w:lineRule="auto"/>
              <w:jc w:val="center"/>
              <w:rPr>
                <w:rFonts w:ascii="Times New Roman" w:hAnsi="Times New Roman" w:cs="Times New Roman"/>
                <w:sz w:val="24"/>
              </w:rPr>
            </w:pPr>
            <w:r>
              <w:rPr>
                <w:rFonts w:ascii="Times New Roman" w:hAnsi="Times New Roman" w:cs="Times New Roman"/>
                <w:sz w:val="24"/>
              </w:rPr>
              <w:t>134</w:t>
            </w:r>
          </w:p>
        </w:tc>
        <w:tc>
          <w:tcPr>
            <w:tcW w:w="2358" w:type="dxa"/>
          </w:tcPr>
          <w:p w:rsidR="00535D77" w:rsidRDefault="009E5B76" w:rsidP="009E5B76">
            <w:pPr>
              <w:spacing w:line="360" w:lineRule="auto"/>
              <w:jc w:val="center"/>
              <w:rPr>
                <w:rFonts w:ascii="Times New Roman" w:hAnsi="Times New Roman" w:cs="Times New Roman"/>
                <w:sz w:val="24"/>
              </w:rPr>
            </w:pPr>
            <w:r>
              <w:rPr>
                <w:rFonts w:ascii="Times New Roman" w:hAnsi="Times New Roman" w:cs="Times New Roman"/>
                <w:sz w:val="24"/>
              </w:rPr>
              <w:t>1,28</w:t>
            </w:r>
          </w:p>
        </w:tc>
      </w:tr>
      <w:tr w:rsidR="00535D77" w:rsidTr="00212013">
        <w:trPr>
          <w:trHeight w:val="441"/>
        </w:trPr>
        <w:tc>
          <w:tcPr>
            <w:tcW w:w="2357" w:type="dxa"/>
          </w:tcPr>
          <w:p w:rsidR="00535D77" w:rsidRDefault="009E5B76" w:rsidP="009E5B76">
            <w:pPr>
              <w:spacing w:line="360" w:lineRule="auto"/>
              <w:jc w:val="center"/>
              <w:rPr>
                <w:rFonts w:ascii="Times New Roman" w:hAnsi="Times New Roman" w:cs="Times New Roman"/>
                <w:sz w:val="24"/>
              </w:rPr>
            </w:pPr>
            <w:r>
              <w:rPr>
                <w:rFonts w:ascii="Times New Roman" w:hAnsi="Times New Roman" w:cs="Times New Roman"/>
                <w:sz w:val="24"/>
              </w:rPr>
              <w:t>1970</w:t>
            </w:r>
          </w:p>
        </w:tc>
        <w:tc>
          <w:tcPr>
            <w:tcW w:w="2357" w:type="dxa"/>
          </w:tcPr>
          <w:p w:rsidR="00535D77" w:rsidRDefault="009E5B76" w:rsidP="009E5B76">
            <w:pPr>
              <w:spacing w:line="360" w:lineRule="auto"/>
              <w:jc w:val="center"/>
              <w:rPr>
                <w:rFonts w:ascii="Times New Roman" w:hAnsi="Times New Roman" w:cs="Times New Roman"/>
                <w:sz w:val="24"/>
              </w:rPr>
            </w:pPr>
            <w:r>
              <w:rPr>
                <w:rFonts w:ascii="Times New Roman" w:hAnsi="Times New Roman" w:cs="Times New Roman"/>
                <w:sz w:val="24"/>
              </w:rPr>
              <w:t>428</w:t>
            </w:r>
          </w:p>
        </w:tc>
        <w:tc>
          <w:tcPr>
            <w:tcW w:w="2358" w:type="dxa"/>
          </w:tcPr>
          <w:p w:rsidR="00535D77" w:rsidRDefault="009E5B76" w:rsidP="009E5B76">
            <w:pPr>
              <w:spacing w:line="360" w:lineRule="auto"/>
              <w:jc w:val="center"/>
              <w:rPr>
                <w:rFonts w:ascii="Times New Roman" w:hAnsi="Times New Roman" w:cs="Times New Roman"/>
                <w:sz w:val="24"/>
              </w:rPr>
            </w:pPr>
            <w:r>
              <w:rPr>
                <w:rFonts w:ascii="Times New Roman" w:hAnsi="Times New Roman" w:cs="Times New Roman"/>
                <w:sz w:val="24"/>
              </w:rPr>
              <w:t>193</w:t>
            </w:r>
          </w:p>
        </w:tc>
        <w:tc>
          <w:tcPr>
            <w:tcW w:w="2358" w:type="dxa"/>
          </w:tcPr>
          <w:p w:rsidR="00535D77" w:rsidRDefault="009E5B76" w:rsidP="009E5B76">
            <w:pPr>
              <w:spacing w:line="360" w:lineRule="auto"/>
              <w:jc w:val="center"/>
              <w:rPr>
                <w:rFonts w:ascii="Times New Roman" w:hAnsi="Times New Roman" w:cs="Times New Roman"/>
                <w:sz w:val="24"/>
              </w:rPr>
            </w:pPr>
            <w:r>
              <w:rPr>
                <w:rFonts w:ascii="Times New Roman" w:hAnsi="Times New Roman" w:cs="Times New Roman"/>
                <w:sz w:val="24"/>
              </w:rPr>
              <w:t>2,22</w:t>
            </w:r>
          </w:p>
        </w:tc>
      </w:tr>
      <w:tr w:rsidR="00535D77" w:rsidTr="00212013">
        <w:trPr>
          <w:trHeight w:val="441"/>
        </w:trPr>
        <w:tc>
          <w:tcPr>
            <w:tcW w:w="2357" w:type="dxa"/>
          </w:tcPr>
          <w:p w:rsidR="00535D77" w:rsidRDefault="009E5B76" w:rsidP="009E5B76">
            <w:pPr>
              <w:spacing w:line="360" w:lineRule="auto"/>
              <w:jc w:val="center"/>
              <w:rPr>
                <w:rFonts w:ascii="Times New Roman" w:hAnsi="Times New Roman" w:cs="Times New Roman"/>
                <w:sz w:val="24"/>
              </w:rPr>
            </w:pPr>
            <w:r>
              <w:rPr>
                <w:rFonts w:ascii="Times New Roman" w:hAnsi="Times New Roman" w:cs="Times New Roman"/>
                <w:sz w:val="24"/>
              </w:rPr>
              <w:t>1975</w:t>
            </w:r>
          </w:p>
        </w:tc>
        <w:tc>
          <w:tcPr>
            <w:tcW w:w="2357" w:type="dxa"/>
          </w:tcPr>
          <w:p w:rsidR="00535D77" w:rsidRDefault="009E5B76" w:rsidP="009E5B76">
            <w:pPr>
              <w:spacing w:line="360" w:lineRule="auto"/>
              <w:jc w:val="center"/>
              <w:rPr>
                <w:rFonts w:ascii="Times New Roman" w:hAnsi="Times New Roman" w:cs="Times New Roman"/>
                <w:sz w:val="24"/>
              </w:rPr>
            </w:pPr>
            <w:r>
              <w:rPr>
                <w:rFonts w:ascii="Times New Roman" w:hAnsi="Times New Roman" w:cs="Times New Roman"/>
                <w:sz w:val="24"/>
              </w:rPr>
              <w:t>835</w:t>
            </w:r>
          </w:p>
        </w:tc>
        <w:tc>
          <w:tcPr>
            <w:tcW w:w="2358" w:type="dxa"/>
          </w:tcPr>
          <w:p w:rsidR="00535D77" w:rsidRDefault="009E5B76" w:rsidP="009E5B76">
            <w:pPr>
              <w:spacing w:line="360" w:lineRule="auto"/>
              <w:jc w:val="center"/>
              <w:rPr>
                <w:rFonts w:ascii="Times New Roman" w:hAnsi="Times New Roman" w:cs="Times New Roman"/>
                <w:sz w:val="24"/>
              </w:rPr>
            </w:pPr>
            <w:r>
              <w:rPr>
                <w:rFonts w:ascii="Times New Roman" w:hAnsi="Times New Roman" w:cs="Times New Roman"/>
                <w:sz w:val="24"/>
              </w:rPr>
              <w:t>255</w:t>
            </w:r>
          </w:p>
        </w:tc>
        <w:tc>
          <w:tcPr>
            <w:tcW w:w="2358" w:type="dxa"/>
          </w:tcPr>
          <w:p w:rsidR="00535D77" w:rsidRDefault="009E5B76" w:rsidP="009E5B76">
            <w:pPr>
              <w:spacing w:line="360" w:lineRule="auto"/>
              <w:jc w:val="center"/>
              <w:rPr>
                <w:rFonts w:ascii="Times New Roman" w:hAnsi="Times New Roman" w:cs="Times New Roman"/>
                <w:sz w:val="24"/>
              </w:rPr>
            </w:pPr>
            <w:r>
              <w:rPr>
                <w:rFonts w:ascii="Times New Roman" w:hAnsi="Times New Roman" w:cs="Times New Roman"/>
                <w:sz w:val="24"/>
              </w:rPr>
              <w:t>3,27</w:t>
            </w:r>
          </w:p>
        </w:tc>
      </w:tr>
      <w:tr w:rsidR="00535D77" w:rsidTr="00212013">
        <w:trPr>
          <w:trHeight w:val="650"/>
        </w:trPr>
        <w:tc>
          <w:tcPr>
            <w:tcW w:w="2357" w:type="dxa"/>
          </w:tcPr>
          <w:p w:rsidR="00535D77" w:rsidRDefault="009E5B76" w:rsidP="009E5B76">
            <w:pPr>
              <w:spacing w:line="360" w:lineRule="auto"/>
              <w:jc w:val="center"/>
              <w:rPr>
                <w:rFonts w:ascii="Times New Roman" w:hAnsi="Times New Roman" w:cs="Times New Roman"/>
                <w:sz w:val="24"/>
              </w:rPr>
            </w:pPr>
            <w:r>
              <w:rPr>
                <w:rFonts w:ascii="Times New Roman" w:hAnsi="Times New Roman" w:cs="Times New Roman"/>
                <w:sz w:val="24"/>
              </w:rPr>
              <w:t>1980</w:t>
            </w:r>
          </w:p>
        </w:tc>
        <w:tc>
          <w:tcPr>
            <w:tcW w:w="2357" w:type="dxa"/>
          </w:tcPr>
          <w:p w:rsidR="00535D77" w:rsidRDefault="009E5B76" w:rsidP="009E5B76">
            <w:pPr>
              <w:spacing w:line="360" w:lineRule="auto"/>
              <w:jc w:val="center"/>
              <w:rPr>
                <w:rFonts w:ascii="Times New Roman" w:hAnsi="Times New Roman" w:cs="Times New Roman"/>
                <w:sz w:val="24"/>
              </w:rPr>
            </w:pPr>
            <w:r>
              <w:rPr>
                <w:rFonts w:ascii="Times New Roman" w:hAnsi="Times New Roman" w:cs="Times New Roman"/>
                <w:sz w:val="24"/>
              </w:rPr>
              <w:t>1436</w:t>
            </w:r>
          </w:p>
        </w:tc>
        <w:tc>
          <w:tcPr>
            <w:tcW w:w="2358" w:type="dxa"/>
          </w:tcPr>
          <w:p w:rsidR="00535D77" w:rsidRDefault="009E5B76" w:rsidP="009E5B76">
            <w:pPr>
              <w:spacing w:line="360" w:lineRule="auto"/>
              <w:jc w:val="center"/>
              <w:rPr>
                <w:rFonts w:ascii="Times New Roman" w:hAnsi="Times New Roman" w:cs="Times New Roman"/>
                <w:sz w:val="24"/>
              </w:rPr>
            </w:pPr>
            <w:r>
              <w:rPr>
                <w:rFonts w:ascii="Times New Roman" w:hAnsi="Times New Roman" w:cs="Times New Roman"/>
                <w:sz w:val="24"/>
              </w:rPr>
              <w:t>331</w:t>
            </w:r>
          </w:p>
        </w:tc>
        <w:tc>
          <w:tcPr>
            <w:tcW w:w="2358" w:type="dxa"/>
          </w:tcPr>
          <w:p w:rsidR="00535D77" w:rsidRDefault="009E5B76" w:rsidP="009E5B76">
            <w:pPr>
              <w:spacing w:line="360" w:lineRule="auto"/>
              <w:jc w:val="center"/>
              <w:rPr>
                <w:rFonts w:ascii="Times New Roman" w:hAnsi="Times New Roman" w:cs="Times New Roman"/>
                <w:sz w:val="24"/>
              </w:rPr>
            </w:pPr>
            <w:r>
              <w:rPr>
                <w:rFonts w:ascii="Times New Roman" w:hAnsi="Times New Roman" w:cs="Times New Roman"/>
                <w:sz w:val="24"/>
              </w:rPr>
              <w:t>4,34</w:t>
            </w:r>
          </w:p>
        </w:tc>
      </w:tr>
      <w:tr w:rsidR="00535D77" w:rsidTr="00212013">
        <w:trPr>
          <w:trHeight w:val="457"/>
        </w:trPr>
        <w:tc>
          <w:tcPr>
            <w:tcW w:w="2357" w:type="dxa"/>
          </w:tcPr>
          <w:p w:rsidR="00535D77" w:rsidRDefault="009E5B76" w:rsidP="00212013">
            <w:pPr>
              <w:spacing w:line="360" w:lineRule="auto"/>
              <w:jc w:val="center"/>
              <w:rPr>
                <w:rFonts w:ascii="Times New Roman" w:hAnsi="Times New Roman" w:cs="Times New Roman"/>
                <w:sz w:val="24"/>
              </w:rPr>
            </w:pPr>
            <w:r>
              <w:rPr>
                <w:rFonts w:ascii="Times New Roman" w:hAnsi="Times New Roman" w:cs="Times New Roman"/>
                <w:sz w:val="24"/>
              </w:rPr>
              <w:t>1985</w:t>
            </w:r>
          </w:p>
        </w:tc>
        <w:tc>
          <w:tcPr>
            <w:tcW w:w="2357" w:type="dxa"/>
          </w:tcPr>
          <w:p w:rsidR="00535D77" w:rsidRDefault="009E5B76" w:rsidP="00212013">
            <w:pPr>
              <w:spacing w:line="360" w:lineRule="auto"/>
              <w:jc w:val="center"/>
              <w:rPr>
                <w:rFonts w:ascii="Times New Roman" w:hAnsi="Times New Roman" w:cs="Times New Roman"/>
                <w:sz w:val="24"/>
              </w:rPr>
            </w:pPr>
            <w:r>
              <w:rPr>
                <w:rFonts w:ascii="Times New Roman" w:hAnsi="Times New Roman" w:cs="Times New Roman"/>
                <w:sz w:val="24"/>
              </w:rPr>
              <w:t>2026</w:t>
            </w:r>
          </w:p>
        </w:tc>
        <w:tc>
          <w:tcPr>
            <w:tcW w:w="2358" w:type="dxa"/>
          </w:tcPr>
          <w:p w:rsidR="00535D77" w:rsidRDefault="009E5B76" w:rsidP="00212013">
            <w:pPr>
              <w:spacing w:line="360" w:lineRule="auto"/>
              <w:jc w:val="center"/>
              <w:rPr>
                <w:rFonts w:ascii="Times New Roman" w:hAnsi="Times New Roman" w:cs="Times New Roman"/>
                <w:sz w:val="24"/>
              </w:rPr>
            </w:pPr>
            <w:r>
              <w:rPr>
                <w:rFonts w:ascii="Times New Roman" w:hAnsi="Times New Roman" w:cs="Times New Roman"/>
                <w:sz w:val="24"/>
              </w:rPr>
              <w:t>400</w:t>
            </w:r>
          </w:p>
        </w:tc>
        <w:tc>
          <w:tcPr>
            <w:tcW w:w="2358" w:type="dxa"/>
          </w:tcPr>
          <w:p w:rsidR="00535D77" w:rsidRDefault="009E5B76" w:rsidP="00212013">
            <w:pPr>
              <w:spacing w:line="360" w:lineRule="auto"/>
              <w:jc w:val="center"/>
              <w:rPr>
                <w:rFonts w:ascii="Times New Roman" w:hAnsi="Times New Roman" w:cs="Times New Roman"/>
                <w:sz w:val="24"/>
              </w:rPr>
            </w:pPr>
            <w:r>
              <w:rPr>
                <w:rFonts w:ascii="Times New Roman" w:hAnsi="Times New Roman" w:cs="Times New Roman"/>
                <w:sz w:val="24"/>
              </w:rPr>
              <w:t>5,07</w:t>
            </w:r>
          </w:p>
        </w:tc>
      </w:tr>
    </w:tbl>
    <w:p w:rsidR="006E28F3" w:rsidRDefault="006E28F3" w:rsidP="00A86819">
      <w:pPr>
        <w:spacing w:line="240" w:lineRule="auto"/>
        <w:ind w:firstLine="709"/>
        <w:jc w:val="both"/>
        <w:rPr>
          <w:rFonts w:ascii="Times New Roman" w:hAnsi="Times New Roman" w:cs="Times New Roman"/>
          <w:sz w:val="20"/>
          <w:szCs w:val="20"/>
        </w:rPr>
      </w:pPr>
    </w:p>
    <w:p w:rsidR="00F15389" w:rsidRPr="0091521E" w:rsidRDefault="006E28F3" w:rsidP="00E17CF0">
      <w:pPr>
        <w:spacing w:after="0" w:line="240" w:lineRule="auto"/>
        <w:ind w:firstLine="709"/>
        <w:jc w:val="both"/>
        <w:rPr>
          <w:rFonts w:ascii="Times New Roman" w:hAnsi="Times New Roman" w:cs="Times New Roman"/>
          <w:color w:val="000000" w:themeColor="text1"/>
          <w:sz w:val="20"/>
          <w:szCs w:val="20"/>
        </w:rPr>
      </w:pPr>
      <w:r w:rsidRPr="0091521E">
        <w:rPr>
          <w:rFonts w:ascii="Times New Roman" w:hAnsi="Times New Roman" w:cs="Times New Roman"/>
          <w:sz w:val="20"/>
          <w:szCs w:val="20"/>
        </w:rPr>
        <w:t xml:space="preserve">Источник: </w:t>
      </w:r>
      <w:r w:rsidRPr="0091521E">
        <w:rPr>
          <w:rFonts w:ascii="Times New Roman" w:hAnsi="Times New Roman" w:cs="Times New Roman"/>
          <w:color w:val="000000" w:themeColor="text1"/>
          <w:sz w:val="20"/>
          <w:szCs w:val="20"/>
        </w:rPr>
        <w:t xml:space="preserve">Протасов А.Ю. Инфляция в экономике СССР: природа, циклическая динамика, уроки для современной России </w:t>
      </w:r>
      <w:r w:rsidR="00C52BC5" w:rsidRPr="0091521E">
        <w:rPr>
          <w:rFonts w:ascii="Times New Roman" w:hAnsi="Times New Roman" w:cs="Times New Roman"/>
          <w:color w:val="000000" w:themeColor="text1"/>
          <w:sz w:val="20"/>
          <w:szCs w:val="20"/>
        </w:rPr>
        <w:t xml:space="preserve">/ А.Ю. Протасов </w:t>
      </w:r>
      <w:r w:rsidRPr="0091521E">
        <w:rPr>
          <w:rFonts w:ascii="Times New Roman" w:hAnsi="Times New Roman" w:cs="Times New Roman"/>
          <w:color w:val="000000" w:themeColor="text1"/>
          <w:sz w:val="20"/>
          <w:szCs w:val="20"/>
        </w:rPr>
        <w:t xml:space="preserve">// Вестник Санкт-Петербургского Университета. Сер.5. </w:t>
      </w:r>
      <w:r w:rsidR="0091521E" w:rsidRPr="00042EC4">
        <w:rPr>
          <w:rFonts w:ascii="Times New Roman" w:hAnsi="Times New Roman" w:cs="Times New Roman"/>
          <w:color w:val="000000" w:themeColor="text1"/>
          <w:sz w:val="20"/>
          <w:szCs w:val="20"/>
        </w:rPr>
        <w:br/>
      </w:r>
      <w:r w:rsidRPr="0091521E">
        <w:rPr>
          <w:rFonts w:ascii="Times New Roman" w:hAnsi="Times New Roman" w:cs="Times New Roman"/>
          <w:color w:val="000000" w:themeColor="text1"/>
          <w:sz w:val="20"/>
          <w:szCs w:val="20"/>
        </w:rPr>
        <w:t xml:space="preserve">Вып. 4. </w:t>
      </w:r>
      <w:r w:rsidR="0091521E" w:rsidRPr="0091521E">
        <w:rPr>
          <w:rFonts w:ascii="Times New Roman" w:hAnsi="Times New Roman" w:cs="Times New Roman"/>
          <w:color w:val="000000" w:themeColor="text1"/>
          <w:sz w:val="20"/>
          <w:szCs w:val="20"/>
        </w:rPr>
        <w:t>—</w:t>
      </w:r>
      <w:r w:rsidR="00C52BC5" w:rsidRPr="0091521E">
        <w:rPr>
          <w:rFonts w:ascii="Times New Roman" w:hAnsi="Times New Roman" w:cs="Times New Roman"/>
          <w:color w:val="000000" w:themeColor="text1"/>
          <w:sz w:val="20"/>
          <w:szCs w:val="20"/>
        </w:rPr>
        <w:t xml:space="preserve"> </w:t>
      </w:r>
      <w:r w:rsidRPr="0091521E">
        <w:rPr>
          <w:rFonts w:ascii="Times New Roman" w:hAnsi="Times New Roman" w:cs="Times New Roman"/>
          <w:color w:val="000000" w:themeColor="text1"/>
          <w:sz w:val="20"/>
          <w:szCs w:val="20"/>
        </w:rPr>
        <w:t xml:space="preserve">2011. </w:t>
      </w:r>
      <w:r w:rsidR="0091521E" w:rsidRPr="0091521E">
        <w:rPr>
          <w:rFonts w:ascii="Times New Roman" w:hAnsi="Times New Roman" w:cs="Times New Roman"/>
          <w:color w:val="000000" w:themeColor="text1"/>
          <w:sz w:val="20"/>
          <w:szCs w:val="20"/>
        </w:rPr>
        <w:t>—</w:t>
      </w:r>
      <w:r w:rsidR="00C52BC5" w:rsidRPr="0091521E">
        <w:rPr>
          <w:rFonts w:ascii="Times New Roman" w:hAnsi="Times New Roman" w:cs="Times New Roman"/>
          <w:color w:val="000000" w:themeColor="text1"/>
          <w:sz w:val="20"/>
          <w:szCs w:val="20"/>
        </w:rPr>
        <w:t xml:space="preserve"> </w:t>
      </w:r>
      <w:r w:rsidRPr="0091521E">
        <w:rPr>
          <w:rFonts w:ascii="Times New Roman" w:hAnsi="Times New Roman" w:cs="Times New Roman"/>
          <w:color w:val="000000" w:themeColor="text1"/>
          <w:sz w:val="20"/>
          <w:szCs w:val="20"/>
        </w:rPr>
        <w:t>С.123</w:t>
      </w:r>
      <w:r w:rsidR="00C52BC5" w:rsidRPr="0091521E">
        <w:rPr>
          <w:rFonts w:ascii="Times New Roman" w:hAnsi="Times New Roman" w:cs="Times New Roman"/>
          <w:color w:val="000000" w:themeColor="text1"/>
          <w:sz w:val="20"/>
          <w:szCs w:val="20"/>
        </w:rPr>
        <w:t>.</w:t>
      </w:r>
    </w:p>
    <w:p w:rsidR="006E28F3" w:rsidRPr="006E28F3" w:rsidRDefault="006E28F3" w:rsidP="00A86819">
      <w:pPr>
        <w:spacing w:line="240" w:lineRule="auto"/>
        <w:ind w:firstLine="709"/>
        <w:jc w:val="both"/>
        <w:rPr>
          <w:rFonts w:ascii="Times New Roman" w:hAnsi="Times New Roman" w:cs="Times New Roman"/>
          <w:sz w:val="20"/>
          <w:szCs w:val="20"/>
        </w:rPr>
      </w:pPr>
    </w:p>
    <w:p w:rsidR="00212013" w:rsidRDefault="00212013" w:rsidP="00CB5343">
      <w:pPr>
        <w:spacing w:after="0" w:line="360" w:lineRule="auto"/>
        <w:ind w:firstLine="709"/>
        <w:jc w:val="both"/>
        <w:rPr>
          <w:rFonts w:ascii="Times New Roman" w:hAnsi="Times New Roman" w:cs="Times New Roman"/>
          <w:sz w:val="24"/>
        </w:rPr>
      </w:pPr>
      <w:r>
        <w:rPr>
          <w:rFonts w:ascii="Times New Roman" w:hAnsi="Times New Roman" w:cs="Times New Roman"/>
          <w:sz w:val="24"/>
        </w:rPr>
        <w:t>Рост сбережений как отдельный фактор не несет особой угрозы для экономического благосостояния страны. Сочетание же роста сбережений с периодами дефицита товаров свидетельствует о накоплении инфляционного потенциала. Государственный контроль над ценами не давал возможности инфляции показать свои истинные показатели</w:t>
      </w:r>
      <w:r w:rsidR="006E28F3">
        <w:rPr>
          <w:rStyle w:val="ab"/>
          <w:rFonts w:ascii="Times New Roman" w:hAnsi="Times New Roman" w:cs="Times New Roman"/>
          <w:sz w:val="24"/>
        </w:rPr>
        <w:footnoteReference w:id="25"/>
      </w:r>
      <w:r>
        <w:rPr>
          <w:rFonts w:ascii="Times New Roman" w:hAnsi="Times New Roman" w:cs="Times New Roman"/>
          <w:sz w:val="24"/>
        </w:rPr>
        <w:t xml:space="preserve">. </w:t>
      </w:r>
      <w:r w:rsidR="00EB026E">
        <w:rPr>
          <w:rFonts w:ascii="Times New Roman" w:hAnsi="Times New Roman" w:cs="Times New Roman"/>
          <w:sz w:val="24"/>
        </w:rPr>
        <w:t>Особое ухудшение в положении дел наступило в период</w:t>
      </w:r>
      <w:r w:rsidR="00C37EC6">
        <w:rPr>
          <w:rFonts w:ascii="Times New Roman" w:hAnsi="Times New Roman" w:cs="Times New Roman"/>
          <w:sz w:val="24"/>
        </w:rPr>
        <w:t xml:space="preserve"> </w:t>
      </w:r>
      <w:r w:rsidR="00C37EC6">
        <w:rPr>
          <w:rFonts w:ascii="Times New Roman" w:hAnsi="Times New Roman" w:cs="Times New Roman"/>
          <w:sz w:val="24"/>
        </w:rPr>
        <w:br/>
      </w:r>
      <w:r w:rsidR="00EB026E">
        <w:rPr>
          <w:rFonts w:ascii="Times New Roman" w:hAnsi="Times New Roman" w:cs="Times New Roman"/>
          <w:sz w:val="24"/>
        </w:rPr>
        <w:t>1986-1990 года, из-за множества различных факторов: введение антиалкогольного законодательства и его реализация, падение мировых цен нефть, растущий дефицит государственного бюджета. Н</w:t>
      </w:r>
      <w:r>
        <w:rPr>
          <w:rFonts w:ascii="Times New Roman" w:hAnsi="Times New Roman" w:cs="Times New Roman"/>
          <w:sz w:val="24"/>
        </w:rPr>
        <w:t>акапливался не</w:t>
      </w:r>
      <w:r w:rsidR="00DE183B">
        <w:rPr>
          <w:rFonts w:ascii="Times New Roman" w:hAnsi="Times New Roman" w:cs="Times New Roman"/>
          <w:sz w:val="24"/>
        </w:rPr>
        <w:t xml:space="preserve">реализованный </w:t>
      </w:r>
      <w:r>
        <w:rPr>
          <w:rFonts w:ascii="Times New Roman" w:hAnsi="Times New Roman" w:cs="Times New Roman"/>
          <w:sz w:val="24"/>
        </w:rPr>
        <w:t xml:space="preserve">потребительский </w:t>
      </w:r>
      <w:r w:rsidR="00C37EC6">
        <w:rPr>
          <w:rFonts w:ascii="Times New Roman" w:hAnsi="Times New Roman" w:cs="Times New Roman"/>
          <w:sz w:val="24"/>
        </w:rPr>
        <w:br/>
      </w:r>
      <w:r>
        <w:rPr>
          <w:rFonts w:ascii="Times New Roman" w:hAnsi="Times New Roman" w:cs="Times New Roman"/>
          <w:sz w:val="24"/>
        </w:rPr>
        <w:t>и инновационный спрос</w:t>
      </w:r>
      <w:r w:rsidR="00DE183B">
        <w:rPr>
          <w:rFonts w:ascii="Times New Roman" w:hAnsi="Times New Roman" w:cs="Times New Roman"/>
          <w:sz w:val="24"/>
        </w:rPr>
        <w:t>, представляющий собой потенциальный источник инфляции, который вырвался на поверхность в 1992 году</w:t>
      </w:r>
      <w:r w:rsidR="00EB026E">
        <w:rPr>
          <w:rFonts w:ascii="Times New Roman" w:hAnsi="Times New Roman" w:cs="Times New Roman"/>
          <w:sz w:val="24"/>
        </w:rPr>
        <w:t xml:space="preserve"> в виде гиперинфляции</w:t>
      </w:r>
      <w:r w:rsidR="00DE183B">
        <w:rPr>
          <w:rFonts w:ascii="Times New Roman" w:hAnsi="Times New Roman" w:cs="Times New Roman"/>
          <w:sz w:val="24"/>
        </w:rPr>
        <w:t xml:space="preserve">. </w:t>
      </w:r>
    </w:p>
    <w:p w:rsidR="004C3FFC" w:rsidRDefault="00BA16C9" w:rsidP="0068065F">
      <w:pPr>
        <w:spacing w:after="0" w:line="360" w:lineRule="auto"/>
        <w:ind w:firstLine="709"/>
        <w:jc w:val="both"/>
        <w:rPr>
          <w:rFonts w:ascii="Times New Roman" w:hAnsi="Times New Roman" w:cs="Times New Roman"/>
          <w:sz w:val="24"/>
        </w:rPr>
      </w:pPr>
      <w:r>
        <w:rPr>
          <w:rFonts w:ascii="Times New Roman" w:hAnsi="Times New Roman" w:cs="Times New Roman"/>
          <w:b/>
          <w:sz w:val="24"/>
        </w:rPr>
        <w:t xml:space="preserve">Инфляционные процессы в России </w:t>
      </w:r>
      <w:r w:rsidR="000C2BD7">
        <w:rPr>
          <w:rFonts w:ascii="Times New Roman" w:hAnsi="Times New Roman" w:cs="Times New Roman"/>
          <w:b/>
          <w:sz w:val="24"/>
        </w:rPr>
        <w:t xml:space="preserve">с </w:t>
      </w:r>
      <w:r>
        <w:rPr>
          <w:rFonts w:ascii="Times New Roman" w:hAnsi="Times New Roman" w:cs="Times New Roman"/>
          <w:b/>
          <w:sz w:val="24"/>
        </w:rPr>
        <w:t xml:space="preserve">1992 </w:t>
      </w:r>
      <w:r w:rsidR="000C2BD7">
        <w:rPr>
          <w:rFonts w:ascii="Times New Roman" w:hAnsi="Times New Roman" w:cs="Times New Roman"/>
          <w:b/>
          <w:sz w:val="24"/>
        </w:rPr>
        <w:t>по 2016 год.</w:t>
      </w:r>
      <w:r w:rsidR="00C879C9">
        <w:rPr>
          <w:rFonts w:ascii="Times New Roman" w:hAnsi="Times New Roman" w:cs="Times New Roman"/>
          <w:b/>
          <w:sz w:val="24"/>
        </w:rPr>
        <w:t xml:space="preserve"> </w:t>
      </w:r>
      <w:r w:rsidR="00BD2AF5" w:rsidRPr="00BD2AF5">
        <w:rPr>
          <w:rFonts w:ascii="Times New Roman" w:hAnsi="Times New Roman" w:cs="Times New Roman"/>
          <w:sz w:val="24"/>
        </w:rPr>
        <w:t>Мы рассмотрим периоды наиболее сильных всплесков инфляции и кризисные явления в</w:t>
      </w:r>
      <w:r w:rsidR="00BD2AF5">
        <w:rPr>
          <w:rFonts w:ascii="Times New Roman" w:hAnsi="Times New Roman" w:cs="Times New Roman"/>
          <w:sz w:val="24"/>
        </w:rPr>
        <w:t xml:space="preserve"> </w:t>
      </w:r>
      <w:r w:rsidR="00BD2AF5" w:rsidRPr="00BD2AF5">
        <w:rPr>
          <w:rFonts w:ascii="Times New Roman" w:hAnsi="Times New Roman" w:cs="Times New Roman"/>
          <w:sz w:val="24"/>
        </w:rPr>
        <w:t>э</w:t>
      </w:r>
      <w:r w:rsidR="00BD2AF5">
        <w:rPr>
          <w:rFonts w:ascii="Times New Roman" w:hAnsi="Times New Roman" w:cs="Times New Roman"/>
          <w:sz w:val="24"/>
        </w:rPr>
        <w:t>к</w:t>
      </w:r>
      <w:r w:rsidR="00BD2AF5" w:rsidRPr="00BD2AF5">
        <w:rPr>
          <w:rFonts w:ascii="Times New Roman" w:hAnsi="Times New Roman" w:cs="Times New Roman"/>
          <w:sz w:val="24"/>
        </w:rPr>
        <w:t>ономике</w:t>
      </w:r>
      <w:r w:rsidR="0004412F">
        <w:rPr>
          <w:rFonts w:ascii="Times New Roman" w:hAnsi="Times New Roman" w:cs="Times New Roman"/>
          <w:sz w:val="24"/>
        </w:rPr>
        <w:t xml:space="preserve"> России</w:t>
      </w:r>
      <w:r w:rsidR="00BD2AF5" w:rsidRPr="00BD2AF5">
        <w:rPr>
          <w:rFonts w:ascii="Times New Roman" w:hAnsi="Times New Roman" w:cs="Times New Roman"/>
          <w:sz w:val="24"/>
        </w:rPr>
        <w:t>.</w:t>
      </w:r>
      <w:r w:rsidR="0004412F">
        <w:rPr>
          <w:rFonts w:ascii="Times New Roman" w:hAnsi="Times New Roman" w:cs="Times New Roman"/>
          <w:sz w:val="24"/>
        </w:rPr>
        <w:t xml:space="preserve"> В первую очередь, одним из самых </w:t>
      </w:r>
      <w:r w:rsidR="00B44C86">
        <w:rPr>
          <w:rFonts w:ascii="Times New Roman" w:hAnsi="Times New Roman" w:cs="Times New Roman"/>
          <w:sz w:val="24"/>
        </w:rPr>
        <w:t>существенных</w:t>
      </w:r>
      <w:r w:rsidR="0004412F">
        <w:rPr>
          <w:rFonts w:ascii="Times New Roman" w:hAnsi="Times New Roman" w:cs="Times New Roman"/>
          <w:sz w:val="24"/>
        </w:rPr>
        <w:t xml:space="preserve"> </w:t>
      </w:r>
      <w:r w:rsidR="00B44C86">
        <w:rPr>
          <w:rFonts w:ascii="Times New Roman" w:hAnsi="Times New Roman" w:cs="Times New Roman"/>
          <w:sz w:val="24"/>
        </w:rPr>
        <w:t>периодов</w:t>
      </w:r>
      <w:r w:rsidR="0004412F">
        <w:rPr>
          <w:rFonts w:ascii="Times New Roman" w:hAnsi="Times New Roman" w:cs="Times New Roman"/>
          <w:sz w:val="24"/>
        </w:rPr>
        <w:t xml:space="preserve"> в российской истории инфляции, является </w:t>
      </w:r>
      <w:r w:rsidR="00B44C86">
        <w:rPr>
          <w:rFonts w:ascii="Times New Roman" w:hAnsi="Times New Roman" w:cs="Times New Roman"/>
          <w:sz w:val="24"/>
        </w:rPr>
        <w:t xml:space="preserve">период с </w:t>
      </w:r>
      <w:r w:rsidR="0004412F">
        <w:rPr>
          <w:rFonts w:ascii="Times New Roman" w:hAnsi="Times New Roman" w:cs="Times New Roman"/>
          <w:sz w:val="24"/>
        </w:rPr>
        <w:t>199</w:t>
      </w:r>
      <w:r w:rsidR="00B44C86">
        <w:rPr>
          <w:rFonts w:ascii="Times New Roman" w:hAnsi="Times New Roman" w:cs="Times New Roman"/>
          <w:sz w:val="24"/>
        </w:rPr>
        <w:t>2-1994</w:t>
      </w:r>
      <w:r w:rsidR="0004412F">
        <w:rPr>
          <w:rFonts w:ascii="Times New Roman" w:hAnsi="Times New Roman" w:cs="Times New Roman"/>
          <w:sz w:val="24"/>
        </w:rPr>
        <w:t xml:space="preserve"> год.</w:t>
      </w:r>
      <w:r w:rsidR="00B44C86">
        <w:rPr>
          <w:rFonts w:ascii="Times New Roman" w:hAnsi="Times New Roman" w:cs="Times New Roman"/>
          <w:sz w:val="24"/>
        </w:rPr>
        <w:t xml:space="preserve"> В данный промежуток времени </w:t>
      </w:r>
      <w:r w:rsidR="00DA2449">
        <w:rPr>
          <w:rFonts w:ascii="Times New Roman" w:hAnsi="Times New Roman" w:cs="Times New Roman"/>
          <w:sz w:val="24"/>
        </w:rPr>
        <w:t>наблюдалась</w:t>
      </w:r>
      <w:r w:rsidR="00B44C86">
        <w:rPr>
          <w:rFonts w:ascii="Times New Roman" w:hAnsi="Times New Roman" w:cs="Times New Roman"/>
          <w:sz w:val="24"/>
        </w:rPr>
        <w:t xml:space="preserve"> гиперинфляция </w:t>
      </w:r>
      <w:r w:rsidR="00DA2449">
        <w:rPr>
          <w:rFonts w:ascii="Times New Roman" w:hAnsi="Times New Roman" w:cs="Times New Roman"/>
          <w:sz w:val="24"/>
        </w:rPr>
        <w:t>–</w:t>
      </w:r>
      <w:r w:rsidR="00B44C86">
        <w:rPr>
          <w:rFonts w:ascii="Times New Roman" w:hAnsi="Times New Roman" w:cs="Times New Roman"/>
          <w:sz w:val="24"/>
        </w:rPr>
        <w:t xml:space="preserve"> </w:t>
      </w:r>
      <w:r w:rsidR="00DA2449">
        <w:rPr>
          <w:rFonts w:ascii="Times New Roman" w:hAnsi="Times New Roman" w:cs="Times New Roman"/>
          <w:sz w:val="24"/>
        </w:rPr>
        <w:t xml:space="preserve">инфляция, при которой цены возрастают в десятки </w:t>
      </w:r>
      <w:r w:rsidR="00C37EC6">
        <w:rPr>
          <w:rFonts w:ascii="Times New Roman" w:hAnsi="Times New Roman" w:cs="Times New Roman"/>
          <w:sz w:val="24"/>
        </w:rPr>
        <w:br/>
      </w:r>
      <w:r w:rsidR="00DA2449">
        <w:rPr>
          <w:rFonts w:ascii="Times New Roman" w:hAnsi="Times New Roman" w:cs="Times New Roman"/>
          <w:sz w:val="24"/>
        </w:rPr>
        <w:t>и сотни раз ежемесячно, а в 1992 году и вовсе составила 2508 % в годовом исчислении</w:t>
      </w:r>
      <w:r w:rsidR="00605F04">
        <w:rPr>
          <w:rFonts w:ascii="Times New Roman" w:hAnsi="Times New Roman" w:cs="Times New Roman"/>
          <w:sz w:val="24"/>
        </w:rPr>
        <w:t xml:space="preserve"> </w:t>
      </w:r>
      <w:r w:rsidR="00DA2449">
        <w:rPr>
          <w:rFonts w:ascii="Times New Roman" w:hAnsi="Times New Roman" w:cs="Times New Roman"/>
          <w:sz w:val="24"/>
        </w:rPr>
        <w:t xml:space="preserve">(рис. </w:t>
      </w:r>
      <w:r w:rsidR="00422280">
        <w:rPr>
          <w:rFonts w:ascii="Times New Roman" w:hAnsi="Times New Roman" w:cs="Times New Roman"/>
          <w:sz w:val="24"/>
        </w:rPr>
        <w:t>4</w:t>
      </w:r>
      <w:r w:rsidR="00DA2449">
        <w:rPr>
          <w:rFonts w:ascii="Times New Roman" w:hAnsi="Times New Roman" w:cs="Times New Roman"/>
          <w:sz w:val="24"/>
        </w:rPr>
        <w:t>).</w:t>
      </w:r>
      <w:r w:rsidR="00E0519B">
        <w:rPr>
          <w:rFonts w:ascii="Times New Roman" w:hAnsi="Times New Roman" w:cs="Times New Roman"/>
          <w:sz w:val="24"/>
        </w:rPr>
        <w:t xml:space="preserve"> </w:t>
      </w:r>
      <w:r w:rsidR="0090002C">
        <w:rPr>
          <w:rFonts w:ascii="Times New Roman" w:hAnsi="Times New Roman" w:cs="Times New Roman"/>
          <w:sz w:val="24"/>
        </w:rPr>
        <w:t xml:space="preserve">Одним из факторов, подтолкнувших к этому процессу, являлась конфискационная реформа 1991г., проводимая премьер-министром Валентином </w:t>
      </w:r>
      <w:r w:rsidR="0090002C">
        <w:rPr>
          <w:rFonts w:ascii="Times New Roman" w:hAnsi="Times New Roman" w:cs="Times New Roman"/>
          <w:sz w:val="24"/>
        </w:rPr>
        <w:lastRenderedPageBreak/>
        <w:t>Павло</w:t>
      </w:r>
      <w:r w:rsidR="00BA6301">
        <w:rPr>
          <w:rFonts w:ascii="Times New Roman" w:hAnsi="Times New Roman" w:cs="Times New Roman"/>
          <w:sz w:val="24"/>
        </w:rPr>
        <w:t>в</w:t>
      </w:r>
      <w:r w:rsidR="0090002C">
        <w:rPr>
          <w:rFonts w:ascii="Times New Roman" w:hAnsi="Times New Roman" w:cs="Times New Roman"/>
          <w:sz w:val="24"/>
        </w:rPr>
        <w:t>ым.</w:t>
      </w:r>
      <w:r w:rsidR="00BA6301">
        <w:rPr>
          <w:rFonts w:ascii="Times New Roman" w:hAnsi="Times New Roman" w:cs="Times New Roman"/>
          <w:sz w:val="24"/>
        </w:rPr>
        <w:t xml:space="preserve"> Вместо планируемого изъятия 81 млрд рублей удалось изъять лишь 14 млрд рублей, которое сопровождалось обнищанием большого количества простых граждан</w:t>
      </w:r>
      <w:r w:rsidR="00BA6301">
        <w:rPr>
          <w:rStyle w:val="ab"/>
          <w:rFonts w:ascii="Times New Roman" w:hAnsi="Times New Roman" w:cs="Times New Roman"/>
          <w:sz w:val="24"/>
        </w:rPr>
        <w:footnoteReference w:id="26"/>
      </w:r>
      <w:r w:rsidR="0068065F">
        <w:rPr>
          <w:rFonts w:ascii="Times New Roman" w:hAnsi="Times New Roman" w:cs="Times New Roman"/>
          <w:sz w:val="24"/>
        </w:rPr>
        <w:t>.</w:t>
      </w:r>
    </w:p>
    <w:p w:rsidR="0068065F" w:rsidRDefault="0068065F" w:rsidP="0068065F">
      <w:pPr>
        <w:spacing w:after="0" w:line="360" w:lineRule="auto"/>
        <w:ind w:firstLine="709"/>
        <w:jc w:val="both"/>
        <w:rPr>
          <w:rFonts w:ascii="Times New Roman" w:hAnsi="Times New Roman" w:cs="Times New Roman"/>
          <w:sz w:val="24"/>
        </w:rPr>
      </w:pPr>
    </w:p>
    <w:p w:rsidR="0090002C" w:rsidRDefault="00605F04" w:rsidP="0090002C">
      <w:pPr>
        <w:keepNext/>
        <w:spacing w:line="360" w:lineRule="auto"/>
        <w:ind w:firstLine="709"/>
        <w:jc w:val="both"/>
      </w:pPr>
      <w:r>
        <w:rPr>
          <w:rFonts w:ascii="Times New Roman" w:hAnsi="Times New Roman" w:cs="Times New Roman"/>
          <w:b/>
          <w:noProof/>
          <w:sz w:val="24"/>
          <w:lang w:eastAsia="ru-RU"/>
        </w:rPr>
        <w:drawing>
          <wp:inline distT="0" distB="0" distL="0" distR="0">
            <wp:extent cx="5038725" cy="24003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4818" w:rsidRPr="00BE4818" w:rsidRDefault="00BE4818" w:rsidP="004E321C">
      <w:pPr>
        <w:pStyle w:val="ac"/>
        <w:keepNext/>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Рис.</w:t>
      </w:r>
      <w:r w:rsidRPr="00605F04">
        <w:rPr>
          <w:rFonts w:ascii="Times New Roman" w:hAnsi="Times New Roman" w:cs="Times New Roman"/>
          <w:color w:val="000000" w:themeColor="text1"/>
          <w:sz w:val="20"/>
        </w:rPr>
        <w:t xml:space="preserve"> </w:t>
      </w:r>
      <w:r w:rsidR="00422280">
        <w:rPr>
          <w:rFonts w:ascii="Times New Roman" w:hAnsi="Times New Roman" w:cs="Times New Roman"/>
          <w:color w:val="000000" w:themeColor="text1"/>
          <w:sz w:val="20"/>
        </w:rPr>
        <w:t>4</w:t>
      </w:r>
      <w:r w:rsidRPr="00605F04">
        <w:rPr>
          <w:rFonts w:ascii="Times New Roman" w:hAnsi="Times New Roman" w:cs="Times New Roman"/>
          <w:color w:val="000000" w:themeColor="text1"/>
          <w:sz w:val="20"/>
        </w:rPr>
        <w:t xml:space="preserve"> Уровень инфляции в России с 1991-1996 гг. (в %)</w:t>
      </w:r>
    </w:p>
    <w:p w:rsidR="00BA16C9" w:rsidRPr="00494003" w:rsidRDefault="0090002C" w:rsidP="00E17CF0">
      <w:pPr>
        <w:pStyle w:val="ac"/>
        <w:spacing w:after="0"/>
        <w:ind w:firstLine="709"/>
        <w:jc w:val="both"/>
        <w:rPr>
          <w:rFonts w:ascii="Times New Roman" w:hAnsi="Times New Roman" w:cs="Times New Roman"/>
          <w:b w:val="0"/>
          <w:color w:val="000000" w:themeColor="text1"/>
          <w:sz w:val="20"/>
        </w:rPr>
      </w:pPr>
      <w:r w:rsidRPr="0090002C">
        <w:rPr>
          <w:rFonts w:ascii="Times New Roman" w:hAnsi="Times New Roman" w:cs="Times New Roman"/>
          <w:b w:val="0"/>
          <w:color w:val="000000" w:themeColor="text1"/>
          <w:sz w:val="20"/>
        </w:rPr>
        <w:t>Источник: Росстат</w:t>
      </w:r>
      <w:r w:rsidR="00494003" w:rsidRPr="00494003">
        <w:rPr>
          <w:rFonts w:ascii="Times New Roman" w:hAnsi="Times New Roman" w:cs="Times New Roman"/>
          <w:b w:val="0"/>
          <w:color w:val="000000" w:themeColor="text1"/>
          <w:sz w:val="20"/>
        </w:rPr>
        <w:t xml:space="preserve"> (</w:t>
      </w:r>
      <w:hyperlink r:id="rId11" w:history="1">
        <w:r w:rsidR="00494003" w:rsidRPr="00494003">
          <w:rPr>
            <w:rStyle w:val="a5"/>
            <w:rFonts w:ascii="Times New Roman" w:hAnsi="Times New Roman" w:cs="Times New Roman"/>
            <w:b w:val="0"/>
            <w:sz w:val="20"/>
          </w:rPr>
          <w:t>http://www.gks.ru/free_doc/new_site/prices/potr/tab-potr1.htm</w:t>
        </w:r>
      </w:hyperlink>
      <w:r w:rsidR="00494003" w:rsidRPr="00494003">
        <w:rPr>
          <w:rFonts w:ascii="Times New Roman" w:hAnsi="Times New Roman" w:cs="Times New Roman"/>
          <w:b w:val="0"/>
          <w:color w:val="000000" w:themeColor="text1"/>
          <w:sz w:val="20"/>
        </w:rPr>
        <w:t>)</w:t>
      </w:r>
    </w:p>
    <w:p w:rsidR="003147B5" w:rsidRPr="003147B5" w:rsidRDefault="003147B5" w:rsidP="003147B5"/>
    <w:p w:rsidR="004C3FFC" w:rsidRPr="004C3FFC" w:rsidRDefault="004C3FFC" w:rsidP="00CB5343">
      <w:pPr>
        <w:spacing w:after="0" w:line="360" w:lineRule="auto"/>
        <w:ind w:firstLine="709"/>
        <w:jc w:val="both"/>
      </w:pPr>
      <w:r>
        <w:rPr>
          <w:rFonts w:ascii="Times New Roman" w:hAnsi="Times New Roman" w:cs="Times New Roman"/>
          <w:sz w:val="24"/>
        </w:rPr>
        <w:t xml:space="preserve">Уже к апрелю экономическая система СССР находилась в удручающем состоянии. Повторилась ситуация 40-х годов: наблюдались огромные очереди, прилавки пустовали, цены возросли в 3-4 раза. Повышение цен имело вынужденные меры, поскольку дефицит бюджета был велик – 31 млрд рублей. После распада бывшие союзные республики начали </w:t>
      </w:r>
      <w:r w:rsidR="00EC6DA2">
        <w:rPr>
          <w:rFonts w:ascii="Times New Roman" w:hAnsi="Times New Roman" w:cs="Times New Roman"/>
          <w:sz w:val="24"/>
        </w:rPr>
        <w:t xml:space="preserve">неограниченно </w:t>
      </w:r>
      <w:r>
        <w:rPr>
          <w:rFonts w:ascii="Times New Roman" w:hAnsi="Times New Roman" w:cs="Times New Roman"/>
          <w:sz w:val="24"/>
        </w:rPr>
        <w:t xml:space="preserve">печатать советские рубли, которые поступали на российский рынок и разгоняли инфляцию в России. </w:t>
      </w:r>
      <w:r w:rsidR="00EC6DA2">
        <w:rPr>
          <w:rFonts w:ascii="Times New Roman" w:hAnsi="Times New Roman" w:cs="Times New Roman"/>
          <w:sz w:val="24"/>
        </w:rPr>
        <w:t>Именно поэтому</w:t>
      </w:r>
      <w:r>
        <w:rPr>
          <w:rFonts w:ascii="Times New Roman" w:hAnsi="Times New Roman" w:cs="Times New Roman"/>
          <w:sz w:val="24"/>
        </w:rPr>
        <w:t>, после распада СССР</w:t>
      </w:r>
      <w:r w:rsidR="00C37EC6">
        <w:rPr>
          <w:rFonts w:ascii="Times New Roman" w:hAnsi="Times New Roman" w:cs="Times New Roman"/>
          <w:sz w:val="24"/>
        </w:rPr>
        <w:t xml:space="preserve"> 26 декабря 1991г. и образования</w:t>
      </w:r>
      <w:r>
        <w:rPr>
          <w:rFonts w:ascii="Times New Roman" w:hAnsi="Times New Roman" w:cs="Times New Roman"/>
          <w:sz w:val="24"/>
        </w:rPr>
        <w:t xml:space="preserve"> Российской Федерации, было необходимо создание новой денежной системы</w:t>
      </w:r>
      <w:r>
        <w:rPr>
          <w:rStyle w:val="ab"/>
          <w:rFonts w:ascii="Times New Roman" w:hAnsi="Times New Roman" w:cs="Times New Roman"/>
          <w:sz w:val="24"/>
        </w:rPr>
        <w:footnoteReference w:id="27"/>
      </w:r>
      <w:r>
        <w:rPr>
          <w:rFonts w:ascii="Times New Roman" w:hAnsi="Times New Roman" w:cs="Times New Roman"/>
          <w:sz w:val="24"/>
        </w:rPr>
        <w:t xml:space="preserve">. В период с 1992 по 1993 года была проведена денежная реформа с целью сокращения критического уровня инфляции </w:t>
      </w:r>
      <w:r w:rsidR="00743A25">
        <w:rPr>
          <w:rFonts w:ascii="Times New Roman" w:hAnsi="Times New Roman" w:cs="Times New Roman"/>
          <w:sz w:val="24"/>
        </w:rPr>
        <w:br/>
      </w:r>
      <w:r>
        <w:rPr>
          <w:rFonts w:ascii="Times New Roman" w:hAnsi="Times New Roman" w:cs="Times New Roman"/>
          <w:sz w:val="24"/>
        </w:rPr>
        <w:t>и разделения денежных систем России и стран СНГ. Юридической основой реформы 1992-1993гг. было принятие в 1992г. закона «О денежной системе Российской Федерации». Итогами реформы стало: введение новой денежной единицы – российский рубль</w:t>
      </w:r>
      <w:r w:rsidRPr="004C3FFC">
        <w:rPr>
          <w:rFonts w:ascii="Times New Roman" w:hAnsi="Times New Roman" w:cs="Times New Roman"/>
          <w:sz w:val="24"/>
        </w:rPr>
        <w:t>;</w:t>
      </w:r>
      <w:r>
        <w:rPr>
          <w:rFonts w:ascii="Times New Roman" w:hAnsi="Times New Roman" w:cs="Times New Roman"/>
          <w:sz w:val="24"/>
        </w:rPr>
        <w:t xml:space="preserve"> проведена нуллификация советских рублей, обмененных на российские рубли по курсу 1</w:t>
      </w:r>
      <w:r w:rsidRPr="004C3FFC">
        <w:rPr>
          <w:rFonts w:ascii="Times New Roman" w:hAnsi="Times New Roman" w:cs="Times New Roman"/>
          <w:sz w:val="24"/>
        </w:rPr>
        <w:t xml:space="preserve">:1 </w:t>
      </w:r>
      <w:r>
        <w:rPr>
          <w:rFonts w:ascii="Times New Roman" w:hAnsi="Times New Roman" w:cs="Times New Roman"/>
          <w:sz w:val="24"/>
        </w:rPr>
        <w:t>без ограничений суммы и срока</w:t>
      </w:r>
      <w:r w:rsidRPr="004C3FFC">
        <w:rPr>
          <w:rFonts w:ascii="Times New Roman" w:hAnsi="Times New Roman" w:cs="Times New Roman"/>
          <w:sz w:val="24"/>
        </w:rPr>
        <w:t>;</w:t>
      </w:r>
      <w:r>
        <w:rPr>
          <w:rFonts w:ascii="Times New Roman" w:hAnsi="Times New Roman" w:cs="Times New Roman"/>
          <w:sz w:val="24"/>
        </w:rPr>
        <w:t xml:space="preserve"> отмена золотого содержания российского рубля</w:t>
      </w:r>
      <w:r w:rsidRPr="001657A3">
        <w:rPr>
          <w:rFonts w:ascii="Times New Roman" w:hAnsi="Times New Roman" w:cs="Times New Roman"/>
          <w:sz w:val="24"/>
        </w:rPr>
        <w:t xml:space="preserve">; </w:t>
      </w:r>
      <w:r>
        <w:rPr>
          <w:rFonts w:ascii="Times New Roman" w:hAnsi="Times New Roman" w:cs="Times New Roman"/>
          <w:sz w:val="24"/>
        </w:rPr>
        <w:t xml:space="preserve">отмена казначейских билетов. Однако денежная реформа не способствовала </w:t>
      </w:r>
      <w:r>
        <w:rPr>
          <w:rFonts w:ascii="Times New Roman" w:hAnsi="Times New Roman" w:cs="Times New Roman"/>
          <w:sz w:val="24"/>
        </w:rPr>
        <w:lastRenderedPageBreak/>
        <w:t>укреплению денежной системы в стране.</w:t>
      </w:r>
      <w:r w:rsidR="00BA51BB">
        <w:rPr>
          <w:rFonts w:ascii="Times New Roman" w:hAnsi="Times New Roman" w:cs="Times New Roman"/>
          <w:sz w:val="24"/>
        </w:rPr>
        <w:t xml:space="preserve"> Уровень инфляции по-прежнему сохранял высокие показатели и лишь к 1996 году опустился до </w:t>
      </w:r>
      <w:r w:rsidR="00743A25">
        <w:rPr>
          <w:rFonts w:ascii="Times New Roman" w:hAnsi="Times New Roman" w:cs="Times New Roman"/>
          <w:sz w:val="24"/>
        </w:rPr>
        <w:t xml:space="preserve">показателя в </w:t>
      </w:r>
      <w:r w:rsidR="00BA51BB">
        <w:rPr>
          <w:rFonts w:ascii="Times New Roman" w:hAnsi="Times New Roman" w:cs="Times New Roman"/>
          <w:sz w:val="24"/>
        </w:rPr>
        <w:t>21,85 %.</w:t>
      </w:r>
    </w:p>
    <w:p w:rsidR="003147B5" w:rsidRDefault="00CD1C4C" w:rsidP="00CB5343">
      <w:pPr>
        <w:spacing w:after="0" w:line="360" w:lineRule="auto"/>
        <w:ind w:firstLine="709"/>
        <w:jc w:val="both"/>
        <w:rPr>
          <w:rFonts w:ascii="Times New Roman" w:hAnsi="Times New Roman" w:cs="Times New Roman"/>
          <w:sz w:val="24"/>
        </w:rPr>
      </w:pPr>
      <w:r w:rsidRPr="007C00A6">
        <w:rPr>
          <w:rFonts w:ascii="Times New Roman" w:hAnsi="Times New Roman" w:cs="Times New Roman"/>
          <w:i/>
          <w:sz w:val="24"/>
        </w:rPr>
        <w:t>Кризис в России 1998-1999 годов.</w:t>
      </w:r>
      <w:r w:rsidR="003A2BA9">
        <w:rPr>
          <w:rFonts w:ascii="Times New Roman" w:hAnsi="Times New Roman" w:cs="Times New Roman"/>
          <w:b/>
          <w:sz w:val="24"/>
        </w:rPr>
        <w:t xml:space="preserve"> </w:t>
      </w:r>
      <w:r w:rsidR="003A2BA9" w:rsidRPr="003A2BA9">
        <w:rPr>
          <w:rFonts w:ascii="Times New Roman" w:hAnsi="Times New Roman" w:cs="Times New Roman"/>
          <w:sz w:val="24"/>
        </w:rPr>
        <w:t xml:space="preserve">Экономическая система </w:t>
      </w:r>
      <w:r w:rsidR="000C2BD7">
        <w:rPr>
          <w:rFonts w:ascii="Times New Roman" w:hAnsi="Times New Roman" w:cs="Times New Roman"/>
          <w:sz w:val="24"/>
        </w:rPr>
        <w:t>в этот период</w:t>
      </w:r>
      <w:r w:rsidR="003A2BA9">
        <w:rPr>
          <w:rFonts w:ascii="Times New Roman" w:hAnsi="Times New Roman" w:cs="Times New Roman"/>
          <w:sz w:val="24"/>
        </w:rPr>
        <w:t xml:space="preserve"> имело предпосылки неустойчивого состояния: финансовый дефицит госбюджета</w:t>
      </w:r>
      <w:r w:rsidR="00EE0F8B">
        <w:rPr>
          <w:rFonts w:ascii="Times New Roman" w:hAnsi="Times New Roman" w:cs="Times New Roman"/>
          <w:sz w:val="24"/>
        </w:rPr>
        <w:t>, завышенный курс рубля.</w:t>
      </w:r>
      <w:r w:rsidR="003B7313" w:rsidRPr="003A2BA9">
        <w:rPr>
          <w:rFonts w:ascii="Times New Roman" w:hAnsi="Times New Roman" w:cs="Times New Roman"/>
          <w:sz w:val="24"/>
        </w:rPr>
        <w:t xml:space="preserve"> </w:t>
      </w:r>
      <w:r w:rsidR="003B7313" w:rsidRPr="003B7313">
        <w:rPr>
          <w:rFonts w:ascii="Times New Roman" w:hAnsi="Times New Roman" w:cs="Times New Roman"/>
          <w:sz w:val="24"/>
        </w:rPr>
        <w:t>17 августа 1998 года</w:t>
      </w:r>
      <w:r w:rsidR="003B7313">
        <w:rPr>
          <w:rFonts w:ascii="Times New Roman" w:hAnsi="Times New Roman" w:cs="Times New Roman"/>
          <w:sz w:val="24"/>
        </w:rPr>
        <w:t xml:space="preserve"> было объявлено, что правительство односторонним актом отказывается от погашения государственных рублевых обязательств</w:t>
      </w:r>
      <w:r w:rsidR="00CE0BDD">
        <w:rPr>
          <w:rFonts w:ascii="Times New Roman" w:hAnsi="Times New Roman" w:cs="Times New Roman"/>
          <w:sz w:val="24"/>
        </w:rPr>
        <w:t>, в том числе и от выплаты процентов. Это явилось процессом дефолта, ранее не известного для большинства населения. Был расширен валютный коридор</w:t>
      </w:r>
      <w:r w:rsidR="008E6CDF">
        <w:rPr>
          <w:rFonts w:ascii="Times New Roman" w:hAnsi="Times New Roman" w:cs="Times New Roman"/>
          <w:sz w:val="24"/>
        </w:rPr>
        <w:t>:</w:t>
      </w:r>
      <w:r w:rsidR="00CE0BDD">
        <w:rPr>
          <w:rFonts w:ascii="Times New Roman" w:hAnsi="Times New Roman" w:cs="Times New Roman"/>
          <w:sz w:val="24"/>
        </w:rPr>
        <w:t xml:space="preserve"> с 5,25 – 7,15 рубля за доллар</w:t>
      </w:r>
      <w:r w:rsidR="008E6CDF">
        <w:rPr>
          <w:rFonts w:ascii="Times New Roman" w:hAnsi="Times New Roman" w:cs="Times New Roman"/>
          <w:sz w:val="24"/>
        </w:rPr>
        <w:t>,</w:t>
      </w:r>
      <w:r w:rsidR="00CE0BDD">
        <w:rPr>
          <w:rFonts w:ascii="Times New Roman" w:hAnsi="Times New Roman" w:cs="Times New Roman"/>
          <w:sz w:val="24"/>
        </w:rPr>
        <w:t xml:space="preserve"> </w:t>
      </w:r>
      <w:r w:rsidR="00040A25">
        <w:rPr>
          <w:rFonts w:ascii="Times New Roman" w:hAnsi="Times New Roman" w:cs="Times New Roman"/>
          <w:sz w:val="24"/>
        </w:rPr>
        <w:t>до 6,3 – 9,5 рубля за доллар. Однако уже в сентябре Центробанк отменил валютный коридор, установив плавающий курс, тем самым устранив рамки для девальвации рубля. Рубль резко стал обесцениваться</w:t>
      </w:r>
      <w:r w:rsidR="003A2BA9">
        <w:rPr>
          <w:rFonts w:ascii="Times New Roman" w:hAnsi="Times New Roman" w:cs="Times New Roman"/>
          <w:sz w:val="24"/>
        </w:rPr>
        <w:t>,</w:t>
      </w:r>
      <w:r w:rsidR="00040A25">
        <w:rPr>
          <w:rFonts w:ascii="Times New Roman" w:hAnsi="Times New Roman" w:cs="Times New Roman"/>
          <w:sz w:val="24"/>
        </w:rPr>
        <w:t xml:space="preserve"> достигнув к октябрю отметки 15,9 рублей за доллар. Был введен 90-дневный мораторий на погашении российскими банками полученных заграничных кредитов</w:t>
      </w:r>
      <w:r w:rsidR="003A2BA9">
        <w:rPr>
          <w:rFonts w:ascii="Times New Roman" w:hAnsi="Times New Roman" w:cs="Times New Roman"/>
          <w:sz w:val="24"/>
        </w:rPr>
        <w:t>. Мораторий был направле</w:t>
      </w:r>
      <w:r w:rsidR="00025822">
        <w:rPr>
          <w:rFonts w:ascii="Times New Roman" w:hAnsi="Times New Roman" w:cs="Times New Roman"/>
          <w:sz w:val="24"/>
        </w:rPr>
        <w:t>н на спасение крупных российских</w:t>
      </w:r>
      <w:r w:rsidR="003A2BA9">
        <w:rPr>
          <w:rFonts w:ascii="Times New Roman" w:hAnsi="Times New Roman" w:cs="Times New Roman"/>
          <w:sz w:val="24"/>
        </w:rPr>
        <w:t xml:space="preserve"> банков, которые не имели ресурсы для погашения срочных долгов иностранным кредиторам</w:t>
      </w:r>
      <w:r w:rsidR="003A2BA9">
        <w:rPr>
          <w:rStyle w:val="ab"/>
          <w:rFonts w:ascii="Times New Roman" w:hAnsi="Times New Roman" w:cs="Times New Roman"/>
          <w:sz w:val="24"/>
        </w:rPr>
        <w:footnoteReference w:id="28"/>
      </w:r>
      <w:r w:rsidR="003A2BA9">
        <w:rPr>
          <w:rFonts w:ascii="Times New Roman" w:hAnsi="Times New Roman" w:cs="Times New Roman"/>
          <w:sz w:val="24"/>
        </w:rPr>
        <w:t xml:space="preserve">. </w:t>
      </w:r>
      <w:r w:rsidR="00040A25">
        <w:rPr>
          <w:rFonts w:ascii="Times New Roman" w:hAnsi="Times New Roman" w:cs="Times New Roman"/>
          <w:sz w:val="24"/>
        </w:rPr>
        <w:t>Установл</w:t>
      </w:r>
      <w:r w:rsidR="00404B25">
        <w:rPr>
          <w:rFonts w:ascii="Times New Roman" w:hAnsi="Times New Roman" w:cs="Times New Roman"/>
          <w:sz w:val="24"/>
        </w:rPr>
        <w:t xml:space="preserve">ение дефолта сводилось к тому, </w:t>
      </w:r>
      <w:r w:rsidR="00040A25">
        <w:rPr>
          <w:rFonts w:ascii="Times New Roman" w:hAnsi="Times New Roman" w:cs="Times New Roman"/>
          <w:sz w:val="24"/>
        </w:rPr>
        <w:t xml:space="preserve">чтобы освободить федеральный бюджет от выплат по краткосрочным обязательствам. </w:t>
      </w:r>
      <w:r w:rsidR="003A2BA9">
        <w:rPr>
          <w:rFonts w:ascii="Times New Roman" w:hAnsi="Times New Roman" w:cs="Times New Roman"/>
          <w:sz w:val="24"/>
        </w:rPr>
        <w:t>Под прямым воздействием девальвации уровень инфляции резко возрос в 1998 году, составив 84,6%. Однако в дальнейшем темп инфляции снизился до «нормального» уровня в 16-20%</w:t>
      </w:r>
      <w:r w:rsidR="00BE4818">
        <w:rPr>
          <w:rFonts w:ascii="Times New Roman" w:hAnsi="Times New Roman" w:cs="Times New Roman"/>
          <w:sz w:val="24"/>
        </w:rPr>
        <w:t xml:space="preserve"> (табл</w:t>
      </w:r>
      <w:r w:rsidR="003A2BA9">
        <w:rPr>
          <w:rFonts w:ascii="Times New Roman" w:hAnsi="Times New Roman" w:cs="Times New Roman"/>
          <w:sz w:val="24"/>
        </w:rPr>
        <w:t>.</w:t>
      </w:r>
      <w:r w:rsidR="00BE4818">
        <w:rPr>
          <w:rFonts w:ascii="Times New Roman" w:hAnsi="Times New Roman" w:cs="Times New Roman"/>
          <w:sz w:val="24"/>
        </w:rPr>
        <w:t xml:space="preserve"> 6). </w:t>
      </w:r>
    </w:p>
    <w:p w:rsidR="0084253E" w:rsidRPr="0091521E" w:rsidRDefault="0084253E" w:rsidP="00CB5343">
      <w:pPr>
        <w:spacing w:after="0" w:line="360" w:lineRule="auto"/>
        <w:ind w:firstLine="709"/>
        <w:jc w:val="both"/>
        <w:rPr>
          <w:rFonts w:ascii="Times New Roman" w:hAnsi="Times New Roman" w:cs="Times New Roman"/>
          <w:sz w:val="24"/>
          <w:lang w:val="en-US"/>
        </w:rPr>
      </w:pPr>
    </w:p>
    <w:p w:rsidR="003147B5" w:rsidRPr="003147B5" w:rsidRDefault="00431760" w:rsidP="003147B5">
      <w:pPr>
        <w:pStyle w:val="ac"/>
        <w:keepNext/>
        <w:jc w:val="center"/>
        <w:rPr>
          <w:rFonts w:ascii="Times New Roman" w:hAnsi="Times New Roman" w:cs="Times New Roman"/>
          <w:color w:val="000000" w:themeColor="text1"/>
          <w:sz w:val="20"/>
        </w:rPr>
      </w:pPr>
      <w:r w:rsidRPr="00431760">
        <w:rPr>
          <w:rFonts w:ascii="Times New Roman" w:hAnsi="Times New Roman" w:cs="Times New Roman"/>
          <w:color w:val="000000" w:themeColor="text1"/>
          <w:sz w:val="20"/>
        </w:rPr>
        <w:t xml:space="preserve">Таблица </w:t>
      </w:r>
      <w:r w:rsidR="00AA06C1" w:rsidRPr="00431760">
        <w:rPr>
          <w:rFonts w:ascii="Times New Roman" w:hAnsi="Times New Roman" w:cs="Times New Roman"/>
          <w:color w:val="000000" w:themeColor="text1"/>
          <w:sz w:val="20"/>
        </w:rPr>
        <w:fldChar w:fldCharType="begin"/>
      </w:r>
      <w:r w:rsidRPr="00431760">
        <w:rPr>
          <w:rFonts w:ascii="Times New Roman" w:hAnsi="Times New Roman" w:cs="Times New Roman"/>
          <w:color w:val="000000" w:themeColor="text1"/>
          <w:sz w:val="20"/>
        </w:rPr>
        <w:instrText xml:space="preserve"> SEQ Таблица \* ARABIC </w:instrText>
      </w:r>
      <w:r w:rsidR="00AA06C1" w:rsidRPr="00431760">
        <w:rPr>
          <w:rFonts w:ascii="Times New Roman" w:hAnsi="Times New Roman" w:cs="Times New Roman"/>
          <w:color w:val="000000" w:themeColor="text1"/>
          <w:sz w:val="20"/>
        </w:rPr>
        <w:fldChar w:fldCharType="separate"/>
      </w:r>
      <w:r w:rsidRPr="00431760">
        <w:rPr>
          <w:rFonts w:ascii="Times New Roman" w:hAnsi="Times New Roman" w:cs="Times New Roman"/>
          <w:noProof/>
          <w:color w:val="000000" w:themeColor="text1"/>
          <w:sz w:val="20"/>
        </w:rPr>
        <w:t>6</w:t>
      </w:r>
      <w:r w:rsidR="00AA06C1" w:rsidRPr="00431760">
        <w:rPr>
          <w:rFonts w:ascii="Times New Roman" w:hAnsi="Times New Roman" w:cs="Times New Roman"/>
          <w:color w:val="000000" w:themeColor="text1"/>
          <w:sz w:val="20"/>
        </w:rPr>
        <w:fldChar w:fldCharType="end"/>
      </w:r>
      <w:r>
        <w:rPr>
          <w:rFonts w:ascii="Times New Roman" w:hAnsi="Times New Roman" w:cs="Times New Roman"/>
          <w:color w:val="000000" w:themeColor="text1"/>
          <w:sz w:val="20"/>
        </w:rPr>
        <w:t xml:space="preserve"> Уровень инфля</w:t>
      </w:r>
      <w:r w:rsidR="00422280">
        <w:rPr>
          <w:rFonts w:ascii="Times New Roman" w:hAnsi="Times New Roman" w:cs="Times New Roman"/>
          <w:color w:val="000000" w:themeColor="text1"/>
          <w:sz w:val="20"/>
        </w:rPr>
        <w:t xml:space="preserve">ции в % </w:t>
      </w:r>
      <w:r w:rsidR="007C00A6">
        <w:rPr>
          <w:rFonts w:ascii="Times New Roman" w:hAnsi="Times New Roman" w:cs="Times New Roman"/>
          <w:color w:val="000000" w:themeColor="text1"/>
          <w:sz w:val="20"/>
        </w:rPr>
        <w:t>в период</w:t>
      </w:r>
      <w:r w:rsidR="00422280">
        <w:rPr>
          <w:rFonts w:ascii="Times New Roman" w:hAnsi="Times New Roman" w:cs="Times New Roman"/>
          <w:color w:val="000000" w:themeColor="text1"/>
          <w:sz w:val="20"/>
        </w:rPr>
        <w:t xml:space="preserve"> с</w:t>
      </w:r>
      <w:r w:rsidR="007C00A6">
        <w:rPr>
          <w:rFonts w:ascii="Times New Roman" w:hAnsi="Times New Roman" w:cs="Times New Roman"/>
          <w:color w:val="000000" w:themeColor="text1"/>
          <w:sz w:val="20"/>
        </w:rPr>
        <w:t xml:space="preserve"> 1997</w:t>
      </w:r>
      <w:r w:rsidR="00422280">
        <w:rPr>
          <w:rFonts w:ascii="Times New Roman" w:hAnsi="Times New Roman" w:cs="Times New Roman"/>
          <w:color w:val="000000" w:themeColor="text1"/>
          <w:sz w:val="20"/>
        </w:rPr>
        <w:t xml:space="preserve"> по </w:t>
      </w:r>
      <w:r w:rsidR="00990DD2">
        <w:rPr>
          <w:rFonts w:ascii="Times New Roman" w:hAnsi="Times New Roman" w:cs="Times New Roman"/>
          <w:color w:val="000000" w:themeColor="text1"/>
          <w:sz w:val="20"/>
        </w:rPr>
        <w:t>2003 год</w:t>
      </w:r>
    </w:p>
    <w:tbl>
      <w:tblPr>
        <w:tblStyle w:val="af2"/>
        <w:tblW w:w="0" w:type="auto"/>
        <w:tblLook w:val="04A0"/>
      </w:tblPr>
      <w:tblGrid>
        <w:gridCol w:w="4715"/>
        <w:gridCol w:w="4715"/>
      </w:tblGrid>
      <w:tr w:rsidR="00431760" w:rsidTr="00431760">
        <w:tc>
          <w:tcPr>
            <w:tcW w:w="4715" w:type="dxa"/>
          </w:tcPr>
          <w:p w:rsidR="00431760" w:rsidRDefault="00431760" w:rsidP="00431760">
            <w:pPr>
              <w:spacing w:line="360" w:lineRule="auto"/>
              <w:jc w:val="center"/>
              <w:rPr>
                <w:rFonts w:ascii="Times New Roman" w:hAnsi="Times New Roman" w:cs="Times New Roman"/>
                <w:b/>
                <w:sz w:val="24"/>
              </w:rPr>
            </w:pPr>
            <w:r>
              <w:rPr>
                <w:rFonts w:ascii="Times New Roman" w:hAnsi="Times New Roman" w:cs="Times New Roman"/>
                <w:b/>
                <w:sz w:val="24"/>
              </w:rPr>
              <w:t>Год</w:t>
            </w:r>
          </w:p>
        </w:tc>
        <w:tc>
          <w:tcPr>
            <w:tcW w:w="4715" w:type="dxa"/>
          </w:tcPr>
          <w:p w:rsidR="00431760" w:rsidRDefault="00431760" w:rsidP="00431760">
            <w:pPr>
              <w:spacing w:line="360" w:lineRule="auto"/>
              <w:jc w:val="center"/>
              <w:rPr>
                <w:rFonts w:ascii="Times New Roman" w:hAnsi="Times New Roman" w:cs="Times New Roman"/>
                <w:b/>
                <w:sz w:val="24"/>
              </w:rPr>
            </w:pPr>
            <w:r>
              <w:rPr>
                <w:rFonts w:ascii="Times New Roman" w:hAnsi="Times New Roman" w:cs="Times New Roman"/>
                <w:b/>
                <w:sz w:val="24"/>
              </w:rPr>
              <w:t>Уровень инфляции, %</w:t>
            </w:r>
          </w:p>
        </w:tc>
      </w:tr>
      <w:tr w:rsidR="00431760" w:rsidTr="00431760">
        <w:tc>
          <w:tcPr>
            <w:tcW w:w="4715" w:type="dxa"/>
          </w:tcPr>
          <w:p w:rsidR="00431760" w:rsidRPr="00431760" w:rsidRDefault="00431760" w:rsidP="00431760">
            <w:pPr>
              <w:spacing w:line="360" w:lineRule="auto"/>
              <w:jc w:val="center"/>
              <w:rPr>
                <w:rFonts w:ascii="Times New Roman" w:hAnsi="Times New Roman" w:cs="Times New Roman"/>
                <w:sz w:val="24"/>
              </w:rPr>
            </w:pPr>
            <w:r w:rsidRPr="00431760">
              <w:rPr>
                <w:rFonts w:ascii="Times New Roman" w:hAnsi="Times New Roman" w:cs="Times New Roman"/>
                <w:sz w:val="24"/>
              </w:rPr>
              <w:t>1997</w:t>
            </w:r>
          </w:p>
        </w:tc>
        <w:tc>
          <w:tcPr>
            <w:tcW w:w="4715" w:type="dxa"/>
          </w:tcPr>
          <w:p w:rsidR="00431760" w:rsidRPr="00431760" w:rsidRDefault="00431760" w:rsidP="00431760">
            <w:pPr>
              <w:spacing w:line="360" w:lineRule="auto"/>
              <w:jc w:val="center"/>
              <w:rPr>
                <w:rFonts w:ascii="Times New Roman" w:hAnsi="Times New Roman" w:cs="Times New Roman"/>
                <w:sz w:val="24"/>
              </w:rPr>
            </w:pPr>
            <w:r w:rsidRPr="00431760">
              <w:rPr>
                <w:rFonts w:ascii="Times New Roman" w:hAnsi="Times New Roman" w:cs="Times New Roman"/>
                <w:sz w:val="24"/>
              </w:rPr>
              <w:t>11</w:t>
            </w:r>
          </w:p>
        </w:tc>
      </w:tr>
      <w:tr w:rsidR="00431760" w:rsidTr="00431760">
        <w:tc>
          <w:tcPr>
            <w:tcW w:w="4715" w:type="dxa"/>
          </w:tcPr>
          <w:p w:rsidR="00431760" w:rsidRPr="00431760" w:rsidRDefault="00431760" w:rsidP="00431760">
            <w:pPr>
              <w:spacing w:line="360" w:lineRule="auto"/>
              <w:jc w:val="center"/>
              <w:rPr>
                <w:rFonts w:ascii="Times New Roman" w:hAnsi="Times New Roman" w:cs="Times New Roman"/>
                <w:b/>
                <w:sz w:val="24"/>
              </w:rPr>
            </w:pPr>
            <w:r w:rsidRPr="00431760">
              <w:rPr>
                <w:rFonts w:ascii="Times New Roman" w:hAnsi="Times New Roman" w:cs="Times New Roman"/>
                <w:b/>
                <w:sz w:val="24"/>
              </w:rPr>
              <w:t>1998</w:t>
            </w:r>
          </w:p>
        </w:tc>
        <w:tc>
          <w:tcPr>
            <w:tcW w:w="4715" w:type="dxa"/>
          </w:tcPr>
          <w:p w:rsidR="00431760" w:rsidRPr="00431760" w:rsidRDefault="00431760" w:rsidP="00431760">
            <w:pPr>
              <w:spacing w:line="360" w:lineRule="auto"/>
              <w:jc w:val="center"/>
              <w:rPr>
                <w:rFonts w:ascii="Times New Roman" w:hAnsi="Times New Roman" w:cs="Times New Roman"/>
                <w:b/>
                <w:sz w:val="24"/>
              </w:rPr>
            </w:pPr>
            <w:r w:rsidRPr="00431760">
              <w:rPr>
                <w:rFonts w:ascii="Times New Roman" w:hAnsi="Times New Roman" w:cs="Times New Roman"/>
                <w:b/>
                <w:sz w:val="24"/>
              </w:rPr>
              <w:t>84,6</w:t>
            </w:r>
          </w:p>
        </w:tc>
      </w:tr>
      <w:tr w:rsidR="00431760" w:rsidTr="00431760">
        <w:tc>
          <w:tcPr>
            <w:tcW w:w="4715" w:type="dxa"/>
          </w:tcPr>
          <w:p w:rsidR="00431760" w:rsidRPr="00431760" w:rsidRDefault="00431760" w:rsidP="00431760">
            <w:pPr>
              <w:spacing w:line="360" w:lineRule="auto"/>
              <w:jc w:val="center"/>
              <w:rPr>
                <w:rFonts w:ascii="Times New Roman" w:hAnsi="Times New Roman" w:cs="Times New Roman"/>
                <w:b/>
                <w:sz w:val="24"/>
              </w:rPr>
            </w:pPr>
            <w:r w:rsidRPr="00431760">
              <w:rPr>
                <w:rFonts w:ascii="Times New Roman" w:hAnsi="Times New Roman" w:cs="Times New Roman"/>
                <w:b/>
                <w:sz w:val="24"/>
              </w:rPr>
              <w:t>1999</w:t>
            </w:r>
          </w:p>
        </w:tc>
        <w:tc>
          <w:tcPr>
            <w:tcW w:w="4715" w:type="dxa"/>
          </w:tcPr>
          <w:p w:rsidR="00431760" w:rsidRPr="00431760" w:rsidRDefault="00431760" w:rsidP="00431760">
            <w:pPr>
              <w:spacing w:line="360" w:lineRule="auto"/>
              <w:jc w:val="center"/>
              <w:rPr>
                <w:rFonts w:ascii="Times New Roman" w:hAnsi="Times New Roman" w:cs="Times New Roman"/>
                <w:b/>
                <w:sz w:val="24"/>
              </w:rPr>
            </w:pPr>
            <w:r w:rsidRPr="00431760">
              <w:rPr>
                <w:rFonts w:ascii="Times New Roman" w:hAnsi="Times New Roman" w:cs="Times New Roman"/>
                <w:b/>
                <w:sz w:val="24"/>
              </w:rPr>
              <w:t>36,6</w:t>
            </w:r>
          </w:p>
        </w:tc>
      </w:tr>
      <w:tr w:rsidR="00431760" w:rsidTr="00431760">
        <w:tc>
          <w:tcPr>
            <w:tcW w:w="4715" w:type="dxa"/>
          </w:tcPr>
          <w:p w:rsidR="00431760" w:rsidRPr="00431760" w:rsidRDefault="00431760" w:rsidP="00431760">
            <w:pPr>
              <w:spacing w:line="360" w:lineRule="auto"/>
              <w:jc w:val="center"/>
              <w:rPr>
                <w:rFonts w:ascii="Times New Roman" w:hAnsi="Times New Roman" w:cs="Times New Roman"/>
                <w:sz w:val="24"/>
              </w:rPr>
            </w:pPr>
            <w:r w:rsidRPr="00431760">
              <w:rPr>
                <w:rFonts w:ascii="Times New Roman" w:hAnsi="Times New Roman" w:cs="Times New Roman"/>
                <w:sz w:val="24"/>
              </w:rPr>
              <w:t>2000</w:t>
            </w:r>
          </w:p>
        </w:tc>
        <w:tc>
          <w:tcPr>
            <w:tcW w:w="4715" w:type="dxa"/>
          </w:tcPr>
          <w:p w:rsidR="00431760" w:rsidRPr="00431760" w:rsidRDefault="00431760" w:rsidP="00431760">
            <w:pPr>
              <w:spacing w:line="360" w:lineRule="auto"/>
              <w:jc w:val="center"/>
              <w:rPr>
                <w:rFonts w:ascii="Times New Roman" w:hAnsi="Times New Roman" w:cs="Times New Roman"/>
                <w:sz w:val="24"/>
              </w:rPr>
            </w:pPr>
            <w:r w:rsidRPr="00431760">
              <w:rPr>
                <w:rFonts w:ascii="Times New Roman" w:hAnsi="Times New Roman" w:cs="Times New Roman"/>
                <w:sz w:val="24"/>
              </w:rPr>
              <w:t>20,1</w:t>
            </w:r>
          </w:p>
        </w:tc>
      </w:tr>
      <w:tr w:rsidR="00431760" w:rsidTr="00431760">
        <w:tc>
          <w:tcPr>
            <w:tcW w:w="4715" w:type="dxa"/>
          </w:tcPr>
          <w:p w:rsidR="00431760" w:rsidRPr="00431760" w:rsidRDefault="00431760" w:rsidP="00431760">
            <w:pPr>
              <w:spacing w:line="360" w:lineRule="auto"/>
              <w:jc w:val="center"/>
              <w:rPr>
                <w:rFonts w:ascii="Times New Roman" w:hAnsi="Times New Roman" w:cs="Times New Roman"/>
                <w:sz w:val="24"/>
              </w:rPr>
            </w:pPr>
            <w:r w:rsidRPr="00431760">
              <w:rPr>
                <w:rFonts w:ascii="Times New Roman" w:hAnsi="Times New Roman" w:cs="Times New Roman"/>
                <w:sz w:val="24"/>
              </w:rPr>
              <w:t>2001</w:t>
            </w:r>
          </w:p>
        </w:tc>
        <w:tc>
          <w:tcPr>
            <w:tcW w:w="4715" w:type="dxa"/>
          </w:tcPr>
          <w:p w:rsidR="00431760" w:rsidRPr="00431760" w:rsidRDefault="00431760" w:rsidP="00431760">
            <w:pPr>
              <w:spacing w:line="360" w:lineRule="auto"/>
              <w:jc w:val="center"/>
              <w:rPr>
                <w:rFonts w:ascii="Times New Roman" w:hAnsi="Times New Roman" w:cs="Times New Roman"/>
                <w:sz w:val="24"/>
              </w:rPr>
            </w:pPr>
            <w:r w:rsidRPr="00431760">
              <w:rPr>
                <w:rFonts w:ascii="Times New Roman" w:hAnsi="Times New Roman" w:cs="Times New Roman"/>
                <w:sz w:val="24"/>
              </w:rPr>
              <w:t>18,8</w:t>
            </w:r>
          </w:p>
        </w:tc>
      </w:tr>
      <w:tr w:rsidR="00431760" w:rsidTr="00431760">
        <w:tc>
          <w:tcPr>
            <w:tcW w:w="4715" w:type="dxa"/>
          </w:tcPr>
          <w:p w:rsidR="00431760" w:rsidRPr="00431760" w:rsidRDefault="00431760" w:rsidP="00431760">
            <w:pPr>
              <w:spacing w:line="360" w:lineRule="auto"/>
              <w:jc w:val="center"/>
              <w:rPr>
                <w:rFonts w:ascii="Times New Roman" w:hAnsi="Times New Roman" w:cs="Times New Roman"/>
                <w:sz w:val="24"/>
              </w:rPr>
            </w:pPr>
            <w:r w:rsidRPr="00431760">
              <w:rPr>
                <w:rFonts w:ascii="Times New Roman" w:hAnsi="Times New Roman" w:cs="Times New Roman"/>
                <w:sz w:val="24"/>
              </w:rPr>
              <w:t>2002</w:t>
            </w:r>
          </w:p>
        </w:tc>
        <w:tc>
          <w:tcPr>
            <w:tcW w:w="4715" w:type="dxa"/>
          </w:tcPr>
          <w:p w:rsidR="00431760" w:rsidRPr="00431760" w:rsidRDefault="00431760" w:rsidP="00431760">
            <w:pPr>
              <w:spacing w:line="360" w:lineRule="auto"/>
              <w:jc w:val="center"/>
              <w:rPr>
                <w:rFonts w:ascii="Times New Roman" w:hAnsi="Times New Roman" w:cs="Times New Roman"/>
                <w:sz w:val="24"/>
              </w:rPr>
            </w:pPr>
            <w:r w:rsidRPr="00431760">
              <w:rPr>
                <w:rFonts w:ascii="Times New Roman" w:hAnsi="Times New Roman" w:cs="Times New Roman"/>
                <w:sz w:val="24"/>
              </w:rPr>
              <w:t>15</w:t>
            </w:r>
          </w:p>
        </w:tc>
      </w:tr>
      <w:tr w:rsidR="00431760" w:rsidTr="00431760">
        <w:tc>
          <w:tcPr>
            <w:tcW w:w="4715" w:type="dxa"/>
          </w:tcPr>
          <w:p w:rsidR="00431760" w:rsidRPr="00431760" w:rsidRDefault="00431760" w:rsidP="00431760">
            <w:pPr>
              <w:spacing w:line="360" w:lineRule="auto"/>
              <w:jc w:val="center"/>
              <w:rPr>
                <w:rFonts w:ascii="Times New Roman" w:hAnsi="Times New Roman" w:cs="Times New Roman"/>
                <w:sz w:val="24"/>
              </w:rPr>
            </w:pPr>
            <w:r w:rsidRPr="00431760">
              <w:rPr>
                <w:rFonts w:ascii="Times New Roman" w:hAnsi="Times New Roman" w:cs="Times New Roman"/>
                <w:sz w:val="24"/>
              </w:rPr>
              <w:t>2003</w:t>
            </w:r>
          </w:p>
        </w:tc>
        <w:tc>
          <w:tcPr>
            <w:tcW w:w="4715" w:type="dxa"/>
          </w:tcPr>
          <w:p w:rsidR="00431760" w:rsidRPr="00431760" w:rsidRDefault="00431760" w:rsidP="00431760">
            <w:pPr>
              <w:spacing w:line="360" w:lineRule="auto"/>
              <w:jc w:val="center"/>
              <w:rPr>
                <w:rFonts w:ascii="Times New Roman" w:hAnsi="Times New Roman" w:cs="Times New Roman"/>
                <w:sz w:val="24"/>
              </w:rPr>
            </w:pPr>
            <w:r w:rsidRPr="00431760">
              <w:rPr>
                <w:rFonts w:ascii="Times New Roman" w:hAnsi="Times New Roman" w:cs="Times New Roman"/>
                <w:sz w:val="24"/>
              </w:rPr>
              <w:t>12</w:t>
            </w:r>
          </w:p>
        </w:tc>
      </w:tr>
    </w:tbl>
    <w:p w:rsidR="006E28F3" w:rsidRPr="00CE43DA" w:rsidRDefault="006E28F3" w:rsidP="00CE43DA">
      <w:pPr>
        <w:spacing w:line="240" w:lineRule="auto"/>
        <w:rPr>
          <w:rFonts w:ascii="Times New Roman" w:hAnsi="Times New Roman" w:cs="Times New Roman"/>
          <w:sz w:val="20"/>
          <w:lang w:val="en-US"/>
        </w:rPr>
      </w:pPr>
    </w:p>
    <w:p w:rsidR="006E28F3" w:rsidRDefault="00431760" w:rsidP="00E17CF0">
      <w:pPr>
        <w:spacing w:after="0" w:line="240" w:lineRule="auto"/>
        <w:ind w:firstLine="709"/>
        <w:jc w:val="both"/>
        <w:rPr>
          <w:rFonts w:ascii="Times New Roman" w:hAnsi="Times New Roman" w:cs="Times New Roman"/>
          <w:color w:val="000000" w:themeColor="text1"/>
          <w:sz w:val="20"/>
          <w:szCs w:val="20"/>
        </w:rPr>
      </w:pPr>
      <w:r w:rsidRPr="00CB5343">
        <w:rPr>
          <w:rFonts w:ascii="Times New Roman" w:hAnsi="Times New Roman" w:cs="Times New Roman"/>
          <w:color w:val="000000" w:themeColor="text1"/>
          <w:sz w:val="20"/>
          <w:szCs w:val="20"/>
        </w:rPr>
        <w:t>Источник: Росстат</w:t>
      </w:r>
      <w:r w:rsidR="00C20792" w:rsidRPr="00CB5343">
        <w:rPr>
          <w:rFonts w:ascii="Times New Roman" w:hAnsi="Times New Roman" w:cs="Times New Roman"/>
          <w:color w:val="000000" w:themeColor="text1"/>
          <w:sz w:val="20"/>
          <w:szCs w:val="20"/>
        </w:rPr>
        <w:t xml:space="preserve"> (</w:t>
      </w:r>
      <w:hyperlink r:id="rId12" w:history="1">
        <w:r w:rsidR="00C20792" w:rsidRPr="00CB5343">
          <w:rPr>
            <w:rStyle w:val="a5"/>
            <w:rFonts w:ascii="Times New Roman" w:hAnsi="Times New Roman" w:cs="Times New Roman"/>
            <w:sz w:val="20"/>
            <w:szCs w:val="20"/>
            <w:lang w:val="en-US"/>
          </w:rPr>
          <w:t>http</w:t>
        </w:r>
        <w:r w:rsidR="00C20792" w:rsidRPr="00CB5343">
          <w:rPr>
            <w:rStyle w:val="a5"/>
            <w:rFonts w:ascii="Times New Roman" w:hAnsi="Times New Roman" w:cs="Times New Roman"/>
            <w:sz w:val="20"/>
            <w:szCs w:val="20"/>
          </w:rPr>
          <w:t>://</w:t>
        </w:r>
        <w:r w:rsidR="00C20792" w:rsidRPr="00CB5343">
          <w:rPr>
            <w:rStyle w:val="a5"/>
            <w:rFonts w:ascii="Times New Roman" w:hAnsi="Times New Roman" w:cs="Times New Roman"/>
            <w:sz w:val="20"/>
            <w:szCs w:val="20"/>
            <w:lang w:val="en-US"/>
          </w:rPr>
          <w:t>www</w:t>
        </w:r>
        <w:r w:rsidR="00C20792" w:rsidRPr="00CB5343">
          <w:rPr>
            <w:rStyle w:val="a5"/>
            <w:rFonts w:ascii="Times New Roman" w:hAnsi="Times New Roman" w:cs="Times New Roman"/>
            <w:sz w:val="20"/>
            <w:szCs w:val="20"/>
          </w:rPr>
          <w:t>.</w:t>
        </w:r>
        <w:r w:rsidR="00C20792" w:rsidRPr="00CB5343">
          <w:rPr>
            <w:rStyle w:val="a5"/>
            <w:rFonts w:ascii="Times New Roman" w:hAnsi="Times New Roman" w:cs="Times New Roman"/>
            <w:sz w:val="20"/>
            <w:szCs w:val="20"/>
            <w:lang w:val="en-US"/>
          </w:rPr>
          <w:t>gks</w:t>
        </w:r>
        <w:r w:rsidR="00C20792" w:rsidRPr="00CB5343">
          <w:rPr>
            <w:rStyle w:val="a5"/>
            <w:rFonts w:ascii="Times New Roman" w:hAnsi="Times New Roman" w:cs="Times New Roman"/>
            <w:sz w:val="20"/>
            <w:szCs w:val="20"/>
          </w:rPr>
          <w:t>.</w:t>
        </w:r>
        <w:r w:rsidR="00C20792" w:rsidRPr="00CB5343">
          <w:rPr>
            <w:rStyle w:val="a5"/>
            <w:rFonts w:ascii="Times New Roman" w:hAnsi="Times New Roman" w:cs="Times New Roman"/>
            <w:sz w:val="20"/>
            <w:szCs w:val="20"/>
            <w:lang w:val="en-US"/>
          </w:rPr>
          <w:t>ru</w:t>
        </w:r>
        <w:r w:rsidR="00C20792" w:rsidRPr="00CB5343">
          <w:rPr>
            <w:rStyle w:val="a5"/>
            <w:rFonts w:ascii="Times New Roman" w:hAnsi="Times New Roman" w:cs="Times New Roman"/>
            <w:sz w:val="20"/>
            <w:szCs w:val="20"/>
          </w:rPr>
          <w:t>/</w:t>
        </w:r>
        <w:r w:rsidR="00C20792" w:rsidRPr="00CB5343">
          <w:rPr>
            <w:rStyle w:val="a5"/>
            <w:rFonts w:ascii="Times New Roman" w:hAnsi="Times New Roman" w:cs="Times New Roman"/>
            <w:sz w:val="20"/>
            <w:szCs w:val="20"/>
            <w:lang w:val="en-US"/>
          </w:rPr>
          <w:t>free</w:t>
        </w:r>
        <w:r w:rsidR="00C20792" w:rsidRPr="00CB5343">
          <w:rPr>
            <w:rStyle w:val="a5"/>
            <w:rFonts w:ascii="Times New Roman" w:hAnsi="Times New Roman" w:cs="Times New Roman"/>
            <w:sz w:val="20"/>
            <w:szCs w:val="20"/>
          </w:rPr>
          <w:t>_</w:t>
        </w:r>
        <w:r w:rsidR="00C20792" w:rsidRPr="00CB5343">
          <w:rPr>
            <w:rStyle w:val="a5"/>
            <w:rFonts w:ascii="Times New Roman" w:hAnsi="Times New Roman" w:cs="Times New Roman"/>
            <w:sz w:val="20"/>
            <w:szCs w:val="20"/>
            <w:lang w:val="en-US"/>
          </w:rPr>
          <w:t>doc</w:t>
        </w:r>
        <w:r w:rsidR="00C20792" w:rsidRPr="00CB5343">
          <w:rPr>
            <w:rStyle w:val="a5"/>
            <w:rFonts w:ascii="Times New Roman" w:hAnsi="Times New Roman" w:cs="Times New Roman"/>
            <w:sz w:val="20"/>
            <w:szCs w:val="20"/>
          </w:rPr>
          <w:t>/</w:t>
        </w:r>
        <w:r w:rsidR="00C20792" w:rsidRPr="00CB5343">
          <w:rPr>
            <w:rStyle w:val="a5"/>
            <w:rFonts w:ascii="Times New Roman" w:hAnsi="Times New Roman" w:cs="Times New Roman"/>
            <w:sz w:val="20"/>
            <w:szCs w:val="20"/>
            <w:lang w:val="en-US"/>
          </w:rPr>
          <w:t>new</w:t>
        </w:r>
        <w:r w:rsidR="00C20792" w:rsidRPr="00CB5343">
          <w:rPr>
            <w:rStyle w:val="a5"/>
            <w:rFonts w:ascii="Times New Roman" w:hAnsi="Times New Roman" w:cs="Times New Roman"/>
            <w:sz w:val="20"/>
            <w:szCs w:val="20"/>
          </w:rPr>
          <w:t>_</w:t>
        </w:r>
        <w:r w:rsidR="00C20792" w:rsidRPr="00CB5343">
          <w:rPr>
            <w:rStyle w:val="a5"/>
            <w:rFonts w:ascii="Times New Roman" w:hAnsi="Times New Roman" w:cs="Times New Roman"/>
            <w:sz w:val="20"/>
            <w:szCs w:val="20"/>
            <w:lang w:val="en-US"/>
          </w:rPr>
          <w:t>site</w:t>
        </w:r>
        <w:r w:rsidR="00C20792" w:rsidRPr="00CB5343">
          <w:rPr>
            <w:rStyle w:val="a5"/>
            <w:rFonts w:ascii="Times New Roman" w:hAnsi="Times New Roman" w:cs="Times New Roman"/>
            <w:sz w:val="20"/>
            <w:szCs w:val="20"/>
          </w:rPr>
          <w:t>/</w:t>
        </w:r>
        <w:r w:rsidR="00C20792" w:rsidRPr="00CB5343">
          <w:rPr>
            <w:rStyle w:val="a5"/>
            <w:rFonts w:ascii="Times New Roman" w:hAnsi="Times New Roman" w:cs="Times New Roman"/>
            <w:sz w:val="20"/>
            <w:szCs w:val="20"/>
            <w:lang w:val="en-US"/>
          </w:rPr>
          <w:t>prices</w:t>
        </w:r>
        <w:r w:rsidR="00C20792" w:rsidRPr="00CB5343">
          <w:rPr>
            <w:rStyle w:val="a5"/>
            <w:rFonts w:ascii="Times New Roman" w:hAnsi="Times New Roman" w:cs="Times New Roman"/>
            <w:sz w:val="20"/>
            <w:szCs w:val="20"/>
          </w:rPr>
          <w:t>/</w:t>
        </w:r>
        <w:r w:rsidR="00C20792" w:rsidRPr="00CB5343">
          <w:rPr>
            <w:rStyle w:val="a5"/>
            <w:rFonts w:ascii="Times New Roman" w:hAnsi="Times New Roman" w:cs="Times New Roman"/>
            <w:sz w:val="20"/>
            <w:szCs w:val="20"/>
            <w:lang w:val="en-US"/>
          </w:rPr>
          <w:t>potr</w:t>
        </w:r>
        <w:r w:rsidR="00C20792" w:rsidRPr="00CB5343">
          <w:rPr>
            <w:rStyle w:val="a5"/>
            <w:rFonts w:ascii="Times New Roman" w:hAnsi="Times New Roman" w:cs="Times New Roman"/>
            <w:sz w:val="20"/>
            <w:szCs w:val="20"/>
          </w:rPr>
          <w:t>/</w:t>
        </w:r>
        <w:r w:rsidR="00C20792" w:rsidRPr="00CB5343">
          <w:rPr>
            <w:rStyle w:val="a5"/>
            <w:rFonts w:ascii="Times New Roman" w:hAnsi="Times New Roman" w:cs="Times New Roman"/>
            <w:sz w:val="20"/>
            <w:szCs w:val="20"/>
            <w:lang w:val="en-US"/>
          </w:rPr>
          <w:t>tab</w:t>
        </w:r>
        <w:r w:rsidR="00C20792" w:rsidRPr="00CB5343">
          <w:rPr>
            <w:rStyle w:val="a5"/>
            <w:rFonts w:ascii="Times New Roman" w:hAnsi="Times New Roman" w:cs="Times New Roman"/>
            <w:sz w:val="20"/>
            <w:szCs w:val="20"/>
          </w:rPr>
          <w:t>-</w:t>
        </w:r>
        <w:r w:rsidR="00C20792" w:rsidRPr="00CB5343">
          <w:rPr>
            <w:rStyle w:val="a5"/>
            <w:rFonts w:ascii="Times New Roman" w:hAnsi="Times New Roman" w:cs="Times New Roman"/>
            <w:sz w:val="20"/>
            <w:szCs w:val="20"/>
            <w:lang w:val="en-US"/>
          </w:rPr>
          <w:t>potr</w:t>
        </w:r>
        <w:r w:rsidR="00C20792" w:rsidRPr="00CB5343">
          <w:rPr>
            <w:rStyle w:val="a5"/>
            <w:rFonts w:ascii="Times New Roman" w:hAnsi="Times New Roman" w:cs="Times New Roman"/>
            <w:sz w:val="20"/>
            <w:szCs w:val="20"/>
          </w:rPr>
          <w:t>1.</w:t>
        </w:r>
        <w:r w:rsidR="00C20792" w:rsidRPr="00CB5343">
          <w:rPr>
            <w:rStyle w:val="a5"/>
            <w:rFonts w:ascii="Times New Roman" w:hAnsi="Times New Roman" w:cs="Times New Roman"/>
            <w:sz w:val="20"/>
            <w:szCs w:val="20"/>
            <w:lang w:val="en-US"/>
          </w:rPr>
          <w:t>htm</w:t>
        </w:r>
      </w:hyperlink>
      <w:r w:rsidR="00C20792" w:rsidRPr="00CB5343">
        <w:rPr>
          <w:rFonts w:ascii="Times New Roman" w:hAnsi="Times New Roman" w:cs="Times New Roman"/>
          <w:color w:val="000000" w:themeColor="text1"/>
          <w:sz w:val="20"/>
          <w:szCs w:val="20"/>
        </w:rPr>
        <w:t>)</w:t>
      </w:r>
    </w:p>
    <w:p w:rsidR="00CB5343" w:rsidRPr="00CB5343" w:rsidRDefault="00CB5343" w:rsidP="00CB5343">
      <w:pPr>
        <w:spacing w:line="240" w:lineRule="auto"/>
        <w:ind w:firstLine="709"/>
        <w:rPr>
          <w:rFonts w:ascii="Times New Roman" w:hAnsi="Times New Roman" w:cs="Times New Roman"/>
          <w:color w:val="000000" w:themeColor="text1"/>
          <w:sz w:val="20"/>
          <w:szCs w:val="20"/>
        </w:rPr>
      </w:pPr>
    </w:p>
    <w:p w:rsidR="003A2BA9" w:rsidRPr="003A2BA9" w:rsidRDefault="00EE0F8B" w:rsidP="00CB5343">
      <w:pPr>
        <w:spacing w:after="0" w:line="360" w:lineRule="auto"/>
        <w:ind w:firstLine="709"/>
        <w:jc w:val="both"/>
        <w:rPr>
          <w:rFonts w:ascii="Times New Roman" w:hAnsi="Times New Roman" w:cs="Times New Roman"/>
          <w:sz w:val="24"/>
        </w:rPr>
      </w:pPr>
      <w:r w:rsidRPr="00EE0F8B">
        <w:rPr>
          <w:rFonts w:ascii="Times New Roman" w:hAnsi="Times New Roman" w:cs="Times New Roman"/>
          <w:sz w:val="24"/>
        </w:rPr>
        <w:t>Последс</w:t>
      </w:r>
      <w:r>
        <w:rPr>
          <w:rFonts w:ascii="Times New Roman" w:hAnsi="Times New Roman" w:cs="Times New Roman"/>
          <w:sz w:val="24"/>
        </w:rPr>
        <w:t>твия данного кризиса были весьма ощутимы. Курс рубля к доллару всего за месяц упал на валютной бирже до 60%.</w:t>
      </w:r>
      <w:r w:rsidR="006270EB">
        <w:rPr>
          <w:rFonts w:ascii="Times New Roman" w:hAnsi="Times New Roman" w:cs="Times New Roman"/>
          <w:sz w:val="24"/>
        </w:rPr>
        <w:t xml:space="preserve"> </w:t>
      </w:r>
      <w:r>
        <w:rPr>
          <w:rFonts w:ascii="Times New Roman" w:hAnsi="Times New Roman" w:cs="Times New Roman"/>
          <w:sz w:val="24"/>
        </w:rPr>
        <w:t xml:space="preserve">Цены на товары совершали резкие скачки, что </w:t>
      </w:r>
      <w:r>
        <w:rPr>
          <w:rFonts w:ascii="Times New Roman" w:hAnsi="Times New Roman" w:cs="Times New Roman"/>
          <w:sz w:val="24"/>
        </w:rPr>
        <w:lastRenderedPageBreak/>
        <w:t xml:space="preserve">вызвало шок населения. Банковская система была практически разрушена. Многие крупные </w:t>
      </w:r>
      <w:r w:rsidR="00404B25">
        <w:rPr>
          <w:rFonts w:ascii="Times New Roman" w:hAnsi="Times New Roman" w:cs="Times New Roman"/>
          <w:sz w:val="24"/>
        </w:rPr>
        <w:t xml:space="preserve">банки </w:t>
      </w:r>
      <w:r>
        <w:rPr>
          <w:rFonts w:ascii="Times New Roman" w:hAnsi="Times New Roman" w:cs="Times New Roman"/>
          <w:sz w:val="24"/>
        </w:rPr>
        <w:t xml:space="preserve">стали банкротами, а предприятия не могли использовать свои оборотные средства. Престиж России на мировом рынке резко упал. Прогнозы развития были крайне пессимистичные. </w:t>
      </w:r>
      <w:r w:rsidR="006270EB">
        <w:rPr>
          <w:rFonts w:ascii="Times New Roman" w:hAnsi="Times New Roman" w:cs="Times New Roman"/>
          <w:sz w:val="24"/>
        </w:rPr>
        <w:t xml:space="preserve">Воздействие девальвации привело к сокращению импорта, что помогло развиться некоторым отечественным предприятиям. Тем не менее, к середине 1999 г. ситуация начала налаживаться. Уровень ВВП в 1999г. на 3,2% превысил уровень 1998 г., улучшились также и другие показатели: курс рубля, темп инфляции и доходы бюджета. В 2000г. отмечалось укрепление оптимизма в рядах населения, несмотря на то, что падение уровня жизни к этому моменту восстановлено не было. </w:t>
      </w:r>
    </w:p>
    <w:p w:rsidR="005D5A6D" w:rsidRDefault="005D5A6D" w:rsidP="00CB5343">
      <w:pPr>
        <w:spacing w:after="0" w:line="360" w:lineRule="auto"/>
        <w:ind w:firstLine="709"/>
        <w:jc w:val="both"/>
        <w:rPr>
          <w:rFonts w:ascii="Times New Roman" w:hAnsi="Times New Roman" w:cs="Times New Roman"/>
          <w:sz w:val="24"/>
        </w:rPr>
      </w:pPr>
      <w:r w:rsidRPr="007C00A6">
        <w:rPr>
          <w:rFonts w:ascii="Times New Roman" w:hAnsi="Times New Roman" w:cs="Times New Roman"/>
          <w:i/>
          <w:sz w:val="24"/>
        </w:rPr>
        <w:t xml:space="preserve">Кризис </w:t>
      </w:r>
      <w:r w:rsidR="006270EB" w:rsidRPr="007C00A6">
        <w:rPr>
          <w:rFonts w:ascii="Times New Roman" w:hAnsi="Times New Roman" w:cs="Times New Roman"/>
          <w:i/>
          <w:sz w:val="24"/>
        </w:rPr>
        <w:t xml:space="preserve">в России </w:t>
      </w:r>
      <w:r w:rsidRPr="007C00A6">
        <w:rPr>
          <w:rFonts w:ascii="Times New Roman" w:hAnsi="Times New Roman" w:cs="Times New Roman"/>
          <w:i/>
          <w:sz w:val="24"/>
        </w:rPr>
        <w:t>2008 года.</w:t>
      </w:r>
      <w:r w:rsidR="001D5FA6">
        <w:rPr>
          <w:rFonts w:ascii="Times New Roman" w:hAnsi="Times New Roman" w:cs="Times New Roman"/>
          <w:b/>
          <w:sz w:val="24"/>
        </w:rPr>
        <w:t xml:space="preserve"> </w:t>
      </w:r>
      <w:r w:rsidR="001D5FA6" w:rsidRPr="00D630BB">
        <w:rPr>
          <w:rFonts w:ascii="Times New Roman" w:hAnsi="Times New Roman" w:cs="Times New Roman"/>
          <w:sz w:val="24"/>
        </w:rPr>
        <w:t>2008 год ознам</w:t>
      </w:r>
      <w:r w:rsidR="00D630BB" w:rsidRPr="00D630BB">
        <w:rPr>
          <w:rFonts w:ascii="Times New Roman" w:hAnsi="Times New Roman" w:cs="Times New Roman"/>
          <w:sz w:val="24"/>
        </w:rPr>
        <w:t>е</w:t>
      </w:r>
      <w:r w:rsidR="001D5FA6" w:rsidRPr="00D630BB">
        <w:rPr>
          <w:rFonts w:ascii="Times New Roman" w:hAnsi="Times New Roman" w:cs="Times New Roman"/>
          <w:sz w:val="24"/>
        </w:rPr>
        <w:t>н</w:t>
      </w:r>
      <w:r w:rsidR="00D630BB" w:rsidRPr="00D630BB">
        <w:rPr>
          <w:rFonts w:ascii="Times New Roman" w:hAnsi="Times New Roman" w:cs="Times New Roman"/>
          <w:sz w:val="24"/>
        </w:rPr>
        <w:t>о</w:t>
      </w:r>
      <w:r w:rsidR="001D5FA6" w:rsidRPr="00D630BB">
        <w:rPr>
          <w:rFonts w:ascii="Times New Roman" w:hAnsi="Times New Roman" w:cs="Times New Roman"/>
          <w:sz w:val="24"/>
        </w:rPr>
        <w:t>вался годом</w:t>
      </w:r>
      <w:r w:rsidR="00D630BB" w:rsidRPr="00D630BB">
        <w:rPr>
          <w:rFonts w:ascii="Times New Roman" w:hAnsi="Times New Roman" w:cs="Times New Roman"/>
          <w:sz w:val="24"/>
        </w:rPr>
        <w:t xml:space="preserve"> мирового финансового кризиса.</w:t>
      </w:r>
      <w:r w:rsidR="00D630BB">
        <w:rPr>
          <w:rFonts w:ascii="Times New Roman" w:hAnsi="Times New Roman" w:cs="Times New Roman"/>
          <w:sz w:val="24"/>
        </w:rPr>
        <w:t xml:space="preserve"> Возникновение кризиса связывают с несколькими факторами: перенасыщение кредитного рынка, ипотечный кризис, завышенные цены на сырьевые ресурсы. Помимо внешних причин кризиса, важную роль сыграли и внутренние причины: зависимость экономики страны от цен на энергоносители, отток иностранного капитала и слабость банковского сектора. Сравнивая кризис 2008 и 1998 года можно найти ряд отличий в их протекании. Во-первых, деградация промышленной области в 2008 году резко усилилась. Общее состояние промышленности в связи с</w:t>
      </w:r>
      <w:r w:rsidR="00EA4D1B">
        <w:rPr>
          <w:rFonts w:ascii="Times New Roman" w:hAnsi="Times New Roman" w:cs="Times New Roman"/>
          <w:sz w:val="24"/>
        </w:rPr>
        <w:t xml:space="preserve"> сильным износом, в некоторых отраслях до 54%, свидетельствует о ее несостоятельности. Во-вторых, был перенасыщен иностранными товарами продуктовый и продовольственный рынок. В 1998 г. в основном на прилавках присутствовала отечественная продукция, несмотря на конкуренцию со стороны импорта. В 2008 г. в результате сокращение национального производства рынок был нагружен зарубежными товарами. </w:t>
      </w:r>
      <w:r w:rsidR="009B79FB">
        <w:rPr>
          <w:rFonts w:ascii="Times New Roman" w:hAnsi="Times New Roman" w:cs="Times New Roman"/>
          <w:sz w:val="24"/>
        </w:rPr>
        <w:t>В-третьих, отличалась реакция платежного баланса России на кризисные явления. Если при кризисе 1998 г. девальвация рубля способствовала быстрой корректировке счета текущих операций, то при кризисе 2008 г. отмечалось снижение экспортных поступлений при сохранении стабильных объемов импорта</w:t>
      </w:r>
      <w:r w:rsidR="009B79FB">
        <w:rPr>
          <w:rStyle w:val="ab"/>
          <w:rFonts w:ascii="Times New Roman" w:hAnsi="Times New Roman" w:cs="Times New Roman"/>
          <w:sz w:val="24"/>
        </w:rPr>
        <w:footnoteReference w:id="29"/>
      </w:r>
      <w:r w:rsidR="009B79FB">
        <w:rPr>
          <w:rFonts w:ascii="Times New Roman" w:hAnsi="Times New Roman" w:cs="Times New Roman"/>
          <w:sz w:val="24"/>
        </w:rPr>
        <w:t xml:space="preserve">. </w:t>
      </w:r>
      <w:r w:rsidR="00EA4D1B">
        <w:rPr>
          <w:rFonts w:ascii="Times New Roman" w:hAnsi="Times New Roman" w:cs="Times New Roman"/>
          <w:sz w:val="24"/>
        </w:rPr>
        <w:t>В-четвертых,</w:t>
      </w:r>
      <w:r w:rsidR="009B79FB">
        <w:rPr>
          <w:rFonts w:ascii="Times New Roman" w:hAnsi="Times New Roman" w:cs="Times New Roman"/>
          <w:sz w:val="24"/>
        </w:rPr>
        <w:t xml:space="preserve"> в 2008 году увеличился отток капитала из страны. Если в 1998 г. введение моратория</w:t>
      </w:r>
      <w:r w:rsidR="001952C9">
        <w:rPr>
          <w:rFonts w:ascii="Times New Roman" w:hAnsi="Times New Roman" w:cs="Times New Roman"/>
          <w:sz w:val="24"/>
        </w:rPr>
        <w:t xml:space="preserve"> не давало возможности нерезидентам быстро вывезти капитал из России, то в 2008г., в условиях свободного движения капитала, был замечен большой отток капитала из отечественных отраслей. В-пятых, масштабы девальвации в 1998 году были намного больше, нежели в 2008 году</w:t>
      </w:r>
      <w:r w:rsidR="00685906">
        <w:rPr>
          <w:rFonts w:ascii="Times New Roman" w:hAnsi="Times New Roman" w:cs="Times New Roman"/>
          <w:sz w:val="24"/>
        </w:rPr>
        <w:t xml:space="preserve"> (рис. </w:t>
      </w:r>
      <w:r w:rsidR="00990DD2">
        <w:rPr>
          <w:rFonts w:ascii="Times New Roman" w:hAnsi="Times New Roman" w:cs="Times New Roman"/>
          <w:sz w:val="24"/>
        </w:rPr>
        <w:t>5</w:t>
      </w:r>
      <w:r w:rsidR="00685906">
        <w:rPr>
          <w:rFonts w:ascii="Times New Roman" w:hAnsi="Times New Roman" w:cs="Times New Roman"/>
          <w:sz w:val="24"/>
        </w:rPr>
        <w:t>)</w:t>
      </w:r>
      <w:r w:rsidR="001952C9">
        <w:rPr>
          <w:rFonts w:ascii="Times New Roman" w:hAnsi="Times New Roman" w:cs="Times New Roman"/>
          <w:sz w:val="24"/>
        </w:rPr>
        <w:t xml:space="preserve">. Номинальный курс рубля по отношению к доллару с </w:t>
      </w:r>
      <w:r w:rsidR="00685906">
        <w:rPr>
          <w:rFonts w:ascii="Times New Roman" w:hAnsi="Times New Roman" w:cs="Times New Roman"/>
          <w:sz w:val="24"/>
        </w:rPr>
        <w:t>сентября</w:t>
      </w:r>
      <w:r w:rsidR="001952C9">
        <w:rPr>
          <w:rFonts w:ascii="Times New Roman" w:hAnsi="Times New Roman" w:cs="Times New Roman"/>
          <w:sz w:val="24"/>
        </w:rPr>
        <w:t xml:space="preserve"> по декабрь 1998г. снизился на 66%, тогда как на этом же отрезке времени в 2008г.</w:t>
      </w:r>
      <w:r w:rsidR="00685906">
        <w:rPr>
          <w:rFonts w:ascii="Times New Roman" w:hAnsi="Times New Roman" w:cs="Times New Roman"/>
          <w:sz w:val="24"/>
        </w:rPr>
        <w:t xml:space="preserve"> снижение составило только 14%.</w:t>
      </w:r>
    </w:p>
    <w:p w:rsidR="00685906" w:rsidRDefault="001952C9" w:rsidP="00685906">
      <w:pPr>
        <w:keepNext/>
        <w:spacing w:line="360" w:lineRule="auto"/>
        <w:ind w:firstLine="709"/>
        <w:jc w:val="both"/>
      </w:pPr>
      <w:r>
        <w:rPr>
          <w:rFonts w:ascii="Times New Roman" w:hAnsi="Times New Roman" w:cs="Times New Roman"/>
          <w:noProof/>
          <w:sz w:val="24"/>
          <w:lang w:eastAsia="ru-RU"/>
        </w:rPr>
        <w:lastRenderedPageBreak/>
        <w:drawing>
          <wp:inline distT="0" distB="0" distL="0" distR="0">
            <wp:extent cx="5019675" cy="2047875"/>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52C9" w:rsidRPr="00685906" w:rsidRDefault="00685906" w:rsidP="00685906">
      <w:pPr>
        <w:pStyle w:val="ac"/>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Рис.</w:t>
      </w:r>
      <w:r w:rsidRPr="00685906">
        <w:rPr>
          <w:rFonts w:ascii="Times New Roman" w:hAnsi="Times New Roman" w:cs="Times New Roman"/>
          <w:color w:val="000000" w:themeColor="text1"/>
          <w:sz w:val="20"/>
        </w:rPr>
        <w:t xml:space="preserve"> </w:t>
      </w:r>
      <w:r w:rsidR="00990DD2">
        <w:rPr>
          <w:rFonts w:ascii="Times New Roman" w:hAnsi="Times New Roman" w:cs="Times New Roman"/>
          <w:color w:val="000000" w:themeColor="text1"/>
          <w:sz w:val="20"/>
        </w:rPr>
        <w:t>5</w:t>
      </w:r>
      <w:r w:rsidRPr="00685906">
        <w:rPr>
          <w:rFonts w:ascii="Times New Roman" w:hAnsi="Times New Roman" w:cs="Times New Roman"/>
          <w:color w:val="000000" w:themeColor="text1"/>
          <w:sz w:val="20"/>
        </w:rPr>
        <w:t xml:space="preserve"> Динамика индекса номинального курса рубля к доллару США с сентября по декабрь 1998 и 2008 гг. (в %)</w:t>
      </w:r>
    </w:p>
    <w:p w:rsidR="0057540E" w:rsidRDefault="00685906" w:rsidP="00E17CF0">
      <w:pPr>
        <w:spacing w:after="0" w:line="240" w:lineRule="auto"/>
        <w:ind w:firstLine="709"/>
        <w:jc w:val="both"/>
        <w:rPr>
          <w:rFonts w:ascii="Times New Roman" w:hAnsi="Times New Roman" w:cs="Times New Roman"/>
          <w:color w:val="000000" w:themeColor="text1"/>
          <w:sz w:val="20"/>
          <w:szCs w:val="20"/>
        </w:rPr>
      </w:pPr>
      <w:r w:rsidRPr="0057540E">
        <w:rPr>
          <w:rFonts w:ascii="Times New Roman" w:hAnsi="Times New Roman" w:cs="Times New Roman"/>
          <w:color w:val="000000" w:themeColor="text1"/>
          <w:sz w:val="20"/>
          <w:szCs w:val="20"/>
        </w:rPr>
        <w:t>Источник: Навой А. Российские кризисы образца 1998 и 2008 годов: найди 10 отличий</w:t>
      </w:r>
      <w:r w:rsidR="000D5431" w:rsidRPr="0057540E">
        <w:rPr>
          <w:rFonts w:ascii="Times New Roman" w:hAnsi="Times New Roman" w:cs="Times New Roman"/>
          <w:color w:val="000000" w:themeColor="text1"/>
          <w:sz w:val="20"/>
          <w:szCs w:val="20"/>
        </w:rPr>
        <w:t xml:space="preserve"> / </w:t>
      </w:r>
      <w:r w:rsidR="00E17CF0">
        <w:rPr>
          <w:rFonts w:ascii="Times New Roman" w:hAnsi="Times New Roman" w:cs="Times New Roman"/>
          <w:color w:val="000000" w:themeColor="text1"/>
          <w:sz w:val="20"/>
          <w:szCs w:val="20"/>
        </w:rPr>
        <w:br/>
      </w:r>
      <w:r w:rsidR="000D5431" w:rsidRPr="0057540E">
        <w:rPr>
          <w:rFonts w:ascii="Times New Roman" w:hAnsi="Times New Roman" w:cs="Times New Roman"/>
          <w:color w:val="000000" w:themeColor="text1"/>
          <w:sz w:val="20"/>
          <w:szCs w:val="20"/>
        </w:rPr>
        <w:t xml:space="preserve">А. Навой </w:t>
      </w:r>
      <w:r w:rsidRPr="0057540E">
        <w:rPr>
          <w:rFonts w:ascii="Times New Roman" w:hAnsi="Times New Roman" w:cs="Times New Roman"/>
          <w:color w:val="000000" w:themeColor="text1"/>
          <w:sz w:val="20"/>
          <w:szCs w:val="20"/>
        </w:rPr>
        <w:t xml:space="preserve">// Вопросы экономики. </w:t>
      </w:r>
      <w:r w:rsidR="0057540E" w:rsidRPr="0057540E">
        <w:rPr>
          <w:rFonts w:ascii="Times New Roman" w:hAnsi="Times New Roman" w:cs="Times New Roman"/>
          <w:color w:val="000000" w:themeColor="text1"/>
          <w:sz w:val="20"/>
          <w:szCs w:val="20"/>
        </w:rPr>
        <w:t xml:space="preserve">— </w:t>
      </w:r>
      <w:r w:rsidRPr="0057540E">
        <w:rPr>
          <w:rFonts w:ascii="Times New Roman" w:hAnsi="Times New Roman" w:cs="Times New Roman"/>
          <w:color w:val="000000" w:themeColor="text1"/>
          <w:sz w:val="20"/>
          <w:szCs w:val="20"/>
        </w:rPr>
        <w:t xml:space="preserve">2009. №2. </w:t>
      </w:r>
      <w:r w:rsidR="0057540E" w:rsidRPr="0057540E">
        <w:rPr>
          <w:rFonts w:ascii="Times New Roman" w:hAnsi="Times New Roman" w:cs="Times New Roman"/>
          <w:color w:val="000000" w:themeColor="text1"/>
          <w:sz w:val="20"/>
          <w:szCs w:val="20"/>
        </w:rPr>
        <w:t xml:space="preserve">— </w:t>
      </w:r>
      <w:r w:rsidRPr="0057540E">
        <w:rPr>
          <w:rFonts w:ascii="Times New Roman" w:hAnsi="Times New Roman" w:cs="Times New Roman"/>
          <w:color w:val="000000" w:themeColor="text1"/>
          <w:sz w:val="20"/>
          <w:szCs w:val="20"/>
        </w:rPr>
        <w:t>С. 35.</w:t>
      </w:r>
    </w:p>
    <w:p w:rsidR="00CB5343" w:rsidRPr="00042EC4" w:rsidRDefault="00CB5343" w:rsidP="00CB5343">
      <w:pPr>
        <w:spacing w:line="240" w:lineRule="auto"/>
        <w:jc w:val="both"/>
        <w:rPr>
          <w:rFonts w:ascii="Times New Roman" w:hAnsi="Times New Roman" w:cs="Times New Roman"/>
          <w:color w:val="000000" w:themeColor="text1"/>
          <w:sz w:val="20"/>
          <w:szCs w:val="20"/>
        </w:rPr>
      </w:pPr>
    </w:p>
    <w:p w:rsidR="00685906" w:rsidRPr="00685906" w:rsidRDefault="00685906" w:rsidP="00CB534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Таким образом, можно сделать вывод, что кризис 1998 г. был по большей мере порожден обвалом валютного курса, а кризис 2008 г. имел системный характер, усиленный международным финансовым кризисом, который обнажил проблемы России в производственной сфере. </w:t>
      </w:r>
      <w:r w:rsidR="006963F3">
        <w:rPr>
          <w:rFonts w:ascii="Times New Roman" w:hAnsi="Times New Roman" w:cs="Times New Roman"/>
          <w:sz w:val="24"/>
        </w:rPr>
        <w:t>Сценарий кризиса 2008г. имеет более мягкий характер, по сравнению с 1998 годом. Отсутствует обвальное падение курса рубля, нет дефолта и огромного шока среди населения, но, тем не менее, есть необходимость выполнять внешние обязательства и проводить антикризисные меры.</w:t>
      </w:r>
      <w:r w:rsidR="00160D7E">
        <w:rPr>
          <w:rFonts w:ascii="Times New Roman" w:hAnsi="Times New Roman" w:cs="Times New Roman"/>
          <w:sz w:val="24"/>
        </w:rPr>
        <w:t xml:space="preserve"> Появившиеся системные ограничения говорят о долгом пути </w:t>
      </w:r>
      <w:r w:rsidR="00404B25">
        <w:rPr>
          <w:rFonts w:ascii="Times New Roman" w:hAnsi="Times New Roman" w:cs="Times New Roman"/>
          <w:sz w:val="24"/>
        </w:rPr>
        <w:t>перестройки</w:t>
      </w:r>
      <w:r w:rsidR="00160D7E">
        <w:rPr>
          <w:rFonts w:ascii="Times New Roman" w:hAnsi="Times New Roman" w:cs="Times New Roman"/>
          <w:sz w:val="24"/>
        </w:rPr>
        <w:t xml:space="preserve"> модели экономики.</w:t>
      </w:r>
      <w:r w:rsidR="006963F3">
        <w:rPr>
          <w:rFonts w:ascii="Times New Roman" w:hAnsi="Times New Roman" w:cs="Times New Roman"/>
          <w:sz w:val="24"/>
        </w:rPr>
        <w:t xml:space="preserve"> </w:t>
      </w:r>
      <w:r>
        <w:rPr>
          <w:rFonts w:ascii="Times New Roman" w:hAnsi="Times New Roman" w:cs="Times New Roman"/>
          <w:sz w:val="24"/>
        </w:rPr>
        <w:t xml:space="preserve">Важным уроком кризиса 2008г. должна стать переоценка взглядов: </w:t>
      </w:r>
      <w:r w:rsidR="006963F3">
        <w:rPr>
          <w:rFonts w:ascii="Times New Roman" w:hAnsi="Times New Roman" w:cs="Times New Roman"/>
          <w:sz w:val="24"/>
        </w:rPr>
        <w:t>развитие отечественной продукции</w:t>
      </w:r>
      <w:r w:rsidR="00404B25">
        <w:rPr>
          <w:rFonts w:ascii="Times New Roman" w:hAnsi="Times New Roman" w:cs="Times New Roman"/>
          <w:sz w:val="24"/>
        </w:rPr>
        <w:t xml:space="preserve"> </w:t>
      </w:r>
      <w:r w:rsidR="00404B25">
        <w:rPr>
          <w:rFonts w:ascii="Times New Roman" w:hAnsi="Times New Roman" w:cs="Times New Roman"/>
          <w:sz w:val="24"/>
        </w:rPr>
        <w:br/>
        <w:t xml:space="preserve">и </w:t>
      </w:r>
      <w:r w:rsidR="006963F3">
        <w:rPr>
          <w:rFonts w:ascii="Times New Roman" w:hAnsi="Times New Roman" w:cs="Times New Roman"/>
          <w:sz w:val="24"/>
        </w:rPr>
        <w:t>уход от практики огромных валютных займов.</w:t>
      </w:r>
    </w:p>
    <w:p w:rsidR="00122606" w:rsidRPr="003147B5" w:rsidRDefault="00715C7A" w:rsidP="00CB5343">
      <w:pPr>
        <w:spacing w:after="0" w:line="360" w:lineRule="auto"/>
        <w:ind w:firstLine="709"/>
        <w:jc w:val="both"/>
        <w:rPr>
          <w:rFonts w:ascii="Times New Roman" w:hAnsi="Times New Roman" w:cs="Times New Roman"/>
          <w:sz w:val="24"/>
        </w:rPr>
      </w:pPr>
      <w:r>
        <w:rPr>
          <w:rFonts w:ascii="Times New Roman" w:hAnsi="Times New Roman" w:cs="Times New Roman"/>
          <w:sz w:val="24"/>
        </w:rPr>
        <w:t>Таким образом,</w:t>
      </w:r>
      <w:r w:rsidR="00E75A7F">
        <w:rPr>
          <w:rFonts w:ascii="Times New Roman" w:hAnsi="Times New Roman" w:cs="Times New Roman"/>
          <w:sz w:val="24"/>
        </w:rPr>
        <w:t xml:space="preserve"> проведенный</w:t>
      </w:r>
      <w:r>
        <w:rPr>
          <w:rFonts w:ascii="Times New Roman" w:hAnsi="Times New Roman" w:cs="Times New Roman"/>
          <w:sz w:val="24"/>
        </w:rPr>
        <w:t xml:space="preserve"> а</w:t>
      </w:r>
      <w:r w:rsidR="00EA4D1B">
        <w:rPr>
          <w:rFonts w:ascii="Times New Roman" w:hAnsi="Times New Roman" w:cs="Times New Roman"/>
          <w:sz w:val="24"/>
        </w:rPr>
        <w:t>нализ экономически</w:t>
      </w:r>
      <w:r>
        <w:rPr>
          <w:rFonts w:ascii="Times New Roman" w:hAnsi="Times New Roman" w:cs="Times New Roman"/>
          <w:sz w:val="24"/>
        </w:rPr>
        <w:t>х</w:t>
      </w:r>
      <w:r w:rsidR="00EA4D1B">
        <w:rPr>
          <w:rFonts w:ascii="Times New Roman" w:hAnsi="Times New Roman" w:cs="Times New Roman"/>
          <w:sz w:val="24"/>
        </w:rPr>
        <w:t xml:space="preserve"> кризисов </w:t>
      </w:r>
      <w:r w:rsidR="00EB026E">
        <w:rPr>
          <w:rFonts w:ascii="Times New Roman" w:hAnsi="Times New Roman" w:cs="Times New Roman"/>
          <w:sz w:val="24"/>
        </w:rPr>
        <w:t xml:space="preserve">и особенностей инфляционных процессов </w:t>
      </w:r>
      <w:r w:rsidR="00F2544D">
        <w:rPr>
          <w:rFonts w:ascii="Times New Roman" w:hAnsi="Times New Roman" w:cs="Times New Roman"/>
          <w:sz w:val="24"/>
        </w:rPr>
        <w:t xml:space="preserve">прошлого </w:t>
      </w:r>
      <w:r w:rsidR="00EB026E">
        <w:rPr>
          <w:rFonts w:ascii="Times New Roman" w:hAnsi="Times New Roman" w:cs="Times New Roman"/>
          <w:sz w:val="24"/>
        </w:rPr>
        <w:t xml:space="preserve">необходим для </w:t>
      </w:r>
      <w:r w:rsidR="00F2544D">
        <w:rPr>
          <w:rFonts w:ascii="Times New Roman" w:hAnsi="Times New Roman" w:cs="Times New Roman"/>
          <w:sz w:val="24"/>
        </w:rPr>
        <w:t>понимания современных аспектов инфляции</w:t>
      </w:r>
      <w:r w:rsidR="00EB026E">
        <w:rPr>
          <w:rFonts w:ascii="Times New Roman" w:hAnsi="Times New Roman" w:cs="Times New Roman"/>
          <w:sz w:val="24"/>
        </w:rPr>
        <w:t>. Недопустимо соверш</w:t>
      </w:r>
      <w:r w:rsidR="00EA4D1B">
        <w:rPr>
          <w:rFonts w:ascii="Times New Roman" w:hAnsi="Times New Roman" w:cs="Times New Roman"/>
          <w:sz w:val="24"/>
        </w:rPr>
        <w:t>а</w:t>
      </w:r>
      <w:r w:rsidR="00EB026E">
        <w:rPr>
          <w:rFonts w:ascii="Times New Roman" w:hAnsi="Times New Roman" w:cs="Times New Roman"/>
          <w:sz w:val="24"/>
        </w:rPr>
        <w:t xml:space="preserve">ть ошибки прошлого, поскольку мы увидели, какие глобальные экономические, социальные и структурные последствия это может нести. </w:t>
      </w:r>
      <w:r w:rsidR="00E75A7F">
        <w:rPr>
          <w:rFonts w:ascii="Times New Roman" w:hAnsi="Times New Roman" w:cs="Times New Roman"/>
          <w:sz w:val="24"/>
        </w:rPr>
        <w:t xml:space="preserve">По результатам оценки инфляционных очагов в экономике СССР и на современном этапе в </w:t>
      </w:r>
      <w:r w:rsidR="00597A67">
        <w:rPr>
          <w:rFonts w:ascii="Times New Roman" w:hAnsi="Times New Roman" w:cs="Times New Roman"/>
          <w:sz w:val="24"/>
        </w:rPr>
        <w:t>российской экономике</w:t>
      </w:r>
      <w:r w:rsidR="00E75A7F">
        <w:rPr>
          <w:rFonts w:ascii="Times New Roman" w:hAnsi="Times New Roman" w:cs="Times New Roman"/>
          <w:sz w:val="24"/>
        </w:rPr>
        <w:t xml:space="preserve"> </w:t>
      </w:r>
      <w:r w:rsidR="00597A67">
        <w:rPr>
          <w:rFonts w:ascii="Times New Roman" w:hAnsi="Times New Roman" w:cs="Times New Roman"/>
          <w:sz w:val="24"/>
        </w:rPr>
        <w:t>можно выделить</w:t>
      </w:r>
      <w:r w:rsidR="00E75A7F">
        <w:rPr>
          <w:rFonts w:ascii="Times New Roman" w:hAnsi="Times New Roman" w:cs="Times New Roman"/>
          <w:sz w:val="24"/>
        </w:rPr>
        <w:t xml:space="preserve"> общие тенденции развития этих процессов: слабость финансовой системы, в первую очередь государственного бюджета</w:t>
      </w:r>
      <w:r w:rsidR="00E75A7F" w:rsidRPr="00E75A7F">
        <w:rPr>
          <w:rFonts w:ascii="Times New Roman" w:hAnsi="Times New Roman" w:cs="Times New Roman"/>
          <w:sz w:val="24"/>
        </w:rPr>
        <w:t xml:space="preserve">; </w:t>
      </w:r>
      <w:r w:rsidR="00E75A7F">
        <w:rPr>
          <w:rFonts w:ascii="Times New Roman" w:hAnsi="Times New Roman" w:cs="Times New Roman"/>
          <w:sz w:val="24"/>
        </w:rPr>
        <w:t>нарастание денежного спроса</w:t>
      </w:r>
      <w:r w:rsidR="00E75A7F" w:rsidRPr="00E75A7F">
        <w:rPr>
          <w:rFonts w:ascii="Times New Roman" w:hAnsi="Times New Roman" w:cs="Times New Roman"/>
          <w:sz w:val="24"/>
        </w:rPr>
        <w:t>;</w:t>
      </w:r>
      <w:r w:rsidR="00E75A7F">
        <w:rPr>
          <w:rFonts w:ascii="Times New Roman" w:hAnsi="Times New Roman" w:cs="Times New Roman"/>
          <w:sz w:val="24"/>
        </w:rPr>
        <w:t xml:space="preserve"> неустойчивость валютного курса</w:t>
      </w:r>
      <w:r w:rsidR="00E75A7F" w:rsidRPr="00E75A7F">
        <w:rPr>
          <w:rFonts w:ascii="Times New Roman" w:hAnsi="Times New Roman" w:cs="Times New Roman"/>
          <w:sz w:val="24"/>
        </w:rPr>
        <w:t xml:space="preserve">; </w:t>
      </w:r>
      <w:r w:rsidR="00E75A7F">
        <w:rPr>
          <w:rFonts w:ascii="Times New Roman" w:hAnsi="Times New Roman" w:cs="Times New Roman"/>
          <w:sz w:val="24"/>
        </w:rPr>
        <w:t>активная денежная эмиссия.</w:t>
      </w:r>
      <w:r w:rsidR="00597A67">
        <w:rPr>
          <w:rFonts w:ascii="Times New Roman" w:hAnsi="Times New Roman" w:cs="Times New Roman"/>
          <w:sz w:val="24"/>
        </w:rPr>
        <w:t xml:space="preserve"> Тем не менее, безусловно, существуют и ряд различий между ними: экономический строй, политико-экономические модели</w:t>
      </w:r>
      <w:r w:rsidR="003147B5">
        <w:rPr>
          <w:rFonts w:ascii="Times New Roman" w:hAnsi="Times New Roman" w:cs="Times New Roman"/>
          <w:sz w:val="24"/>
        </w:rPr>
        <w:t xml:space="preserve"> и воздействия внешних факторов. </w:t>
      </w:r>
      <w:r w:rsidR="003147B5">
        <w:rPr>
          <w:rFonts w:ascii="Times New Roman" w:hAnsi="Times New Roman" w:cs="Times New Roman"/>
          <w:sz w:val="24"/>
        </w:rPr>
        <w:br w:type="page"/>
      </w:r>
    </w:p>
    <w:p w:rsidR="00E27D0C" w:rsidRPr="003A3431" w:rsidRDefault="00E27D0C" w:rsidP="00A36385">
      <w:pPr>
        <w:pStyle w:val="1"/>
        <w:spacing w:line="720" w:lineRule="auto"/>
        <w:jc w:val="center"/>
        <w:rPr>
          <w:rFonts w:ascii="Times New Roman" w:hAnsi="Times New Roman" w:cs="Times New Roman"/>
          <w:color w:val="000000" w:themeColor="text1"/>
          <w:sz w:val="24"/>
        </w:rPr>
      </w:pPr>
      <w:bookmarkStart w:id="7" w:name="_Toc482629230"/>
      <w:r w:rsidRPr="003A3431">
        <w:rPr>
          <w:rFonts w:ascii="Times New Roman" w:hAnsi="Times New Roman" w:cs="Times New Roman"/>
          <w:color w:val="000000" w:themeColor="text1"/>
          <w:sz w:val="24"/>
        </w:rPr>
        <w:lastRenderedPageBreak/>
        <w:t xml:space="preserve">§2.2 </w:t>
      </w:r>
      <w:r w:rsidR="00A36385" w:rsidRPr="004713CF">
        <w:rPr>
          <w:rFonts w:ascii="Times New Roman" w:hAnsi="Times New Roman" w:cs="Times New Roman"/>
          <w:color w:val="000000" w:themeColor="text1"/>
          <w:spacing w:val="-6"/>
          <w:sz w:val="24"/>
        </w:rPr>
        <w:t>Оценка влияния</w:t>
      </w:r>
      <w:r w:rsidR="00963417" w:rsidRPr="004713CF">
        <w:rPr>
          <w:rFonts w:ascii="Times New Roman" w:hAnsi="Times New Roman" w:cs="Times New Roman"/>
          <w:color w:val="000000" w:themeColor="text1"/>
          <w:spacing w:val="-6"/>
          <w:sz w:val="24"/>
        </w:rPr>
        <w:t xml:space="preserve"> институциональных факторов</w:t>
      </w:r>
      <w:r w:rsidR="00A36385" w:rsidRPr="004713CF">
        <w:rPr>
          <w:rFonts w:ascii="Times New Roman" w:hAnsi="Times New Roman" w:cs="Times New Roman"/>
          <w:color w:val="000000" w:themeColor="text1"/>
          <w:spacing w:val="-6"/>
          <w:sz w:val="24"/>
        </w:rPr>
        <w:t xml:space="preserve"> </w:t>
      </w:r>
      <w:r w:rsidR="004713CF">
        <w:rPr>
          <w:rFonts w:ascii="Times New Roman" w:hAnsi="Times New Roman" w:cs="Times New Roman"/>
          <w:color w:val="000000" w:themeColor="text1"/>
          <w:spacing w:val="-6"/>
          <w:sz w:val="24"/>
        </w:rPr>
        <w:t>при</w:t>
      </w:r>
      <w:r w:rsidR="00A36385" w:rsidRPr="004713CF">
        <w:rPr>
          <w:rFonts w:ascii="Times New Roman" w:hAnsi="Times New Roman" w:cs="Times New Roman"/>
          <w:color w:val="000000" w:themeColor="text1"/>
          <w:spacing w:val="-6"/>
          <w:sz w:val="24"/>
        </w:rPr>
        <w:t xml:space="preserve"> </w:t>
      </w:r>
      <w:r w:rsidR="00963417" w:rsidRPr="004713CF">
        <w:rPr>
          <w:rFonts w:ascii="Times New Roman" w:hAnsi="Times New Roman" w:cs="Times New Roman"/>
          <w:color w:val="000000" w:themeColor="text1"/>
          <w:spacing w:val="-6"/>
          <w:sz w:val="24"/>
        </w:rPr>
        <w:t>а</w:t>
      </w:r>
      <w:r w:rsidRPr="004713CF">
        <w:rPr>
          <w:rFonts w:ascii="Times New Roman" w:hAnsi="Times New Roman" w:cs="Times New Roman"/>
          <w:color w:val="000000" w:themeColor="text1"/>
          <w:spacing w:val="-6"/>
          <w:sz w:val="24"/>
        </w:rPr>
        <w:t>нализ</w:t>
      </w:r>
      <w:r w:rsidR="00963417" w:rsidRPr="004713CF">
        <w:rPr>
          <w:rFonts w:ascii="Times New Roman" w:hAnsi="Times New Roman" w:cs="Times New Roman"/>
          <w:color w:val="000000" w:themeColor="text1"/>
          <w:spacing w:val="-6"/>
          <w:sz w:val="24"/>
        </w:rPr>
        <w:t>е</w:t>
      </w:r>
      <w:r w:rsidRPr="004713CF">
        <w:rPr>
          <w:rFonts w:ascii="Times New Roman" w:hAnsi="Times New Roman" w:cs="Times New Roman"/>
          <w:color w:val="000000" w:themeColor="text1"/>
          <w:spacing w:val="-6"/>
          <w:sz w:val="24"/>
        </w:rPr>
        <w:t xml:space="preserve"> факторов инфляции</w:t>
      </w:r>
      <w:bookmarkEnd w:id="7"/>
    </w:p>
    <w:p w:rsidR="0083749E" w:rsidRDefault="004B5816" w:rsidP="00A245E8">
      <w:pPr>
        <w:spacing w:after="0" w:line="360" w:lineRule="auto"/>
        <w:ind w:firstLine="709"/>
        <w:jc w:val="both"/>
        <w:rPr>
          <w:rFonts w:ascii="Times New Roman" w:hAnsi="Times New Roman" w:cs="Times New Roman"/>
          <w:sz w:val="24"/>
        </w:rPr>
      </w:pPr>
      <w:r>
        <w:rPr>
          <w:rFonts w:ascii="Times New Roman" w:hAnsi="Times New Roman" w:cs="Times New Roman"/>
          <w:sz w:val="24"/>
        </w:rPr>
        <w:t>Грамотный подход</w:t>
      </w:r>
      <w:r w:rsidR="00EC3F5E">
        <w:rPr>
          <w:rFonts w:ascii="Times New Roman" w:hAnsi="Times New Roman" w:cs="Times New Roman"/>
          <w:sz w:val="24"/>
        </w:rPr>
        <w:t xml:space="preserve"> </w:t>
      </w:r>
      <w:r>
        <w:rPr>
          <w:rFonts w:ascii="Times New Roman" w:hAnsi="Times New Roman" w:cs="Times New Roman"/>
          <w:sz w:val="24"/>
        </w:rPr>
        <w:t>к регулированию инфляции, который бы способствовал</w:t>
      </w:r>
      <w:r w:rsidR="00EC3F5E">
        <w:rPr>
          <w:rFonts w:ascii="Times New Roman" w:hAnsi="Times New Roman" w:cs="Times New Roman"/>
          <w:sz w:val="24"/>
        </w:rPr>
        <w:t xml:space="preserve"> стабильному ра</w:t>
      </w:r>
      <w:r>
        <w:rPr>
          <w:rFonts w:ascii="Times New Roman" w:hAnsi="Times New Roman" w:cs="Times New Roman"/>
          <w:sz w:val="24"/>
        </w:rPr>
        <w:t>звитию и модернизации экономики, необходимый аспект экономической политики</w:t>
      </w:r>
      <w:r w:rsidR="00EC3F5E">
        <w:rPr>
          <w:rFonts w:ascii="Times New Roman" w:hAnsi="Times New Roman" w:cs="Times New Roman"/>
          <w:sz w:val="24"/>
        </w:rPr>
        <w:t xml:space="preserve">. </w:t>
      </w:r>
      <w:r w:rsidR="007549F6" w:rsidRPr="00A52547">
        <w:rPr>
          <w:rFonts w:ascii="Times New Roman" w:hAnsi="Times New Roman" w:cs="Times New Roman"/>
          <w:sz w:val="24"/>
        </w:rPr>
        <w:t xml:space="preserve">Рассмотрев в первой главе своей работы теоретические аспекты инфляционных процессов, раскрыв их природу и особенности, </w:t>
      </w:r>
      <w:r w:rsidR="006620AF">
        <w:rPr>
          <w:rFonts w:ascii="Times New Roman" w:hAnsi="Times New Roman" w:cs="Times New Roman"/>
          <w:sz w:val="24"/>
        </w:rPr>
        <w:t>в этом параграфе будет проведен практический анализ развития</w:t>
      </w:r>
      <w:r w:rsidR="007549F6" w:rsidRPr="00A52547">
        <w:rPr>
          <w:rFonts w:ascii="Times New Roman" w:hAnsi="Times New Roman" w:cs="Times New Roman"/>
          <w:sz w:val="24"/>
        </w:rPr>
        <w:t xml:space="preserve"> инфляц</w:t>
      </w:r>
      <w:r w:rsidR="006620AF">
        <w:rPr>
          <w:rFonts w:ascii="Times New Roman" w:hAnsi="Times New Roman" w:cs="Times New Roman"/>
          <w:sz w:val="24"/>
        </w:rPr>
        <w:t xml:space="preserve">ионных процессов. Для этого будет проведена </w:t>
      </w:r>
      <w:r w:rsidR="007549F6" w:rsidRPr="00A52547">
        <w:rPr>
          <w:rFonts w:ascii="Times New Roman" w:hAnsi="Times New Roman" w:cs="Times New Roman"/>
          <w:sz w:val="24"/>
        </w:rPr>
        <w:t>оценк</w:t>
      </w:r>
      <w:r w:rsidR="00EC3F5E">
        <w:rPr>
          <w:rFonts w:ascii="Times New Roman" w:hAnsi="Times New Roman" w:cs="Times New Roman"/>
          <w:sz w:val="24"/>
        </w:rPr>
        <w:t>а</w:t>
      </w:r>
      <w:r w:rsidR="007549F6" w:rsidRPr="00A52547">
        <w:rPr>
          <w:rFonts w:ascii="Times New Roman" w:hAnsi="Times New Roman" w:cs="Times New Roman"/>
          <w:sz w:val="24"/>
        </w:rPr>
        <w:t xml:space="preserve"> </w:t>
      </w:r>
      <w:r w:rsidR="00A52547" w:rsidRPr="00A52547">
        <w:rPr>
          <w:rFonts w:ascii="Times New Roman" w:hAnsi="Times New Roman" w:cs="Times New Roman"/>
          <w:sz w:val="24"/>
        </w:rPr>
        <w:t xml:space="preserve">значимости влияния различных факторов на развитие инфляции в современной </w:t>
      </w:r>
      <w:r w:rsidR="00EC3F5E">
        <w:rPr>
          <w:rFonts w:ascii="Times New Roman" w:hAnsi="Times New Roman" w:cs="Times New Roman"/>
          <w:sz w:val="24"/>
        </w:rPr>
        <w:t xml:space="preserve">российской </w:t>
      </w:r>
      <w:r w:rsidR="00A52547" w:rsidRPr="00A52547">
        <w:rPr>
          <w:rFonts w:ascii="Times New Roman" w:hAnsi="Times New Roman" w:cs="Times New Roman"/>
          <w:sz w:val="24"/>
        </w:rPr>
        <w:t>экономике и</w:t>
      </w:r>
      <w:r w:rsidR="006620AF">
        <w:rPr>
          <w:rFonts w:ascii="Times New Roman" w:hAnsi="Times New Roman" w:cs="Times New Roman"/>
          <w:sz w:val="24"/>
        </w:rPr>
        <w:t xml:space="preserve"> </w:t>
      </w:r>
      <w:r w:rsidR="009B3DF2">
        <w:rPr>
          <w:rFonts w:ascii="Times New Roman" w:hAnsi="Times New Roman" w:cs="Times New Roman"/>
          <w:sz w:val="24"/>
        </w:rPr>
        <w:t xml:space="preserve">будет представлена </w:t>
      </w:r>
      <w:r w:rsidR="006620AF">
        <w:rPr>
          <w:rFonts w:ascii="Times New Roman" w:hAnsi="Times New Roman" w:cs="Times New Roman"/>
          <w:sz w:val="24"/>
        </w:rPr>
        <w:t>попытка</w:t>
      </w:r>
      <w:r w:rsidR="00A52547" w:rsidRPr="00A52547">
        <w:rPr>
          <w:rFonts w:ascii="Times New Roman" w:hAnsi="Times New Roman" w:cs="Times New Roman"/>
          <w:sz w:val="24"/>
        </w:rPr>
        <w:t xml:space="preserve"> выявить наиболее значимые из них.</w:t>
      </w:r>
    </w:p>
    <w:p w:rsidR="00620E1F" w:rsidRDefault="00F72F7B" w:rsidP="00A245E8">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Рассмотрим сущность финансовых факторов инфляции. В первую очередь это </w:t>
      </w:r>
      <w:r w:rsidR="003B4D14">
        <w:rPr>
          <w:rFonts w:ascii="Times New Roman" w:hAnsi="Times New Roman" w:cs="Times New Roman"/>
          <w:sz w:val="24"/>
        </w:rPr>
        <w:t xml:space="preserve">оценка </w:t>
      </w:r>
      <w:r>
        <w:rPr>
          <w:rFonts w:ascii="Times New Roman" w:hAnsi="Times New Roman" w:cs="Times New Roman"/>
          <w:sz w:val="24"/>
        </w:rPr>
        <w:t>состояни</w:t>
      </w:r>
      <w:r w:rsidR="003B4D14">
        <w:rPr>
          <w:rFonts w:ascii="Times New Roman" w:hAnsi="Times New Roman" w:cs="Times New Roman"/>
          <w:sz w:val="24"/>
        </w:rPr>
        <w:t>я</w:t>
      </w:r>
      <w:r>
        <w:rPr>
          <w:rFonts w:ascii="Times New Roman" w:hAnsi="Times New Roman" w:cs="Times New Roman"/>
          <w:sz w:val="24"/>
        </w:rPr>
        <w:t xml:space="preserve"> государственного бюджета.</w:t>
      </w:r>
      <w:r w:rsidR="003B4D14">
        <w:rPr>
          <w:rFonts w:ascii="Times New Roman" w:hAnsi="Times New Roman" w:cs="Times New Roman"/>
          <w:sz w:val="24"/>
        </w:rPr>
        <w:t xml:space="preserve"> Ключевая особенность инфляции в России заключается в том, что она развивается как при профиците, так и при дефиците государственного бюджета, что говорит о слабой взаимосвяз</w:t>
      </w:r>
      <w:r w:rsidR="00AC237C">
        <w:rPr>
          <w:rFonts w:ascii="Times New Roman" w:hAnsi="Times New Roman" w:cs="Times New Roman"/>
          <w:sz w:val="24"/>
        </w:rPr>
        <w:t>и данных параметров</w:t>
      </w:r>
      <w:r w:rsidR="005A23B5">
        <w:rPr>
          <w:rFonts w:ascii="Times New Roman" w:hAnsi="Times New Roman" w:cs="Times New Roman"/>
          <w:sz w:val="24"/>
        </w:rPr>
        <w:t xml:space="preserve"> </w:t>
      </w:r>
      <w:r w:rsidR="005A23B5">
        <w:rPr>
          <w:rFonts w:ascii="Times New Roman" w:hAnsi="Times New Roman" w:cs="Times New Roman"/>
          <w:sz w:val="24"/>
        </w:rPr>
        <w:br/>
      </w:r>
      <w:r w:rsidR="00AC237C">
        <w:rPr>
          <w:rFonts w:ascii="Times New Roman" w:hAnsi="Times New Roman" w:cs="Times New Roman"/>
          <w:sz w:val="24"/>
        </w:rPr>
        <w:t>(табл.</w:t>
      </w:r>
      <w:r w:rsidR="00E942B2">
        <w:rPr>
          <w:rFonts w:ascii="Times New Roman" w:hAnsi="Times New Roman" w:cs="Times New Roman"/>
          <w:sz w:val="24"/>
        </w:rPr>
        <w:t xml:space="preserve"> 7</w:t>
      </w:r>
      <w:r w:rsidR="003B4D14">
        <w:rPr>
          <w:rFonts w:ascii="Times New Roman" w:hAnsi="Times New Roman" w:cs="Times New Roman"/>
          <w:sz w:val="24"/>
        </w:rPr>
        <w:t>).</w:t>
      </w:r>
      <w:r w:rsidR="00AC237C">
        <w:rPr>
          <w:rFonts w:ascii="Times New Roman" w:hAnsi="Times New Roman" w:cs="Times New Roman"/>
          <w:sz w:val="24"/>
        </w:rPr>
        <w:t xml:space="preserve"> </w:t>
      </w:r>
    </w:p>
    <w:p w:rsidR="004529C6" w:rsidRPr="00F72F7B" w:rsidRDefault="004529C6" w:rsidP="00F72F7B">
      <w:pPr>
        <w:pStyle w:val="ac"/>
        <w:keepNext/>
        <w:jc w:val="center"/>
        <w:rPr>
          <w:rFonts w:ascii="Times New Roman" w:hAnsi="Times New Roman" w:cs="Times New Roman"/>
          <w:color w:val="000000" w:themeColor="text1"/>
          <w:sz w:val="20"/>
        </w:rPr>
      </w:pPr>
      <w:r w:rsidRPr="00F72F7B">
        <w:rPr>
          <w:rFonts w:ascii="Times New Roman" w:hAnsi="Times New Roman" w:cs="Times New Roman"/>
          <w:color w:val="000000" w:themeColor="text1"/>
          <w:sz w:val="20"/>
        </w:rPr>
        <w:t xml:space="preserve">Таблица </w:t>
      </w:r>
      <w:r w:rsidR="00AA06C1" w:rsidRPr="00F72F7B">
        <w:rPr>
          <w:rFonts w:ascii="Times New Roman" w:hAnsi="Times New Roman" w:cs="Times New Roman"/>
          <w:color w:val="000000" w:themeColor="text1"/>
          <w:sz w:val="20"/>
        </w:rPr>
        <w:fldChar w:fldCharType="begin"/>
      </w:r>
      <w:r w:rsidRPr="00F72F7B">
        <w:rPr>
          <w:rFonts w:ascii="Times New Roman" w:hAnsi="Times New Roman" w:cs="Times New Roman"/>
          <w:color w:val="000000" w:themeColor="text1"/>
          <w:sz w:val="20"/>
        </w:rPr>
        <w:instrText xml:space="preserve"> SEQ Таблица \* ARABIC </w:instrText>
      </w:r>
      <w:r w:rsidR="00AA06C1" w:rsidRPr="00F72F7B">
        <w:rPr>
          <w:rFonts w:ascii="Times New Roman" w:hAnsi="Times New Roman" w:cs="Times New Roman"/>
          <w:color w:val="000000" w:themeColor="text1"/>
          <w:sz w:val="20"/>
        </w:rPr>
        <w:fldChar w:fldCharType="separate"/>
      </w:r>
      <w:r w:rsidR="00431760">
        <w:rPr>
          <w:rFonts w:ascii="Times New Roman" w:hAnsi="Times New Roman" w:cs="Times New Roman"/>
          <w:noProof/>
          <w:color w:val="000000" w:themeColor="text1"/>
          <w:sz w:val="20"/>
        </w:rPr>
        <w:t>7</w:t>
      </w:r>
      <w:r w:rsidR="00AA06C1" w:rsidRPr="00F72F7B">
        <w:rPr>
          <w:rFonts w:ascii="Times New Roman" w:hAnsi="Times New Roman" w:cs="Times New Roman"/>
          <w:color w:val="000000" w:themeColor="text1"/>
          <w:sz w:val="20"/>
        </w:rPr>
        <w:fldChar w:fldCharType="end"/>
      </w:r>
      <w:r w:rsidRPr="00F72F7B">
        <w:rPr>
          <w:rFonts w:ascii="Times New Roman" w:hAnsi="Times New Roman" w:cs="Times New Roman"/>
          <w:color w:val="000000" w:themeColor="text1"/>
          <w:sz w:val="20"/>
        </w:rPr>
        <w:t xml:space="preserve"> Соотношение профицита и дефицита федерального бюджета с уровнем инфляции с 2007 по 2016 год</w:t>
      </w:r>
    </w:p>
    <w:tbl>
      <w:tblPr>
        <w:tblStyle w:val="af2"/>
        <w:tblW w:w="9462" w:type="dxa"/>
        <w:tblLook w:val="04A0"/>
      </w:tblPr>
      <w:tblGrid>
        <w:gridCol w:w="2419"/>
        <w:gridCol w:w="2408"/>
        <w:gridCol w:w="2392"/>
        <w:gridCol w:w="2243"/>
      </w:tblGrid>
      <w:tr w:rsidR="007D26E9" w:rsidTr="00B94D9A">
        <w:trPr>
          <w:trHeight w:val="381"/>
        </w:trPr>
        <w:tc>
          <w:tcPr>
            <w:tcW w:w="2419" w:type="dxa"/>
            <w:vMerge w:val="restart"/>
            <w:vAlign w:val="center"/>
          </w:tcPr>
          <w:p w:rsidR="007D26E9" w:rsidRPr="004529C6" w:rsidRDefault="007D26E9" w:rsidP="00D33843">
            <w:pPr>
              <w:spacing w:line="360" w:lineRule="auto"/>
              <w:jc w:val="center"/>
              <w:rPr>
                <w:rFonts w:ascii="Times New Roman" w:hAnsi="Times New Roman" w:cs="Times New Roman"/>
                <w:b/>
              </w:rPr>
            </w:pPr>
            <w:r w:rsidRPr="004529C6">
              <w:rPr>
                <w:rFonts w:ascii="Times New Roman" w:hAnsi="Times New Roman" w:cs="Times New Roman"/>
                <w:b/>
              </w:rPr>
              <w:t>Год</w:t>
            </w:r>
          </w:p>
        </w:tc>
        <w:tc>
          <w:tcPr>
            <w:tcW w:w="4799" w:type="dxa"/>
            <w:gridSpan w:val="2"/>
          </w:tcPr>
          <w:p w:rsidR="007D26E9" w:rsidRPr="004529C6" w:rsidRDefault="007D26E9" w:rsidP="00D33843">
            <w:pPr>
              <w:spacing w:line="360" w:lineRule="auto"/>
              <w:jc w:val="center"/>
              <w:rPr>
                <w:rFonts w:ascii="Times New Roman" w:hAnsi="Times New Roman" w:cs="Times New Roman"/>
                <w:b/>
              </w:rPr>
            </w:pPr>
            <w:r w:rsidRPr="004529C6">
              <w:rPr>
                <w:rFonts w:ascii="Times New Roman" w:hAnsi="Times New Roman" w:cs="Times New Roman"/>
                <w:b/>
              </w:rPr>
              <w:t>Дефицит (-), Профицит (+)</w:t>
            </w:r>
          </w:p>
        </w:tc>
        <w:tc>
          <w:tcPr>
            <w:tcW w:w="2243" w:type="dxa"/>
          </w:tcPr>
          <w:p w:rsidR="007D26E9" w:rsidRPr="004529C6" w:rsidRDefault="007D26E9" w:rsidP="00D33843">
            <w:pPr>
              <w:spacing w:line="360" w:lineRule="auto"/>
              <w:jc w:val="center"/>
              <w:rPr>
                <w:rFonts w:ascii="Times New Roman" w:hAnsi="Times New Roman" w:cs="Times New Roman"/>
                <w:b/>
              </w:rPr>
            </w:pPr>
            <w:r w:rsidRPr="004529C6">
              <w:rPr>
                <w:rFonts w:ascii="Times New Roman" w:hAnsi="Times New Roman" w:cs="Times New Roman"/>
                <w:b/>
              </w:rPr>
              <w:t xml:space="preserve">Уровень Инфляции </w:t>
            </w:r>
          </w:p>
        </w:tc>
      </w:tr>
      <w:tr w:rsidR="007D26E9" w:rsidTr="00B94D9A">
        <w:trPr>
          <w:trHeight w:val="129"/>
        </w:trPr>
        <w:tc>
          <w:tcPr>
            <w:tcW w:w="2419" w:type="dxa"/>
            <w:vMerge/>
          </w:tcPr>
          <w:p w:rsidR="007D26E9" w:rsidRPr="004529C6" w:rsidRDefault="007D26E9" w:rsidP="009B3DF2">
            <w:pPr>
              <w:spacing w:line="360" w:lineRule="auto"/>
              <w:jc w:val="both"/>
              <w:rPr>
                <w:rFonts w:ascii="Times New Roman" w:hAnsi="Times New Roman" w:cs="Times New Roman"/>
              </w:rPr>
            </w:pPr>
          </w:p>
        </w:tc>
        <w:tc>
          <w:tcPr>
            <w:tcW w:w="2408" w:type="dxa"/>
          </w:tcPr>
          <w:p w:rsidR="007D26E9" w:rsidRPr="004529C6" w:rsidRDefault="007D26E9" w:rsidP="00D33843">
            <w:pPr>
              <w:tabs>
                <w:tab w:val="left" w:pos="2010"/>
              </w:tabs>
              <w:spacing w:line="360" w:lineRule="auto"/>
              <w:jc w:val="center"/>
              <w:rPr>
                <w:rFonts w:ascii="Times New Roman" w:hAnsi="Times New Roman" w:cs="Times New Roman"/>
                <w:b/>
              </w:rPr>
            </w:pPr>
            <w:r w:rsidRPr="004529C6">
              <w:rPr>
                <w:rFonts w:ascii="Times New Roman" w:hAnsi="Times New Roman" w:cs="Times New Roman"/>
                <w:b/>
              </w:rPr>
              <w:t>Трлн руб.</w:t>
            </w:r>
          </w:p>
        </w:tc>
        <w:tc>
          <w:tcPr>
            <w:tcW w:w="2392" w:type="dxa"/>
          </w:tcPr>
          <w:p w:rsidR="007D26E9" w:rsidRPr="004529C6" w:rsidRDefault="007D26E9" w:rsidP="00D33843">
            <w:pPr>
              <w:spacing w:line="360" w:lineRule="auto"/>
              <w:jc w:val="center"/>
              <w:rPr>
                <w:rFonts w:ascii="Times New Roman" w:hAnsi="Times New Roman" w:cs="Times New Roman"/>
                <w:b/>
              </w:rPr>
            </w:pPr>
            <w:r w:rsidRPr="004529C6">
              <w:rPr>
                <w:rFonts w:ascii="Times New Roman" w:hAnsi="Times New Roman" w:cs="Times New Roman"/>
                <w:b/>
              </w:rPr>
              <w:t>% к ВВП</w:t>
            </w:r>
          </w:p>
        </w:tc>
        <w:tc>
          <w:tcPr>
            <w:tcW w:w="2243" w:type="dxa"/>
          </w:tcPr>
          <w:p w:rsidR="007D26E9" w:rsidRPr="004529C6" w:rsidRDefault="007D26E9" w:rsidP="00D33843">
            <w:pPr>
              <w:spacing w:line="360" w:lineRule="auto"/>
              <w:jc w:val="center"/>
              <w:rPr>
                <w:rFonts w:ascii="Times New Roman" w:hAnsi="Times New Roman" w:cs="Times New Roman"/>
                <w:b/>
              </w:rPr>
            </w:pPr>
            <w:r w:rsidRPr="004529C6">
              <w:rPr>
                <w:rFonts w:ascii="Times New Roman" w:hAnsi="Times New Roman" w:cs="Times New Roman"/>
                <w:b/>
              </w:rPr>
              <w:t>%</w:t>
            </w:r>
          </w:p>
        </w:tc>
      </w:tr>
      <w:tr w:rsidR="007D26E9" w:rsidTr="00B94D9A">
        <w:trPr>
          <w:trHeight w:val="368"/>
        </w:trPr>
        <w:tc>
          <w:tcPr>
            <w:tcW w:w="2419"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2007</w:t>
            </w:r>
          </w:p>
        </w:tc>
        <w:tc>
          <w:tcPr>
            <w:tcW w:w="2408"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+1,80</w:t>
            </w:r>
          </w:p>
        </w:tc>
        <w:tc>
          <w:tcPr>
            <w:tcW w:w="2392"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5,40</w:t>
            </w:r>
          </w:p>
        </w:tc>
        <w:tc>
          <w:tcPr>
            <w:tcW w:w="2243"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11,87</w:t>
            </w:r>
          </w:p>
        </w:tc>
      </w:tr>
      <w:tr w:rsidR="007D26E9" w:rsidTr="00B94D9A">
        <w:trPr>
          <w:trHeight w:val="368"/>
        </w:trPr>
        <w:tc>
          <w:tcPr>
            <w:tcW w:w="2419"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2008</w:t>
            </w:r>
          </w:p>
        </w:tc>
        <w:tc>
          <w:tcPr>
            <w:tcW w:w="2408"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+1,70</w:t>
            </w:r>
          </w:p>
        </w:tc>
        <w:tc>
          <w:tcPr>
            <w:tcW w:w="2392"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4,10</w:t>
            </w:r>
          </w:p>
        </w:tc>
        <w:tc>
          <w:tcPr>
            <w:tcW w:w="2243"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13,28</w:t>
            </w:r>
          </w:p>
        </w:tc>
      </w:tr>
      <w:tr w:rsidR="007D26E9" w:rsidTr="00B94D9A">
        <w:trPr>
          <w:trHeight w:val="381"/>
        </w:trPr>
        <w:tc>
          <w:tcPr>
            <w:tcW w:w="2419"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2009</w:t>
            </w:r>
          </w:p>
        </w:tc>
        <w:tc>
          <w:tcPr>
            <w:tcW w:w="2408" w:type="dxa"/>
          </w:tcPr>
          <w:p w:rsidR="007D26E9" w:rsidRPr="004529C6" w:rsidRDefault="007D26E9" w:rsidP="00D33843">
            <w:pPr>
              <w:tabs>
                <w:tab w:val="left" w:pos="975"/>
              </w:tabs>
              <w:spacing w:line="360" w:lineRule="auto"/>
              <w:jc w:val="center"/>
              <w:rPr>
                <w:rFonts w:ascii="Times New Roman" w:hAnsi="Times New Roman" w:cs="Times New Roman"/>
              </w:rPr>
            </w:pPr>
            <w:r w:rsidRPr="004529C6">
              <w:rPr>
                <w:rFonts w:ascii="Times New Roman" w:hAnsi="Times New Roman" w:cs="Times New Roman"/>
              </w:rPr>
              <w:t>-2,60</w:t>
            </w:r>
          </w:p>
        </w:tc>
        <w:tc>
          <w:tcPr>
            <w:tcW w:w="2392"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6,80</w:t>
            </w:r>
          </w:p>
        </w:tc>
        <w:tc>
          <w:tcPr>
            <w:tcW w:w="2243"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8,80</w:t>
            </w:r>
          </w:p>
        </w:tc>
      </w:tr>
      <w:tr w:rsidR="007D26E9" w:rsidTr="00B94D9A">
        <w:trPr>
          <w:trHeight w:val="368"/>
        </w:trPr>
        <w:tc>
          <w:tcPr>
            <w:tcW w:w="2419"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2010</w:t>
            </w:r>
          </w:p>
        </w:tc>
        <w:tc>
          <w:tcPr>
            <w:tcW w:w="2408"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-1,80</w:t>
            </w:r>
          </w:p>
        </w:tc>
        <w:tc>
          <w:tcPr>
            <w:tcW w:w="2392"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3,90</w:t>
            </w:r>
          </w:p>
        </w:tc>
        <w:tc>
          <w:tcPr>
            <w:tcW w:w="2243"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8,78</w:t>
            </w:r>
          </w:p>
        </w:tc>
      </w:tr>
      <w:tr w:rsidR="007D26E9" w:rsidTr="00B94D9A">
        <w:trPr>
          <w:trHeight w:val="368"/>
        </w:trPr>
        <w:tc>
          <w:tcPr>
            <w:tcW w:w="2419"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2011</w:t>
            </w:r>
          </w:p>
        </w:tc>
        <w:tc>
          <w:tcPr>
            <w:tcW w:w="2408"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+0,40</w:t>
            </w:r>
          </w:p>
        </w:tc>
        <w:tc>
          <w:tcPr>
            <w:tcW w:w="2392"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0,80</w:t>
            </w:r>
          </w:p>
        </w:tc>
        <w:tc>
          <w:tcPr>
            <w:tcW w:w="2243"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6,10</w:t>
            </w:r>
          </w:p>
        </w:tc>
      </w:tr>
      <w:tr w:rsidR="007D26E9" w:rsidTr="00B94D9A">
        <w:trPr>
          <w:trHeight w:val="368"/>
        </w:trPr>
        <w:tc>
          <w:tcPr>
            <w:tcW w:w="2419"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2012</w:t>
            </w:r>
          </w:p>
        </w:tc>
        <w:tc>
          <w:tcPr>
            <w:tcW w:w="2408"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-0,01</w:t>
            </w:r>
          </w:p>
        </w:tc>
        <w:tc>
          <w:tcPr>
            <w:tcW w:w="2392"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0,02</w:t>
            </w:r>
          </w:p>
        </w:tc>
        <w:tc>
          <w:tcPr>
            <w:tcW w:w="2243"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6,58</w:t>
            </w:r>
          </w:p>
        </w:tc>
      </w:tr>
      <w:tr w:rsidR="007D26E9" w:rsidTr="00B94D9A">
        <w:trPr>
          <w:trHeight w:val="381"/>
        </w:trPr>
        <w:tc>
          <w:tcPr>
            <w:tcW w:w="2419"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2013</w:t>
            </w:r>
          </w:p>
        </w:tc>
        <w:tc>
          <w:tcPr>
            <w:tcW w:w="2408"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-0,31</w:t>
            </w:r>
          </w:p>
        </w:tc>
        <w:tc>
          <w:tcPr>
            <w:tcW w:w="2392"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0,50</w:t>
            </w:r>
          </w:p>
        </w:tc>
        <w:tc>
          <w:tcPr>
            <w:tcW w:w="2243"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6,45</w:t>
            </w:r>
          </w:p>
        </w:tc>
      </w:tr>
      <w:tr w:rsidR="007D26E9" w:rsidTr="00B94D9A">
        <w:trPr>
          <w:trHeight w:val="368"/>
        </w:trPr>
        <w:tc>
          <w:tcPr>
            <w:tcW w:w="2419"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2014</w:t>
            </w:r>
          </w:p>
        </w:tc>
        <w:tc>
          <w:tcPr>
            <w:tcW w:w="2408"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-0,34</w:t>
            </w:r>
          </w:p>
        </w:tc>
        <w:tc>
          <w:tcPr>
            <w:tcW w:w="2392"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0,50</w:t>
            </w:r>
          </w:p>
        </w:tc>
        <w:tc>
          <w:tcPr>
            <w:tcW w:w="2243"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11,36</w:t>
            </w:r>
          </w:p>
        </w:tc>
      </w:tr>
      <w:tr w:rsidR="007D26E9" w:rsidTr="00B94D9A">
        <w:trPr>
          <w:trHeight w:val="368"/>
        </w:trPr>
        <w:tc>
          <w:tcPr>
            <w:tcW w:w="2419"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2015</w:t>
            </w:r>
          </w:p>
        </w:tc>
        <w:tc>
          <w:tcPr>
            <w:tcW w:w="2408"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-1,90</w:t>
            </w:r>
          </w:p>
        </w:tc>
        <w:tc>
          <w:tcPr>
            <w:tcW w:w="2392"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2,60</w:t>
            </w:r>
          </w:p>
        </w:tc>
        <w:tc>
          <w:tcPr>
            <w:tcW w:w="2243" w:type="dxa"/>
          </w:tcPr>
          <w:p w:rsidR="007D26E9" w:rsidRPr="004529C6" w:rsidRDefault="007D26E9" w:rsidP="00D33843">
            <w:pPr>
              <w:spacing w:line="360" w:lineRule="auto"/>
              <w:jc w:val="center"/>
              <w:rPr>
                <w:rFonts w:ascii="Times New Roman" w:hAnsi="Times New Roman" w:cs="Times New Roman"/>
              </w:rPr>
            </w:pPr>
            <w:r w:rsidRPr="004529C6">
              <w:rPr>
                <w:rFonts w:ascii="Times New Roman" w:hAnsi="Times New Roman" w:cs="Times New Roman"/>
              </w:rPr>
              <w:t>12,91</w:t>
            </w:r>
          </w:p>
        </w:tc>
      </w:tr>
      <w:tr w:rsidR="007D26E9" w:rsidTr="00B94D9A">
        <w:trPr>
          <w:trHeight w:val="381"/>
        </w:trPr>
        <w:tc>
          <w:tcPr>
            <w:tcW w:w="2419" w:type="dxa"/>
          </w:tcPr>
          <w:p w:rsidR="007D26E9" w:rsidRPr="004529C6" w:rsidRDefault="00152DC0" w:rsidP="00D33843">
            <w:pPr>
              <w:spacing w:line="360" w:lineRule="auto"/>
              <w:jc w:val="center"/>
              <w:rPr>
                <w:rFonts w:ascii="Times New Roman" w:hAnsi="Times New Roman" w:cs="Times New Roman"/>
              </w:rPr>
            </w:pPr>
            <w:r>
              <w:rPr>
                <w:rFonts w:ascii="Times New Roman" w:hAnsi="Times New Roman" w:cs="Times New Roman"/>
              </w:rPr>
              <w:t>2016</w:t>
            </w:r>
          </w:p>
        </w:tc>
        <w:tc>
          <w:tcPr>
            <w:tcW w:w="2408" w:type="dxa"/>
          </w:tcPr>
          <w:p w:rsidR="007D26E9" w:rsidRPr="004529C6" w:rsidRDefault="00152DC0" w:rsidP="00B81B26">
            <w:pPr>
              <w:spacing w:line="360" w:lineRule="auto"/>
              <w:jc w:val="center"/>
              <w:rPr>
                <w:rFonts w:ascii="Times New Roman" w:hAnsi="Times New Roman" w:cs="Times New Roman"/>
              </w:rPr>
            </w:pPr>
            <w:r>
              <w:rPr>
                <w:rFonts w:ascii="Times New Roman" w:hAnsi="Times New Roman" w:cs="Times New Roman"/>
              </w:rPr>
              <w:t>-2,97</w:t>
            </w:r>
          </w:p>
        </w:tc>
        <w:tc>
          <w:tcPr>
            <w:tcW w:w="2392" w:type="dxa"/>
          </w:tcPr>
          <w:p w:rsidR="007D26E9" w:rsidRPr="004529C6" w:rsidRDefault="00152DC0" w:rsidP="00B81B26">
            <w:pPr>
              <w:spacing w:line="360" w:lineRule="auto"/>
              <w:jc w:val="center"/>
              <w:rPr>
                <w:rFonts w:ascii="Times New Roman" w:hAnsi="Times New Roman" w:cs="Times New Roman"/>
              </w:rPr>
            </w:pPr>
            <w:r>
              <w:rPr>
                <w:rFonts w:ascii="Times New Roman" w:hAnsi="Times New Roman" w:cs="Times New Roman"/>
              </w:rPr>
              <w:t>3,5</w:t>
            </w:r>
            <w:r w:rsidR="00AC237C">
              <w:rPr>
                <w:rFonts w:ascii="Times New Roman" w:hAnsi="Times New Roman" w:cs="Times New Roman"/>
              </w:rPr>
              <w:t>0</w:t>
            </w:r>
          </w:p>
        </w:tc>
        <w:tc>
          <w:tcPr>
            <w:tcW w:w="2243" w:type="dxa"/>
          </w:tcPr>
          <w:p w:rsidR="007D26E9" w:rsidRPr="004529C6" w:rsidRDefault="007D26E9" w:rsidP="00152DC0">
            <w:pPr>
              <w:spacing w:line="360" w:lineRule="auto"/>
              <w:jc w:val="center"/>
              <w:rPr>
                <w:rFonts w:ascii="Times New Roman" w:hAnsi="Times New Roman" w:cs="Times New Roman"/>
              </w:rPr>
            </w:pPr>
            <w:r w:rsidRPr="004529C6">
              <w:rPr>
                <w:rFonts w:ascii="Times New Roman" w:hAnsi="Times New Roman" w:cs="Times New Roman"/>
              </w:rPr>
              <w:t>5,</w:t>
            </w:r>
            <w:r w:rsidR="00152DC0">
              <w:rPr>
                <w:rFonts w:ascii="Times New Roman" w:hAnsi="Times New Roman" w:cs="Times New Roman"/>
              </w:rPr>
              <w:t>38</w:t>
            </w:r>
          </w:p>
        </w:tc>
      </w:tr>
    </w:tbl>
    <w:p w:rsidR="00A245E8" w:rsidRDefault="00A245E8" w:rsidP="00A86819">
      <w:pPr>
        <w:spacing w:line="240" w:lineRule="auto"/>
        <w:ind w:firstLine="709"/>
        <w:jc w:val="both"/>
        <w:rPr>
          <w:rFonts w:ascii="Times New Roman" w:hAnsi="Times New Roman" w:cs="Times New Roman"/>
          <w:sz w:val="20"/>
        </w:rPr>
      </w:pPr>
    </w:p>
    <w:p w:rsidR="00AC237C" w:rsidRPr="00A245E8" w:rsidRDefault="00B81B26" w:rsidP="00A245E8">
      <w:pPr>
        <w:spacing w:after="0" w:line="240" w:lineRule="auto"/>
        <w:ind w:firstLine="709"/>
        <w:jc w:val="both"/>
        <w:rPr>
          <w:rFonts w:ascii="Times New Roman" w:hAnsi="Times New Roman" w:cs="Times New Roman"/>
          <w:sz w:val="20"/>
          <w:szCs w:val="20"/>
        </w:rPr>
      </w:pPr>
      <w:r w:rsidRPr="00A245E8">
        <w:rPr>
          <w:rFonts w:ascii="Times New Roman" w:hAnsi="Times New Roman" w:cs="Times New Roman"/>
          <w:sz w:val="20"/>
          <w:szCs w:val="20"/>
        </w:rPr>
        <w:t>Исто</w:t>
      </w:r>
      <w:r w:rsidR="000A09D1" w:rsidRPr="00A245E8">
        <w:rPr>
          <w:rFonts w:ascii="Times New Roman" w:hAnsi="Times New Roman" w:cs="Times New Roman"/>
          <w:sz w:val="20"/>
          <w:szCs w:val="20"/>
        </w:rPr>
        <w:t>ч</w:t>
      </w:r>
      <w:r w:rsidRPr="00A245E8">
        <w:rPr>
          <w:rFonts w:ascii="Times New Roman" w:hAnsi="Times New Roman" w:cs="Times New Roman"/>
          <w:sz w:val="20"/>
          <w:szCs w:val="20"/>
        </w:rPr>
        <w:t>ник</w:t>
      </w:r>
      <w:r w:rsidR="000A09D1" w:rsidRPr="00A245E8">
        <w:rPr>
          <w:rFonts w:ascii="Times New Roman" w:hAnsi="Times New Roman" w:cs="Times New Roman"/>
          <w:sz w:val="20"/>
          <w:szCs w:val="20"/>
        </w:rPr>
        <w:t>:</w:t>
      </w:r>
      <w:r w:rsidR="00A86819" w:rsidRPr="00A245E8">
        <w:rPr>
          <w:rFonts w:ascii="Times New Roman" w:hAnsi="Times New Roman" w:cs="Times New Roman"/>
          <w:sz w:val="20"/>
          <w:szCs w:val="20"/>
        </w:rPr>
        <w:t xml:space="preserve"> построено по данным </w:t>
      </w:r>
      <w:r w:rsidR="000A09D1" w:rsidRPr="00A245E8">
        <w:rPr>
          <w:rFonts w:ascii="Times New Roman" w:hAnsi="Times New Roman" w:cs="Times New Roman"/>
          <w:sz w:val="20"/>
          <w:szCs w:val="20"/>
        </w:rPr>
        <w:t>Минфин</w:t>
      </w:r>
      <w:r w:rsidR="007D26E9" w:rsidRPr="00A245E8">
        <w:rPr>
          <w:rFonts w:ascii="Times New Roman" w:hAnsi="Times New Roman" w:cs="Times New Roman"/>
          <w:sz w:val="20"/>
          <w:szCs w:val="20"/>
        </w:rPr>
        <w:t xml:space="preserve">а: </w:t>
      </w:r>
      <w:hyperlink r:id="rId14" w:history="1">
        <w:r w:rsidR="000A09D1" w:rsidRPr="00A245E8">
          <w:rPr>
            <w:rStyle w:val="a5"/>
            <w:rFonts w:ascii="Times New Roman" w:hAnsi="Times New Roman" w:cs="Times New Roman"/>
            <w:sz w:val="20"/>
            <w:szCs w:val="20"/>
          </w:rPr>
          <w:t>http://info.minfin.ru/fbrash.php</w:t>
        </w:r>
      </w:hyperlink>
      <w:r w:rsidR="000A09D1" w:rsidRPr="00A245E8">
        <w:rPr>
          <w:rFonts w:ascii="Times New Roman" w:hAnsi="Times New Roman" w:cs="Times New Roman"/>
          <w:sz w:val="20"/>
          <w:szCs w:val="20"/>
        </w:rPr>
        <w:t>;</w:t>
      </w:r>
      <w:r w:rsidR="007D26E9" w:rsidRPr="00A245E8">
        <w:rPr>
          <w:rFonts w:ascii="Times New Roman" w:hAnsi="Times New Roman" w:cs="Times New Roman"/>
          <w:sz w:val="20"/>
          <w:szCs w:val="20"/>
        </w:rPr>
        <w:t xml:space="preserve"> </w:t>
      </w:r>
      <w:hyperlink r:id="rId15" w:history="1">
        <w:r w:rsidR="000A09D1" w:rsidRPr="00A245E8">
          <w:rPr>
            <w:rStyle w:val="a5"/>
            <w:rFonts w:ascii="Times New Roman" w:hAnsi="Times New Roman" w:cs="Times New Roman"/>
            <w:sz w:val="20"/>
            <w:szCs w:val="20"/>
          </w:rPr>
          <w:t>http://info.minfin.ru/fbdohod.php</w:t>
        </w:r>
      </w:hyperlink>
    </w:p>
    <w:p w:rsidR="0024769C" w:rsidRPr="00D27131" w:rsidRDefault="0024769C" w:rsidP="00D27131">
      <w:pPr>
        <w:spacing w:line="240" w:lineRule="auto"/>
        <w:ind w:firstLine="709"/>
        <w:rPr>
          <w:rFonts w:ascii="Times New Roman" w:hAnsi="Times New Roman" w:cs="Times New Roman"/>
          <w:sz w:val="20"/>
          <w:szCs w:val="20"/>
        </w:rPr>
      </w:pPr>
    </w:p>
    <w:p w:rsidR="0083749E" w:rsidRPr="00AC237C" w:rsidRDefault="00AC237C" w:rsidP="00BF7F47">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Бюджетный </w:t>
      </w:r>
      <w:r w:rsidR="00BD3D55">
        <w:rPr>
          <w:rFonts w:ascii="Times New Roman" w:hAnsi="Times New Roman" w:cs="Times New Roman"/>
          <w:sz w:val="24"/>
        </w:rPr>
        <w:t>профицит</w:t>
      </w:r>
      <w:r>
        <w:rPr>
          <w:rFonts w:ascii="Times New Roman" w:hAnsi="Times New Roman" w:cs="Times New Roman"/>
          <w:sz w:val="24"/>
        </w:rPr>
        <w:t xml:space="preserve"> был характерен для периода 2002-2008 годов, но в связи </w:t>
      </w:r>
      <w:r w:rsidR="008557D9">
        <w:rPr>
          <w:rFonts w:ascii="Times New Roman" w:hAnsi="Times New Roman" w:cs="Times New Roman"/>
          <w:sz w:val="24"/>
        </w:rPr>
        <w:br/>
        <w:t>с кризисом в 2009 году, который</w:t>
      </w:r>
      <w:r>
        <w:rPr>
          <w:rFonts w:ascii="Times New Roman" w:hAnsi="Times New Roman" w:cs="Times New Roman"/>
          <w:sz w:val="24"/>
        </w:rPr>
        <w:t xml:space="preserve"> </w:t>
      </w:r>
      <w:r w:rsidR="008557D9">
        <w:rPr>
          <w:rFonts w:ascii="Times New Roman" w:hAnsi="Times New Roman" w:cs="Times New Roman"/>
          <w:sz w:val="24"/>
        </w:rPr>
        <w:t>обеспечил экономический спад и увеличение</w:t>
      </w:r>
      <w:r>
        <w:rPr>
          <w:rFonts w:ascii="Times New Roman" w:hAnsi="Times New Roman" w:cs="Times New Roman"/>
          <w:sz w:val="24"/>
        </w:rPr>
        <w:t xml:space="preserve"> </w:t>
      </w:r>
      <w:r>
        <w:rPr>
          <w:rFonts w:ascii="Times New Roman" w:hAnsi="Times New Roman" w:cs="Times New Roman"/>
          <w:sz w:val="24"/>
        </w:rPr>
        <w:lastRenderedPageBreak/>
        <w:t>антикризисных расходов, сформировался бюджетный дефицит на уровне 6,8% ВВП</w:t>
      </w:r>
      <w:r>
        <w:rPr>
          <w:rStyle w:val="ab"/>
          <w:rFonts w:ascii="Times New Roman" w:hAnsi="Times New Roman" w:cs="Times New Roman"/>
          <w:sz w:val="24"/>
        </w:rPr>
        <w:footnoteReference w:id="30"/>
      </w:r>
      <w:r>
        <w:rPr>
          <w:rFonts w:ascii="Times New Roman" w:hAnsi="Times New Roman" w:cs="Times New Roman"/>
          <w:sz w:val="24"/>
        </w:rPr>
        <w:t xml:space="preserve">. </w:t>
      </w:r>
      <w:r w:rsidR="001D4ED9">
        <w:rPr>
          <w:rFonts w:ascii="Times New Roman" w:hAnsi="Times New Roman" w:cs="Times New Roman"/>
          <w:sz w:val="24"/>
        </w:rPr>
        <w:t xml:space="preserve">Ориентация </w:t>
      </w:r>
      <w:r w:rsidR="008C1731">
        <w:rPr>
          <w:rFonts w:ascii="Times New Roman" w:hAnsi="Times New Roman" w:cs="Times New Roman"/>
          <w:sz w:val="24"/>
        </w:rPr>
        <w:t>бюджетной системы на</w:t>
      </w:r>
      <w:r w:rsidR="00DA351D">
        <w:rPr>
          <w:rFonts w:ascii="Times New Roman" w:hAnsi="Times New Roman" w:cs="Times New Roman"/>
          <w:sz w:val="24"/>
        </w:rPr>
        <w:t xml:space="preserve"> рост ВВП за счет валютных поступлений сформировала экспортно-сырьевую модель, которая перек</w:t>
      </w:r>
      <w:r w:rsidR="007820EC">
        <w:rPr>
          <w:rFonts w:ascii="Times New Roman" w:hAnsi="Times New Roman" w:cs="Times New Roman"/>
          <w:sz w:val="24"/>
        </w:rPr>
        <w:t>ры</w:t>
      </w:r>
      <w:r w:rsidR="00DA351D">
        <w:rPr>
          <w:rFonts w:ascii="Times New Roman" w:hAnsi="Times New Roman" w:cs="Times New Roman"/>
          <w:sz w:val="24"/>
        </w:rPr>
        <w:t>ла возможности модернизации экономики с помощью увеличения расходов на инвестиции.</w:t>
      </w:r>
      <w:r w:rsidR="008C1731">
        <w:rPr>
          <w:rFonts w:ascii="Times New Roman" w:hAnsi="Times New Roman" w:cs="Times New Roman"/>
          <w:sz w:val="24"/>
        </w:rPr>
        <w:t xml:space="preserve"> </w:t>
      </w:r>
      <w:r w:rsidR="003756EB">
        <w:rPr>
          <w:rFonts w:ascii="Times New Roman" w:hAnsi="Times New Roman" w:cs="Times New Roman"/>
          <w:sz w:val="24"/>
        </w:rPr>
        <w:t xml:space="preserve">В условиях кризиса обнаружились затруднения в проводимой региональной политике, которые требуют увеличение финансирования из федерального бюджета. </w:t>
      </w:r>
      <w:r w:rsidR="00285F96">
        <w:rPr>
          <w:rFonts w:ascii="Times New Roman" w:hAnsi="Times New Roman" w:cs="Times New Roman"/>
          <w:sz w:val="24"/>
        </w:rPr>
        <w:t>В 2016 году, на покрытие ожидаемого дефицита бюджета б</w:t>
      </w:r>
      <w:r w:rsidR="006D21CA">
        <w:rPr>
          <w:rFonts w:ascii="Times New Roman" w:hAnsi="Times New Roman" w:cs="Times New Roman"/>
          <w:sz w:val="24"/>
        </w:rPr>
        <w:t>ыло</w:t>
      </w:r>
      <w:r w:rsidR="00285F96">
        <w:rPr>
          <w:rFonts w:ascii="Times New Roman" w:hAnsi="Times New Roman" w:cs="Times New Roman"/>
          <w:sz w:val="24"/>
        </w:rPr>
        <w:t xml:space="preserve"> выделено из Резервного фонда 2,1 трлн рублей, треть из этой суммы была обеспечена благодаря приватизации «Роснефти». </w:t>
      </w:r>
      <w:r w:rsidR="008745CB">
        <w:rPr>
          <w:rFonts w:ascii="Times New Roman" w:hAnsi="Times New Roman" w:cs="Times New Roman"/>
          <w:sz w:val="24"/>
        </w:rPr>
        <w:t xml:space="preserve">Использование средств из Резервного Фонда и </w:t>
      </w:r>
      <w:r w:rsidR="003756EB">
        <w:rPr>
          <w:rFonts w:ascii="Times New Roman" w:hAnsi="Times New Roman" w:cs="Times New Roman"/>
          <w:sz w:val="24"/>
        </w:rPr>
        <w:t xml:space="preserve">увеличение госзаймов несут в себе риск повышения темпов инфляции. </w:t>
      </w:r>
      <w:r w:rsidR="001D4ED9">
        <w:rPr>
          <w:rFonts w:ascii="Times New Roman" w:hAnsi="Times New Roman" w:cs="Times New Roman"/>
          <w:sz w:val="24"/>
        </w:rPr>
        <w:t>Необходимо повысить эффективность мер по финансовому контролю над исполнением бюджета</w:t>
      </w:r>
      <w:r w:rsidR="006D21CA">
        <w:rPr>
          <w:rFonts w:ascii="Times New Roman" w:hAnsi="Times New Roman" w:cs="Times New Roman"/>
          <w:sz w:val="24"/>
        </w:rPr>
        <w:t xml:space="preserve"> для</w:t>
      </w:r>
      <w:r w:rsidR="001D4ED9">
        <w:rPr>
          <w:rFonts w:ascii="Times New Roman" w:hAnsi="Times New Roman" w:cs="Times New Roman"/>
          <w:sz w:val="24"/>
        </w:rPr>
        <w:t xml:space="preserve"> снижения темпов инфляции.</w:t>
      </w:r>
    </w:p>
    <w:p w:rsidR="00444E93" w:rsidRDefault="009B3DF2" w:rsidP="00BF7F47">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Одним из факторов, оказывающих влияние на развитие темпа инфляции, является стабильность национальной валюты. </w:t>
      </w:r>
      <w:r w:rsidR="00AE37EE">
        <w:rPr>
          <w:rFonts w:ascii="Times New Roman" w:hAnsi="Times New Roman" w:cs="Times New Roman"/>
          <w:sz w:val="24"/>
        </w:rPr>
        <w:t xml:space="preserve">С осени 2014 года российская валюта сильно девальвировала по отношению к доллару США. Так, к примеру, в период с декабря 2013 года по февраль 2016 года российская валюта по отношению к доллару США снизилась более чем </w:t>
      </w:r>
      <w:r w:rsidR="00E942B2">
        <w:rPr>
          <w:rFonts w:ascii="Times New Roman" w:hAnsi="Times New Roman" w:cs="Times New Roman"/>
          <w:sz w:val="24"/>
        </w:rPr>
        <w:t>в два раза, с 32 до 77 рублей (</w:t>
      </w:r>
      <w:r w:rsidR="00AE37EE">
        <w:rPr>
          <w:rFonts w:ascii="Times New Roman" w:hAnsi="Times New Roman" w:cs="Times New Roman"/>
          <w:sz w:val="24"/>
        </w:rPr>
        <w:t>рис.</w:t>
      </w:r>
      <w:r w:rsidR="00E13AFB">
        <w:rPr>
          <w:rFonts w:ascii="Times New Roman" w:hAnsi="Times New Roman" w:cs="Times New Roman"/>
          <w:sz w:val="24"/>
        </w:rPr>
        <w:t xml:space="preserve"> </w:t>
      </w:r>
      <w:r w:rsidR="00792315">
        <w:rPr>
          <w:rFonts w:ascii="Times New Roman" w:hAnsi="Times New Roman" w:cs="Times New Roman"/>
          <w:sz w:val="24"/>
        </w:rPr>
        <w:t>6</w:t>
      </w:r>
      <w:r w:rsidR="00AE37EE">
        <w:rPr>
          <w:rFonts w:ascii="Times New Roman" w:hAnsi="Times New Roman" w:cs="Times New Roman"/>
          <w:sz w:val="24"/>
        </w:rPr>
        <w:t>)</w:t>
      </w:r>
      <w:r w:rsidR="00D87E39">
        <w:rPr>
          <w:rStyle w:val="ab"/>
          <w:rFonts w:ascii="Times New Roman" w:hAnsi="Times New Roman" w:cs="Times New Roman"/>
          <w:sz w:val="24"/>
        </w:rPr>
        <w:footnoteReference w:id="31"/>
      </w:r>
      <w:r w:rsidR="00AE37EE">
        <w:rPr>
          <w:rFonts w:ascii="Times New Roman" w:hAnsi="Times New Roman" w:cs="Times New Roman"/>
          <w:sz w:val="24"/>
        </w:rPr>
        <w:t>.</w:t>
      </w:r>
      <w:r w:rsidR="00793856">
        <w:rPr>
          <w:rFonts w:ascii="Times New Roman" w:hAnsi="Times New Roman" w:cs="Times New Roman"/>
          <w:sz w:val="24"/>
        </w:rPr>
        <w:t xml:space="preserve"> </w:t>
      </w:r>
      <w:r w:rsidR="003E2C6C">
        <w:rPr>
          <w:rFonts w:ascii="Times New Roman" w:hAnsi="Times New Roman" w:cs="Times New Roman"/>
          <w:sz w:val="24"/>
        </w:rPr>
        <w:t xml:space="preserve">Как видно на представленном графике, наблюдается зависимость между стабильностью курса рубля и уровнем инфляции (особенно в период с декабря 2013 по январь 2015 года). В период с февраля 2015 по декабрь 2016 года корреляция данных параметров остается, но </w:t>
      </w:r>
      <w:r w:rsidR="00EC3F5E">
        <w:rPr>
          <w:rFonts w:ascii="Times New Roman" w:hAnsi="Times New Roman" w:cs="Times New Roman"/>
          <w:sz w:val="24"/>
        </w:rPr>
        <w:t xml:space="preserve">проявляется </w:t>
      </w:r>
      <w:r w:rsidR="003E2C6C">
        <w:rPr>
          <w:rFonts w:ascii="Times New Roman" w:hAnsi="Times New Roman" w:cs="Times New Roman"/>
          <w:sz w:val="24"/>
        </w:rPr>
        <w:t xml:space="preserve">в меньшей степени, что можно объяснить постепенным приспособлением экономики. </w:t>
      </w:r>
      <w:r w:rsidR="00793856">
        <w:rPr>
          <w:rFonts w:ascii="Times New Roman" w:hAnsi="Times New Roman" w:cs="Times New Roman"/>
          <w:sz w:val="24"/>
        </w:rPr>
        <w:t xml:space="preserve">Возникновение данного процесса было обусловлено рядом факторов. Во-первых, резкое падение цен на нефть и другие ресурсы, являющиеся основой экспорта страны. Во-вторых, </w:t>
      </w:r>
      <w:r w:rsidR="003E2C6C">
        <w:rPr>
          <w:rFonts w:ascii="Times New Roman" w:hAnsi="Times New Roman" w:cs="Times New Roman"/>
          <w:sz w:val="24"/>
        </w:rPr>
        <w:t xml:space="preserve">замедление развития экономики России, </w:t>
      </w:r>
      <w:r w:rsidR="00793856">
        <w:rPr>
          <w:rFonts w:ascii="Times New Roman" w:hAnsi="Times New Roman" w:cs="Times New Roman"/>
          <w:sz w:val="24"/>
        </w:rPr>
        <w:t xml:space="preserve">снижение роста реального ВВП на 3,7%. </w:t>
      </w:r>
      <w:r w:rsidR="003E2C6C">
        <w:rPr>
          <w:rFonts w:ascii="Times New Roman" w:hAnsi="Times New Roman" w:cs="Times New Roman"/>
          <w:sz w:val="24"/>
        </w:rPr>
        <w:t>В-третьих, в 2014 году Центральным банком были обеспечены мероприятия по переходу к политике таргетирования инфляции.</w:t>
      </w:r>
      <w:r w:rsidR="00EC3F5E">
        <w:rPr>
          <w:rFonts w:ascii="Times New Roman" w:hAnsi="Times New Roman" w:cs="Times New Roman"/>
          <w:sz w:val="24"/>
        </w:rPr>
        <w:t xml:space="preserve"> Результатом девальвации рубля стало резкое подорожание импортных товаров в 2015 году.</w:t>
      </w:r>
    </w:p>
    <w:p w:rsidR="0024769C" w:rsidRDefault="00792315" w:rsidP="002977B0">
      <w:pPr>
        <w:spacing w:after="0" w:line="360" w:lineRule="auto"/>
        <w:ind w:firstLine="709"/>
        <w:jc w:val="both"/>
        <w:rPr>
          <w:rFonts w:ascii="Times New Roman" w:hAnsi="Times New Roman" w:cs="Times New Roman"/>
          <w:sz w:val="24"/>
        </w:rPr>
      </w:pPr>
      <w:r>
        <w:rPr>
          <w:rFonts w:ascii="Times New Roman" w:hAnsi="Times New Roman" w:cs="Times New Roman"/>
          <w:sz w:val="24"/>
        </w:rPr>
        <w:t>Фактор девальвации рубля способствовал развитию инфляционных ожиданий среди населения и бизнеса. Неприятная особенность этого фактора заключается в его самовоспроизвод</w:t>
      </w:r>
      <w:r w:rsidR="00FF25BA">
        <w:rPr>
          <w:rFonts w:ascii="Times New Roman" w:hAnsi="Times New Roman" w:cs="Times New Roman"/>
          <w:sz w:val="24"/>
        </w:rPr>
        <w:t>ящемся</w:t>
      </w:r>
      <w:r>
        <w:rPr>
          <w:rFonts w:ascii="Times New Roman" w:hAnsi="Times New Roman" w:cs="Times New Roman"/>
          <w:sz w:val="24"/>
        </w:rPr>
        <w:t xml:space="preserve"> характере – экономические субъекты в ходе своей деятельности инициируют инфляционный процесс, подтверждая тем самым свои ожидания</w:t>
      </w:r>
      <w:r>
        <w:rPr>
          <w:rStyle w:val="ab"/>
          <w:rFonts w:ascii="Times New Roman" w:hAnsi="Times New Roman" w:cs="Times New Roman"/>
          <w:sz w:val="24"/>
        </w:rPr>
        <w:footnoteReference w:id="32"/>
      </w:r>
      <w:r>
        <w:rPr>
          <w:rFonts w:ascii="Times New Roman" w:hAnsi="Times New Roman" w:cs="Times New Roman"/>
          <w:sz w:val="24"/>
        </w:rPr>
        <w:t xml:space="preserve">. Именно </w:t>
      </w:r>
      <w:r>
        <w:rPr>
          <w:rFonts w:ascii="Times New Roman" w:hAnsi="Times New Roman" w:cs="Times New Roman"/>
          <w:sz w:val="24"/>
        </w:rPr>
        <w:lastRenderedPageBreak/>
        <w:t xml:space="preserve">в 2014 году, при необдуманных повышениях цен со стороны предпринимателей, </w:t>
      </w:r>
      <w:r w:rsidR="00D71F7E">
        <w:rPr>
          <w:rFonts w:ascii="Times New Roman" w:hAnsi="Times New Roman" w:cs="Times New Roman"/>
          <w:sz w:val="24"/>
        </w:rPr>
        <w:br/>
      </w:r>
      <w:r>
        <w:rPr>
          <w:rFonts w:ascii="Times New Roman" w:hAnsi="Times New Roman" w:cs="Times New Roman"/>
          <w:sz w:val="24"/>
        </w:rPr>
        <w:t xml:space="preserve">в попытке сохранить свои накопленные средства, население страны резко начало скупать дорогие товары длительного пользования: машины, квартиры, бытовую технику </w:t>
      </w:r>
      <w:r w:rsidR="00D71F7E">
        <w:rPr>
          <w:rFonts w:ascii="Times New Roman" w:hAnsi="Times New Roman" w:cs="Times New Roman"/>
          <w:sz w:val="24"/>
        </w:rPr>
        <w:br/>
      </w:r>
      <w:r>
        <w:rPr>
          <w:rFonts w:ascii="Times New Roman" w:hAnsi="Times New Roman" w:cs="Times New Roman"/>
          <w:sz w:val="24"/>
        </w:rPr>
        <w:t xml:space="preserve">и другое. Однако в дальнейшем, в условиях падения реальной заработной платы </w:t>
      </w:r>
      <w:r w:rsidR="00D71F7E">
        <w:rPr>
          <w:rFonts w:ascii="Times New Roman" w:hAnsi="Times New Roman" w:cs="Times New Roman"/>
          <w:sz w:val="24"/>
        </w:rPr>
        <w:br/>
      </w:r>
      <w:r>
        <w:rPr>
          <w:rFonts w:ascii="Times New Roman" w:hAnsi="Times New Roman" w:cs="Times New Roman"/>
          <w:sz w:val="24"/>
        </w:rPr>
        <w:t xml:space="preserve">и уменьшения спроса такое поведение становится нерациональным ввиду снижения продаж. На начало 2016 года инфляционные ожидания оставались на достаточно высоком уровне, что, несомненно, подталкивает инфляции. Центральный банк использует меры по уменьшению инфляционных ожиданий: публикует доклады, делает прогнозы, демонстрирует проводимые мероприятия в области денежно-кредитной политики. Тем не менее, действие этого механизма не функционирует в полной мере </w:t>
      </w:r>
      <w:r w:rsidR="00D71F7E">
        <w:rPr>
          <w:rFonts w:ascii="Times New Roman" w:hAnsi="Times New Roman" w:cs="Times New Roman"/>
          <w:sz w:val="24"/>
        </w:rPr>
        <w:br/>
      </w:r>
      <w:r>
        <w:rPr>
          <w:rFonts w:ascii="Times New Roman" w:hAnsi="Times New Roman" w:cs="Times New Roman"/>
          <w:sz w:val="24"/>
        </w:rPr>
        <w:t>из-за фактора недоверия к пров</w:t>
      </w:r>
      <w:r w:rsidR="00D71F7E">
        <w:rPr>
          <w:rFonts w:ascii="Times New Roman" w:hAnsi="Times New Roman" w:cs="Times New Roman"/>
          <w:sz w:val="24"/>
        </w:rPr>
        <w:t>одимым мероприятиям и отсутствия</w:t>
      </w:r>
      <w:r>
        <w:rPr>
          <w:rFonts w:ascii="Times New Roman" w:hAnsi="Times New Roman" w:cs="Times New Roman"/>
          <w:sz w:val="24"/>
        </w:rPr>
        <w:t xml:space="preserve"> уверенности в макроэкономической стабильности.</w:t>
      </w:r>
    </w:p>
    <w:p w:rsidR="002977B0" w:rsidRPr="00444E93" w:rsidRDefault="002977B0" w:rsidP="002977B0">
      <w:pPr>
        <w:spacing w:after="0" w:line="360" w:lineRule="auto"/>
        <w:ind w:firstLine="709"/>
        <w:jc w:val="both"/>
        <w:rPr>
          <w:rFonts w:ascii="Times New Roman" w:hAnsi="Times New Roman" w:cs="Times New Roman"/>
          <w:sz w:val="24"/>
        </w:rPr>
      </w:pPr>
    </w:p>
    <w:p w:rsidR="00A6404A" w:rsidRDefault="00444E93" w:rsidP="00A6404A">
      <w:pPr>
        <w:keepNext/>
        <w:jc w:val="both"/>
      </w:pPr>
      <w:r>
        <w:rPr>
          <w:noProof/>
          <w:lang w:eastAsia="ru-RU"/>
        </w:rPr>
        <w:drawing>
          <wp:inline distT="0" distB="0" distL="0" distR="0">
            <wp:extent cx="5848350" cy="26289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4E93" w:rsidRDefault="00A6404A" w:rsidP="00D27131">
      <w:pPr>
        <w:pStyle w:val="ac"/>
        <w:spacing w:line="360" w:lineRule="auto"/>
        <w:jc w:val="center"/>
        <w:rPr>
          <w:rFonts w:ascii="Times New Roman" w:hAnsi="Times New Roman" w:cs="Times New Roman"/>
          <w:color w:val="000000" w:themeColor="text1"/>
          <w:sz w:val="20"/>
        </w:rPr>
      </w:pPr>
      <w:r w:rsidRPr="00A6404A">
        <w:rPr>
          <w:rFonts w:ascii="Times New Roman" w:hAnsi="Times New Roman" w:cs="Times New Roman"/>
          <w:color w:val="000000" w:themeColor="text1"/>
          <w:sz w:val="20"/>
        </w:rPr>
        <w:t xml:space="preserve">Рис. </w:t>
      </w:r>
      <w:r w:rsidR="00792315">
        <w:rPr>
          <w:rFonts w:ascii="Times New Roman" w:hAnsi="Times New Roman" w:cs="Times New Roman"/>
          <w:color w:val="000000" w:themeColor="text1"/>
          <w:sz w:val="20"/>
        </w:rPr>
        <w:t>6</w:t>
      </w:r>
      <w:r w:rsidRPr="00A6404A">
        <w:rPr>
          <w:rFonts w:ascii="Times New Roman" w:hAnsi="Times New Roman" w:cs="Times New Roman"/>
          <w:color w:val="000000" w:themeColor="text1"/>
          <w:sz w:val="20"/>
        </w:rPr>
        <w:t xml:space="preserve"> </w:t>
      </w:r>
      <w:r w:rsidR="00AE37EE">
        <w:rPr>
          <w:rFonts w:ascii="Times New Roman" w:hAnsi="Times New Roman" w:cs="Times New Roman"/>
          <w:color w:val="000000" w:themeColor="text1"/>
          <w:sz w:val="20"/>
        </w:rPr>
        <w:t>Соотношение обменного</w:t>
      </w:r>
      <w:r w:rsidRPr="00A6404A">
        <w:rPr>
          <w:rFonts w:ascii="Times New Roman" w:hAnsi="Times New Roman" w:cs="Times New Roman"/>
          <w:color w:val="000000" w:themeColor="text1"/>
          <w:sz w:val="20"/>
        </w:rPr>
        <w:t xml:space="preserve"> курс</w:t>
      </w:r>
      <w:r w:rsidR="00AE37EE">
        <w:rPr>
          <w:rFonts w:ascii="Times New Roman" w:hAnsi="Times New Roman" w:cs="Times New Roman"/>
          <w:color w:val="000000" w:themeColor="text1"/>
          <w:sz w:val="20"/>
        </w:rPr>
        <w:t>а</w:t>
      </w:r>
      <w:r w:rsidRPr="00A6404A">
        <w:rPr>
          <w:rFonts w:ascii="Times New Roman" w:hAnsi="Times New Roman" w:cs="Times New Roman"/>
          <w:color w:val="000000" w:themeColor="text1"/>
          <w:sz w:val="20"/>
        </w:rPr>
        <w:t xml:space="preserve"> рубля по отношению к доллару США</w:t>
      </w:r>
      <w:r w:rsidR="00F83A4A">
        <w:rPr>
          <w:rFonts w:ascii="Times New Roman" w:hAnsi="Times New Roman" w:cs="Times New Roman"/>
          <w:color w:val="000000" w:themeColor="text1"/>
          <w:sz w:val="20"/>
        </w:rPr>
        <w:t>, руб. и уровня инфляции</w:t>
      </w:r>
      <w:r w:rsidR="00F83A4A" w:rsidRPr="00EB4DFC">
        <w:rPr>
          <w:rFonts w:ascii="Times New Roman" w:hAnsi="Times New Roman" w:cs="Times New Roman"/>
          <w:color w:val="000000" w:themeColor="text1"/>
          <w:sz w:val="20"/>
        </w:rPr>
        <w:t xml:space="preserve"> </w:t>
      </w:r>
      <w:r w:rsidR="00F83A4A">
        <w:rPr>
          <w:rFonts w:ascii="Times New Roman" w:hAnsi="Times New Roman" w:cs="Times New Roman"/>
          <w:color w:val="000000" w:themeColor="text1"/>
          <w:sz w:val="20"/>
        </w:rPr>
        <w:t>в</w:t>
      </w:r>
      <w:r w:rsidR="00AE37EE">
        <w:rPr>
          <w:rFonts w:ascii="Times New Roman" w:hAnsi="Times New Roman" w:cs="Times New Roman"/>
          <w:color w:val="000000" w:themeColor="text1"/>
          <w:sz w:val="20"/>
        </w:rPr>
        <w:t xml:space="preserve"> % </w:t>
      </w:r>
      <w:r w:rsidRPr="00A6404A">
        <w:rPr>
          <w:rFonts w:ascii="Times New Roman" w:hAnsi="Times New Roman" w:cs="Times New Roman"/>
          <w:color w:val="000000" w:themeColor="text1"/>
          <w:sz w:val="20"/>
        </w:rPr>
        <w:t>в 2013-2016 гг.</w:t>
      </w:r>
    </w:p>
    <w:p w:rsidR="003147B5" w:rsidRPr="002977B0" w:rsidRDefault="00A6404A" w:rsidP="002977B0">
      <w:pPr>
        <w:spacing w:after="0" w:line="240" w:lineRule="auto"/>
        <w:ind w:firstLine="709"/>
        <w:jc w:val="both"/>
        <w:rPr>
          <w:rFonts w:ascii="Times New Roman" w:hAnsi="Times New Roman" w:cs="Times New Roman"/>
          <w:sz w:val="20"/>
          <w:szCs w:val="20"/>
        </w:rPr>
      </w:pPr>
      <w:r w:rsidRPr="002977B0">
        <w:rPr>
          <w:rFonts w:ascii="Times New Roman" w:hAnsi="Times New Roman" w:cs="Times New Roman"/>
          <w:sz w:val="20"/>
          <w:szCs w:val="20"/>
        </w:rPr>
        <w:t xml:space="preserve">Источник: </w:t>
      </w:r>
      <w:hyperlink r:id="rId17" w:history="1">
        <w:r w:rsidRPr="002977B0">
          <w:rPr>
            <w:rStyle w:val="a5"/>
            <w:rFonts w:ascii="Times New Roman" w:hAnsi="Times New Roman" w:cs="Times New Roman"/>
            <w:sz w:val="20"/>
            <w:szCs w:val="20"/>
          </w:rPr>
          <w:t>http://quote.rbc.ru/exchanges/demo/selt.0/USD000UTSTOM/intraday?show=intra3</w:t>
        </w:r>
      </w:hyperlink>
      <w:r w:rsidR="00AE37EE" w:rsidRPr="002977B0">
        <w:rPr>
          <w:rFonts w:ascii="Times New Roman" w:hAnsi="Times New Roman" w:cs="Times New Roman"/>
          <w:sz w:val="20"/>
          <w:szCs w:val="20"/>
        </w:rPr>
        <w:t>; Росстат</w:t>
      </w:r>
    </w:p>
    <w:p w:rsidR="0083749E" w:rsidRDefault="0083749E" w:rsidP="0024769C">
      <w:pPr>
        <w:spacing w:line="360" w:lineRule="auto"/>
        <w:ind w:firstLine="709"/>
        <w:rPr>
          <w:rFonts w:ascii="Times New Roman" w:hAnsi="Times New Roman" w:cs="Times New Roman"/>
          <w:sz w:val="20"/>
          <w:szCs w:val="20"/>
        </w:rPr>
      </w:pPr>
    </w:p>
    <w:p w:rsidR="00DA637F" w:rsidRDefault="006F5D11" w:rsidP="002977B0">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ходе введения в 2014 году санкций против России </w:t>
      </w:r>
      <w:r w:rsidR="008F173E">
        <w:rPr>
          <w:rFonts w:ascii="Times New Roman" w:hAnsi="Times New Roman" w:cs="Times New Roman"/>
          <w:sz w:val="24"/>
        </w:rPr>
        <w:t xml:space="preserve">и </w:t>
      </w:r>
      <w:r w:rsidR="00D71F7E">
        <w:rPr>
          <w:rFonts w:ascii="Times New Roman" w:hAnsi="Times New Roman" w:cs="Times New Roman"/>
          <w:sz w:val="24"/>
        </w:rPr>
        <w:t>последовавшие за этим ответные</w:t>
      </w:r>
      <w:r w:rsidR="008F173E">
        <w:rPr>
          <w:rFonts w:ascii="Times New Roman" w:hAnsi="Times New Roman" w:cs="Times New Roman"/>
          <w:sz w:val="24"/>
        </w:rPr>
        <w:t xml:space="preserve"> </w:t>
      </w:r>
      <w:r w:rsidR="00D90430">
        <w:rPr>
          <w:rFonts w:ascii="Times New Roman" w:hAnsi="Times New Roman" w:cs="Times New Roman"/>
          <w:sz w:val="24"/>
        </w:rPr>
        <w:t>мер</w:t>
      </w:r>
      <w:r w:rsidR="00D71F7E">
        <w:rPr>
          <w:rFonts w:ascii="Times New Roman" w:hAnsi="Times New Roman" w:cs="Times New Roman"/>
          <w:sz w:val="24"/>
        </w:rPr>
        <w:t>ы,</w:t>
      </w:r>
      <w:r w:rsidR="008F173E">
        <w:rPr>
          <w:rFonts w:ascii="Times New Roman" w:hAnsi="Times New Roman" w:cs="Times New Roman"/>
          <w:sz w:val="24"/>
        </w:rPr>
        <w:t xml:space="preserve"> </w:t>
      </w:r>
      <w:r>
        <w:rPr>
          <w:rFonts w:ascii="Times New Roman" w:hAnsi="Times New Roman" w:cs="Times New Roman"/>
          <w:sz w:val="24"/>
        </w:rPr>
        <w:t xml:space="preserve">усилилось влияние внешних фактор инфляции на экономику. </w:t>
      </w:r>
      <w:r w:rsidR="00353E1A">
        <w:rPr>
          <w:rFonts w:ascii="Times New Roman" w:hAnsi="Times New Roman" w:cs="Times New Roman"/>
          <w:sz w:val="24"/>
        </w:rPr>
        <w:t>Усиление геополитической напряженности способствовало сокращению внешнего торгового оборота России на 34%, экспорта на 3</w:t>
      </w:r>
      <w:r w:rsidR="005B611E">
        <w:rPr>
          <w:rFonts w:ascii="Times New Roman" w:hAnsi="Times New Roman" w:cs="Times New Roman"/>
          <w:sz w:val="24"/>
        </w:rPr>
        <w:t xml:space="preserve">0% и импорта на 40% в 2015 году, </w:t>
      </w:r>
      <w:r w:rsidR="00353E1A">
        <w:rPr>
          <w:rFonts w:ascii="Times New Roman" w:hAnsi="Times New Roman" w:cs="Times New Roman"/>
          <w:sz w:val="24"/>
        </w:rPr>
        <w:t xml:space="preserve">по </w:t>
      </w:r>
      <w:r w:rsidR="005B611E">
        <w:rPr>
          <w:rFonts w:ascii="Times New Roman" w:hAnsi="Times New Roman" w:cs="Times New Roman"/>
          <w:sz w:val="24"/>
        </w:rPr>
        <w:t>с</w:t>
      </w:r>
      <w:r w:rsidR="00353E1A">
        <w:rPr>
          <w:rFonts w:ascii="Times New Roman" w:hAnsi="Times New Roman" w:cs="Times New Roman"/>
          <w:sz w:val="24"/>
        </w:rPr>
        <w:t>равнению с 2014</w:t>
      </w:r>
      <w:r w:rsidR="00BE4818">
        <w:rPr>
          <w:rFonts w:ascii="Times New Roman" w:hAnsi="Times New Roman" w:cs="Times New Roman"/>
          <w:sz w:val="24"/>
        </w:rPr>
        <w:t xml:space="preserve"> годом</w:t>
      </w:r>
      <w:r w:rsidR="00353E1A">
        <w:rPr>
          <w:rFonts w:ascii="Times New Roman" w:hAnsi="Times New Roman" w:cs="Times New Roman"/>
          <w:sz w:val="24"/>
        </w:rPr>
        <w:t xml:space="preserve"> (рис.</w:t>
      </w:r>
      <w:r w:rsidR="00E942B2">
        <w:rPr>
          <w:rFonts w:ascii="Times New Roman" w:hAnsi="Times New Roman" w:cs="Times New Roman"/>
          <w:sz w:val="24"/>
        </w:rPr>
        <w:t xml:space="preserve"> </w:t>
      </w:r>
      <w:r w:rsidR="00421044">
        <w:rPr>
          <w:rFonts w:ascii="Times New Roman" w:hAnsi="Times New Roman" w:cs="Times New Roman"/>
          <w:sz w:val="24"/>
        </w:rPr>
        <w:t>7</w:t>
      </w:r>
      <w:r w:rsidR="00353E1A">
        <w:rPr>
          <w:rFonts w:ascii="Times New Roman" w:hAnsi="Times New Roman" w:cs="Times New Roman"/>
          <w:sz w:val="24"/>
        </w:rPr>
        <w:t xml:space="preserve">). Факторами этих процессов, по данным Минэкономразвития, явились: рост цен на определенные группы товаров и недополучение денежных средств из-за возможного сценария введения налога с продаж в 2015 году. Это способствовало </w:t>
      </w:r>
      <w:r w:rsidR="00353E1A">
        <w:rPr>
          <w:rFonts w:ascii="Times New Roman" w:hAnsi="Times New Roman" w:cs="Times New Roman"/>
          <w:sz w:val="24"/>
        </w:rPr>
        <w:lastRenderedPageBreak/>
        <w:t>развитию давления на инфляцию, которая, по расчетам, повысилась из-за санкций и ответных мер на 1-1,5% в 2015 году.</w:t>
      </w:r>
      <w:r w:rsidR="00F10874">
        <w:rPr>
          <w:rFonts w:ascii="Times New Roman" w:hAnsi="Times New Roman" w:cs="Times New Roman"/>
          <w:sz w:val="24"/>
        </w:rPr>
        <w:t xml:space="preserve"> </w:t>
      </w:r>
    </w:p>
    <w:p w:rsidR="0083749E" w:rsidRPr="00353E1A" w:rsidRDefault="0083749E" w:rsidP="0083749E">
      <w:pPr>
        <w:spacing w:line="360" w:lineRule="auto"/>
        <w:ind w:firstLine="709"/>
        <w:jc w:val="both"/>
        <w:rPr>
          <w:rFonts w:ascii="Times New Roman" w:hAnsi="Times New Roman" w:cs="Times New Roman"/>
          <w:sz w:val="24"/>
        </w:rPr>
      </w:pPr>
    </w:p>
    <w:p w:rsidR="00F022F6" w:rsidRPr="00F022F6" w:rsidRDefault="007A36BC" w:rsidP="00F022F6">
      <w:pPr>
        <w:keepNext/>
        <w:spacing w:line="360" w:lineRule="auto"/>
        <w:ind w:firstLine="709"/>
        <w:jc w:val="both"/>
        <w:rPr>
          <w:rFonts w:ascii="Times New Roman" w:hAnsi="Times New Roman" w:cs="Times New Roman"/>
        </w:rPr>
      </w:pPr>
      <w:r>
        <w:rPr>
          <w:rFonts w:ascii="Times New Roman" w:hAnsi="Times New Roman" w:cs="Times New Roman"/>
          <w:noProof/>
          <w:sz w:val="24"/>
          <w:lang w:eastAsia="ru-RU"/>
        </w:rPr>
        <w:drawing>
          <wp:inline distT="0" distB="0" distL="0" distR="0">
            <wp:extent cx="5019675" cy="2981325"/>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36BC" w:rsidRDefault="00353E1A" w:rsidP="00D27131">
      <w:pPr>
        <w:pStyle w:val="ac"/>
        <w:spacing w:line="36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Рис.</w:t>
      </w:r>
      <w:r w:rsidR="00F022F6" w:rsidRPr="00F022F6">
        <w:rPr>
          <w:rFonts w:ascii="Times New Roman" w:hAnsi="Times New Roman" w:cs="Times New Roman"/>
          <w:color w:val="000000" w:themeColor="text1"/>
          <w:sz w:val="20"/>
        </w:rPr>
        <w:t xml:space="preserve"> </w:t>
      </w:r>
      <w:r w:rsidR="00421044">
        <w:rPr>
          <w:rFonts w:ascii="Times New Roman" w:hAnsi="Times New Roman" w:cs="Times New Roman"/>
          <w:color w:val="000000" w:themeColor="text1"/>
          <w:sz w:val="20"/>
        </w:rPr>
        <w:t>7</w:t>
      </w:r>
      <w:r w:rsidR="00F022F6" w:rsidRPr="00F022F6">
        <w:rPr>
          <w:rFonts w:ascii="Times New Roman" w:hAnsi="Times New Roman" w:cs="Times New Roman"/>
          <w:color w:val="000000" w:themeColor="text1"/>
          <w:sz w:val="20"/>
        </w:rPr>
        <w:t xml:space="preserve"> Внешняя торговля России в январе-июле 2014/2015 гг.</w:t>
      </w:r>
      <w:r w:rsidR="00F022F6">
        <w:rPr>
          <w:rFonts w:ascii="Times New Roman" w:hAnsi="Times New Roman" w:cs="Times New Roman"/>
          <w:color w:val="000000" w:themeColor="text1"/>
          <w:sz w:val="20"/>
        </w:rPr>
        <w:t xml:space="preserve"> </w:t>
      </w:r>
      <w:r w:rsidR="00F022F6" w:rsidRPr="00F022F6">
        <w:rPr>
          <w:rFonts w:ascii="Times New Roman" w:hAnsi="Times New Roman" w:cs="Times New Roman"/>
          <w:color w:val="000000" w:themeColor="text1"/>
          <w:sz w:val="20"/>
        </w:rPr>
        <w:t>(млрд долларов)</w:t>
      </w:r>
    </w:p>
    <w:p w:rsidR="00EB1CD7" w:rsidRPr="002977B0" w:rsidRDefault="00F022F6" w:rsidP="002977B0">
      <w:pPr>
        <w:spacing w:after="0" w:line="240" w:lineRule="auto"/>
        <w:ind w:firstLine="709"/>
        <w:jc w:val="both"/>
        <w:rPr>
          <w:rFonts w:ascii="Times New Roman" w:hAnsi="Times New Roman" w:cs="Times New Roman"/>
          <w:sz w:val="20"/>
          <w:szCs w:val="20"/>
        </w:rPr>
      </w:pPr>
      <w:r w:rsidRPr="002977B0">
        <w:rPr>
          <w:rFonts w:ascii="Times New Roman" w:hAnsi="Times New Roman" w:cs="Times New Roman"/>
          <w:sz w:val="20"/>
          <w:szCs w:val="20"/>
        </w:rPr>
        <w:t>Источник: Росстат</w:t>
      </w:r>
      <w:r w:rsidR="00C20792" w:rsidRPr="002977B0">
        <w:rPr>
          <w:rFonts w:ascii="Times New Roman" w:hAnsi="Times New Roman" w:cs="Times New Roman"/>
          <w:sz w:val="20"/>
          <w:szCs w:val="20"/>
        </w:rPr>
        <w:t xml:space="preserve"> (</w:t>
      </w:r>
      <w:hyperlink r:id="rId19" w:history="1">
        <w:r w:rsidR="00C20792" w:rsidRPr="002977B0">
          <w:rPr>
            <w:rStyle w:val="a5"/>
            <w:rFonts w:ascii="Times New Roman" w:hAnsi="Times New Roman" w:cs="Times New Roman"/>
            <w:sz w:val="20"/>
            <w:szCs w:val="20"/>
            <w:lang w:val="en-US"/>
          </w:rPr>
          <w:t>http</w:t>
        </w:r>
        <w:r w:rsidR="00C20792" w:rsidRPr="002977B0">
          <w:rPr>
            <w:rStyle w:val="a5"/>
            <w:rFonts w:ascii="Times New Roman" w:hAnsi="Times New Roman" w:cs="Times New Roman"/>
            <w:sz w:val="20"/>
            <w:szCs w:val="20"/>
          </w:rPr>
          <w:t>://</w:t>
        </w:r>
        <w:r w:rsidR="00C20792" w:rsidRPr="002977B0">
          <w:rPr>
            <w:rStyle w:val="a5"/>
            <w:rFonts w:ascii="Times New Roman" w:hAnsi="Times New Roman" w:cs="Times New Roman"/>
            <w:sz w:val="20"/>
            <w:szCs w:val="20"/>
            <w:lang w:val="en-US"/>
          </w:rPr>
          <w:t>www</w:t>
        </w:r>
        <w:r w:rsidR="00C20792" w:rsidRPr="002977B0">
          <w:rPr>
            <w:rStyle w:val="a5"/>
            <w:rFonts w:ascii="Times New Roman" w:hAnsi="Times New Roman" w:cs="Times New Roman"/>
            <w:sz w:val="20"/>
            <w:szCs w:val="20"/>
          </w:rPr>
          <w:t>.</w:t>
        </w:r>
        <w:r w:rsidR="00C20792" w:rsidRPr="002977B0">
          <w:rPr>
            <w:rStyle w:val="a5"/>
            <w:rFonts w:ascii="Times New Roman" w:hAnsi="Times New Roman" w:cs="Times New Roman"/>
            <w:sz w:val="20"/>
            <w:szCs w:val="20"/>
            <w:lang w:val="en-US"/>
          </w:rPr>
          <w:t>gks</w:t>
        </w:r>
        <w:r w:rsidR="00C20792" w:rsidRPr="002977B0">
          <w:rPr>
            <w:rStyle w:val="a5"/>
            <w:rFonts w:ascii="Times New Roman" w:hAnsi="Times New Roman" w:cs="Times New Roman"/>
            <w:sz w:val="20"/>
            <w:szCs w:val="20"/>
          </w:rPr>
          <w:t>.</w:t>
        </w:r>
        <w:r w:rsidR="00C20792" w:rsidRPr="002977B0">
          <w:rPr>
            <w:rStyle w:val="a5"/>
            <w:rFonts w:ascii="Times New Roman" w:hAnsi="Times New Roman" w:cs="Times New Roman"/>
            <w:sz w:val="20"/>
            <w:szCs w:val="20"/>
            <w:lang w:val="en-US"/>
          </w:rPr>
          <w:t>ru</w:t>
        </w:r>
        <w:r w:rsidR="00C20792" w:rsidRPr="002977B0">
          <w:rPr>
            <w:rStyle w:val="a5"/>
            <w:rFonts w:ascii="Times New Roman" w:hAnsi="Times New Roman" w:cs="Times New Roman"/>
            <w:sz w:val="20"/>
            <w:szCs w:val="20"/>
          </w:rPr>
          <w:t>/</w:t>
        </w:r>
        <w:r w:rsidR="00C20792" w:rsidRPr="002977B0">
          <w:rPr>
            <w:rStyle w:val="a5"/>
            <w:rFonts w:ascii="Times New Roman" w:hAnsi="Times New Roman" w:cs="Times New Roman"/>
            <w:sz w:val="20"/>
            <w:szCs w:val="20"/>
            <w:lang w:val="en-US"/>
          </w:rPr>
          <w:t>wps</w:t>
        </w:r>
        <w:r w:rsidR="00C20792" w:rsidRPr="002977B0">
          <w:rPr>
            <w:rStyle w:val="a5"/>
            <w:rFonts w:ascii="Times New Roman" w:hAnsi="Times New Roman" w:cs="Times New Roman"/>
            <w:sz w:val="20"/>
            <w:szCs w:val="20"/>
          </w:rPr>
          <w:t>/</w:t>
        </w:r>
        <w:r w:rsidR="00C20792" w:rsidRPr="002977B0">
          <w:rPr>
            <w:rStyle w:val="a5"/>
            <w:rFonts w:ascii="Times New Roman" w:hAnsi="Times New Roman" w:cs="Times New Roman"/>
            <w:sz w:val="20"/>
            <w:szCs w:val="20"/>
            <w:lang w:val="en-US"/>
          </w:rPr>
          <w:t>wcm</w:t>
        </w:r>
        <w:r w:rsidR="00C20792" w:rsidRPr="002977B0">
          <w:rPr>
            <w:rStyle w:val="a5"/>
            <w:rFonts w:ascii="Times New Roman" w:hAnsi="Times New Roman" w:cs="Times New Roman"/>
            <w:sz w:val="20"/>
            <w:szCs w:val="20"/>
          </w:rPr>
          <w:t>/</w:t>
        </w:r>
        <w:r w:rsidR="00C20792" w:rsidRPr="002977B0">
          <w:rPr>
            <w:rStyle w:val="a5"/>
            <w:rFonts w:ascii="Times New Roman" w:hAnsi="Times New Roman" w:cs="Times New Roman"/>
            <w:sz w:val="20"/>
            <w:szCs w:val="20"/>
            <w:lang w:val="en-US"/>
          </w:rPr>
          <w:t>connect</w:t>
        </w:r>
        <w:r w:rsidR="00C20792" w:rsidRPr="002977B0">
          <w:rPr>
            <w:rStyle w:val="a5"/>
            <w:rFonts w:ascii="Times New Roman" w:hAnsi="Times New Roman" w:cs="Times New Roman"/>
            <w:sz w:val="20"/>
            <w:szCs w:val="20"/>
          </w:rPr>
          <w:t>/</w:t>
        </w:r>
        <w:r w:rsidR="00C20792" w:rsidRPr="002977B0">
          <w:rPr>
            <w:rStyle w:val="a5"/>
            <w:rFonts w:ascii="Times New Roman" w:hAnsi="Times New Roman" w:cs="Times New Roman"/>
            <w:sz w:val="20"/>
            <w:szCs w:val="20"/>
            <w:lang w:val="en-US"/>
          </w:rPr>
          <w:t>rosstat</w:t>
        </w:r>
        <w:r w:rsidR="00C20792" w:rsidRPr="002977B0">
          <w:rPr>
            <w:rStyle w:val="a5"/>
            <w:rFonts w:ascii="Times New Roman" w:hAnsi="Times New Roman" w:cs="Times New Roman"/>
            <w:sz w:val="20"/>
            <w:szCs w:val="20"/>
          </w:rPr>
          <w:t>_</w:t>
        </w:r>
        <w:r w:rsidR="00C20792" w:rsidRPr="002977B0">
          <w:rPr>
            <w:rStyle w:val="a5"/>
            <w:rFonts w:ascii="Times New Roman" w:hAnsi="Times New Roman" w:cs="Times New Roman"/>
            <w:sz w:val="20"/>
            <w:szCs w:val="20"/>
            <w:lang w:val="en-US"/>
          </w:rPr>
          <w:t>main</w:t>
        </w:r>
        <w:r w:rsidR="00C20792" w:rsidRPr="002977B0">
          <w:rPr>
            <w:rStyle w:val="a5"/>
            <w:rFonts w:ascii="Times New Roman" w:hAnsi="Times New Roman" w:cs="Times New Roman"/>
            <w:sz w:val="20"/>
            <w:szCs w:val="20"/>
          </w:rPr>
          <w:t>/</w:t>
        </w:r>
        <w:r w:rsidR="00C20792" w:rsidRPr="002977B0">
          <w:rPr>
            <w:rStyle w:val="a5"/>
            <w:rFonts w:ascii="Times New Roman" w:hAnsi="Times New Roman" w:cs="Times New Roman"/>
            <w:sz w:val="20"/>
            <w:szCs w:val="20"/>
            <w:lang w:val="en-US"/>
          </w:rPr>
          <w:t>rosstat</w:t>
        </w:r>
        <w:r w:rsidR="00C20792" w:rsidRPr="002977B0">
          <w:rPr>
            <w:rStyle w:val="a5"/>
            <w:rFonts w:ascii="Times New Roman" w:hAnsi="Times New Roman" w:cs="Times New Roman"/>
            <w:sz w:val="20"/>
            <w:szCs w:val="20"/>
          </w:rPr>
          <w:t>/</w:t>
        </w:r>
        <w:r w:rsidR="00C20792" w:rsidRPr="002977B0">
          <w:rPr>
            <w:rStyle w:val="a5"/>
            <w:rFonts w:ascii="Times New Roman" w:hAnsi="Times New Roman" w:cs="Times New Roman"/>
            <w:sz w:val="20"/>
            <w:szCs w:val="20"/>
            <w:lang w:val="en-US"/>
          </w:rPr>
          <w:t>ru</w:t>
        </w:r>
        <w:r w:rsidR="00C20792" w:rsidRPr="002977B0">
          <w:rPr>
            <w:rStyle w:val="a5"/>
            <w:rFonts w:ascii="Times New Roman" w:hAnsi="Times New Roman" w:cs="Times New Roman"/>
            <w:sz w:val="20"/>
            <w:szCs w:val="20"/>
          </w:rPr>
          <w:t>/</w:t>
        </w:r>
        <w:r w:rsidR="00C20792" w:rsidRPr="002977B0">
          <w:rPr>
            <w:rStyle w:val="a5"/>
            <w:rFonts w:ascii="Times New Roman" w:hAnsi="Times New Roman" w:cs="Times New Roman"/>
            <w:sz w:val="20"/>
            <w:szCs w:val="20"/>
            <w:lang w:val="en-US"/>
          </w:rPr>
          <w:t>statistics</w:t>
        </w:r>
        <w:r w:rsidR="00C20792" w:rsidRPr="002977B0">
          <w:rPr>
            <w:rStyle w:val="a5"/>
            <w:rFonts w:ascii="Times New Roman" w:hAnsi="Times New Roman" w:cs="Times New Roman"/>
            <w:sz w:val="20"/>
            <w:szCs w:val="20"/>
          </w:rPr>
          <w:t>/</w:t>
        </w:r>
        <w:r w:rsidR="00C20792" w:rsidRPr="002977B0">
          <w:rPr>
            <w:rStyle w:val="a5"/>
            <w:rFonts w:ascii="Times New Roman" w:hAnsi="Times New Roman" w:cs="Times New Roman"/>
            <w:sz w:val="20"/>
            <w:szCs w:val="20"/>
            <w:lang w:val="en-US"/>
          </w:rPr>
          <w:t>ftrade</w:t>
        </w:r>
        <w:r w:rsidR="00C20792" w:rsidRPr="002977B0">
          <w:rPr>
            <w:rStyle w:val="a5"/>
            <w:rFonts w:ascii="Times New Roman" w:hAnsi="Times New Roman" w:cs="Times New Roman"/>
            <w:sz w:val="20"/>
            <w:szCs w:val="20"/>
          </w:rPr>
          <w:t>/#</w:t>
        </w:r>
      </w:hyperlink>
      <w:r w:rsidR="00C20792" w:rsidRPr="002977B0">
        <w:rPr>
          <w:rFonts w:ascii="Times New Roman" w:hAnsi="Times New Roman" w:cs="Times New Roman"/>
          <w:sz w:val="20"/>
          <w:szCs w:val="20"/>
        </w:rPr>
        <w:t>)</w:t>
      </w:r>
    </w:p>
    <w:p w:rsidR="00B57967" w:rsidRDefault="00B57967" w:rsidP="00F071D1">
      <w:pPr>
        <w:spacing w:line="360" w:lineRule="auto"/>
        <w:ind w:firstLine="709"/>
        <w:rPr>
          <w:rFonts w:ascii="Times New Roman" w:hAnsi="Times New Roman" w:cs="Times New Roman"/>
          <w:sz w:val="20"/>
        </w:rPr>
      </w:pPr>
    </w:p>
    <w:p w:rsidR="0083749E" w:rsidRPr="00F022F6" w:rsidRDefault="0083749E" w:rsidP="002977B0">
      <w:pPr>
        <w:spacing w:after="0" w:line="360" w:lineRule="auto"/>
        <w:ind w:firstLine="709"/>
        <w:jc w:val="both"/>
        <w:rPr>
          <w:rFonts w:ascii="Times New Roman" w:hAnsi="Times New Roman" w:cs="Times New Roman"/>
          <w:sz w:val="20"/>
        </w:rPr>
      </w:pPr>
      <w:r>
        <w:rPr>
          <w:rFonts w:ascii="Times New Roman" w:hAnsi="Times New Roman" w:cs="Times New Roman"/>
          <w:sz w:val="24"/>
        </w:rPr>
        <w:t xml:space="preserve">В условиях санкций возросло влияние импортных цен на увеличение инфляции </w:t>
      </w:r>
      <w:r w:rsidR="005B611E">
        <w:rPr>
          <w:rFonts w:ascii="Times New Roman" w:hAnsi="Times New Roman" w:cs="Times New Roman"/>
          <w:sz w:val="24"/>
        </w:rPr>
        <w:br/>
      </w:r>
      <w:r>
        <w:rPr>
          <w:rFonts w:ascii="Times New Roman" w:hAnsi="Times New Roman" w:cs="Times New Roman"/>
          <w:sz w:val="24"/>
        </w:rPr>
        <w:t>в первую очередь в зоне продовольственных товаров. Снижение цен на нефтепродукты вызвало повышение потребительских цен на топливо. Для снижения внешних факторов целесоо</w:t>
      </w:r>
      <w:r w:rsidR="005B611E">
        <w:rPr>
          <w:rFonts w:ascii="Times New Roman" w:hAnsi="Times New Roman" w:cs="Times New Roman"/>
          <w:sz w:val="24"/>
        </w:rPr>
        <w:t>бразно</w:t>
      </w:r>
      <w:r>
        <w:rPr>
          <w:rFonts w:ascii="Times New Roman" w:hAnsi="Times New Roman" w:cs="Times New Roman"/>
          <w:sz w:val="24"/>
        </w:rPr>
        <w:t xml:space="preserve"> развивать конкурентоспособное отечественное производство</w:t>
      </w:r>
      <w:r w:rsidRPr="006F5D11">
        <w:rPr>
          <w:rFonts w:ascii="Times New Roman" w:hAnsi="Times New Roman" w:cs="Times New Roman"/>
          <w:sz w:val="24"/>
        </w:rPr>
        <w:t>;</w:t>
      </w:r>
      <w:r w:rsidRPr="001C1890">
        <w:rPr>
          <w:rFonts w:ascii="Times New Roman" w:hAnsi="Times New Roman" w:cs="Times New Roman"/>
          <w:sz w:val="24"/>
        </w:rPr>
        <w:t xml:space="preserve"> </w:t>
      </w:r>
      <w:r>
        <w:rPr>
          <w:rFonts w:ascii="Times New Roman" w:hAnsi="Times New Roman" w:cs="Times New Roman"/>
          <w:sz w:val="24"/>
        </w:rPr>
        <w:t>повы</w:t>
      </w:r>
      <w:r w:rsidR="005B611E">
        <w:rPr>
          <w:rFonts w:ascii="Times New Roman" w:hAnsi="Times New Roman" w:cs="Times New Roman"/>
          <w:sz w:val="24"/>
        </w:rPr>
        <w:t>шать</w:t>
      </w:r>
      <w:r>
        <w:rPr>
          <w:rFonts w:ascii="Times New Roman" w:hAnsi="Times New Roman" w:cs="Times New Roman"/>
          <w:sz w:val="24"/>
        </w:rPr>
        <w:t xml:space="preserve"> долю экспортируемых товаров с высокой степенью обработки</w:t>
      </w:r>
      <w:r w:rsidRPr="00D41E31">
        <w:rPr>
          <w:rFonts w:ascii="Times New Roman" w:hAnsi="Times New Roman" w:cs="Times New Roman"/>
          <w:sz w:val="24"/>
        </w:rPr>
        <w:t xml:space="preserve">; </w:t>
      </w:r>
      <w:r>
        <w:rPr>
          <w:rFonts w:ascii="Times New Roman" w:hAnsi="Times New Roman" w:cs="Times New Roman"/>
          <w:sz w:val="24"/>
        </w:rPr>
        <w:t>переориент</w:t>
      </w:r>
      <w:r w:rsidR="005B611E">
        <w:rPr>
          <w:rFonts w:ascii="Times New Roman" w:hAnsi="Times New Roman" w:cs="Times New Roman"/>
          <w:sz w:val="24"/>
        </w:rPr>
        <w:t>ировать</w:t>
      </w:r>
      <w:r>
        <w:rPr>
          <w:rFonts w:ascii="Times New Roman" w:hAnsi="Times New Roman" w:cs="Times New Roman"/>
          <w:sz w:val="24"/>
        </w:rPr>
        <w:t xml:space="preserve"> взгляд</w:t>
      </w:r>
      <w:r w:rsidR="005B611E">
        <w:rPr>
          <w:rFonts w:ascii="Times New Roman" w:hAnsi="Times New Roman" w:cs="Times New Roman"/>
          <w:sz w:val="24"/>
        </w:rPr>
        <w:t>ы</w:t>
      </w:r>
      <w:r>
        <w:rPr>
          <w:rFonts w:ascii="Times New Roman" w:hAnsi="Times New Roman" w:cs="Times New Roman"/>
          <w:sz w:val="24"/>
        </w:rPr>
        <w:t xml:space="preserve"> на новые рынки сбыта.</w:t>
      </w:r>
    </w:p>
    <w:p w:rsidR="0024769C" w:rsidRPr="00BF0021" w:rsidRDefault="00D37F9B" w:rsidP="00AF4FAF">
      <w:pPr>
        <w:spacing w:after="0" w:line="360" w:lineRule="auto"/>
        <w:ind w:firstLine="709"/>
        <w:jc w:val="both"/>
        <w:rPr>
          <w:rFonts w:ascii="Times New Roman" w:hAnsi="Times New Roman" w:cs="Times New Roman"/>
        </w:rPr>
      </w:pPr>
      <w:r w:rsidRPr="00A86A81">
        <w:rPr>
          <w:rFonts w:ascii="Times New Roman" w:hAnsi="Times New Roman" w:cs="Times New Roman"/>
          <w:i/>
          <w:sz w:val="24"/>
        </w:rPr>
        <w:t>Перераспределение доходов как возможный фактор инфляции конфликтов</w:t>
      </w:r>
      <w:r>
        <w:rPr>
          <w:rFonts w:ascii="Times New Roman" w:hAnsi="Times New Roman" w:cs="Times New Roman"/>
          <w:sz w:val="24"/>
        </w:rPr>
        <w:t xml:space="preserve"> </w:t>
      </w:r>
      <w:r w:rsidR="00285F96">
        <w:rPr>
          <w:rFonts w:ascii="Times New Roman" w:hAnsi="Times New Roman" w:cs="Times New Roman"/>
          <w:sz w:val="24"/>
        </w:rPr>
        <w:t>(</w:t>
      </w:r>
      <w:r w:rsidR="007507D3" w:rsidRPr="00BF0021">
        <w:rPr>
          <w:rFonts w:ascii="Times New Roman" w:hAnsi="Times New Roman" w:cs="Times New Roman"/>
          <w:sz w:val="24"/>
        </w:rPr>
        <w:t>рис.</w:t>
      </w:r>
      <w:r w:rsidR="00421044">
        <w:rPr>
          <w:rFonts w:ascii="Times New Roman" w:hAnsi="Times New Roman" w:cs="Times New Roman"/>
          <w:sz w:val="24"/>
        </w:rPr>
        <w:t>8</w:t>
      </w:r>
      <w:r w:rsidR="007507D3" w:rsidRPr="00BF0021">
        <w:rPr>
          <w:rFonts w:ascii="Times New Roman" w:hAnsi="Times New Roman" w:cs="Times New Roman"/>
          <w:sz w:val="24"/>
        </w:rPr>
        <w:t>).</w:t>
      </w:r>
      <w:r w:rsidR="00292791" w:rsidRPr="00BF0021">
        <w:rPr>
          <w:rFonts w:ascii="Times New Roman" w:hAnsi="Times New Roman" w:cs="Times New Roman"/>
          <w:sz w:val="24"/>
        </w:rPr>
        <w:t xml:space="preserve"> Выдвинем гипотезу о том, что перераспределение доходов в сторону увеличения вызывает развитие инфляционных процессов.</w:t>
      </w:r>
      <w:r w:rsidR="00BF0021" w:rsidRPr="00BF0021">
        <w:rPr>
          <w:rFonts w:ascii="Times New Roman" w:hAnsi="Times New Roman" w:cs="Times New Roman"/>
          <w:sz w:val="24"/>
        </w:rPr>
        <w:t xml:space="preserve"> В</w:t>
      </w:r>
      <w:r w:rsidR="00292791" w:rsidRPr="00BF0021">
        <w:rPr>
          <w:rFonts w:ascii="Times New Roman" w:hAnsi="Times New Roman" w:cs="Times New Roman"/>
          <w:sz w:val="24"/>
        </w:rPr>
        <w:t xml:space="preserve"> период с 2013 по 2015 год </w:t>
      </w:r>
      <w:r w:rsidR="00BF0021" w:rsidRPr="00BF0021">
        <w:rPr>
          <w:rFonts w:ascii="Times New Roman" w:hAnsi="Times New Roman" w:cs="Times New Roman"/>
          <w:sz w:val="24"/>
        </w:rPr>
        <w:t xml:space="preserve">перераспределение </w:t>
      </w:r>
      <w:r w:rsidR="00292791" w:rsidRPr="00BF0021">
        <w:rPr>
          <w:rFonts w:ascii="Times New Roman" w:hAnsi="Times New Roman" w:cs="Times New Roman"/>
          <w:sz w:val="24"/>
        </w:rPr>
        <w:t>среднедушевых доходов</w:t>
      </w:r>
      <w:r w:rsidR="00BF0021" w:rsidRPr="00BF0021">
        <w:rPr>
          <w:rFonts w:ascii="Times New Roman" w:hAnsi="Times New Roman" w:cs="Times New Roman"/>
          <w:sz w:val="24"/>
        </w:rPr>
        <w:t xml:space="preserve"> в сторону увеличения высоких доходов над низкими доходами, совпадает с возрастающим темпом инфляции. Несмотря на это </w:t>
      </w:r>
      <w:r w:rsidR="001D75E1">
        <w:rPr>
          <w:rFonts w:ascii="Times New Roman" w:hAnsi="Times New Roman" w:cs="Times New Roman"/>
          <w:sz w:val="24"/>
        </w:rPr>
        <w:br/>
      </w:r>
      <w:r w:rsidR="00BF0021" w:rsidRPr="00BF0021">
        <w:rPr>
          <w:rFonts w:ascii="Times New Roman" w:hAnsi="Times New Roman" w:cs="Times New Roman"/>
          <w:sz w:val="24"/>
        </w:rPr>
        <w:t>с 2010 по 2011 год, при снижении инфляции, также был</w:t>
      </w:r>
      <w:r w:rsidR="001D75E1">
        <w:rPr>
          <w:rFonts w:ascii="Times New Roman" w:hAnsi="Times New Roman" w:cs="Times New Roman"/>
          <w:sz w:val="24"/>
        </w:rPr>
        <w:t>о</w:t>
      </w:r>
      <w:r w:rsidR="00BF0021" w:rsidRPr="00BF0021">
        <w:rPr>
          <w:rFonts w:ascii="Times New Roman" w:hAnsi="Times New Roman" w:cs="Times New Roman"/>
          <w:sz w:val="24"/>
        </w:rPr>
        <w:t xml:space="preserve"> заметно перераспределение доходов в пользу роста последних. Это может быть обусловлено постепенным выходом экономики из кризиса 2008 года. Таким образом, в краткосрочном периоде говорить о прямой взаимосвязи перераспределения доходов населения и уровня инфляции не приходится.</w:t>
      </w:r>
      <w:r w:rsidR="00BF0021" w:rsidRPr="00BF0021">
        <w:rPr>
          <w:rFonts w:ascii="Times New Roman" w:hAnsi="Times New Roman" w:cs="Times New Roman"/>
        </w:rPr>
        <w:t xml:space="preserve"> </w:t>
      </w:r>
    </w:p>
    <w:p w:rsidR="00122606" w:rsidRDefault="00F53FAD" w:rsidP="00122606">
      <w:pPr>
        <w:jc w:val="center"/>
      </w:pPr>
      <w:r w:rsidRPr="00F53FAD">
        <w:rPr>
          <w:noProof/>
          <w:lang w:eastAsia="ru-RU"/>
        </w:rPr>
        <w:lastRenderedPageBreak/>
        <w:drawing>
          <wp:inline distT="0" distB="0" distL="0" distR="0">
            <wp:extent cx="6000750" cy="31146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507D3" w:rsidRPr="00B57967" w:rsidRDefault="007507D3" w:rsidP="00D27131">
      <w:pPr>
        <w:pStyle w:val="ac"/>
        <w:keepNext/>
        <w:spacing w:line="360" w:lineRule="auto"/>
        <w:jc w:val="center"/>
        <w:rPr>
          <w:rFonts w:ascii="Times New Roman" w:hAnsi="Times New Roman" w:cs="Times New Roman"/>
          <w:color w:val="000000" w:themeColor="text1"/>
          <w:sz w:val="20"/>
          <w:szCs w:val="20"/>
        </w:rPr>
      </w:pPr>
      <w:r w:rsidRPr="00B57967">
        <w:rPr>
          <w:rFonts w:ascii="Times New Roman" w:hAnsi="Times New Roman" w:cs="Times New Roman"/>
          <w:color w:val="000000" w:themeColor="text1"/>
          <w:sz w:val="20"/>
          <w:szCs w:val="20"/>
        </w:rPr>
        <w:t xml:space="preserve">Рис. </w:t>
      </w:r>
      <w:r w:rsidR="00421044" w:rsidRPr="00B57967">
        <w:rPr>
          <w:rFonts w:ascii="Times New Roman" w:hAnsi="Times New Roman" w:cs="Times New Roman"/>
          <w:color w:val="000000" w:themeColor="text1"/>
          <w:sz w:val="20"/>
          <w:szCs w:val="20"/>
        </w:rPr>
        <w:t>8</w:t>
      </w:r>
      <w:r w:rsidRPr="00B57967">
        <w:rPr>
          <w:rFonts w:ascii="Times New Roman" w:hAnsi="Times New Roman" w:cs="Times New Roman"/>
          <w:color w:val="000000" w:themeColor="text1"/>
          <w:sz w:val="20"/>
          <w:szCs w:val="20"/>
        </w:rPr>
        <w:t xml:space="preserve"> Соотношение распределения населения по величине среднедушевых денежных доходов</w:t>
      </w:r>
      <w:r w:rsidR="00A86819" w:rsidRPr="00B57967">
        <w:rPr>
          <w:rFonts w:ascii="Times New Roman" w:hAnsi="Times New Roman" w:cs="Times New Roman"/>
          <w:color w:val="000000" w:themeColor="text1"/>
          <w:sz w:val="20"/>
          <w:szCs w:val="20"/>
        </w:rPr>
        <w:t xml:space="preserve"> в</w:t>
      </w:r>
      <w:r w:rsidRPr="00B57967">
        <w:rPr>
          <w:rFonts w:ascii="Times New Roman" w:hAnsi="Times New Roman" w:cs="Times New Roman"/>
          <w:color w:val="000000" w:themeColor="text1"/>
          <w:sz w:val="20"/>
          <w:szCs w:val="20"/>
        </w:rPr>
        <w:t xml:space="preserve"> %  и уровня инфляции</w:t>
      </w:r>
      <w:r w:rsidR="00A86819" w:rsidRPr="00B57967">
        <w:rPr>
          <w:rFonts w:ascii="Times New Roman" w:hAnsi="Times New Roman" w:cs="Times New Roman"/>
          <w:color w:val="000000" w:themeColor="text1"/>
          <w:sz w:val="20"/>
          <w:szCs w:val="20"/>
        </w:rPr>
        <w:t xml:space="preserve"> в </w:t>
      </w:r>
      <w:r w:rsidRPr="00B57967">
        <w:rPr>
          <w:rFonts w:ascii="Times New Roman" w:hAnsi="Times New Roman" w:cs="Times New Roman"/>
          <w:color w:val="000000" w:themeColor="text1"/>
          <w:sz w:val="20"/>
          <w:szCs w:val="20"/>
        </w:rPr>
        <w:t>%</w:t>
      </w:r>
    </w:p>
    <w:p w:rsidR="0024769C" w:rsidRPr="002977B0" w:rsidRDefault="00D27131" w:rsidP="00F6073E">
      <w:pPr>
        <w:spacing w:after="0" w:line="240" w:lineRule="auto"/>
        <w:ind w:firstLine="709"/>
        <w:jc w:val="both"/>
        <w:rPr>
          <w:rFonts w:ascii="Times New Roman" w:hAnsi="Times New Roman" w:cs="Times New Roman"/>
          <w:sz w:val="20"/>
          <w:szCs w:val="20"/>
        </w:rPr>
      </w:pPr>
      <w:r w:rsidRPr="002977B0">
        <w:rPr>
          <w:rFonts w:ascii="Times New Roman" w:hAnsi="Times New Roman" w:cs="Times New Roman"/>
          <w:sz w:val="20"/>
          <w:szCs w:val="20"/>
        </w:rPr>
        <w:t>Источник:</w:t>
      </w:r>
      <w:r w:rsidR="004D3C7B" w:rsidRPr="002977B0">
        <w:rPr>
          <w:rFonts w:ascii="Times New Roman" w:hAnsi="Times New Roman" w:cs="Times New Roman"/>
          <w:sz w:val="20"/>
          <w:szCs w:val="20"/>
        </w:rPr>
        <w:t xml:space="preserve"> </w:t>
      </w:r>
      <w:hyperlink r:id="rId21" w:history="1">
        <w:r w:rsidR="00043927" w:rsidRPr="002977B0">
          <w:rPr>
            <w:rStyle w:val="a5"/>
            <w:rFonts w:ascii="Times New Roman" w:hAnsi="Times New Roman" w:cs="Times New Roman"/>
            <w:sz w:val="20"/>
            <w:szCs w:val="20"/>
          </w:rPr>
          <w:t>http://www.gks.ru/wps/wcm/connect/rosstat_main/rosstat/ru/statistics/population/level/#</w:t>
        </w:r>
      </w:hyperlink>
    </w:p>
    <w:p w:rsidR="00B57967" w:rsidRPr="00B57967" w:rsidRDefault="00B57967" w:rsidP="0024769C">
      <w:pPr>
        <w:spacing w:line="360" w:lineRule="auto"/>
        <w:rPr>
          <w:rFonts w:ascii="Times New Roman" w:hAnsi="Times New Roman" w:cs="Times New Roman"/>
          <w:sz w:val="20"/>
          <w:szCs w:val="20"/>
        </w:rPr>
      </w:pPr>
    </w:p>
    <w:p w:rsidR="00B57967" w:rsidRPr="00B57967" w:rsidRDefault="00B57967" w:rsidP="002977B0">
      <w:pPr>
        <w:spacing w:after="0" w:line="360" w:lineRule="auto"/>
        <w:ind w:firstLine="709"/>
        <w:jc w:val="both"/>
        <w:rPr>
          <w:rFonts w:ascii="Times New Roman" w:hAnsi="Times New Roman" w:cs="Times New Roman"/>
          <w:sz w:val="24"/>
          <w:szCs w:val="24"/>
        </w:rPr>
      </w:pPr>
      <w:r w:rsidRPr="00B57967">
        <w:rPr>
          <w:rFonts w:ascii="Times New Roman" w:hAnsi="Times New Roman" w:cs="Times New Roman"/>
          <w:i/>
          <w:sz w:val="24"/>
          <w:szCs w:val="24"/>
        </w:rPr>
        <w:t>Институциональные факторы развития инфляционных процессов.</w:t>
      </w:r>
      <w:r>
        <w:rPr>
          <w:rFonts w:ascii="Times New Roman" w:hAnsi="Times New Roman" w:cs="Times New Roman"/>
          <w:sz w:val="24"/>
          <w:szCs w:val="24"/>
        </w:rPr>
        <w:t xml:space="preserve"> </w:t>
      </w:r>
      <w:r>
        <w:rPr>
          <w:rFonts w:ascii="Times New Roman" w:hAnsi="Times New Roman" w:cs="Times New Roman"/>
          <w:i/>
          <w:sz w:val="24"/>
          <w:szCs w:val="24"/>
        </w:rPr>
        <w:br/>
      </w:r>
      <w:r w:rsidRPr="00B57967">
        <w:rPr>
          <w:rFonts w:ascii="Times New Roman" w:hAnsi="Times New Roman" w:cs="Times New Roman"/>
          <w:i/>
          <w:sz w:val="24"/>
          <w:szCs w:val="24"/>
        </w:rPr>
        <w:t>Степень независимости центрального банка от правительства.</w:t>
      </w:r>
      <w:r w:rsidRPr="00B57967">
        <w:rPr>
          <w:rFonts w:ascii="Times New Roman" w:hAnsi="Times New Roman" w:cs="Times New Roman"/>
          <w:sz w:val="24"/>
          <w:szCs w:val="24"/>
        </w:rPr>
        <w:t xml:space="preserve"> Влияние независимости центрального банка на уровень инфляции было рассмотрено многими зарубежными учеными: Альберто Алесина, Х. Саммерс, Р. Бейд, М. Паркин и другие, которые выявили корреляцию данных параметров. Положительное влияние независимости центрального банка на сдерживание инфляции объясняется несколькими причинами:</w:t>
      </w:r>
    </w:p>
    <w:p w:rsidR="00B57967" w:rsidRDefault="00B57967" w:rsidP="009C2F00">
      <w:pPr>
        <w:pStyle w:val="a4"/>
        <w:numPr>
          <w:ilvl w:val="0"/>
          <w:numId w:val="24"/>
        </w:numPr>
        <w:spacing w:after="0" w:line="360" w:lineRule="auto"/>
        <w:ind w:left="0" w:firstLine="709"/>
        <w:jc w:val="both"/>
        <w:rPr>
          <w:rFonts w:ascii="Times New Roman" w:hAnsi="Times New Roman" w:cs="Times New Roman"/>
          <w:sz w:val="24"/>
          <w:szCs w:val="20"/>
        </w:rPr>
      </w:pPr>
      <w:r>
        <w:rPr>
          <w:rFonts w:ascii="Times New Roman" w:hAnsi="Times New Roman" w:cs="Times New Roman"/>
          <w:sz w:val="24"/>
          <w:szCs w:val="20"/>
        </w:rPr>
        <w:t>Центральные банки, которые несут ответственность за деятельность все</w:t>
      </w:r>
      <w:r w:rsidR="009D0624">
        <w:rPr>
          <w:rFonts w:ascii="Times New Roman" w:hAnsi="Times New Roman" w:cs="Times New Roman"/>
          <w:sz w:val="24"/>
          <w:szCs w:val="20"/>
        </w:rPr>
        <w:t xml:space="preserve">й </w:t>
      </w:r>
      <w:r>
        <w:rPr>
          <w:rFonts w:ascii="Times New Roman" w:hAnsi="Times New Roman" w:cs="Times New Roman"/>
          <w:sz w:val="24"/>
          <w:szCs w:val="20"/>
        </w:rPr>
        <w:t>денежно-кредитной системы и стабильность финансовых рынков, менее заинтересованы в инфляции и более консервативны, чем правительство, реализующие фискальную политику.</w:t>
      </w:r>
    </w:p>
    <w:p w:rsidR="00B57967" w:rsidRDefault="00B57967" w:rsidP="009C2F00">
      <w:pPr>
        <w:pStyle w:val="a4"/>
        <w:numPr>
          <w:ilvl w:val="0"/>
          <w:numId w:val="24"/>
        </w:numPr>
        <w:spacing w:after="0" w:line="360" w:lineRule="auto"/>
        <w:ind w:left="0" w:firstLine="709"/>
        <w:jc w:val="both"/>
        <w:rPr>
          <w:rFonts w:ascii="Times New Roman" w:hAnsi="Times New Roman" w:cs="Times New Roman"/>
          <w:sz w:val="24"/>
          <w:szCs w:val="20"/>
        </w:rPr>
      </w:pPr>
      <w:r>
        <w:rPr>
          <w:rFonts w:ascii="Times New Roman" w:hAnsi="Times New Roman" w:cs="Times New Roman"/>
          <w:sz w:val="24"/>
          <w:szCs w:val="20"/>
        </w:rPr>
        <w:t>Центральные банки имеют длительные горизонты планирования с</w:t>
      </w:r>
      <w:r w:rsidR="009D0624">
        <w:rPr>
          <w:rFonts w:ascii="Times New Roman" w:hAnsi="Times New Roman" w:cs="Times New Roman"/>
          <w:sz w:val="24"/>
          <w:szCs w:val="20"/>
        </w:rPr>
        <w:t>воей деятельности. Правительство,</w:t>
      </w:r>
      <w:r>
        <w:rPr>
          <w:rFonts w:ascii="Times New Roman" w:hAnsi="Times New Roman" w:cs="Times New Roman"/>
          <w:sz w:val="24"/>
          <w:szCs w:val="20"/>
        </w:rPr>
        <w:t xml:space="preserve"> в свою очередь</w:t>
      </w:r>
      <w:r w:rsidR="009D0624">
        <w:rPr>
          <w:rFonts w:ascii="Times New Roman" w:hAnsi="Times New Roman" w:cs="Times New Roman"/>
          <w:sz w:val="24"/>
          <w:szCs w:val="20"/>
        </w:rPr>
        <w:t>,</w:t>
      </w:r>
      <w:r>
        <w:rPr>
          <w:rFonts w:ascii="Times New Roman" w:hAnsi="Times New Roman" w:cs="Times New Roman"/>
          <w:sz w:val="24"/>
          <w:szCs w:val="20"/>
        </w:rPr>
        <w:t xml:space="preserve"> вынужден</w:t>
      </w:r>
      <w:r w:rsidR="009D0624">
        <w:rPr>
          <w:rFonts w:ascii="Times New Roman" w:hAnsi="Times New Roman" w:cs="Times New Roman"/>
          <w:sz w:val="24"/>
          <w:szCs w:val="20"/>
        </w:rPr>
        <w:t>о</w:t>
      </w:r>
      <w:r>
        <w:rPr>
          <w:rFonts w:ascii="Times New Roman" w:hAnsi="Times New Roman" w:cs="Times New Roman"/>
          <w:sz w:val="24"/>
          <w:szCs w:val="20"/>
        </w:rPr>
        <w:t xml:space="preserve"> решать текущие задачи по финансированию.</w:t>
      </w:r>
    </w:p>
    <w:p w:rsidR="00B57967" w:rsidRPr="000C43DF" w:rsidRDefault="00B57967" w:rsidP="002977B0">
      <w:pPr>
        <w:spacing w:after="0" w:line="360" w:lineRule="auto"/>
        <w:ind w:firstLine="709"/>
        <w:jc w:val="both"/>
        <w:rPr>
          <w:rFonts w:ascii="Times New Roman" w:hAnsi="Times New Roman" w:cs="Times New Roman"/>
          <w:sz w:val="24"/>
          <w:szCs w:val="24"/>
        </w:rPr>
      </w:pPr>
      <w:r w:rsidRPr="00E40C1F">
        <w:rPr>
          <w:rFonts w:ascii="Times New Roman" w:hAnsi="Times New Roman" w:cs="Times New Roman"/>
          <w:sz w:val="24"/>
          <w:szCs w:val="24"/>
        </w:rPr>
        <w:t>Вопрос о независимости центрального банка крайне актуален для России. Согласно 75 статье Ко</w:t>
      </w:r>
      <w:r w:rsidR="009D0624">
        <w:rPr>
          <w:rFonts w:ascii="Times New Roman" w:hAnsi="Times New Roman" w:cs="Times New Roman"/>
          <w:sz w:val="24"/>
          <w:szCs w:val="24"/>
        </w:rPr>
        <w:t xml:space="preserve">нституции Российской Федерации </w:t>
      </w:r>
      <w:r w:rsidR="009D0624" w:rsidRPr="00583CFB">
        <w:rPr>
          <w:rFonts w:ascii="Times New Roman" w:hAnsi="Times New Roman" w:cs="Times New Roman"/>
          <w:sz w:val="24"/>
          <w:szCs w:val="24"/>
        </w:rPr>
        <w:t>–</w:t>
      </w:r>
      <w:r w:rsidRPr="00E40C1F">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з</w:t>
      </w:r>
      <w:r w:rsidRPr="00E40C1F">
        <w:rPr>
          <w:rFonts w:ascii="Times New Roman" w:hAnsi="Times New Roman" w:cs="Times New Roman"/>
          <w:color w:val="000000"/>
          <w:sz w:val="24"/>
          <w:szCs w:val="24"/>
          <w:shd w:val="clear" w:color="auto" w:fill="FFFFFF"/>
        </w:rPr>
        <w:t>ащита и обеспечение устойчивости</w:t>
      </w:r>
      <w:r>
        <w:rPr>
          <w:rFonts w:ascii="Times New Roman" w:hAnsi="Times New Roman" w:cs="Times New Roman"/>
          <w:color w:val="000000"/>
          <w:sz w:val="24"/>
          <w:szCs w:val="24"/>
          <w:shd w:val="clear" w:color="auto" w:fill="FFFFFF"/>
        </w:rPr>
        <w:t xml:space="preserve"> </w:t>
      </w:r>
      <w:r w:rsidRPr="00E40C1F">
        <w:rPr>
          <w:rFonts w:ascii="Times New Roman" w:hAnsi="Times New Roman" w:cs="Times New Roman"/>
          <w:color w:val="000000"/>
          <w:sz w:val="24"/>
          <w:szCs w:val="24"/>
          <w:shd w:val="clear" w:color="auto" w:fill="FFFFFF"/>
        </w:rPr>
        <w:t xml:space="preserve">рубля </w:t>
      </w:r>
      <w:r w:rsidR="009D0624" w:rsidRPr="00583CFB">
        <w:rPr>
          <w:rFonts w:ascii="Times New Roman" w:hAnsi="Times New Roman" w:cs="Times New Roman"/>
          <w:sz w:val="24"/>
          <w:szCs w:val="24"/>
        </w:rPr>
        <w:t>–</w:t>
      </w:r>
      <w:r w:rsidRPr="00E40C1F">
        <w:rPr>
          <w:rFonts w:ascii="Times New Roman" w:hAnsi="Times New Roman" w:cs="Times New Roman"/>
          <w:color w:val="000000"/>
          <w:sz w:val="24"/>
          <w:szCs w:val="24"/>
          <w:shd w:val="clear" w:color="auto" w:fill="FFFFFF"/>
        </w:rPr>
        <w:t xml:space="preserve"> основная функция Центрального банка Российской Федерации, </w:t>
      </w:r>
      <w:r w:rsidRPr="00E40C1F">
        <w:rPr>
          <w:rFonts w:ascii="Times New Roman" w:hAnsi="Times New Roman" w:cs="Times New Roman"/>
          <w:color w:val="000000"/>
          <w:sz w:val="24"/>
          <w:szCs w:val="24"/>
          <w:shd w:val="clear" w:color="auto" w:fill="FFFFFF"/>
        </w:rPr>
        <w:lastRenderedPageBreak/>
        <w:t>которую он осуществляет независимо от других органов государственной власти</w:t>
      </w:r>
      <w:r>
        <w:rPr>
          <w:rStyle w:val="ab"/>
          <w:rFonts w:ascii="Times New Roman" w:hAnsi="Times New Roman" w:cs="Times New Roman"/>
          <w:color w:val="000000"/>
          <w:sz w:val="24"/>
          <w:szCs w:val="24"/>
          <w:shd w:val="clear" w:color="auto" w:fill="FFFFFF"/>
        </w:rPr>
        <w:footnoteReference w:id="33"/>
      </w:r>
      <w:r w:rsidRPr="00E40C1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Жесткая денежно-кредитная политика ЦБ позволяет сбалансировать политику правительства. </w:t>
      </w:r>
      <w:r w:rsidR="000C43DF">
        <w:rPr>
          <w:rFonts w:ascii="Times New Roman" w:hAnsi="Times New Roman" w:cs="Times New Roman"/>
          <w:color w:val="000000"/>
          <w:sz w:val="24"/>
          <w:szCs w:val="24"/>
          <w:shd w:val="clear" w:color="auto" w:fill="FFFFFF"/>
        </w:rPr>
        <w:t xml:space="preserve">Для отказа от существенных интервенций на валютном рынке, повышения устойчивости национальной валюты и достижения целей таргетирования инфляции необходима большая независимость и прозрачность ЦБ. </w:t>
      </w:r>
    </w:p>
    <w:p w:rsidR="000C43DF" w:rsidRDefault="00B57967" w:rsidP="002977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Стабильность экономики страны зависит от устойчивого курса валюты, крепкой банковской системы и развитости финансового рынка, что на законодательном уровне  заложено в целях ЦБ. В случае вмешательства правительства в процесс принятия решений Центральным банком, для решения текущих проблем экономики, происходит внутренний коллапс в деятельности ЦБ. Снижаются возможности по обеспечению стабильности проводимой политики и регулированию инфляции. Кроме того, должна присутствовать инструментальная независимость Центрального банка. На идеи инструментальной независимости ЦБ в выборе инструментов денежно-кредитной политики и базируется режим таргетирования инфляции</w:t>
      </w:r>
      <w:r>
        <w:rPr>
          <w:rStyle w:val="ab"/>
          <w:rFonts w:ascii="Times New Roman" w:hAnsi="Times New Roman" w:cs="Times New Roman"/>
          <w:sz w:val="24"/>
          <w:szCs w:val="24"/>
        </w:rPr>
        <w:footnoteReference w:id="34"/>
      </w:r>
      <w:r>
        <w:rPr>
          <w:rFonts w:ascii="Times New Roman" w:hAnsi="Times New Roman" w:cs="Times New Roman"/>
          <w:sz w:val="24"/>
          <w:szCs w:val="24"/>
        </w:rPr>
        <w:t xml:space="preserve">. Именно поэтому, принято считать, что чем выше независимость Центрального банка, тем ниже инфляция в стране. Попробуем рассмотреть степень независимости ЦБ в РФ. </w:t>
      </w:r>
    </w:p>
    <w:p w:rsidR="00B57967" w:rsidRDefault="00B57967" w:rsidP="002977B0">
      <w:pPr>
        <w:spacing w:after="0" w:line="360" w:lineRule="auto"/>
        <w:ind w:firstLine="709"/>
        <w:jc w:val="both"/>
        <w:rPr>
          <w:rFonts w:ascii="Times New Roman" w:hAnsi="Times New Roman" w:cs="Times New Roman"/>
          <w:sz w:val="24"/>
          <w:szCs w:val="24"/>
        </w:rPr>
      </w:pPr>
      <w:r w:rsidRPr="002F08B8">
        <w:rPr>
          <w:rFonts w:ascii="Times New Roman" w:hAnsi="Times New Roman" w:cs="Times New Roman"/>
          <w:sz w:val="24"/>
          <w:szCs w:val="24"/>
        </w:rPr>
        <w:t xml:space="preserve">Наиболее распространенным методом измерения независимости </w:t>
      </w:r>
      <w:r>
        <w:rPr>
          <w:rFonts w:ascii="Times New Roman" w:hAnsi="Times New Roman" w:cs="Times New Roman"/>
          <w:sz w:val="24"/>
          <w:szCs w:val="24"/>
        </w:rPr>
        <w:t>Ц</w:t>
      </w:r>
      <w:r w:rsidRPr="002F08B8">
        <w:rPr>
          <w:rFonts w:ascii="Times New Roman" w:hAnsi="Times New Roman" w:cs="Times New Roman"/>
          <w:sz w:val="24"/>
          <w:szCs w:val="24"/>
        </w:rPr>
        <w:t>ентрального банка является расчет индекс</w:t>
      </w:r>
      <w:r>
        <w:rPr>
          <w:rFonts w:ascii="Times New Roman" w:hAnsi="Times New Roman" w:cs="Times New Roman"/>
          <w:sz w:val="24"/>
          <w:szCs w:val="24"/>
        </w:rPr>
        <w:t>а</w:t>
      </w:r>
      <w:r w:rsidRPr="002F08B8">
        <w:rPr>
          <w:rFonts w:ascii="Times New Roman" w:hAnsi="Times New Roman" w:cs="Times New Roman"/>
          <w:sz w:val="24"/>
          <w:szCs w:val="24"/>
        </w:rPr>
        <w:t xml:space="preserve"> </w:t>
      </w:r>
      <w:r w:rsidRPr="002F08B8">
        <w:rPr>
          <w:rFonts w:ascii="Times New Roman" w:hAnsi="Times New Roman" w:cs="Times New Roman"/>
          <w:sz w:val="24"/>
          <w:szCs w:val="24"/>
          <w:lang w:val="en-US"/>
        </w:rPr>
        <w:t>GMT</w:t>
      </w:r>
      <w:r w:rsidRPr="002F08B8">
        <w:rPr>
          <w:rFonts w:ascii="Times New Roman" w:hAnsi="Times New Roman" w:cs="Times New Roman"/>
          <w:sz w:val="24"/>
          <w:szCs w:val="24"/>
        </w:rPr>
        <w:t xml:space="preserve">. Индекс </w:t>
      </w:r>
      <w:r w:rsidRPr="002F08B8">
        <w:rPr>
          <w:rFonts w:ascii="Times New Roman" w:hAnsi="Times New Roman" w:cs="Times New Roman"/>
          <w:sz w:val="24"/>
          <w:szCs w:val="24"/>
          <w:lang w:val="en-US"/>
        </w:rPr>
        <w:t>GMT</w:t>
      </w:r>
      <w:r w:rsidRPr="002F08B8">
        <w:rPr>
          <w:rFonts w:ascii="Times New Roman" w:hAnsi="Times New Roman" w:cs="Times New Roman"/>
          <w:sz w:val="24"/>
          <w:szCs w:val="24"/>
        </w:rPr>
        <w:t xml:space="preserve"> состоит из 2 составляющих, которые оценивают экономическую и политическую независимость</w:t>
      </w:r>
      <w:r>
        <w:rPr>
          <w:rFonts w:ascii="Times New Roman" w:hAnsi="Times New Roman" w:cs="Times New Roman"/>
          <w:sz w:val="24"/>
          <w:szCs w:val="24"/>
        </w:rPr>
        <w:t xml:space="preserve"> банка</w:t>
      </w:r>
      <w:r>
        <w:rPr>
          <w:rStyle w:val="ab"/>
          <w:rFonts w:ascii="Times New Roman" w:hAnsi="Times New Roman" w:cs="Times New Roman"/>
          <w:sz w:val="24"/>
          <w:szCs w:val="24"/>
        </w:rPr>
        <w:footnoteReference w:id="35"/>
      </w:r>
      <w:r w:rsidRPr="002F08B8">
        <w:rPr>
          <w:rFonts w:ascii="Times New Roman" w:hAnsi="Times New Roman" w:cs="Times New Roman"/>
          <w:sz w:val="24"/>
          <w:szCs w:val="24"/>
        </w:rPr>
        <w:t>.</w:t>
      </w:r>
      <w:r>
        <w:rPr>
          <w:rFonts w:ascii="Times New Roman" w:hAnsi="Times New Roman" w:cs="Times New Roman"/>
          <w:sz w:val="24"/>
          <w:szCs w:val="24"/>
        </w:rPr>
        <w:t xml:space="preserve"> Политическая </w:t>
      </w:r>
      <w:r w:rsidR="00A67338">
        <w:rPr>
          <w:rFonts w:ascii="Times New Roman" w:hAnsi="Times New Roman" w:cs="Times New Roman"/>
          <w:sz w:val="24"/>
          <w:szCs w:val="24"/>
        </w:rPr>
        <w:br/>
      </w:r>
      <w:r>
        <w:rPr>
          <w:rFonts w:ascii="Times New Roman" w:hAnsi="Times New Roman" w:cs="Times New Roman"/>
          <w:sz w:val="24"/>
          <w:szCs w:val="24"/>
        </w:rPr>
        <w:t xml:space="preserve">и экономическая независимость определяется на основе критериев, которые оцениваются по балльной системе: либо 1 балл – верное утверждение, либо 0 </w:t>
      </w:r>
      <w:r w:rsidR="00A67338">
        <w:rPr>
          <w:rFonts w:ascii="Times New Roman" w:hAnsi="Times New Roman" w:cs="Times New Roman"/>
          <w:sz w:val="24"/>
          <w:szCs w:val="24"/>
        </w:rPr>
        <w:br/>
      </w:r>
      <w:r>
        <w:rPr>
          <w:rFonts w:ascii="Times New Roman" w:hAnsi="Times New Roman" w:cs="Times New Roman"/>
          <w:sz w:val="24"/>
          <w:szCs w:val="24"/>
        </w:rPr>
        <w:t>баллов – неверное. Седьмой критерий экономической безопасности оценивается</w:t>
      </w:r>
      <w:r w:rsidR="00A67338">
        <w:rPr>
          <w:rFonts w:ascii="Times New Roman" w:hAnsi="Times New Roman" w:cs="Times New Roman"/>
          <w:sz w:val="24"/>
          <w:szCs w:val="24"/>
        </w:rPr>
        <w:t xml:space="preserve"> </w:t>
      </w:r>
      <w:r w:rsidR="00A67338">
        <w:rPr>
          <w:rFonts w:ascii="Times New Roman" w:hAnsi="Times New Roman" w:cs="Times New Roman"/>
          <w:sz w:val="24"/>
          <w:szCs w:val="24"/>
        </w:rPr>
        <w:br/>
      </w:r>
      <w:r>
        <w:rPr>
          <w:rFonts w:ascii="Times New Roman" w:hAnsi="Times New Roman" w:cs="Times New Roman"/>
          <w:sz w:val="24"/>
          <w:szCs w:val="24"/>
        </w:rPr>
        <w:t xml:space="preserve">в 2 балла. Результаты оценки экономической и политической независимости представлены в таблице </w:t>
      </w:r>
      <w:r w:rsidR="00550C37">
        <w:rPr>
          <w:rFonts w:ascii="Times New Roman" w:hAnsi="Times New Roman" w:cs="Times New Roman"/>
          <w:sz w:val="24"/>
          <w:szCs w:val="24"/>
        </w:rPr>
        <w:t>8</w:t>
      </w:r>
      <w:r>
        <w:rPr>
          <w:rFonts w:ascii="Times New Roman" w:hAnsi="Times New Roman" w:cs="Times New Roman"/>
          <w:sz w:val="24"/>
          <w:szCs w:val="24"/>
        </w:rPr>
        <w:t xml:space="preserve"> и </w:t>
      </w:r>
      <w:r w:rsidR="00550C37">
        <w:rPr>
          <w:rFonts w:ascii="Times New Roman" w:hAnsi="Times New Roman" w:cs="Times New Roman"/>
          <w:sz w:val="24"/>
          <w:szCs w:val="24"/>
        </w:rPr>
        <w:t>9</w:t>
      </w:r>
      <w:r>
        <w:rPr>
          <w:rFonts w:ascii="Times New Roman" w:hAnsi="Times New Roman" w:cs="Times New Roman"/>
          <w:sz w:val="24"/>
          <w:szCs w:val="24"/>
        </w:rPr>
        <w:t>.</w:t>
      </w:r>
    </w:p>
    <w:p w:rsidR="002977B0" w:rsidRPr="002977B0" w:rsidRDefault="002977B0" w:rsidP="002977B0">
      <w:pPr>
        <w:rPr>
          <w:rFonts w:ascii="Times New Roman" w:hAnsi="Times New Roman" w:cs="Times New Roman"/>
          <w:sz w:val="24"/>
          <w:szCs w:val="24"/>
        </w:rPr>
      </w:pPr>
      <w:r>
        <w:rPr>
          <w:rFonts w:ascii="Times New Roman" w:hAnsi="Times New Roman" w:cs="Times New Roman"/>
          <w:sz w:val="24"/>
          <w:szCs w:val="24"/>
        </w:rPr>
        <w:br w:type="page"/>
      </w:r>
    </w:p>
    <w:p w:rsidR="00B57967" w:rsidRPr="00C13167" w:rsidRDefault="00B57967" w:rsidP="00B57967">
      <w:pPr>
        <w:pStyle w:val="ac"/>
        <w:keepNext/>
        <w:jc w:val="center"/>
        <w:rPr>
          <w:rFonts w:ascii="Times New Roman" w:hAnsi="Times New Roman" w:cs="Times New Roman"/>
          <w:color w:val="000000" w:themeColor="text1"/>
          <w:sz w:val="20"/>
        </w:rPr>
      </w:pPr>
      <w:r w:rsidRPr="00C13167">
        <w:rPr>
          <w:rFonts w:ascii="Times New Roman" w:hAnsi="Times New Roman" w:cs="Times New Roman"/>
          <w:color w:val="000000" w:themeColor="text1"/>
          <w:sz w:val="20"/>
        </w:rPr>
        <w:lastRenderedPageBreak/>
        <w:t xml:space="preserve">Таблица </w:t>
      </w:r>
      <w:r w:rsidR="00550C37">
        <w:rPr>
          <w:rFonts w:ascii="Times New Roman" w:hAnsi="Times New Roman" w:cs="Times New Roman"/>
          <w:color w:val="000000" w:themeColor="text1"/>
          <w:sz w:val="20"/>
        </w:rPr>
        <w:t>8</w:t>
      </w:r>
      <w:r>
        <w:rPr>
          <w:rFonts w:ascii="Times New Roman" w:hAnsi="Times New Roman" w:cs="Times New Roman"/>
          <w:color w:val="000000" w:themeColor="text1"/>
          <w:sz w:val="20"/>
        </w:rPr>
        <w:t xml:space="preserve"> </w:t>
      </w:r>
      <w:r w:rsidRPr="00C13167">
        <w:rPr>
          <w:rFonts w:ascii="Times New Roman" w:hAnsi="Times New Roman" w:cs="Times New Roman"/>
          <w:color w:val="000000" w:themeColor="text1"/>
          <w:sz w:val="20"/>
        </w:rPr>
        <w:t>Оценка политической независимости ЦБ РФ</w:t>
      </w:r>
      <w:r>
        <w:rPr>
          <w:rFonts w:ascii="Times New Roman" w:hAnsi="Times New Roman" w:cs="Times New Roman"/>
          <w:color w:val="000000" w:themeColor="text1"/>
          <w:sz w:val="20"/>
        </w:rPr>
        <w:t xml:space="preserve"> в 2016 г.</w:t>
      </w:r>
    </w:p>
    <w:tbl>
      <w:tblPr>
        <w:tblStyle w:val="af2"/>
        <w:tblW w:w="0" w:type="auto"/>
        <w:tblLook w:val="04A0"/>
      </w:tblPr>
      <w:tblGrid>
        <w:gridCol w:w="7764"/>
        <w:gridCol w:w="1431"/>
      </w:tblGrid>
      <w:tr w:rsidR="00B57967" w:rsidTr="00715546">
        <w:trPr>
          <w:trHeight w:val="325"/>
        </w:trPr>
        <w:tc>
          <w:tcPr>
            <w:tcW w:w="7764" w:type="dxa"/>
            <w:vAlign w:val="center"/>
          </w:tcPr>
          <w:p w:rsidR="00B57967" w:rsidRPr="00C13167" w:rsidRDefault="00B57967" w:rsidP="00715546">
            <w:pPr>
              <w:spacing w:line="360" w:lineRule="auto"/>
              <w:jc w:val="center"/>
              <w:rPr>
                <w:rFonts w:ascii="Times New Roman" w:hAnsi="Times New Roman" w:cs="Times New Roman"/>
                <w:szCs w:val="24"/>
              </w:rPr>
            </w:pPr>
            <w:r w:rsidRPr="00C13167">
              <w:rPr>
                <w:rFonts w:ascii="Times New Roman" w:hAnsi="Times New Roman" w:cs="Times New Roman"/>
                <w:szCs w:val="24"/>
              </w:rPr>
              <w:t>Критери</w:t>
            </w:r>
            <w:r>
              <w:rPr>
                <w:rFonts w:ascii="Times New Roman" w:hAnsi="Times New Roman" w:cs="Times New Roman"/>
                <w:szCs w:val="24"/>
              </w:rPr>
              <w:t>й</w:t>
            </w:r>
          </w:p>
        </w:tc>
        <w:tc>
          <w:tcPr>
            <w:tcW w:w="1431" w:type="dxa"/>
          </w:tcPr>
          <w:p w:rsidR="00B57967" w:rsidRPr="00C13167" w:rsidRDefault="00B57967" w:rsidP="00715546">
            <w:pPr>
              <w:spacing w:line="360" w:lineRule="auto"/>
              <w:jc w:val="center"/>
              <w:rPr>
                <w:rFonts w:ascii="Times New Roman" w:hAnsi="Times New Roman" w:cs="Times New Roman"/>
                <w:szCs w:val="24"/>
              </w:rPr>
            </w:pPr>
            <w:r w:rsidRPr="00C13167">
              <w:rPr>
                <w:rFonts w:ascii="Times New Roman" w:hAnsi="Times New Roman" w:cs="Times New Roman"/>
                <w:szCs w:val="24"/>
              </w:rPr>
              <w:t>Балльная оценка</w:t>
            </w:r>
          </w:p>
        </w:tc>
      </w:tr>
      <w:tr w:rsidR="00B57967" w:rsidTr="00715546">
        <w:trPr>
          <w:trHeight w:val="337"/>
        </w:trPr>
        <w:tc>
          <w:tcPr>
            <w:tcW w:w="7764" w:type="dxa"/>
          </w:tcPr>
          <w:p w:rsidR="00B57967" w:rsidRPr="00C13167" w:rsidRDefault="00B57967" w:rsidP="00715546">
            <w:pPr>
              <w:pStyle w:val="ad"/>
              <w:shd w:val="clear" w:color="auto" w:fill="FFFFFF"/>
              <w:spacing w:before="75" w:after="75" w:line="360" w:lineRule="auto"/>
              <w:jc w:val="both"/>
              <w:textAlignment w:val="baseline"/>
              <w:rPr>
                <w:color w:val="000000" w:themeColor="text1"/>
                <w:sz w:val="22"/>
                <w:szCs w:val="22"/>
              </w:rPr>
            </w:pPr>
            <w:r w:rsidRPr="00C13167">
              <w:rPr>
                <w:color w:val="000000" w:themeColor="text1"/>
                <w:sz w:val="22"/>
                <w:szCs w:val="22"/>
              </w:rPr>
              <w:t>1) Глава ЦБ назначается без вмешательства правительства</w:t>
            </w:r>
            <w:r>
              <w:rPr>
                <w:color w:val="000000" w:themeColor="text1"/>
                <w:sz w:val="22"/>
                <w:szCs w:val="22"/>
              </w:rPr>
              <w:t>.</w:t>
            </w:r>
          </w:p>
        </w:tc>
        <w:tc>
          <w:tcPr>
            <w:tcW w:w="1431" w:type="dxa"/>
          </w:tcPr>
          <w:p w:rsidR="00B57967" w:rsidRPr="00C13167" w:rsidRDefault="00B57967" w:rsidP="00715546">
            <w:pPr>
              <w:spacing w:line="360" w:lineRule="auto"/>
              <w:jc w:val="center"/>
              <w:rPr>
                <w:rFonts w:ascii="Times New Roman" w:hAnsi="Times New Roman" w:cs="Times New Roman"/>
              </w:rPr>
            </w:pPr>
            <w:r w:rsidRPr="00C13167">
              <w:rPr>
                <w:rFonts w:ascii="Times New Roman" w:hAnsi="Times New Roman" w:cs="Times New Roman"/>
              </w:rPr>
              <w:t>1</w:t>
            </w:r>
          </w:p>
        </w:tc>
      </w:tr>
      <w:tr w:rsidR="00B57967" w:rsidTr="00715546">
        <w:trPr>
          <w:trHeight w:val="337"/>
        </w:trPr>
        <w:tc>
          <w:tcPr>
            <w:tcW w:w="7764" w:type="dxa"/>
          </w:tcPr>
          <w:p w:rsidR="00B57967" w:rsidRPr="00C13167" w:rsidRDefault="00B57967" w:rsidP="00715546">
            <w:pPr>
              <w:pStyle w:val="ad"/>
              <w:shd w:val="clear" w:color="auto" w:fill="FFFFFF"/>
              <w:spacing w:before="75" w:after="75" w:line="360" w:lineRule="auto"/>
              <w:jc w:val="both"/>
              <w:textAlignment w:val="baseline"/>
              <w:rPr>
                <w:color w:val="000000" w:themeColor="text1"/>
                <w:sz w:val="22"/>
                <w:szCs w:val="22"/>
              </w:rPr>
            </w:pPr>
            <w:r w:rsidRPr="00C13167">
              <w:rPr>
                <w:color w:val="000000" w:themeColor="text1"/>
                <w:sz w:val="22"/>
                <w:szCs w:val="22"/>
              </w:rPr>
              <w:t>2) Глава ЦБ назначается на срок больший, чем 5 лет</w:t>
            </w:r>
            <w:r>
              <w:rPr>
                <w:color w:val="000000" w:themeColor="text1"/>
                <w:sz w:val="22"/>
                <w:szCs w:val="22"/>
              </w:rPr>
              <w:t>.</w:t>
            </w:r>
          </w:p>
        </w:tc>
        <w:tc>
          <w:tcPr>
            <w:tcW w:w="1431" w:type="dxa"/>
          </w:tcPr>
          <w:p w:rsidR="00B57967" w:rsidRPr="00C13167" w:rsidRDefault="00B57967" w:rsidP="00715546">
            <w:pPr>
              <w:spacing w:line="360" w:lineRule="auto"/>
              <w:jc w:val="center"/>
              <w:rPr>
                <w:rFonts w:ascii="Times New Roman" w:hAnsi="Times New Roman" w:cs="Times New Roman"/>
              </w:rPr>
            </w:pPr>
            <w:r w:rsidRPr="00C13167">
              <w:rPr>
                <w:rFonts w:ascii="Times New Roman" w:hAnsi="Times New Roman" w:cs="Times New Roman"/>
              </w:rPr>
              <w:t>0</w:t>
            </w:r>
          </w:p>
        </w:tc>
      </w:tr>
      <w:tr w:rsidR="00B57967" w:rsidTr="00715546">
        <w:trPr>
          <w:trHeight w:val="554"/>
        </w:trPr>
        <w:tc>
          <w:tcPr>
            <w:tcW w:w="7764" w:type="dxa"/>
          </w:tcPr>
          <w:p w:rsidR="00B57967" w:rsidRPr="00C13167" w:rsidRDefault="00B57967" w:rsidP="00715546">
            <w:pPr>
              <w:pStyle w:val="ad"/>
              <w:shd w:val="clear" w:color="auto" w:fill="FFFFFF"/>
              <w:spacing w:before="75" w:after="75" w:line="360" w:lineRule="auto"/>
              <w:jc w:val="both"/>
              <w:textAlignment w:val="baseline"/>
              <w:rPr>
                <w:color w:val="000000" w:themeColor="text1"/>
                <w:sz w:val="22"/>
                <w:szCs w:val="22"/>
              </w:rPr>
            </w:pPr>
            <w:r w:rsidRPr="00C13167">
              <w:rPr>
                <w:color w:val="000000" w:themeColor="text1"/>
                <w:sz w:val="22"/>
                <w:szCs w:val="22"/>
              </w:rPr>
              <w:t>3) Совет директоров ЦБ назначается без участия правительства</w:t>
            </w:r>
            <w:r>
              <w:rPr>
                <w:color w:val="000000" w:themeColor="text1"/>
                <w:sz w:val="22"/>
                <w:szCs w:val="22"/>
              </w:rPr>
              <w:t>.</w:t>
            </w:r>
          </w:p>
        </w:tc>
        <w:tc>
          <w:tcPr>
            <w:tcW w:w="1431" w:type="dxa"/>
          </w:tcPr>
          <w:p w:rsidR="00B57967" w:rsidRPr="00C13167" w:rsidRDefault="00B57967" w:rsidP="00715546">
            <w:pPr>
              <w:spacing w:line="360" w:lineRule="auto"/>
              <w:jc w:val="center"/>
              <w:rPr>
                <w:rFonts w:ascii="Times New Roman" w:hAnsi="Times New Roman" w:cs="Times New Roman"/>
              </w:rPr>
            </w:pPr>
            <w:r w:rsidRPr="00C13167">
              <w:rPr>
                <w:rFonts w:ascii="Times New Roman" w:hAnsi="Times New Roman" w:cs="Times New Roman"/>
              </w:rPr>
              <w:t>1</w:t>
            </w:r>
          </w:p>
        </w:tc>
      </w:tr>
      <w:tr w:rsidR="00B57967" w:rsidTr="00715546">
        <w:trPr>
          <w:trHeight w:val="325"/>
        </w:trPr>
        <w:tc>
          <w:tcPr>
            <w:tcW w:w="7764" w:type="dxa"/>
          </w:tcPr>
          <w:p w:rsidR="00B57967" w:rsidRPr="00C13167" w:rsidRDefault="00B57967" w:rsidP="00715546">
            <w:pPr>
              <w:pStyle w:val="ad"/>
              <w:shd w:val="clear" w:color="auto" w:fill="FFFFFF"/>
              <w:spacing w:before="75" w:after="75" w:line="360" w:lineRule="auto"/>
              <w:jc w:val="both"/>
              <w:textAlignment w:val="baseline"/>
              <w:rPr>
                <w:color w:val="000000" w:themeColor="text1"/>
                <w:sz w:val="22"/>
                <w:szCs w:val="22"/>
              </w:rPr>
            </w:pPr>
            <w:r w:rsidRPr="00C13167">
              <w:rPr>
                <w:color w:val="000000" w:themeColor="text1"/>
                <w:sz w:val="22"/>
                <w:szCs w:val="22"/>
              </w:rPr>
              <w:t>4) Совет директоров ЦБ руководит банком более 5 лет</w:t>
            </w:r>
            <w:r>
              <w:rPr>
                <w:color w:val="000000" w:themeColor="text1"/>
                <w:sz w:val="22"/>
                <w:szCs w:val="22"/>
              </w:rPr>
              <w:t>.</w:t>
            </w:r>
          </w:p>
        </w:tc>
        <w:tc>
          <w:tcPr>
            <w:tcW w:w="1431" w:type="dxa"/>
          </w:tcPr>
          <w:p w:rsidR="00B57967" w:rsidRPr="00C13167" w:rsidRDefault="00B57967" w:rsidP="00715546">
            <w:pPr>
              <w:spacing w:line="360" w:lineRule="auto"/>
              <w:jc w:val="center"/>
              <w:rPr>
                <w:rFonts w:ascii="Times New Roman" w:hAnsi="Times New Roman" w:cs="Times New Roman"/>
              </w:rPr>
            </w:pPr>
            <w:r w:rsidRPr="00C13167">
              <w:rPr>
                <w:rFonts w:ascii="Times New Roman" w:hAnsi="Times New Roman" w:cs="Times New Roman"/>
              </w:rPr>
              <w:t>0</w:t>
            </w:r>
          </w:p>
        </w:tc>
      </w:tr>
      <w:tr w:rsidR="00B57967" w:rsidTr="00715546">
        <w:trPr>
          <w:trHeight w:val="554"/>
        </w:trPr>
        <w:tc>
          <w:tcPr>
            <w:tcW w:w="7764" w:type="dxa"/>
          </w:tcPr>
          <w:p w:rsidR="00B57967" w:rsidRPr="00C13167" w:rsidRDefault="00B57967" w:rsidP="00715546">
            <w:pPr>
              <w:pStyle w:val="ad"/>
              <w:shd w:val="clear" w:color="auto" w:fill="FFFFFF"/>
              <w:spacing w:before="75" w:after="75" w:line="360" w:lineRule="auto"/>
              <w:jc w:val="both"/>
              <w:textAlignment w:val="baseline"/>
              <w:rPr>
                <w:color w:val="000000" w:themeColor="text1"/>
                <w:sz w:val="22"/>
                <w:szCs w:val="22"/>
              </w:rPr>
            </w:pPr>
            <w:r w:rsidRPr="00C13167">
              <w:rPr>
                <w:color w:val="000000" w:themeColor="text1"/>
                <w:sz w:val="22"/>
                <w:szCs w:val="22"/>
              </w:rPr>
              <w:t>5) Нет необходимости в обязательном присутствии представителей правительства в совете директоров банка</w:t>
            </w:r>
            <w:r>
              <w:rPr>
                <w:color w:val="000000" w:themeColor="text1"/>
                <w:sz w:val="22"/>
                <w:szCs w:val="22"/>
              </w:rPr>
              <w:t>.</w:t>
            </w:r>
          </w:p>
        </w:tc>
        <w:tc>
          <w:tcPr>
            <w:tcW w:w="1431" w:type="dxa"/>
          </w:tcPr>
          <w:p w:rsidR="00B57967" w:rsidRPr="00C13167" w:rsidRDefault="00B57967" w:rsidP="00715546">
            <w:pPr>
              <w:spacing w:line="360" w:lineRule="auto"/>
              <w:jc w:val="center"/>
              <w:rPr>
                <w:rFonts w:ascii="Times New Roman" w:hAnsi="Times New Roman" w:cs="Times New Roman"/>
              </w:rPr>
            </w:pPr>
            <w:r w:rsidRPr="00C13167">
              <w:rPr>
                <w:rFonts w:ascii="Times New Roman" w:hAnsi="Times New Roman" w:cs="Times New Roman"/>
              </w:rPr>
              <w:t>1</w:t>
            </w:r>
          </w:p>
        </w:tc>
      </w:tr>
      <w:tr w:rsidR="00B57967" w:rsidTr="00715546">
        <w:trPr>
          <w:trHeight w:val="554"/>
        </w:trPr>
        <w:tc>
          <w:tcPr>
            <w:tcW w:w="7764" w:type="dxa"/>
          </w:tcPr>
          <w:p w:rsidR="00B57967" w:rsidRPr="00C13167" w:rsidRDefault="00B57967" w:rsidP="00715546">
            <w:pPr>
              <w:pStyle w:val="ad"/>
              <w:shd w:val="clear" w:color="auto" w:fill="FFFFFF"/>
              <w:spacing w:before="75" w:after="75" w:line="360" w:lineRule="auto"/>
              <w:jc w:val="both"/>
              <w:textAlignment w:val="baseline"/>
              <w:rPr>
                <w:color w:val="000000" w:themeColor="text1"/>
                <w:sz w:val="22"/>
                <w:szCs w:val="22"/>
              </w:rPr>
            </w:pPr>
            <w:r w:rsidRPr="00C13167">
              <w:rPr>
                <w:color w:val="000000" w:themeColor="text1"/>
                <w:sz w:val="22"/>
                <w:szCs w:val="22"/>
              </w:rPr>
              <w:t>6) Отсутствие необходимости в одобрении правительством решений в области денежно-кредитной политики</w:t>
            </w:r>
            <w:r>
              <w:rPr>
                <w:color w:val="000000" w:themeColor="text1"/>
                <w:sz w:val="22"/>
                <w:szCs w:val="22"/>
              </w:rPr>
              <w:t>.</w:t>
            </w:r>
          </w:p>
        </w:tc>
        <w:tc>
          <w:tcPr>
            <w:tcW w:w="1431" w:type="dxa"/>
          </w:tcPr>
          <w:p w:rsidR="00B57967" w:rsidRPr="00C13167" w:rsidRDefault="00B57967" w:rsidP="00715546">
            <w:pPr>
              <w:spacing w:line="360" w:lineRule="auto"/>
              <w:jc w:val="center"/>
              <w:rPr>
                <w:rFonts w:ascii="Times New Roman" w:hAnsi="Times New Roman" w:cs="Times New Roman"/>
              </w:rPr>
            </w:pPr>
            <w:r w:rsidRPr="00C13167">
              <w:rPr>
                <w:rFonts w:ascii="Times New Roman" w:hAnsi="Times New Roman" w:cs="Times New Roman"/>
              </w:rPr>
              <w:t>0</w:t>
            </w:r>
          </w:p>
        </w:tc>
      </w:tr>
      <w:tr w:rsidR="00B57967" w:rsidTr="00715546">
        <w:trPr>
          <w:trHeight w:val="542"/>
        </w:trPr>
        <w:tc>
          <w:tcPr>
            <w:tcW w:w="7764" w:type="dxa"/>
          </w:tcPr>
          <w:p w:rsidR="00B57967" w:rsidRPr="00C13167" w:rsidRDefault="00B57967" w:rsidP="00715546">
            <w:pPr>
              <w:pStyle w:val="ad"/>
              <w:shd w:val="clear" w:color="auto" w:fill="FFFFFF"/>
              <w:spacing w:before="75" w:after="75" w:line="360" w:lineRule="auto"/>
              <w:jc w:val="both"/>
              <w:textAlignment w:val="baseline"/>
              <w:rPr>
                <w:color w:val="000000" w:themeColor="text1"/>
                <w:sz w:val="22"/>
                <w:szCs w:val="22"/>
              </w:rPr>
            </w:pPr>
            <w:r w:rsidRPr="00C13167">
              <w:rPr>
                <w:color w:val="000000" w:themeColor="text1"/>
                <w:sz w:val="22"/>
                <w:szCs w:val="22"/>
              </w:rPr>
              <w:t>7) Центральный банк по закону обязан стремиться к стабильности цен как одной из приоритетных целей</w:t>
            </w:r>
            <w:r>
              <w:rPr>
                <w:color w:val="000000" w:themeColor="text1"/>
                <w:sz w:val="22"/>
                <w:szCs w:val="22"/>
              </w:rPr>
              <w:t>.</w:t>
            </w:r>
          </w:p>
        </w:tc>
        <w:tc>
          <w:tcPr>
            <w:tcW w:w="1431" w:type="dxa"/>
          </w:tcPr>
          <w:p w:rsidR="00B57967" w:rsidRPr="00C13167" w:rsidRDefault="00B57967" w:rsidP="00715546">
            <w:pPr>
              <w:spacing w:line="360" w:lineRule="auto"/>
              <w:jc w:val="center"/>
              <w:rPr>
                <w:rFonts w:ascii="Times New Roman" w:hAnsi="Times New Roman" w:cs="Times New Roman"/>
              </w:rPr>
            </w:pPr>
            <w:r w:rsidRPr="00C13167">
              <w:rPr>
                <w:rFonts w:ascii="Times New Roman" w:hAnsi="Times New Roman" w:cs="Times New Roman"/>
              </w:rPr>
              <w:t>1</w:t>
            </w:r>
          </w:p>
        </w:tc>
      </w:tr>
      <w:tr w:rsidR="00B57967" w:rsidTr="00715546">
        <w:trPr>
          <w:trHeight w:val="374"/>
        </w:trPr>
        <w:tc>
          <w:tcPr>
            <w:tcW w:w="7764" w:type="dxa"/>
          </w:tcPr>
          <w:p w:rsidR="00B57967" w:rsidRPr="00C13167" w:rsidRDefault="00B57967" w:rsidP="00715546">
            <w:pPr>
              <w:rPr>
                <w:rFonts w:ascii="Times New Roman" w:hAnsi="Times New Roman" w:cs="Times New Roman"/>
              </w:rPr>
            </w:pPr>
            <w:r w:rsidRPr="00C13167">
              <w:rPr>
                <w:rFonts w:ascii="Times New Roman" w:hAnsi="Times New Roman" w:cs="Times New Roman"/>
                <w:color w:val="000000" w:themeColor="text1"/>
              </w:rPr>
              <w:t>8) Имеются законодательные нормы, усиливающие позиции центрального банка в случае конфликта с правительством.</w:t>
            </w:r>
          </w:p>
        </w:tc>
        <w:tc>
          <w:tcPr>
            <w:tcW w:w="1431" w:type="dxa"/>
          </w:tcPr>
          <w:p w:rsidR="00B57967" w:rsidRPr="00C13167" w:rsidRDefault="00B57967" w:rsidP="00715546">
            <w:pPr>
              <w:spacing w:line="360" w:lineRule="auto"/>
              <w:jc w:val="center"/>
              <w:rPr>
                <w:rFonts w:ascii="Times New Roman" w:hAnsi="Times New Roman" w:cs="Times New Roman"/>
              </w:rPr>
            </w:pPr>
            <w:r w:rsidRPr="00C13167">
              <w:rPr>
                <w:rFonts w:ascii="Times New Roman" w:hAnsi="Times New Roman" w:cs="Times New Roman"/>
              </w:rPr>
              <w:t>1</w:t>
            </w:r>
          </w:p>
        </w:tc>
      </w:tr>
      <w:tr w:rsidR="00B57967" w:rsidTr="00715546">
        <w:trPr>
          <w:trHeight w:val="374"/>
        </w:trPr>
        <w:tc>
          <w:tcPr>
            <w:tcW w:w="7764" w:type="dxa"/>
            <w:vAlign w:val="center"/>
          </w:tcPr>
          <w:p w:rsidR="00B57967" w:rsidRPr="00C13167" w:rsidRDefault="00B57967" w:rsidP="00715546">
            <w:pPr>
              <w:jc w:val="center"/>
              <w:rPr>
                <w:rFonts w:ascii="Times New Roman" w:hAnsi="Times New Roman" w:cs="Times New Roman"/>
                <w:b/>
                <w:color w:val="000000" w:themeColor="text1"/>
              </w:rPr>
            </w:pPr>
            <w:r w:rsidRPr="00C13167">
              <w:rPr>
                <w:rFonts w:ascii="Times New Roman" w:hAnsi="Times New Roman" w:cs="Times New Roman"/>
                <w:b/>
                <w:color w:val="000000" w:themeColor="text1"/>
              </w:rPr>
              <w:t>Итого</w:t>
            </w:r>
          </w:p>
        </w:tc>
        <w:tc>
          <w:tcPr>
            <w:tcW w:w="1431" w:type="dxa"/>
            <w:vAlign w:val="center"/>
          </w:tcPr>
          <w:p w:rsidR="00B57967" w:rsidRPr="00C13167" w:rsidRDefault="00B57967" w:rsidP="00715546">
            <w:pPr>
              <w:spacing w:line="360" w:lineRule="auto"/>
              <w:jc w:val="center"/>
              <w:rPr>
                <w:rFonts w:ascii="Times New Roman" w:hAnsi="Times New Roman" w:cs="Times New Roman"/>
                <w:b/>
              </w:rPr>
            </w:pPr>
            <w:r w:rsidRPr="00C13167">
              <w:rPr>
                <w:rFonts w:ascii="Times New Roman" w:hAnsi="Times New Roman" w:cs="Times New Roman"/>
                <w:b/>
              </w:rPr>
              <w:t>5 из 8</w:t>
            </w:r>
          </w:p>
        </w:tc>
      </w:tr>
    </w:tbl>
    <w:p w:rsidR="00B57967" w:rsidRDefault="00B57967" w:rsidP="00B57967">
      <w:pPr>
        <w:spacing w:line="240" w:lineRule="auto"/>
        <w:jc w:val="both"/>
        <w:rPr>
          <w:rFonts w:ascii="Times New Roman" w:hAnsi="Times New Roman" w:cs="Times New Roman"/>
          <w:sz w:val="24"/>
          <w:szCs w:val="24"/>
          <w:lang w:val="en-US"/>
        </w:rPr>
      </w:pPr>
    </w:p>
    <w:p w:rsidR="000C43DF" w:rsidRDefault="00B57967" w:rsidP="002977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проведенного анализа данных табл. </w:t>
      </w:r>
      <w:r w:rsidR="00550C37">
        <w:rPr>
          <w:rFonts w:ascii="Times New Roman" w:hAnsi="Times New Roman" w:cs="Times New Roman"/>
          <w:sz w:val="24"/>
          <w:szCs w:val="24"/>
        </w:rPr>
        <w:t>8</w:t>
      </w:r>
      <w:r>
        <w:rPr>
          <w:rFonts w:ascii="Times New Roman" w:hAnsi="Times New Roman" w:cs="Times New Roman"/>
          <w:sz w:val="24"/>
          <w:szCs w:val="24"/>
        </w:rPr>
        <w:t xml:space="preserve"> и табл. </w:t>
      </w:r>
      <w:r w:rsidR="00550C37">
        <w:rPr>
          <w:rFonts w:ascii="Times New Roman" w:hAnsi="Times New Roman" w:cs="Times New Roman"/>
          <w:sz w:val="24"/>
          <w:szCs w:val="24"/>
        </w:rPr>
        <w:t>9</w:t>
      </w:r>
      <w:r>
        <w:rPr>
          <w:rFonts w:ascii="Times New Roman" w:hAnsi="Times New Roman" w:cs="Times New Roman"/>
          <w:sz w:val="24"/>
          <w:szCs w:val="24"/>
        </w:rPr>
        <w:t xml:space="preserve"> и после суммирования оценок степени политической и экономической независимости Центрального банка РФ получаем оценку в виде 11 баллов из возможных 16 баллов. Данный результат является весьма скромным и отражает невысокий уровень независимости Центрального банка, поскольку даже отсутствие одного критерия говорит о той или иной степени зависимости, а пять пунктов и подавно. Также, если проводить сравнение с Центральными банками других стран</w:t>
      </w:r>
      <w:r w:rsidR="00A67338">
        <w:rPr>
          <w:rFonts w:ascii="Times New Roman" w:hAnsi="Times New Roman" w:cs="Times New Roman"/>
          <w:sz w:val="24"/>
          <w:szCs w:val="24"/>
        </w:rPr>
        <w:t xml:space="preserve">, то ЦБ России будет находиться, </w:t>
      </w:r>
      <w:r>
        <w:rPr>
          <w:rFonts w:ascii="Times New Roman" w:hAnsi="Times New Roman" w:cs="Times New Roman"/>
          <w:sz w:val="24"/>
          <w:szCs w:val="24"/>
        </w:rPr>
        <w:t xml:space="preserve">ниже середины списка (Швейцария 14 баллов, Литва 13 баллов, Венгрия 15 баллов, Эстония 14 баллов). Тем самым, невысокий уровень независимости ЦБ, в том числе и в сравнении с другими странами, генерирует уровень инфляции, который на данный момент выше, чем у многих стран со схожим уровнем жизни. </w:t>
      </w:r>
    </w:p>
    <w:p w:rsidR="000C43DF" w:rsidRPr="00E16285" w:rsidRDefault="000C43DF" w:rsidP="000C43DF">
      <w:pPr>
        <w:rPr>
          <w:rFonts w:ascii="Times New Roman" w:hAnsi="Times New Roman" w:cs="Times New Roman"/>
          <w:sz w:val="24"/>
          <w:szCs w:val="24"/>
        </w:rPr>
      </w:pPr>
      <w:r>
        <w:rPr>
          <w:rFonts w:ascii="Times New Roman" w:hAnsi="Times New Roman" w:cs="Times New Roman"/>
          <w:sz w:val="24"/>
          <w:szCs w:val="24"/>
        </w:rPr>
        <w:br w:type="page"/>
      </w:r>
    </w:p>
    <w:p w:rsidR="00B57967" w:rsidRPr="008E3E03" w:rsidRDefault="00B57967" w:rsidP="00B57967">
      <w:pPr>
        <w:pStyle w:val="ac"/>
        <w:keepNext/>
        <w:jc w:val="center"/>
        <w:rPr>
          <w:rFonts w:ascii="Times New Roman" w:hAnsi="Times New Roman" w:cs="Times New Roman"/>
          <w:color w:val="000000" w:themeColor="text1"/>
          <w:sz w:val="20"/>
        </w:rPr>
      </w:pPr>
      <w:r w:rsidRPr="008E3E03">
        <w:rPr>
          <w:rFonts w:ascii="Times New Roman" w:hAnsi="Times New Roman" w:cs="Times New Roman"/>
          <w:color w:val="000000" w:themeColor="text1"/>
          <w:sz w:val="20"/>
        </w:rPr>
        <w:lastRenderedPageBreak/>
        <w:t xml:space="preserve">Таблица </w:t>
      </w:r>
      <w:r w:rsidR="00550C37">
        <w:rPr>
          <w:rFonts w:ascii="Times New Roman" w:hAnsi="Times New Roman" w:cs="Times New Roman"/>
          <w:color w:val="000000" w:themeColor="text1"/>
          <w:sz w:val="20"/>
        </w:rPr>
        <w:t xml:space="preserve">9 </w:t>
      </w:r>
      <w:r w:rsidRPr="008E3E03">
        <w:rPr>
          <w:rFonts w:ascii="Times New Roman" w:hAnsi="Times New Roman" w:cs="Times New Roman"/>
          <w:color w:val="000000" w:themeColor="text1"/>
          <w:sz w:val="20"/>
        </w:rPr>
        <w:t>Оценка экономической независимости ЦБ РФ</w:t>
      </w:r>
      <w:r>
        <w:rPr>
          <w:rFonts w:ascii="Times New Roman" w:hAnsi="Times New Roman" w:cs="Times New Roman"/>
          <w:color w:val="000000" w:themeColor="text1"/>
          <w:sz w:val="20"/>
        </w:rPr>
        <w:t xml:space="preserve"> в 2016 г.</w:t>
      </w:r>
    </w:p>
    <w:tbl>
      <w:tblPr>
        <w:tblStyle w:val="af2"/>
        <w:tblW w:w="0" w:type="auto"/>
        <w:tblLook w:val="04A0"/>
      </w:tblPr>
      <w:tblGrid>
        <w:gridCol w:w="7958"/>
        <w:gridCol w:w="1453"/>
      </w:tblGrid>
      <w:tr w:rsidR="00B57967" w:rsidTr="00715546">
        <w:trPr>
          <w:trHeight w:val="383"/>
        </w:trPr>
        <w:tc>
          <w:tcPr>
            <w:tcW w:w="7958" w:type="dxa"/>
            <w:vAlign w:val="center"/>
          </w:tcPr>
          <w:p w:rsidR="00B57967" w:rsidRPr="00C13167" w:rsidRDefault="00B57967" w:rsidP="00715546">
            <w:pPr>
              <w:spacing w:line="360" w:lineRule="auto"/>
              <w:jc w:val="center"/>
              <w:rPr>
                <w:rFonts w:ascii="Times New Roman" w:hAnsi="Times New Roman" w:cs="Times New Roman"/>
              </w:rPr>
            </w:pPr>
            <w:r w:rsidRPr="00C13167">
              <w:rPr>
                <w:rFonts w:ascii="Times New Roman" w:hAnsi="Times New Roman" w:cs="Times New Roman"/>
              </w:rPr>
              <w:t>Критерий</w:t>
            </w:r>
          </w:p>
        </w:tc>
        <w:tc>
          <w:tcPr>
            <w:tcW w:w="1453" w:type="dxa"/>
          </w:tcPr>
          <w:p w:rsidR="00B57967" w:rsidRPr="006168E2" w:rsidRDefault="00B57967" w:rsidP="00715546">
            <w:pPr>
              <w:spacing w:line="360" w:lineRule="auto"/>
              <w:jc w:val="center"/>
              <w:rPr>
                <w:rFonts w:ascii="Times New Roman" w:hAnsi="Times New Roman" w:cs="Times New Roman"/>
              </w:rPr>
            </w:pPr>
            <w:r w:rsidRPr="006168E2">
              <w:rPr>
                <w:rFonts w:ascii="Times New Roman" w:hAnsi="Times New Roman" w:cs="Times New Roman"/>
              </w:rPr>
              <w:t>Балльная оценка</w:t>
            </w:r>
          </w:p>
        </w:tc>
      </w:tr>
      <w:tr w:rsidR="00B57967" w:rsidTr="00715546">
        <w:trPr>
          <w:trHeight w:val="383"/>
        </w:trPr>
        <w:tc>
          <w:tcPr>
            <w:tcW w:w="7958" w:type="dxa"/>
          </w:tcPr>
          <w:p w:rsidR="00B57967" w:rsidRPr="00C13167" w:rsidRDefault="00B57967" w:rsidP="00715546">
            <w:pPr>
              <w:spacing w:line="360" w:lineRule="auto"/>
              <w:jc w:val="both"/>
              <w:rPr>
                <w:rFonts w:ascii="Times New Roman" w:hAnsi="Times New Roman" w:cs="Times New Roman"/>
              </w:rPr>
            </w:pPr>
            <w:r w:rsidRPr="00C13167">
              <w:rPr>
                <w:rFonts w:ascii="Times New Roman" w:hAnsi="Times New Roman" w:cs="Times New Roman"/>
              </w:rPr>
              <w:t>1) Не существует автоматической процедуры выдачи кредитов правительству</w:t>
            </w:r>
            <w:r>
              <w:rPr>
                <w:rFonts w:ascii="Times New Roman" w:hAnsi="Times New Roman" w:cs="Times New Roman"/>
              </w:rPr>
              <w:t>.</w:t>
            </w:r>
          </w:p>
        </w:tc>
        <w:tc>
          <w:tcPr>
            <w:tcW w:w="1453" w:type="dxa"/>
          </w:tcPr>
          <w:p w:rsidR="00B57967" w:rsidRPr="006168E2" w:rsidRDefault="00B57967" w:rsidP="00715546">
            <w:pPr>
              <w:spacing w:line="360" w:lineRule="auto"/>
              <w:jc w:val="center"/>
              <w:rPr>
                <w:rFonts w:ascii="Times New Roman" w:hAnsi="Times New Roman" w:cs="Times New Roman"/>
              </w:rPr>
            </w:pPr>
            <w:r w:rsidRPr="006168E2">
              <w:rPr>
                <w:rFonts w:ascii="Times New Roman" w:hAnsi="Times New Roman" w:cs="Times New Roman"/>
              </w:rPr>
              <w:t>1</w:t>
            </w:r>
          </w:p>
        </w:tc>
      </w:tr>
      <w:tr w:rsidR="00B57967" w:rsidTr="00715546">
        <w:trPr>
          <w:trHeight w:val="767"/>
        </w:trPr>
        <w:tc>
          <w:tcPr>
            <w:tcW w:w="7958" w:type="dxa"/>
          </w:tcPr>
          <w:p w:rsidR="00B57967" w:rsidRPr="00C13167" w:rsidRDefault="00B57967" w:rsidP="00715546">
            <w:pPr>
              <w:spacing w:line="360" w:lineRule="auto"/>
              <w:jc w:val="both"/>
              <w:rPr>
                <w:rFonts w:ascii="Times New Roman" w:hAnsi="Times New Roman" w:cs="Times New Roman"/>
              </w:rPr>
            </w:pPr>
            <w:r w:rsidRPr="00C13167">
              <w:rPr>
                <w:rFonts w:ascii="Times New Roman" w:hAnsi="Times New Roman" w:cs="Times New Roman"/>
              </w:rPr>
              <w:t>2) Если имеется возможность выдачи кредита правительству, то правительство может получить его, лишь по рыночной ставке</w:t>
            </w:r>
            <w:r>
              <w:rPr>
                <w:rFonts w:ascii="Times New Roman" w:hAnsi="Times New Roman" w:cs="Times New Roman"/>
              </w:rPr>
              <w:t>.</w:t>
            </w:r>
          </w:p>
        </w:tc>
        <w:tc>
          <w:tcPr>
            <w:tcW w:w="1453" w:type="dxa"/>
          </w:tcPr>
          <w:p w:rsidR="00B57967" w:rsidRPr="006168E2" w:rsidRDefault="00B57967" w:rsidP="00715546">
            <w:pPr>
              <w:spacing w:line="360" w:lineRule="auto"/>
              <w:jc w:val="center"/>
              <w:rPr>
                <w:rFonts w:ascii="Times New Roman" w:hAnsi="Times New Roman" w:cs="Times New Roman"/>
              </w:rPr>
            </w:pPr>
            <w:r w:rsidRPr="006168E2">
              <w:rPr>
                <w:rFonts w:ascii="Times New Roman" w:hAnsi="Times New Roman" w:cs="Times New Roman"/>
              </w:rPr>
              <w:t>1</w:t>
            </w:r>
          </w:p>
        </w:tc>
      </w:tr>
      <w:tr w:rsidR="00B57967" w:rsidTr="00715546">
        <w:trPr>
          <w:trHeight w:val="383"/>
        </w:trPr>
        <w:tc>
          <w:tcPr>
            <w:tcW w:w="7958" w:type="dxa"/>
          </w:tcPr>
          <w:p w:rsidR="00B57967" w:rsidRPr="00C13167" w:rsidRDefault="00B57967" w:rsidP="00715546">
            <w:pPr>
              <w:spacing w:line="360" w:lineRule="auto"/>
              <w:jc w:val="both"/>
              <w:rPr>
                <w:rFonts w:ascii="Times New Roman" w:hAnsi="Times New Roman" w:cs="Times New Roman"/>
              </w:rPr>
            </w:pPr>
            <w:r w:rsidRPr="00C13167">
              <w:rPr>
                <w:rFonts w:ascii="Times New Roman" w:hAnsi="Times New Roman" w:cs="Times New Roman"/>
              </w:rPr>
              <w:t>3) Кредиты правительству выдаются на определенный срок</w:t>
            </w:r>
            <w:r>
              <w:rPr>
                <w:rFonts w:ascii="Times New Roman" w:hAnsi="Times New Roman" w:cs="Times New Roman"/>
              </w:rPr>
              <w:t>.</w:t>
            </w:r>
          </w:p>
        </w:tc>
        <w:tc>
          <w:tcPr>
            <w:tcW w:w="1453" w:type="dxa"/>
          </w:tcPr>
          <w:p w:rsidR="00B57967" w:rsidRPr="006168E2" w:rsidRDefault="00B57967" w:rsidP="00715546">
            <w:pPr>
              <w:spacing w:line="360" w:lineRule="auto"/>
              <w:jc w:val="center"/>
              <w:rPr>
                <w:rFonts w:ascii="Times New Roman" w:hAnsi="Times New Roman" w:cs="Times New Roman"/>
              </w:rPr>
            </w:pPr>
            <w:r w:rsidRPr="006168E2">
              <w:rPr>
                <w:rFonts w:ascii="Times New Roman" w:hAnsi="Times New Roman" w:cs="Times New Roman"/>
              </w:rPr>
              <w:t>1</w:t>
            </w:r>
          </w:p>
        </w:tc>
      </w:tr>
      <w:tr w:rsidR="00B57967" w:rsidTr="00715546">
        <w:trPr>
          <w:trHeight w:val="383"/>
        </w:trPr>
        <w:tc>
          <w:tcPr>
            <w:tcW w:w="7958" w:type="dxa"/>
          </w:tcPr>
          <w:p w:rsidR="00B57967" w:rsidRPr="00C13167" w:rsidRDefault="00B57967" w:rsidP="00715546">
            <w:pPr>
              <w:spacing w:line="360" w:lineRule="auto"/>
              <w:jc w:val="both"/>
              <w:rPr>
                <w:rFonts w:ascii="Times New Roman" w:hAnsi="Times New Roman" w:cs="Times New Roman"/>
              </w:rPr>
            </w:pPr>
            <w:r w:rsidRPr="00C13167">
              <w:rPr>
                <w:rFonts w:ascii="Times New Roman" w:hAnsi="Times New Roman" w:cs="Times New Roman"/>
              </w:rPr>
              <w:t>4) Кредиты, выдаваемые правительству, имеют ограниченный размер</w:t>
            </w:r>
            <w:r>
              <w:rPr>
                <w:rFonts w:ascii="Times New Roman" w:hAnsi="Times New Roman" w:cs="Times New Roman"/>
              </w:rPr>
              <w:t>.</w:t>
            </w:r>
          </w:p>
        </w:tc>
        <w:tc>
          <w:tcPr>
            <w:tcW w:w="1453" w:type="dxa"/>
          </w:tcPr>
          <w:p w:rsidR="00B57967" w:rsidRPr="006168E2" w:rsidRDefault="00B57967" w:rsidP="00715546">
            <w:pPr>
              <w:spacing w:line="360" w:lineRule="auto"/>
              <w:jc w:val="center"/>
              <w:rPr>
                <w:rFonts w:ascii="Times New Roman" w:hAnsi="Times New Roman" w:cs="Times New Roman"/>
              </w:rPr>
            </w:pPr>
            <w:r w:rsidRPr="006168E2">
              <w:rPr>
                <w:rFonts w:ascii="Times New Roman" w:hAnsi="Times New Roman" w:cs="Times New Roman"/>
              </w:rPr>
              <w:t>1</w:t>
            </w:r>
          </w:p>
        </w:tc>
      </w:tr>
      <w:tr w:rsidR="00B57967" w:rsidTr="00715546">
        <w:trPr>
          <w:trHeight w:val="549"/>
        </w:trPr>
        <w:tc>
          <w:tcPr>
            <w:tcW w:w="7958" w:type="dxa"/>
          </w:tcPr>
          <w:p w:rsidR="00B57967" w:rsidRPr="00C13167" w:rsidRDefault="00B57967" w:rsidP="00715546">
            <w:pPr>
              <w:spacing w:line="360" w:lineRule="auto"/>
              <w:jc w:val="both"/>
              <w:rPr>
                <w:rFonts w:ascii="Times New Roman" w:hAnsi="Times New Roman" w:cs="Times New Roman"/>
              </w:rPr>
            </w:pPr>
            <w:r w:rsidRPr="00C13167">
              <w:rPr>
                <w:rFonts w:ascii="Times New Roman" w:hAnsi="Times New Roman" w:cs="Times New Roman"/>
              </w:rPr>
              <w:t>5) Центральный банк не является участником первичного рынка государственного долга</w:t>
            </w:r>
            <w:r>
              <w:rPr>
                <w:rFonts w:ascii="Times New Roman" w:hAnsi="Times New Roman" w:cs="Times New Roman"/>
              </w:rPr>
              <w:t>.</w:t>
            </w:r>
          </w:p>
        </w:tc>
        <w:tc>
          <w:tcPr>
            <w:tcW w:w="1453" w:type="dxa"/>
          </w:tcPr>
          <w:p w:rsidR="00B57967" w:rsidRPr="006168E2" w:rsidRDefault="00B57967" w:rsidP="00715546">
            <w:pPr>
              <w:spacing w:line="360" w:lineRule="auto"/>
              <w:jc w:val="center"/>
              <w:rPr>
                <w:rFonts w:ascii="Times New Roman" w:hAnsi="Times New Roman" w:cs="Times New Roman"/>
              </w:rPr>
            </w:pPr>
            <w:r w:rsidRPr="006168E2">
              <w:rPr>
                <w:rFonts w:ascii="Times New Roman" w:hAnsi="Times New Roman" w:cs="Times New Roman"/>
              </w:rPr>
              <w:t>1</w:t>
            </w:r>
          </w:p>
        </w:tc>
      </w:tr>
      <w:tr w:rsidR="00B57967" w:rsidTr="00715546">
        <w:trPr>
          <w:trHeight w:val="587"/>
        </w:trPr>
        <w:tc>
          <w:tcPr>
            <w:tcW w:w="7958" w:type="dxa"/>
          </w:tcPr>
          <w:p w:rsidR="00B57967" w:rsidRPr="00C13167" w:rsidRDefault="00B57967" w:rsidP="00715546">
            <w:pPr>
              <w:spacing w:line="360" w:lineRule="auto"/>
              <w:jc w:val="both"/>
              <w:rPr>
                <w:rFonts w:ascii="Times New Roman" w:hAnsi="Times New Roman" w:cs="Times New Roman"/>
              </w:rPr>
            </w:pPr>
            <w:r w:rsidRPr="00C13167">
              <w:rPr>
                <w:rFonts w:ascii="Times New Roman" w:hAnsi="Times New Roman" w:cs="Times New Roman"/>
              </w:rPr>
              <w:t xml:space="preserve">6) ЦБ самостоятельно устанавливает собственные процентные ставки </w:t>
            </w:r>
            <w:r>
              <w:rPr>
                <w:rFonts w:ascii="Times New Roman" w:hAnsi="Times New Roman" w:cs="Times New Roman"/>
              </w:rPr>
              <w:br/>
            </w:r>
            <w:r w:rsidRPr="00C13167">
              <w:rPr>
                <w:rFonts w:ascii="Times New Roman" w:hAnsi="Times New Roman" w:cs="Times New Roman"/>
              </w:rPr>
              <w:t>(без согласования с правительством)</w:t>
            </w:r>
            <w:r>
              <w:rPr>
                <w:rFonts w:ascii="Times New Roman" w:hAnsi="Times New Roman" w:cs="Times New Roman"/>
              </w:rPr>
              <w:t>.</w:t>
            </w:r>
          </w:p>
        </w:tc>
        <w:tc>
          <w:tcPr>
            <w:tcW w:w="1453" w:type="dxa"/>
          </w:tcPr>
          <w:p w:rsidR="00B57967" w:rsidRPr="006168E2" w:rsidRDefault="00B57967" w:rsidP="00715546">
            <w:pPr>
              <w:spacing w:line="360" w:lineRule="auto"/>
              <w:jc w:val="center"/>
              <w:rPr>
                <w:rFonts w:ascii="Times New Roman" w:hAnsi="Times New Roman" w:cs="Times New Roman"/>
              </w:rPr>
            </w:pPr>
            <w:r w:rsidRPr="006168E2">
              <w:rPr>
                <w:rFonts w:ascii="Times New Roman" w:hAnsi="Times New Roman" w:cs="Times New Roman"/>
              </w:rPr>
              <w:t>1</w:t>
            </w:r>
          </w:p>
        </w:tc>
      </w:tr>
      <w:tr w:rsidR="00B57967" w:rsidTr="00715546">
        <w:trPr>
          <w:trHeight w:val="537"/>
        </w:trPr>
        <w:tc>
          <w:tcPr>
            <w:tcW w:w="7958" w:type="dxa"/>
          </w:tcPr>
          <w:p w:rsidR="00B57967" w:rsidRPr="00C13167" w:rsidRDefault="00B57967" w:rsidP="00715546">
            <w:pPr>
              <w:spacing w:line="360" w:lineRule="auto"/>
              <w:jc w:val="both"/>
              <w:rPr>
                <w:rFonts w:ascii="Times New Roman" w:hAnsi="Times New Roman" w:cs="Times New Roman"/>
              </w:rPr>
            </w:pPr>
            <w:r w:rsidRPr="00C13167">
              <w:rPr>
                <w:rFonts w:ascii="Times New Roman" w:hAnsi="Times New Roman" w:cs="Times New Roman"/>
              </w:rPr>
              <w:t>7) Центральный банк не несет ответственности за надзор за банковским сектором</w:t>
            </w:r>
            <w:r>
              <w:rPr>
                <w:rFonts w:ascii="Times New Roman" w:hAnsi="Times New Roman" w:cs="Times New Roman"/>
              </w:rPr>
              <w:t>.</w:t>
            </w:r>
          </w:p>
        </w:tc>
        <w:tc>
          <w:tcPr>
            <w:tcW w:w="1453" w:type="dxa"/>
          </w:tcPr>
          <w:p w:rsidR="00B57967" w:rsidRPr="006168E2" w:rsidRDefault="00B57967" w:rsidP="00715546">
            <w:pPr>
              <w:spacing w:line="360" w:lineRule="auto"/>
              <w:jc w:val="center"/>
              <w:rPr>
                <w:rFonts w:ascii="Times New Roman" w:hAnsi="Times New Roman" w:cs="Times New Roman"/>
              </w:rPr>
            </w:pPr>
            <w:r w:rsidRPr="006168E2">
              <w:rPr>
                <w:rFonts w:ascii="Times New Roman" w:hAnsi="Times New Roman" w:cs="Times New Roman"/>
              </w:rPr>
              <w:t>0</w:t>
            </w:r>
          </w:p>
        </w:tc>
      </w:tr>
      <w:tr w:rsidR="00B57967" w:rsidTr="00715546">
        <w:trPr>
          <w:trHeight w:val="398"/>
        </w:trPr>
        <w:tc>
          <w:tcPr>
            <w:tcW w:w="7958" w:type="dxa"/>
            <w:vAlign w:val="center"/>
          </w:tcPr>
          <w:p w:rsidR="00B57967" w:rsidRPr="006168E2" w:rsidRDefault="00B57967" w:rsidP="00715546">
            <w:pPr>
              <w:spacing w:line="360" w:lineRule="auto"/>
              <w:jc w:val="center"/>
              <w:rPr>
                <w:rFonts w:ascii="Times New Roman" w:hAnsi="Times New Roman" w:cs="Times New Roman"/>
                <w:b/>
              </w:rPr>
            </w:pPr>
            <w:r w:rsidRPr="006168E2">
              <w:rPr>
                <w:rFonts w:ascii="Times New Roman" w:hAnsi="Times New Roman" w:cs="Times New Roman"/>
                <w:b/>
              </w:rPr>
              <w:t>Итого</w:t>
            </w:r>
          </w:p>
        </w:tc>
        <w:tc>
          <w:tcPr>
            <w:tcW w:w="1453" w:type="dxa"/>
            <w:vAlign w:val="center"/>
          </w:tcPr>
          <w:p w:rsidR="00B57967" w:rsidRPr="006168E2" w:rsidRDefault="00B57967" w:rsidP="00715546">
            <w:pPr>
              <w:spacing w:line="360" w:lineRule="auto"/>
              <w:jc w:val="center"/>
              <w:rPr>
                <w:rFonts w:ascii="Times New Roman" w:hAnsi="Times New Roman" w:cs="Times New Roman"/>
                <w:b/>
              </w:rPr>
            </w:pPr>
            <w:r w:rsidRPr="006168E2">
              <w:rPr>
                <w:rFonts w:ascii="Times New Roman" w:hAnsi="Times New Roman" w:cs="Times New Roman"/>
                <w:b/>
              </w:rPr>
              <w:t>6 из 8</w:t>
            </w:r>
          </w:p>
        </w:tc>
      </w:tr>
    </w:tbl>
    <w:p w:rsidR="00B57967" w:rsidRPr="00220737" w:rsidRDefault="00B57967" w:rsidP="00B57967">
      <w:pPr>
        <w:spacing w:line="360" w:lineRule="auto"/>
        <w:jc w:val="both"/>
        <w:rPr>
          <w:rFonts w:ascii="Times New Roman" w:hAnsi="Times New Roman" w:cs="Times New Roman"/>
          <w:sz w:val="24"/>
          <w:szCs w:val="24"/>
        </w:rPr>
      </w:pPr>
    </w:p>
    <w:p w:rsidR="00B57967" w:rsidRDefault="00B57967" w:rsidP="002977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независимости важной характеристикой деятельности Центрального банка должна быть транспарентность, то есть открытость. Этот принцип крайне актуален для российской экономики, поскольку открытость проводимой политики ЦБ вызывает множество вопросов. Транспарентность в политике ЦБ является инструментом ответственности и честности</w:t>
      </w:r>
      <w:r w:rsidR="005B7C69">
        <w:rPr>
          <w:rFonts w:ascii="Times New Roman" w:hAnsi="Times New Roman" w:cs="Times New Roman"/>
          <w:sz w:val="24"/>
          <w:szCs w:val="24"/>
        </w:rPr>
        <w:t>,</w:t>
      </w:r>
      <w:r>
        <w:rPr>
          <w:rFonts w:ascii="Times New Roman" w:hAnsi="Times New Roman" w:cs="Times New Roman"/>
          <w:sz w:val="24"/>
          <w:szCs w:val="24"/>
        </w:rPr>
        <w:t xml:space="preserve"> по отношению к гражданам. Кроме того, общество должно быть уверено, что проводимая политика соответствует национальным интересам. Различают несколько видов транспарентности в денежно-кредитной политике:</w:t>
      </w:r>
    </w:p>
    <w:p w:rsidR="00B57967" w:rsidRDefault="00B57967" w:rsidP="009C2F00">
      <w:pPr>
        <w:pStyle w:val="a4"/>
        <w:numPr>
          <w:ilvl w:val="0"/>
          <w:numId w:val="2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Экономическая транспарентность –  модели, экономические данные, прогнозы и результаты.</w:t>
      </w:r>
    </w:p>
    <w:p w:rsidR="00B57967" w:rsidRDefault="00B57967" w:rsidP="009C2F00">
      <w:pPr>
        <w:pStyle w:val="a4"/>
        <w:numPr>
          <w:ilvl w:val="0"/>
          <w:numId w:val="2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Политическая транспарентность – цели экономической политики.</w:t>
      </w:r>
    </w:p>
    <w:p w:rsidR="00B57967" w:rsidRDefault="00B57967" w:rsidP="009C2F00">
      <w:pPr>
        <w:pStyle w:val="a4"/>
        <w:numPr>
          <w:ilvl w:val="0"/>
          <w:numId w:val="2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Операционная транспарентность – деятельность на финансовых рынках.</w:t>
      </w:r>
    </w:p>
    <w:p w:rsidR="00B57967" w:rsidRDefault="00B57967" w:rsidP="009C2F00">
      <w:pPr>
        <w:pStyle w:val="a4"/>
        <w:numPr>
          <w:ilvl w:val="0"/>
          <w:numId w:val="2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Стратегическая транспарентность – принятые решения и будущий план действий.</w:t>
      </w:r>
    </w:p>
    <w:p w:rsidR="00B57967" w:rsidRDefault="00B57967" w:rsidP="009C2F00">
      <w:pPr>
        <w:pStyle w:val="a4"/>
        <w:numPr>
          <w:ilvl w:val="0"/>
          <w:numId w:val="2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Процедурная транспарентность – механизмы и условия принятия решений</w:t>
      </w:r>
      <w:r>
        <w:rPr>
          <w:rStyle w:val="ab"/>
          <w:rFonts w:ascii="Times New Roman" w:hAnsi="Times New Roman" w:cs="Times New Roman"/>
          <w:sz w:val="24"/>
          <w:szCs w:val="24"/>
        </w:rPr>
        <w:footnoteReference w:id="36"/>
      </w:r>
      <w:r>
        <w:rPr>
          <w:rFonts w:ascii="Times New Roman" w:hAnsi="Times New Roman" w:cs="Times New Roman"/>
          <w:sz w:val="24"/>
          <w:szCs w:val="24"/>
        </w:rPr>
        <w:t>.</w:t>
      </w:r>
    </w:p>
    <w:p w:rsidR="00B57967" w:rsidRPr="00B57967" w:rsidRDefault="00B57967" w:rsidP="002977B0">
      <w:pPr>
        <w:spacing w:after="0" w:line="360" w:lineRule="auto"/>
        <w:ind w:firstLine="709"/>
        <w:jc w:val="both"/>
        <w:rPr>
          <w:rFonts w:ascii="Times New Roman" w:hAnsi="Times New Roman" w:cs="Times New Roman"/>
          <w:sz w:val="24"/>
          <w:szCs w:val="24"/>
        </w:rPr>
      </w:pPr>
      <w:r w:rsidRPr="00FA1736">
        <w:rPr>
          <w:rFonts w:ascii="Times New Roman" w:hAnsi="Times New Roman" w:cs="Times New Roman"/>
          <w:sz w:val="24"/>
          <w:szCs w:val="24"/>
        </w:rPr>
        <w:t xml:space="preserve">Таким образом, </w:t>
      </w:r>
      <w:r>
        <w:rPr>
          <w:rFonts w:ascii="Times New Roman" w:hAnsi="Times New Roman" w:cs="Times New Roman"/>
          <w:sz w:val="24"/>
          <w:szCs w:val="24"/>
        </w:rPr>
        <w:t>уровень независимости Центрального банка имеет обратную зависимость от инфляции</w:t>
      </w:r>
      <w:r w:rsidRPr="00FA1736">
        <w:rPr>
          <w:rFonts w:ascii="Times New Roman" w:hAnsi="Times New Roman" w:cs="Times New Roman"/>
          <w:sz w:val="24"/>
          <w:szCs w:val="24"/>
        </w:rPr>
        <w:t xml:space="preserve">. </w:t>
      </w:r>
      <w:r>
        <w:rPr>
          <w:rFonts w:ascii="Times New Roman" w:hAnsi="Times New Roman" w:cs="Times New Roman"/>
          <w:sz w:val="24"/>
          <w:szCs w:val="24"/>
        </w:rPr>
        <w:t xml:space="preserve">Тем не менее, в мировой практике присутствуют </w:t>
      </w:r>
      <w:r w:rsidR="007178F4">
        <w:rPr>
          <w:rFonts w:ascii="Times New Roman" w:hAnsi="Times New Roman" w:cs="Times New Roman"/>
          <w:sz w:val="24"/>
          <w:szCs w:val="24"/>
        </w:rPr>
        <w:br/>
      </w:r>
      <w:r>
        <w:rPr>
          <w:rFonts w:ascii="Times New Roman" w:hAnsi="Times New Roman" w:cs="Times New Roman"/>
          <w:sz w:val="24"/>
          <w:szCs w:val="24"/>
        </w:rPr>
        <w:lastRenderedPageBreak/>
        <w:t xml:space="preserve">и исключения: банк Англии имеет не самую высокую независимость, а уровень инфляции в стране долгие годы сохраняется на низком уровне (2-3%). Выявленный невысокий уровень </w:t>
      </w:r>
      <w:r w:rsidRPr="00FA1736">
        <w:rPr>
          <w:rFonts w:ascii="Times New Roman" w:hAnsi="Times New Roman" w:cs="Times New Roman"/>
          <w:sz w:val="24"/>
          <w:szCs w:val="24"/>
        </w:rPr>
        <w:t xml:space="preserve">независимости ЦБ РФ </w:t>
      </w:r>
      <w:r>
        <w:rPr>
          <w:rFonts w:ascii="Times New Roman" w:hAnsi="Times New Roman" w:cs="Times New Roman"/>
          <w:sz w:val="24"/>
          <w:szCs w:val="24"/>
        </w:rPr>
        <w:t>сдерживает возможности</w:t>
      </w:r>
      <w:r w:rsidRPr="00FA1736">
        <w:rPr>
          <w:rFonts w:ascii="Times New Roman" w:hAnsi="Times New Roman" w:cs="Times New Roman"/>
          <w:sz w:val="24"/>
          <w:szCs w:val="24"/>
        </w:rPr>
        <w:t xml:space="preserve"> </w:t>
      </w:r>
      <w:r>
        <w:rPr>
          <w:rFonts w:ascii="Times New Roman" w:hAnsi="Times New Roman" w:cs="Times New Roman"/>
          <w:sz w:val="24"/>
          <w:szCs w:val="24"/>
        </w:rPr>
        <w:t>по снижению</w:t>
      </w:r>
      <w:r w:rsidRPr="00FA1736">
        <w:rPr>
          <w:rFonts w:ascii="Times New Roman" w:hAnsi="Times New Roman" w:cs="Times New Roman"/>
          <w:sz w:val="24"/>
          <w:szCs w:val="24"/>
        </w:rPr>
        <w:t xml:space="preserve"> инфляции</w:t>
      </w:r>
      <w:r>
        <w:rPr>
          <w:rFonts w:ascii="Times New Roman" w:hAnsi="Times New Roman" w:cs="Times New Roman"/>
          <w:sz w:val="24"/>
          <w:szCs w:val="24"/>
        </w:rPr>
        <w:t xml:space="preserve"> в России. Принимая во внимание непростое положение дел в российской экономике, невысокий уровень независимости ЦБ может быть использован для решения текущих проблем</w:t>
      </w:r>
      <w:r w:rsidRPr="00FA1736">
        <w:rPr>
          <w:rFonts w:ascii="Times New Roman" w:hAnsi="Times New Roman" w:cs="Times New Roman"/>
          <w:sz w:val="24"/>
          <w:szCs w:val="24"/>
        </w:rPr>
        <w:t xml:space="preserve">. </w:t>
      </w:r>
      <w:r>
        <w:rPr>
          <w:rFonts w:ascii="Times New Roman" w:hAnsi="Times New Roman" w:cs="Times New Roman"/>
          <w:sz w:val="24"/>
          <w:szCs w:val="24"/>
        </w:rPr>
        <w:t xml:space="preserve">К примеру, операции на валютном рынке и </w:t>
      </w:r>
      <w:r w:rsidRPr="00FA1736">
        <w:rPr>
          <w:rFonts w:ascii="Times New Roman" w:hAnsi="Times New Roman" w:cs="Times New Roman"/>
          <w:sz w:val="24"/>
          <w:szCs w:val="24"/>
        </w:rPr>
        <w:t>предоставлени</w:t>
      </w:r>
      <w:r>
        <w:rPr>
          <w:rFonts w:ascii="Times New Roman" w:hAnsi="Times New Roman" w:cs="Times New Roman"/>
          <w:sz w:val="24"/>
          <w:szCs w:val="24"/>
        </w:rPr>
        <w:t>е займов кредитным организациям</w:t>
      </w:r>
      <w:r w:rsidRPr="00FA1736">
        <w:rPr>
          <w:rFonts w:ascii="Times New Roman" w:hAnsi="Times New Roman" w:cs="Times New Roman"/>
          <w:sz w:val="24"/>
          <w:szCs w:val="24"/>
        </w:rPr>
        <w:t xml:space="preserve"> могут приниматься под в</w:t>
      </w:r>
      <w:r>
        <w:rPr>
          <w:rFonts w:ascii="Times New Roman" w:hAnsi="Times New Roman" w:cs="Times New Roman"/>
          <w:sz w:val="24"/>
          <w:szCs w:val="24"/>
        </w:rPr>
        <w:t>оздействием</w:t>
      </w:r>
      <w:r w:rsidRPr="00FA1736">
        <w:rPr>
          <w:rFonts w:ascii="Times New Roman" w:hAnsi="Times New Roman" w:cs="Times New Roman"/>
          <w:sz w:val="24"/>
          <w:szCs w:val="24"/>
        </w:rPr>
        <w:t xml:space="preserve"> исполнительной власти. </w:t>
      </w:r>
      <w:r>
        <w:rPr>
          <w:rFonts w:ascii="Times New Roman" w:hAnsi="Times New Roman" w:cs="Times New Roman"/>
          <w:sz w:val="24"/>
          <w:szCs w:val="24"/>
        </w:rPr>
        <w:t>Однако</w:t>
      </w:r>
      <w:r w:rsidRPr="00FA1736">
        <w:rPr>
          <w:rFonts w:ascii="Times New Roman" w:hAnsi="Times New Roman" w:cs="Times New Roman"/>
          <w:sz w:val="24"/>
          <w:szCs w:val="24"/>
        </w:rPr>
        <w:t xml:space="preserve"> </w:t>
      </w:r>
      <w:r>
        <w:rPr>
          <w:rFonts w:ascii="Times New Roman" w:hAnsi="Times New Roman" w:cs="Times New Roman"/>
          <w:sz w:val="24"/>
          <w:szCs w:val="24"/>
        </w:rPr>
        <w:t>данные</w:t>
      </w:r>
      <w:r w:rsidRPr="00FA1736">
        <w:rPr>
          <w:rFonts w:ascii="Times New Roman" w:hAnsi="Times New Roman" w:cs="Times New Roman"/>
          <w:sz w:val="24"/>
          <w:szCs w:val="24"/>
        </w:rPr>
        <w:t xml:space="preserve"> решения </w:t>
      </w:r>
      <w:r>
        <w:rPr>
          <w:rFonts w:ascii="Times New Roman" w:hAnsi="Times New Roman" w:cs="Times New Roman"/>
          <w:sz w:val="24"/>
          <w:szCs w:val="24"/>
        </w:rPr>
        <w:t xml:space="preserve">могут оказать </w:t>
      </w:r>
      <w:r w:rsidRPr="00FA1736">
        <w:rPr>
          <w:rFonts w:ascii="Times New Roman" w:hAnsi="Times New Roman" w:cs="Times New Roman"/>
          <w:sz w:val="24"/>
          <w:szCs w:val="24"/>
        </w:rPr>
        <w:t>стабилизи</w:t>
      </w:r>
      <w:r>
        <w:rPr>
          <w:rFonts w:ascii="Times New Roman" w:hAnsi="Times New Roman" w:cs="Times New Roman"/>
          <w:sz w:val="24"/>
          <w:szCs w:val="24"/>
        </w:rPr>
        <w:t>рующее воздействие</w:t>
      </w:r>
      <w:r w:rsidRPr="00FA1736">
        <w:rPr>
          <w:rFonts w:ascii="Times New Roman" w:hAnsi="Times New Roman" w:cs="Times New Roman"/>
          <w:sz w:val="24"/>
          <w:szCs w:val="24"/>
        </w:rPr>
        <w:t xml:space="preserve"> </w:t>
      </w:r>
      <w:r>
        <w:rPr>
          <w:rFonts w:ascii="Times New Roman" w:hAnsi="Times New Roman" w:cs="Times New Roman"/>
          <w:sz w:val="24"/>
          <w:szCs w:val="24"/>
        </w:rPr>
        <w:t>на экономическую ситуацию лишь</w:t>
      </w:r>
      <w:r w:rsidRPr="00FA1736">
        <w:rPr>
          <w:rFonts w:ascii="Times New Roman" w:hAnsi="Times New Roman" w:cs="Times New Roman"/>
          <w:sz w:val="24"/>
          <w:szCs w:val="24"/>
        </w:rPr>
        <w:t xml:space="preserve"> в краткосрочном периоде, </w:t>
      </w:r>
      <w:r>
        <w:rPr>
          <w:rFonts w:ascii="Times New Roman" w:hAnsi="Times New Roman" w:cs="Times New Roman"/>
          <w:sz w:val="24"/>
          <w:szCs w:val="24"/>
        </w:rPr>
        <w:t xml:space="preserve">а </w:t>
      </w:r>
      <w:r w:rsidRPr="00FA1736">
        <w:rPr>
          <w:rFonts w:ascii="Times New Roman" w:hAnsi="Times New Roman" w:cs="Times New Roman"/>
          <w:sz w:val="24"/>
          <w:szCs w:val="24"/>
        </w:rPr>
        <w:t xml:space="preserve">эффективность </w:t>
      </w:r>
      <w:r>
        <w:rPr>
          <w:rFonts w:ascii="Times New Roman" w:hAnsi="Times New Roman" w:cs="Times New Roman"/>
          <w:sz w:val="24"/>
          <w:szCs w:val="24"/>
        </w:rPr>
        <w:t>таких мер в</w:t>
      </w:r>
      <w:r w:rsidRPr="00FA1736">
        <w:rPr>
          <w:rFonts w:ascii="Times New Roman" w:hAnsi="Times New Roman" w:cs="Times New Roman"/>
          <w:sz w:val="24"/>
          <w:szCs w:val="24"/>
        </w:rPr>
        <w:t xml:space="preserve"> долгосрочно</w:t>
      </w:r>
      <w:r>
        <w:rPr>
          <w:rFonts w:ascii="Times New Roman" w:hAnsi="Times New Roman" w:cs="Times New Roman"/>
          <w:sz w:val="24"/>
          <w:szCs w:val="24"/>
        </w:rPr>
        <w:t>й перспективе</w:t>
      </w:r>
      <w:r w:rsidRPr="00FA1736">
        <w:rPr>
          <w:rFonts w:ascii="Times New Roman" w:hAnsi="Times New Roman" w:cs="Times New Roman"/>
          <w:sz w:val="24"/>
          <w:szCs w:val="24"/>
        </w:rPr>
        <w:t xml:space="preserve"> экономического развития может оказаться </w:t>
      </w:r>
      <w:r>
        <w:rPr>
          <w:rFonts w:ascii="Times New Roman" w:hAnsi="Times New Roman" w:cs="Times New Roman"/>
          <w:sz w:val="24"/>
          <w:szCs w:val="24"/>
        </w:rPr>
        <w:t xml:space="preserve">незаметной и </w:t>
      </w:r>
      <w:r w:rsidRPr="00FA1736">
        <w:rPr>
          <w:rFonts w:ascii="Times New Roman" w:hAnsi="Times New Roman" w:cs="Times New Roman"/>
          <w:sz w:val="24"/>
          <w:szCs w:val="24"/>
        </w:rPr>
        <w:t xml:space="preserve">незначительной. </w:t>
      </w:r>
      <w:r>
        <w:rPr>
          <w:rFonts w:ascii="Times New Roman" w:hAnsi="Times New Roman" w:cs="Times New Roman"/>
          <w:sz w:val="24"/>
          <w:szCs w:val="24"/>
        </w:rPr>
        <w:t>Подводя итоги</w:t>
      </w:r>
      <w:r w:rsidRPr="00FA1736">
        <w:rPr>
          <w:rFonts w:ascii="Times New Roman" w:hAnsi="Times New Roman" w:cs="Times New Roman"/>
          <w:sz w:val="24"/>
          <w:szCs w:val="24"/>
        </w:rPr>
        <w:t xml:space="preserve">, </w:t>
      </w:r>
      <w:r>
        <w:rPr>
          <w:rFonts w:ascii="Times New Roman" w:hAnsi="Times New Roman" w:cs="Times New Roman"/>
          <w:sz w:val="24"/>
          <w:szCs w:val="24"/>
        </w:rPr>
        <w:t>хочется отметить</w:t>
      </w:r>
      <w:r w:rsidRPr="00FA1736">
        <w:rPr>
          <w:rFonts w:ascii="Times New Roman" w:hAnsi="Times New Roman" w:cs="Times New Roman"/>
          <w:sz w:val="24"/>
          <w:szCs w:val="24"/>
        </w:rPr>
        <w:t xml:space="preserve">, </w:t>
      </w:r>
      <w:r>
        <w:rPr>
          <w:rFonts w:ascii="Times New Roman" w:hAnsi="Times New Roman" w:cs="Times New Roman"/>
          <w:sz w:val="24"/>
          <w:szCs w:val="24"/>
        </w:rPr>
        <w:t>что одной из краеугольных задач</w:t>
      </w:r>
      <w:r w:rsidRPr="00FA1736">
        <w:rPr>
          <w:rFonts w:ascii="Times New Roman" w:hAnsi="Times New Roman" w:cs="Times New Roman"/>
          <w:sz w:val="24"/>
          <w:szCs w:val="24"/>
        </w:rPr>
        <w:t xml:space="preserve"> </w:t>
      </w:r>
      <w:r>
        <w:rPr>
          <w:rFonts w:ascii="Times New Roman" w:hAnsi="Times New Roman" w:cs="Times New Roman"/>
          <w:sz w:val="24"/>
          <w:szCs w:val="24"/>
        </w:rPr>
        <w:t>по преодолению посткризисного состояния российской экономики</w:t>
      </w:r>
      <w:r w:rsidRPr="00FA1736">
        <w:rPr>
          <w:rFonts w:ascii="Times New Roman" w:hAnsi="Times New Roman" w:cs="Times New Roman"/>
          <w:sz w:val="24"/>
          <w:szCs w:val="24"/>
        </w:rPr>
        <w:t xml:space="preserve"> должно стать повышение фактическо</w:t>
      </w:r>
      <w:r w:rsidR="00D37F9B">
        <w:rPr>
          <w:rFonts w:ascii="Times New Roman" w:hAnsi="Times New Roman" w:cs="Times New Roman"/>
          <w:sz w:val="24"/>
          <w:szCs w:val="24"/>
        </w:rPr>
        <w:t xml:space="preserve">го </w:t>
      </w:r>
      <w:r>
        <w:rPr>
          <w:rFonts w:ascii="Times New Roman" w:hAnsi="Times New Roman" w:cs="Times New Roman"/>
          <w:sz w:val="24"/>
          <w:szCs w:val="24"/>
        </w:rPr>
        <w:t>уровня транспарентности и</w:t>
      </w:r>
      <w:r w:rsidRPr="00FA1736">
        <w:rPr>
          <w:rFonts w:ascii="Times New Roman" w:hAnsi="Times New Roman" w:cs="Times New Roman"/>
          <w:sz w:val="24"/>
          <w:szCs w:val="24"/>
        </w:rPr>
        <w:t xml:space="preserve"> независимости ЦБ РФ.</w:t>
      </w:r>
    </w:p>
    <w:p w:rsidR="00B57967" w:rsidRDefault="00B57967" w:rsidP="002977B0">
      <w:pPr>
        <w:spacing w:after="0" w:line="360" w:lineRule="auto"/>
        <w:ind w:firstLine="709"/>
        <w:jc w:val="both"/>
        <w:rPr>
          <w:rFonts w:ascii="Times New Roman" w:hAnsi="Times New Roman" w:cs="Times New Roman"/>
          <w:sz w:val="24"/>
          <w:szCs w:val="20"/>
        </w:rPr>
      </w:pPr>
      <w:r w:rsidRPr="00462C58">
        <w:rPr>
          <w:rFonts w:ascii="Times New Roman" w:hAnsi="Times New Roman" w:cs="Times New Roman"/>
          <w:i/>
          <w:sz w:val="24"/>
          <w:szCs w:val="20"/>
        </w:rPr>
        <w:t>Монополизация экономики.</w:t>
      </w:r>
      <w:r>
        <w:rPr>
          <w:rFonts w:ascii="Times New Roman" w:hAnsi="Times New Roman" w:cs="Times New Roman"/>
          <w:i/>
          <w:sz w:val="24"/>
          <w:szCs w:val="20"/>
        </w:rPr>
        <w:t xml:space="preserve"> </w:t>
      </w:r>
      <w:r w:rsidR="000C43DF">
        <w:rPr>
          <w:rFonts w:ascii="Times New Roman" w:hAnsi="Times New Roman" w:cs="Times New Roman"/>
          <w:color w:val="000000" w:themeColor="text1"/>
          <w:sz w:val="24"/>
          <w:szCs w:val="24"/>
          <w:shd w:val="clear" w:color="auto" w:fill="FFFFFF"/>
        </w:rPr>
        <w:t>Еще одним существенным институциональным фактором развития инфляции является монополизация экономики</w:t>
      </w:r>
      <w:r w:rsidR="000C43DF">
        <w:rPr>
          <w:rFonts w:ascii="Times New Roman" w:hAnsi="Times New Roman" w:cs="Times New Roman"/>
          <w:sz w:val="24"/>
          <w:szCs w:val="20"/>
        </w:rPr>
        <w:t xml:space="preserve">. </w:t>
      </w:r>
      <w:r w:rsidRPr="002D58FF">
        <w:rPr>
          <w:rFonts w:ascii="Times New Roman" w:hAnsi="Times New Roman" w:cs="Times New Roman"/>
          <w:sz w:val="24"/>
          <w:szCs w:val="20"/>
        </w:rPr>
        <w:t xml:space="preserve">По мнению многих экономистов, именно монополизация экономики явилась главной причиной роста цен </w:t>
      </w:r>
      <w:r w:rsidR="007178F4">
        <w:rPr>
          <w:rFonts w:ascii="Times New Roman" w:hAnsi="Times New Roman" w:cs="Times New Roman"/>
          <w:sz w:val="24"/>
          <w:szCs w:val="20"/>
        </w:rPr>
        <w:br/>
      </w:r>
      <w:r w:rsidRPr="002D58FF">
        <w:rPr>
          <w:rFonts w:ascii="Times New Roman" w:hAnsi="Times New Roman" w:cs="Times New Roman"/>
          <w:sz w:val="24"/>
          <w:szCs w:val="20"/>
        </w:rPr>
        <w:t>в России после их либерализации в 1992 году.</w:t>
      </w:r>
      <w:r>
        <w:rPr>
          <w:rFonts w:ascii="Times New Roman" w:hAnsi="Times New Roman" w:cs="Times New Roman"/>
          <w:sz w:val="24"/>
          <w:szCs w:val="20"/>
        </w:rPr>
        <w:t xml:space="preserve"> Монополизм того периода характеризовался:</w:t>
      </w:r>
    </w:p>
    <w:p w:rsidR="00B57967" w:rsidRPr="0094614A" w:rsidRDefault="00B57967" w:rsidP="002977B0">
      <w:pPr>
        <w:pStyle w:val="a4"/>
        <w:numPr>
          <w:ilvl w:val="0"/>
          <w:numId w:val="28"/>
        </w:numPr>
        <w:spacing w:after="0" w:line="360" w:lineRule="auto"/>
        <w:jc w:val="both"/>
        <w:rPr>
          <w:rFonts w:ascii="Times New Roman" w:hAnsi="Times New Roman" w:cs="Times New Roman"/>
          <w:sz w:val="24"/>
          <w:szCs w:val="20"/>
        </w:rPr>
      </w:pPr>
      <w:r w:rsidRPr="0094614A">
        <w:rPr>
          <w:rFonts w:ascii="Times New Roman" w:hAnsi="Times New Roman" w:cs="Times New Roman"/>
          <w:sz w:val="24"/>
          <w:szCs w:val="20"/>
        </w:rPr>
        <w:t>Значительн</w:t>
      </w:r>
      <w:r>
        <w:rPr>
          <w:rFonts w:ascii="Times New Roman" w:hAnsi="Times New Roman" w:cs="Times New Roman"/>
          <w:sz w:val="24"/>
          <w:szCs w:val="20"/>
        </w:rPr>
        <w:t>ой</w:t>
      </w:r>
      <w:r w:rsidRPr="0094614A">
        <w:rPr>
          <w:rFonts w:ascii="Times New Roman" w:hAnsi="Times New Roman" w:cs="Times New Roman"/>
          <w:sz w:val="24"/>
          <w:szCs w:val="20"/>
        </w:rPr>
        <w:t xml:space="preserve"> технологическ</w:t>
      </w:r>
      <w:r>
        <w:rPr>
          <w:rFonts w:ascii="Times New Roman" w:hAnsi="Times New Roman" w:cs="Times New Roman"/>
          <w:sz w:val="24"/>
          <w:szCs w:val="20"/>
        </w:rPr>
        <w:t>ой</w:t>
      </w:r>
      <w:r w:rsidRPr="0094614A">
        <w:rPr>
          <w:rFonts w:ascii="Times New Roman" w:hAnsi="Times New Roman" w:cs="Times New Roman"/>
          <w:sz w:val="24"/>
          <w:szCs w:val="20"/>
        </w:rPr>
        <w:t xml:space="preserve"> отсталость</w:t>
      </w:r>
      <w:r>
        <w:rPr>
          <w:rFonts w:ascii="Times New Roman" w:hAnsi="Times New Roman" w:cs="Times New Roman"/>
          <w:sz w:val="24"/>
          <w:szCs w:val="20"/>
        </w:rPr>
        <w:t>ю</w:t>
      </w:r>
      <w:r w:rsidRPr="0094614A">
        <w:rPr>
          <w:rFonts w:ascii="Times New Roman" w:hAnsi="Times New Roman" w:cs="Times New Roman"/>
          <w:sz w:val="24"/>
          <w:szCs w:val="20"/>
          <w:lang w:val="en-US"/>
        </w:rPr>
        <w:t>;</w:t>
      </w:r>
    </w:p>
    <w:p w:rsidR="00B57967" w:rsidRPr="0094614A" w:rsidRDefault="00B57967" w:rsidP="002977B0">
      <w:pPr>
        <w:pStyle w:val="a4"/>
        <w:numPr>
          <w:ilvl w:val="0"/>
          <w:numId w:val="28"/>
        </w:numPr>
        <w:spacing w:after="0" w:line="360" w:lineRule="auto"/>
        <w:jc w:val="both"/>
        <w:rPr>
          <w:rFonts w:ascii="Times New Roman" w:hAnsi="Times New Roman" w:cs="Times New Roman"/>
          <w:sz w:val="24"/>
          <w:szCs w:val="20"/>
        </w:rPr>
      </w:pPr>
      <w:r w:rsidRPr="0094614A">
        <w:rPr>
          <w:rFonts w:ascii="Times New Roman" w:hAnsi="Times New Roman" w:cs="Times New Roman"/>
          <w:sz w:val="24"/>
          <w:szCs w:val="20"/>
        </w:rPr>
        <w:t>Высок</w:t>
      </w:r>
      <w:r>
        <w:rPr>
          <w:rFonts w:ascii="Times New Roman" w:hAnsi="Times New Roman" w:cs="Times New Roman"/>
          <w:sz w:val="24"/>
          <w:szCs w:val="20"/>
        </w:rPr>
        <w:t>ой</w:t>
      </w:r>
      <w:r w:rsidRPr="0094614A">
        <w:rPr>
          <w:rFonts w:ascii="Times New Roman" w:hAnsi="Times New Roman" w:cs="Times New Roman"/>
          <w:sz w:val="24"/>
          <w:szCs w:val="20"/>
        </w:rPr>
        <w:t xml:space="preserve"> степень</w:t>
      </w:r>
      <w:r>
        <w:rPr>
          <w:rFonts w:ascii="Times New Roman" w:hAnsi="Times New Roman" w:cs="Times New Roman"/>
          <w:sz w:val="24"/>
          <w:szCs w:val="20"/>
        </w:rPr>
        <w:t>ю</w:t>
      </w:r>
      <w:r w:rsidRPr="0094614A">
        <w:rPr>
          <w:rFonts w:ascii="Times New Roman" w:hAnsi="Times New Roman" w:cs="Times New Roman"/>
          <w:sz w:val="24"/>
          <w:szCs w:val="20"/>
        </w:rPr>
        <w:t xml:space="preserve"> изношенности основных фондов;</w:t>
      </w:r>
    </w:p>
    <w:p w:rsidR="00B57967" w:rsidRPr="0094614A" w:rsidRDefault="00B57967" w:rsidP="002977B0">
      <w:pPr>
        <w:pStyle w:val="a4"/>
        <w:numPr>
          <w:ilvl w:val="0"/>
          <w:numId w:val="28"/>
        </w:numPr>
        <w:spacing w:after="0" w:line="360" w:lineRule="auto"/>
        <w:jc w:val="both"/>
        <w:rPr>
          <w:rFonts w:ascii="Times New Roman" w:hAnsi="Times New Roman" w:cs="Times New Roman"/>
          <w:sz w:val="24"/>
          <w:szCs w:val="20"/>
        </w:rPr>
      </w:pPr>
      <w:r>
        <w:rPr>
          <w:rFonts w:ascii="Times New Roman" w:hAnsi="Times New Roman" w:cs="Times New Roman"/>
          <w:sz w:val="24"/>
          <w:szCs w:val="20"/>
        </w:rPr>
        <w:t>Сильной зависимостью он внешних источников финансирования</w:t>
      </w:r>
      <w:r w:rsidRPr="0094614A">
        <w:rPr>
          <w:rFonts w:ascii="Times New Roman" w:hAnsi="Times New Roman" w:cs="Times New Roman"/>
          <w:sz w:val="24"/>
          <w:szCs w:val="20"/>
        </w:rPr>
        <w:t>;</w:t>
      </w:r>
    </w:p>
    <w:p w:rsidR="00B57967" w:rsidRDefault="00B57967" w:rsidP="002977B0">
      <w:pPr>
        <w:pStyle w:val="a4"/>
        <w:numPr>
          <w:ilvl w:val="0"/>
          <w:numId w:val="28"/>
        </w:numPr>
        <w:spacing w:after="0" w:line="360" w:lineRule="auto"/>
        <w:jc w:val="both"/>
        <w:rPr>
          <w:rFonts w:ascii="Times New Roman" w:hAnsi="Times New Roman" w:cs="Times New Roman"/>
          <w:sz w:val="24"/>
          <w:szCs w:val="20"/>
        </w:rPr>
      </w:pPr>
      <w:r>
        <w:rPr>
          <w:rFonts w:ascii="Times New Roman" w:hAnsi="Times New Roman" w:cs="Times New Roman"/>
          <w:sz w:val="24"/>
          <w:szCs w:val="20"/>
        </w:rPr>
        <w:t>Узкой специализацией большинства промышленных предприятий.</w:t>
      </w:r>
    </w:p>
    <w:p w:rsidR="00B57967" w:rsidRDefault="00B57967" w:rsidP="002977B0">
      <w:pPr>
        <w:spacing w:after="0" w:line="360" w:lineRule="auto"/>
        <w:ind w:firstLine="709"/>
        <w:jc w:val="both"/>
        <w:rPr>
          <w:rFonts w:ascii="Times New Roman" w:hAnsi="Times New Roman" w:cs="Times New Roman"/>
          <w:sz w:val="24"/>
          <w:szCs w:val="20"/>
        </w:rPr>
      </w:pPr>
      <w:r>
        <w:rPr>
          <w:rFonts w:ascii="Times New Roman" w:hAnsi="Times New Roman" w:cs="Times New Roman"/>
          <w:sz w:val="24"/>
          <w:szCs w:val="20"/>
        </w:rPr>
        <w:t>В итоге, последствиями монополизация экономики стало: давление промышленных элит на правительство с целью смягчения денежно-кредитной политики</w:t>
      </w:r>
      <w:r w:rsidRPr="005800FB">
        <w:rPr>
          <w:rFonts w:ascii="Times New Roman" w:hAnsi="Times New Roman" w:cs="Times New Roman"/>
          <w:sz w:val="24"/>
          <w:szCs w:val="20"/>
        </w:rPr>
        <w:t xml:space="preserve">; </w:t>
      </w:r>
      <w:r>
        <w:rPr>
          <w:rFonts w:ascii="Times New Roman" w:hAnsi="Times New Roman" w:cs="Times New Roman"/>
          <w:sz w:val="24"/>
          <w:szCs w:val="20"/>
        </w:rPr>
        <w:t>рост неплатежей в российской экономике</w:t>
      </w:r>
      <w:r w:rsidRPr="005800FB">
        <w:rPr>
          <w:rFonts w:ascii="Times New Roman" w:hAnsi="Times New Roman" w:cs="Times New Roman"/>
          <w:sz w:val="24"/>
          <w:szCs w:val="20"/>
        </w:rPr>
        <w:t xml:space="preserve">; </w:t>
      </w:r>
      <w:r>
        <w:rPr>
          <w:rFonts w:ascii="Times New Roman" w:hAnsi="Times New Roman" w:cs="Times New Roman"/>
          <w:sz w:val="24"/>
          <w:szCs w:val="20"/>
        </w:rPr>
        <w:t>экономический спад с 1992 по 1994 год</w:t>
      </w:r>
      <w:r w:rsidR="007178F4">
        <w:rPr>
          <w:rFonts w:ascii="Times New Roman" w:hAnsi="Times New Roman" w:cs="Times New Roman"/>
          <w:sz w:val="24"/>
          <w:szCs w:val="20"/>
        </w:rPr>
        <w:t>. Проявление инфляции, связанное</w:t>
      </w:r>
      <w:r>
        <w:rPr>
          <w:rFonts w:ascii="Times New Roman" w:hAnsi="Times New Roman" w:cs="Times New Roman"/>
          <w:sz w:val="24"/>
          <w:szCs w:val="20"/>
        </w:rPr>
        <w:t xml:space="preserve"> со степенью монополизации экономики происходит </w:t>
      </w:r>
      <w:r w:rsidR="007178F4">
        <w:rPr>
          <w:rFonts w:ascii="Times New Roman" w:hAnsi="Times New Roman" w:cs="Times New Roman"/>
          <w:sz w:val="24"/>
          <w:szCs w:val="20"/>
        </w:rPr>
        <w:br/>
      </w:r>
      <w:r>
        <w:rPr>
          <w:rFonts w:ascii="Times New Roman" w:hAnsi="Times New Roman" w:cs="Times New Roman"/>
          <w:sz w:val="24"/>
          <w:szCs w:val="20"/>
        </w:rPr>
        <w:t xml:space="preserve">в ряде случаев. Во-первых, когда уровень монополизации по каким-то причинам растет, что может быть результатом увеличения доли тех отраслей, где этот уровень существенно выше, а также изменений процессов концентрации собственности. </w:t>
      </w:r>
      <w:r w:rsidR="007178F4">
        <w:rPr>
          <w:rFonts w:ascii="Times New Roman" w:hAnsi="Times New Roman" w:cs="Times New Roman"/>
          <w:sz w:val="24"/>
          <w:szCs w:val="20"/>
        </w:rPr>
        <w:br/>
      </w:r>
      <w:r>
        <w:rPr>
          <w:rFonts w:ascii="Times New Roman" w:hAnsi="Times New Roman" w:cs="Times New Roman"/>
          <w:sz w:val="24"/>
          <w:szCs w:val="20"/>
        </w:rPr>
        <w:t xml:space="preserve">Во-вторых, когда изменяются внешние условия функционирования монополизированного сектора. Примером служит финансовый кризис 1998 года, девальвация рубля и снижение эффективности экспортных отраслей – энергетического комплекса, происходившее в условиях политики управляемого валютного курса и общей тенденции на снижение цен на энергоресурсы. В девальвации рубля, а значит и в инфляции, был заинтересован монополизированный экспортоориентированный сектор. </w:t>
      </w:r>
      <w:r>
        <w:rPr>
          <w:rFonts w:ascii="Times New Roman" w:hAnsi="Times New Roman" w:cs="Times New Roman"/>
          <w:sz w:val="24"/>
          <w:szCs w:val="20"/>
        </w:rPr>
        <w:lastRenderedPageBreak/>
        <w:t>Имея мощное влияние в правительстве, не исключено, что они могли использовать свое влияние во вред общественным интересам. Также возможна ситуация, когда происходит не увеличение монополизации, а снижение степени государственного контроля. В качестве примера можно привести отпуск цен на продукцию естественных монополий. Однако в случае тарифного регулирования естественных монополий, как это происходит в России, и с декларированием повышения цен, ситуация выглядит совсем по-другому. Рост цен на их продукцию происходит скачками, что обуславливает циклический характер инфляционных процессов.</w:t>
      </w:r>
    </w:p>
    <w:p w:rsidR="000C43DF" w:rsidRPr="00D67846" w:rsidRDefault="000C43DF" w:rsidP="002977B0">
      <w:pPr>
        <w:spacing w:after="0"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М</w:t>
      </w:r>
      <w:r w:rsidRPr="00F02E62">
        <w:rPr>
          <w:rFonts w:ascii="Times New Roman" w:hAnsi="Times New Roman" w:cs="Times New Roman"/>
          <w:color w:val="000000" w:themeColor="text1"/>
          <w:sz w:val="24"/>
          <w:szCs w:val="24"/>
          <w:shd w:val="clear" w:color="auto" w:fill="FFFFFF"/>
        </w:rPr>
        <w:t>онополия обладает рыночной властью,</w:t>
      </w:r>
      <w:r>
        <w:rPr>
          <w:rFonts w:ascii="Times New Roman" w:hAnsi="Times New Roman" w:cs="Times New Roman"/>
          <w:color w:val="000000" w:themeColor="text1"/>
          <w:sz w:val="24"/>
          <w:szCs w:val="24"/>
          <w:shd w:val="clear" w:color="auto" w:fill="FFFFFF"/>
        </w:rPr>
        <w:t xml:space="preserve"> именно поэтому</w:t>
      </w:r>
      <w:r w:rsidRPr="00F02E62">
        <w:rPr>
          <w:rFonts w:ascii="Times New Roman" w:hAnsi="Times New Roman" w:cs="Times New Roman"/>
          <w:color w:val="000000" w:themeColor="text1"/>
          <w:sz w:val="24"/>
          <w:szCs w:val="24"/>
          <w:shd w:val="clear" w:color="auto" w:fill="FFFFFF"/>
        </w:rPr>
        <w:t xml:space="preserve"> она в состоянии влиять на цены. Монополизация</w:t>
      </w:r>
      <w:r>
        <w:rPr>
          <w:rFonts w:ascii="Times New Roman" w:hAnsi="Times New Roman" w:cs="Times New Roman"/>
          <w:color w:val="000000" w:themeColor="text1"/>
          <w:sz w:val="24"/>
          <w:szCs w:val="24"/>
          <w:shd w:val="clear" w:color="auto" w:fill="FFFFFF"/>
        </w:rPr>
        <w:t xml:space="preserve"> экономики</w:t>
      </w:r>
      <w:r w:rsidRPr="00F02E6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способна</w:t>
      </w:r>
      <w:r w:rsidRPr="00F02E62">
        <w:rPr>
          <w:rFonts w:ascii="Times New Roman" w:hAnsi="Times New Roman" w:cs="Times New Roman"/>
          <w:color w:val="000000" w:themeColor="text1"/>
          <w:sz w:val="24"/>
          <w:szCs w:val="24"/>
          <w:shd w:val="clear" w:color="auto" w:fill="FFFFFF"/>
        </w:rPr>
        <w:t xml:space="preserve"> оказывать </w:t>
      </w:r>
      <w:r>
        <w:rPr>
          <w:rFonts w:ascii="Times New Roman" w:hAnsi="Times New Roman" w:cs="Times New Roman"/>
          <w:color w:val="000000" w:themeColor="text1"/>
          <w:sz w:val="24"/>
          <w:szCs w:val="24"/>
          <w:shd w:val="clear" w:color="auto" w:fill="FFFFFF"/>
        </w:rPr>
        <w:t>инфляционное давление на экономику</w:t>
      </w:r>
      <w:r w:rsidRPr="00F02E62">
        <w:rPr>
          <w:rFonts w:ascii="Times New Roman" w:hAnsi="Times New Roman" w:cs="Times New Roman"/>
          <w:color w:val="000000" w:themeColor="text1"/>
          <w:sz w:val="24"/>
          <w:szCs w:val="24"/>
          <w:shd w:val="clear" w:color="auto" w:fill="FFFFFF"/>
        </w:rPr>
        <w:t>, котор</w:t>
      </w:r>
      <w:r w:rsidR="007178F4">
        <w:rPr>
          <w:rFonts w:ascii="Times New Roman" w:hAnsi="Times New Roman" w:cs="Times New Roman"/>
          <w:color w:val="000000" w:themeColor="text1"/>
          <w:sz w:val="24"/>
          <w:szCs w:val="24"/>
          <w:shd w:val="clear" w:color="auto" w:fill="FFFFFF"/>
        </w:rPr>
        <w:t>ое</w:t>
      </w:r>
      <w:r w:rsidRPr="00F02E62">
        <w:rPr>
          <w:rFonts w:ascii="Times New Roman" w:hAnsi="Times New Roman" w:cs="Times New Roman"/>
          <w:color w:val="000000" w:themeColor="text1"/>
          <w:sz w:val="24"/>
          <w:szCs w:val="24"/>
          <w:shd w:val="clear" w:color="auto" w:fill="FFFFFF"/>
        </w:rPr>
        <w:t xml:space="preserve"> зародились под влиянием прочих факторов.</w:t>
      </w:r>
      <w:r>
        <w:rPr>
          <w:rFonts w:ascii="Times New Roman" w:hAnsi="Times New Roman" w:cs="Times New Roman"/>
          <w:color w:val="000000" w:themeColor="text1"/>
          <w:sz w:val="24"/>
          <w:szCs w:val="24"/>
          <w:shd w:val="clear" w:color="auto" w:fill="FFFFFF"/>
        </w:rPr>
        <w:t xml:space="preserve"> Проявлением этого давление служит комплексное повышение цен. Наибо</w:t>
      </w:r>
      <w:r>
        <w:rPr>
          <w:rFonts w:ascii="Times New Roman" w:hAnsi="Times New Roman" w:cs="Times New Roman"/>
          <w:color w:val="000000" w:themeColor="text1"/>
          <w:sz w:val="24"/>
        </w:rPr>
        <w:t>льше</w:t>
      </w:r>
      <w:r w:rsidRPr="003D650D">
        <w:rPr>
          <w:rFonts w:ascii="Times New Roman" w:hAnsi="Times New Roman" w:cs="Times New Roman"/>
          <w:color w:val="000000" w:themeColor="text1"/>
          <w:sz w:val="24"/>
        </w:rPr>
        <w:t xml:space="preserve">е </w:t>
      </w:r>
      <w:r>
        <w:rPr>
          <w:rFonts w:ascii="Times New Roman" w:hAnsi="Times New Roman" w:cs="Times New Roman"/>
          <w:color w:val="000000" w:themeColor="text1"/>
          <w:sz w:val="24"/>
        </w:rPr>
        <w:t>воздействие</w:t>
      </w:r>
      <w:r w:rsidRPr="003D650D">
        <w:rPr>
          <w:rFonts w:ascii="Times New Roman" w:hAnsi="Times New Roman" w:cs="Times New Roman"/>
          <w:color w:val="000000" w:themeColor="text1"/>
          <w:sz w:val="24"/>
        </w:rPr>
        <w:t xml:space="preserve"> на уровень цен оказ</w:t>
      </w:r>
      <w:r>
        <w:rPr>
          <w:rFonts w:ascii="Times New Roman" w:hAnsi="Times New Roman" w:cs="Times New Roman"/>
          <w:color w:val="000000" w:themeColor="text1"/>
          <w:sz w:val="24"/>
        </w:rPr>
        <w:t>ывают ценовые сговоры. С</w:t>
      </w:r>
      <w:r w:rsidRPr="003D650D">
        <w:rPr>
          <w:rFonts w:ascii="Times New Roman" w:hAnsi="Times New Roman" w:cs="Times New Roman"/>
          <w:color w:val="000000" w:themeColor="text1"/>
          <w:sz w:val="24"/>
        </w:rPr>
        <w:t>виде</w:t>
      </w:r>
      <w:r>
        <w:rPr>
          <w:rFonts w:ascii="Times New Roman" w:hAnsi="Times New Roman" w:cs="Times New Roman"/>
          <w:color w:val="000000" w:themeColor="text1"/>
          <w:sz w:val="24"/>
        </w:rPr>
        <w:t>тельством наличия данной проблемы</w:t>
      </w:r>
      <w:r w:rsidRPr="003D650D">
        <w:rPr>
          <w:rFonts w:ascii="Times New Roman" w:hAnsi="Times New Roman" w:cs="Times New Roman"/>
          <w:color w:val="000000" w:themeColor="text1"/>
          <w:sz w:val="24"/>
        </w:rPr>
        <w:t xml:space="preserve"> в России является</w:t>
      </w:r>
      <w:r>
        <w:rPr>
          <w:rFonts w:ascii="Times New Roman" w:hAnsi="Times New Roman" w:cs="Times New Roman"/>
          <w:color w:val="000000" w:themeColor="text1"/>
          <w:sz w:val="24"/>
        </w:rPr>
        <w:t xml:space="preserve"> тот факт, что на мировых рынках происходит снижение цен на ряд товаров, а на наших </w:t>
      </w:r>
      <w:r w:rsidRPr="00AC138F">
        <w:rPr>
          <w:rFonts w:ascii="Times New Roman" w:eastAsia="Times New Roman" w:hAnsi="Times New Roman" w:cs="Times New Roman"/>
          <w:color w:val="000000" w:themeColor="text1"/>
          <w:sz w:val="24"/>
          <w:szCs w:val="24"/>
          <w:lang w:eastAsia="ru-RU"/>
        </w:rPr>
        <w:t>—</w:t>
      </w:r>
      <w:r>
        <w:rPr>
          <w:rFonts w:ascii="Times New Roman" w:hAnsi="Times New Roman" w:cs="Times New Roman"/>
          <w:color w:val="000000" w:themeColor="text1"/>
          <w:sz w:val="24"/>
        </w:rPr>
        <w:t xml:space="preserve"> тенденция роста цен</w:t>
      </w:r>
      <w:r>
        <w:rPr>
          <w:rStyle w:val="ab"/>
          <w:rFonts w:ascii="Times New Roman" w:hAnsi="Times New Roman" w:cs="Times New Roman"/>
          <w:color w:val="000000" w:themeColor="text1"/>
          <w:sz w:val="24"/>
        </w:rPr>
        <w:footnoteReference w:id="37"/>
      </w:r>
      <w:r w:rsidRPr="003D650D">
        <w:rPr>
          <w:rFonts w:ascii="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szCs w:val="24"/>
          <w:lang w:eastAsia="ru-RU"/>
        </w:rPr>
        <w:t>Повышательное движение цен во многом обусловлено монополизмом со стороны трех агентов экономической деятельности:</w:t>
      </w:r>
    </w:p>
    <w:p w:rsidR="000C43DF" w:rsidRPr="00AC138F" w:rsidRDefault="000C43DF" w:rsidP="002977B0">
      <w:pPr>
        <w:pStyle w:val="a4"/>
        <w:numPr>
          <w:ilvl w:val="0"/>
          <w:numId w:val="30"/>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w:t>
      </w:r>
      <w:r w:rsidRPr="00AC138F">
        <w:rPr>
          <w:rFonts w:ascii="Times New Roman" w:eastAsia="Times New Roman" w:hAnsi="Times New Roman" w:cs="Times New Roman"/>
          <w:color w:val="000000" w:themeColor="text1"/>
          <w:sz w:val="24"/>
          <w:szCs w:val="24"/>
          <w:lang w:eastAsia="ru-RU"/>
        </w:rPr>
        <w:t>осударств</w:t>
      </w:r>
      <w:r>
        <w:rPr>
          <w:rFonts w:ascii="Times New Roman" w:eastAsia="Times New Roman" w:hAnsi="Times New Roman" w:cs="Times New Roman"/>
          <w:color w:val="000000" w:themeColor="text1"/>
          <w:sz w:val="24"/>
          <w:szCs w:val="24"/>
          <w:lang w:eastAsia="ru-RU"/>
        </w:rPr>
        <w:t>о, имеющее монопольное право на</w:t>
      </w:r>
      <w:r w:rsidRPr="00AC138F">
        <w:rPr>
          <w:rFonts w:ascii="Times New Roman" w:eastAsia="Times New Roman" w:hAnsi="Times New Roman" w:cs="Times New Roman"/>
          <w:color w:val="000000" w:themeColor="text1"/>
          <w:sz w:val="24"/>
          <w:szCs w:val="24"/>
          <w:lang w:eastAsia="ru-RU"/>
        </w:rPr>
        <w:t xml:space="preserve"> ус</w:t>
      </w:r>
      <w:r>
        <w:rPr>
          <w:rFonts w:ascii="Times New Roman" w:eastAsia="Times New Roman" w:hAnsi="Times New Roman" w:cs="Times New Roman"/>
          <w:color w:val="000000" w:themeColor="text1"/>
          <w:sz w:val="24"/>
          <w:szCs w:val="24"/>
          <w:lang w:eastAsia="ru-RU"/>
        </w:rPr>
        <w:t>тановление ставок таможенных пошлин</w:t>
      </w:r>
      <w:r w:rsidRPr="00AC138F">
        <w:rPr>
          <w:rFonts w:ascii="Times New Roman" w:eastAsia="Times New Roman" w:hAnsi="Times New Roman" w:cs="Times New Roman"/>
          <w:color w:val="000000" w:themeColor="text1"/>
          <w:sz w:val="24"/>
          <w:szCs w:val="24"/>
          <w:lang w:eastAsia="ru-RU"/>
        </w:rPr>
        <w:t>,</w:t>
      </w:r>
      <w:r w:rsidRPr="00924AAE">
        <w:rPr>
          <w:rFonts w:ascii="Times New Roman" w:eastAsia="Times New Roman" w:hAnsi="Times New Roman" w:cs="Times New Roman"/>
          <w:color w:val="000000" w:themeColor="text1"/>
          <w:sz w:val="24"/>
          <w:szCs w:val="24"/>
          <w:lang w:eastAsia="ru-RU"/>
        </w:rPr>
        <w:t xml:space="preserve"> </w:t>
      </w:r>
      <w:r w:rsidRPr="00AC138F">
        <w:rPr>
          <w:rFonts w:ascii="Times New Roman" w:eastAsia="Times New Roman" w:hAnsi="Times New Roman" w:cs="Times New Roman"/>
          <w:color w:val="000000" w:themeColor="text1"/>
          <w:sz w:val="24"/>
          <w:szCs w:val="24"/>
          <w:lang w:eastAsia="ru-RU"/>
        </w:rPr>
        <w:t>эмиссию бумажных денег</w:t>
      </w:r>
      <w:r>
        <w:rPr>
          <w:rFonts w:ascii="Times New Roman" w:eastAsia="Times New Roman" w:hAnsi="Times New Roman" w:cs="Times New Roman"/>
          <w:color w:val="000000" w:themeColor="text1"/>
          <w:sz w:val="24"/>
          <w:szCs w:val="24"/>
          <w:lang w:eastAsia="ru-RU"/>
        </w:rPr>
        <w:t>,</w:t>
      </w:r>
      <w:r w:rsidRPr="00AC138F">
        <w:rPr>
          <w:rFonts w:ascii="Times New Roman" w:eastAsia="Times New Roman" w:hAnsi="Times New Roman" w:cs="Times New Roman"/>
          <w:color w:val="000000" w:themeColor="text1"/>
          <w:sz w:val="24"/>
          <w:szCs w:val="24"/>
          <w:lang w:eastAsia="ru-RU"/>
        </w:rPr>
        <w:t xml:space="preserve"> рост </w:t>
      </w:r>
      <w:r>
        <w:rPr>
          <w:rFonts w:ascii="Times New Roman" w:eastAsia="Times New Roman" w:hAnsi="Times New Roman" w:cs="Times New Roman"/>
          <w:color w:val="000000" w:themeColor="text1"/>
          <w:sz w:val="24"/>
          <w:szCs w:val="24"/>
          <w:lang w:eastAsia="ru-RU"/>
        </w:rPr>
        <w:t xml:space="preserve">военных расходов </w:t>
      </w:r>
      <w:r w:rsidRPr="00AC138F">
        <w:rPr>
          <w:rFonts w:ascii="Times New Roman" w:eastAsia="Times New Roman" w:hAnsi="Times New Roman" w:cs="Times New Roman"/>
          <w:color w:val="000000" w:themeColor="text1"/>
          <w:sz w:val="24"/>
          <w:szCs w:val="24"/>
          <w:lang w:eastAsia="ru-RU"/>
        </w:rPr>
        <w:t xml:space="preserve">и налогов. </w:t>
      </w:r>
      <w:r>
        <w:rPr>
          <w:rFonts w:ascii="Times New Roman" w:eastAsia="Times New Roman" w:hAnsi="Times New Roman" w:cs="Times New Roman"/>
          <w:color w:val="000000" w:themeColor="text1"/>
          <w:sz w:val="24"/>
          <w:szCs w:val="24"/>
          <w:lang w:eastAsia="ru-RU"/>
        </w:rPr>
        <w:t>Монополия также может</w:t>
      </w:r>
      <w:r w:rsidRPr="00AC138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проявляться</w:t>
      </w:r>
      <w:r w:rsidRPr="00AC138F">
        <w:rPr>
          <w:rFonts w:ascii="Times New Roman" w:eastAsia="Times New Roman" w:hAnsi="Times New Roman" w:cs="Times New Roman"/>
          <w:color w:val="000000" w:themeColor="text1"/>
          <w:sz w:val="24"/>
          <w:szCs w:val="24"/>
          <w:lang w:eastAsia="ru-RU"/>
        </w:rPr>
        <w:t xml:space="preserve"> в </w:t>
      </w:r>
      <w:r>
        <w:rPr>
          <w:rFonts w:ascii="Times New Roman" w:eastAsia="Times New Roman" w:hAnsi="Times New Roman" w:cs="Times New Roman"/>
          <w:color w:val="000000" w:themeColor="text1"/>
          <w:sz w:val="24"/>
          <w:szCs w:val="24"/>
          <w:lang w:eastAsia="ru-RU"/>
        </w:rPr>
        <w:t>коммунальных платежах,</w:t>
      </w:r>
      <w:r w:rsidRPr="00AC138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увеличение</w:t>
      </w:r>
      <w:r w:rsidRPr="00AC138F">
        <w:rPr>
          <w:rFonts w:ascii="Times New Roman" w:eastAsia="Times New Roman" w:hAnsi="Times New Roman" w:cs="Times New Roman"/>
          <w:color w:val="000000" w:themeColor="text1"/>
          <w:sz w:val="24"/>
          <w:szCs w:val="24"/>
          <w:lang w:eastAsia="ru-RU"/>
        </w:rPr>
        <w:t xml:space="preserve"> тарифов на железнодорожные перевозки, услуги почтовой связи</w:t>
      </w:r>
      <w:r>
        <w:rPr>
          <w:rFonts w:ascii="Times New Roman" w:eastAsia="Times New Roman" w:hAnsi="Times New Roman" w:cs="Times New Roman"/>
          <w:color w:val="000000" w:themeColor="text1"/>
          <w:sz w:val="24"/>
          <w:szCs w:val="24"/>
          <w:lang w:eastAsia="ru-RU"/>
        </w:rPr>
        <w:t>. Тем самым, когда государство предоставляет гражданам страны общественные блага с монопольно завышенными ценами, оно само является мощным триггером развития инфляционных процессов.</w:t>
      </w:r>
    </w:p>
    <w:p w:rsidR="000C43DF" w:rsidRPr="000A12D7" w:rsidRDefault="000C43DF" w:rsidP="002977B0">
      <w:pPr>
        <w:pStyle w:val="a4"/>
        <w:numPr>
          <w:ilvl w:val="0"/>
          <w:numId w:val="30"/>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Фирмы, которые в условиях отсутствия совершенной</w:t>
      </w:r>
      <w:r w:rsidRPr="00AC138F">
        <w:rPr>
          <w:rFonts w:ascii="Times New Roman" w:eastAsia="Times New Roman" w:hAnsi="Times New Roman" w:cs="Times New Roman"/>
          <w:color w:val="000000" w:themeColor="text1"/>
          <w:sz w:val="24"/>
          <w:szCs w:val="24"/>
          <w:lang w:eastAsia="ru-RU"/>
        </w:rPr>
        <w:t xml:space="preserve"> конкуренции </w:t>
      </w:r>
      <w:r>
        <w:rPr>
          <w:rFonts w:ascii="Times New Roman" w:eastAsia="Times New Roman" w:hAnsi="Times New Roman" w:cs="Times New Roman"/>
          <w:color w:val="000000" w:themeColor="text1"/>
          <w:sz w:val="24"/>
          <w:szCs w:val="24"/>
          <w:lang w:eastAsia="ru-RU"/>
        </w:rPr>
        <w:t>спокойно увеличивают издержки, тем самым</w:t>
      </w:r>
      <w:r w:rsidRPr="00AC138F">
        <w:rPr>
          <w:rFonts w:ascii="Times New Roman" w:eastAsia="Times New Roman" w:hAnsi="Times New Roman" w:cs="Times New Roman"/>
          <w:color w:val="000000" w:themeColor="text1"/>
          <w:sz w:val="24"/>
          <w:szCs w:val="24"/>
          <w:lang w:eastAsia="ru-RU"/>
        </w:rPr>
        <w:t>, повыша</w:t>
      </w:r>
      <w:r>
        <w:rPr>
          <w:rFonts w:ascii="Times New Roman" w:eastAsia="Times New Roman" w:hAnsi="Times New Roman" w:cs="Times New Roman"/>
          <w:color w:val="000000" w:themeColor="text1"/>
          <w:sz w:val="24"/>
          <w:szCs w:val="24"/>
          <w:lang w:eastAsia="ru-RU"/>
        </w:rPr>
        <w:t>я</w:t>
      </w:r>
      <w:r w:rsidRPr="00AC138F">
        <w:rPr>
          <w:rFonts w:ascii="Times New Roman" w:eastAsia="Times New Roman" w:hAnsi="Times New Roman" w:cs="Times New Roman"/>
          <w:color w:val="000000" w:themeColor="text1"/>
          <w:sz w:val="24"/>
          <w:szCs w:val="24"/>
          <w:lang w:eastAsia="ru-RU"/>
        </w:rPr>
        <w:t xml:space="preserve"> цены на выпускаемую продукцию</w:t>
      </w:r>
      <w:r>
        <w:rPr>
          <w:rFonts w:ascii="Times New Roman" w:eastAsia="Times New Roman" w:hAnsi="Times New Roman" w:cs="Times New Roman"/>
          <w:color w:val="000000" w:themeColor="text1"/>
          <w:sz w:val="24"/>
          <w:szCs w:val="24"/>
          <w:lang w:eastAsia="ru-RU"/>
        </w:rPr>
        <w:t xml:space="preserve"> для </w:t>
      </w:r>
      <w:r w:rsidR="007178F4">
        <w:rPr>
          <w:rFonts w:ascii="Times New Roman" w:eastAsia="Times New Roman" w:hAnsi="Times New Roman" w:cs="Times New Roman"/>
          <w:color w:val="000000" w:themeColor="text1"/>
          <w:sz w:val="24"/>
          <w:szCs w:val="24"/>
          <w:lang w:eastAsia="ru-RU"/>
        </w:rPr>
        <w:t>конечного потребителя, при этом,</w:t>
      </w:r>
      <w:r>
        <w:rPr>
          <w:rFonts w:ascii="Times New Roman" w:eastAsia="Times New Roman" w:hAnsi="Times New Roman" w:cs="Times New Roman"/>
          <w:color w:val="000000" w:themeColor="text1"/>
          <w:sz w:val="24"/>
          <w:szCs w:val="24"/>
          <w:lang w:eastAsia="ru-RU"/>
        </w:rPr>
        <w:t xml:space="preserve"> не имея существенных рисков</w:t>
      </w:r>
      <w:r w:rsidRPr="00AC138F">
        <w:rPr>
          <w:rFonts w:ascii="Times New Roman" w:eastAsia="Times New Roman" w:hAnsi="Times New Roman" w:cs="Times New Roman"/>
          <w:color w:val="000000" w:themeColor="text1"/>
          <w:sz w:val="24"/>
          <w:szCs w:val="24"/>
          <w:lang w:eastAsia="ru-RU"/>
        </w:rPr>
        <w:t xml:space="preserve">. Монополия </w:t>
      </w:r>
      <w:r>
        <w:rPr>
          <w:rFonts w:ascii="Times New Roman" w:eastAsia="Times New Roman" w:hAnsi="Times New Roman" w:cs="Times New Roman"/>
          <w:color w:val="000000" w:themeColor="text1"/>
          <w:sz w:val="24"/>
          <w:szCs w:val="24"/>
          <w:lang w:eastAsia="ru-RU"/>
        </w:rPr>
        <w:t>стремится ограничить предложение</w:t>
      </w:r>
      <w:r w:rsidRPr="00AC138F">
        <w:rPr>
          <w:rFonts w:ascii="Times New Roman" w:eastAsia="Times New Roman" w:hAnsi="Times New Roman" w:cs="Times New Roman"/>
          <w:color w:val="000000" w:themeColor="text1"/>
          <w:sz w:val="24"/>
          <w:szCs w:val="24"/>
          <w:lang w:eastAsia="ru-RU"/>
        </w:rPr>
        <w:t xml:space="preserve"> товаров </w:t>
      </w:r>
      <w:r>
        <w:rPr>
          <w:rFonts w:ascii="Times New Roman" w:eastAsia="Times New Roman" w:hAnsi="Times New Roman" w:cs="Times New Roman"/>
          <w:color w:val="000000" w:themeColor="text1"/>
          <w:sz w:val="24"/>
          <w:szCs w:val="24"/>
          <w:lang w:eastAsia="ru-RU"/>
        </w:rPr>
        <w:t xml:space="preserve">на рынке </w:t>
      </w:r>
      <w:r w:rsidRPr="00AC138F">
        <w:rPr>
          <w:rFonts w:ascii="Times New Roman" w:eastAsia="Times New Roman" w:hAnsi="Times New Roman" w:cs="Times New Roman"/>
          <w:color w:val="000000" w:themeColor="text1"/>
          <w:sz w:val="24"/>
          <w:szCs w:val="24"/>
          <w:lang w:eastAsia="ru-RU"/>
        </w:rPr>
        <w:t xml:space="preserve">по мере роста цен, </w:t>
      </w:r>
      <w:r>
        <w:rPr>
          <w:rFonts w:ascii="Times New Roman" w:eastAsia="Times New Roman" w:hAnsi="Times New Roman" w:cs="Times New Roman"/>
          <w:color w:val="000000" w:themeColor="text1"/>
          <w:sz w:val="24"/>
          <w:szCs w:val="24"/>
          <w:lang w:eastAsia="ru-RU"/>
        </w:rPr>
        <w:t>использу</w:t>
      </w:r>
      <w:r w:rsidR="007178F4">
        <w:rPr>
          <w:rFonts w:ascii="Times New Roman" w:eastAsia="Times New Roman" w:hAnsi="Times New Roman" w:cs="Times New Roman"/>
          <w:color w:val="000000" w:themeColor="text1"/>
          <w:sz w:val="24"/>
          <w:szCs w:val="24"/>
          <w:lang w:eastAsia="ru-RU"/>
        </w:rPr>
        <w:t>я</w:t>
      </w:r>
      <w:r w:rsidRPr="00AC138F">
        <w:rPr>
          <w:rFonts w:ascii="Times New Roman" w:eastAsia="Times New Roman" w:hAnsi="Times New Roman" w:cs="Times New Roman"/>
          <w:color w:val="000000" w:themeColor="text1"/>
          <w:sz w:val="24"/>
          <w:szCs w:val="24"/>
          <w:lang w:eastAsia="ru-RU"/>
        </w:rPr>
        <w:t xml:space="preserve"> различные барьеры</w:t>
      </w:r>
      <w:r>
        <w:rPr>
          <w:rFonts w:ascii="Times New Roman" w:eastAsia="Times New Roman" w:hAnsi="Times New Roman" w:cs="Times New Roman"/>
          <w:color w:val="000000" w:themeColor="text1"/>
          <w:sz w:val="24"/>
          <w:szCs w:val="24"/>
          <w:lang w:eastAsia="ru-RU"/>
        </w:rPr>
        <w:t xml:space="preserve"> (лоббирование законодательных интересов, теневая экономика, близость к власти)</w:t>
      </w:r>
      <w:r w:rsidRPr="00AC138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для ограничения </w:t>
      </w:r>
      <w:r w:rsidRPr="00AC138F">
        <w:rPr>
          <w:rFonts w:ascii="Times New Roman" w:eastAsia="Times New Roman" w:hAnsi="Times New Roman" w:cs="Times New Roman"/>
          <w:color w:val="000000" w:themeColor="text1"/>
          <w:sz w:val="24"/>
          <w:szCs w:val="24"/>
          <w:lang w:eastAsia="ru-RU"/>
        </w:rPr>
        <w:t>приток</w:t>
      </w:r>
      <w:r>
        <w:rPr>
          <w:rFonts w:ascii="Times New Roman" w:eastAsia="Times New Roman" w:hAnsi="Times New Roman" w:cs="Times New Roman"/>
          <w:color w:val="000000" w:themeColor="text1"/>
          <w:sz w:val="24"/>
          <w:szCs w:val="24"/>
          <w:lang w:eastAsia="ru-RU"/>
        </w:rPr>
        <w:t>а</w:t>
      </w:r>
      <w:r w:rsidRPr="00AC138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капитала</w:t>
      </w:r>
      <w:r w:rsidRPr="00AC138F">
        <w:rPr>
          <w:rFonts w:ascii="Times New Roman" w:eastAsia="Times New Roman" w:hAnsi="Times New Roman" w:cs="Times New Roman"/>
          <w:color w:val="000000" w:themeColor="text1"/>
          <w:sz w:val="24"/>
          <w:szCs w:val="24"/>
          <w:lang w:eastAsia="ru-RU"/>
        </w:rPr>
        <w:t xml:space="preserve"> в отрасль для ликвидации регулярно </w:t>
      </w:r>
      <w:r>
        <w:rPr>
          <w:rFonts w:ascii="Times New Roman" w:eastAsia="Times New Roman" w:hAnsi="Times New Roman" w:cs="Times New Roman"/>
          <w:color w:val="000000" w:themeColor="text1"/>
          <w:sz w:val="24"/>
          <w:szCs w:val="24"/>
          <w:lang w:eastAsia="ru-RU"/>
        </w:rPr>
        <w:t>существующего</w:t>
      </w:r>
      <w:r w:rsidRPr="00AC138F">
        <w:rPr>
          <w:rFonts w:ascii="Times New Roman" w:eastAsia="Times New Roman" w:hAnsi="Times New Roman" w:cs="Times New Roman"/>
          <w:color w:val="000000" w:themeColor="text1"/>
          <w:sz w:val="24"/>
          <w:szCs w:val="24"/>
          <w:lang w:eastAsia="ru-RU"/>
        </w:rPr>
        <w:t xml:space="preserve"> товарного дефицита. </w:t>
      </w:r>
      <w:r>
        <w:rPr>
          <w:rFonts w:ascii="Times New Roman" w:eastAsia="Times New Roman" w:hAnsi="Times New Roman" w:cs="Times New Roman"/>
          <w:color w:val="000000" w:themeColor="text1"/>
          <w:sz w:val="24"/>
          <w:szCs w:val="24"/>
          <w:lang w:eastAsia="ru-RU"/>
        </w:rPr>
        <w:t>Нарушается равновесие между совокупным спросом и предложением, что ведет к развертыванию инфляционных процессов.</w:t>
      </w:r>
      <w:r w:rsidRPr="00AC138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Деятельность монополии может выражаться как в прямом виде </w:t>
      </w:r>
      <w:r w:rsidRPr="00AC138F">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через повышение общего уровня цен, так и в косвенном </w:t>
      </w:r>
      <w:r w:rsidRPr="00AC138F">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через ухудшение качества продукции, сохранение неэффективных производств, необоснованное завышение </w:t>
      </w:r>
      <w:r>
        <w:rPr>
          <w:rFonts w:ascii="Times New Roman" w:eastAsia="Times New Roman" w:hAnsi="Times New Roman" w:cs="Times New Roman"/>
          <w:color w:val="000000" w:themeColor="text1"/>
          <w:sz w:val="24"/>
          <w:szCs w:val="24"/>
          <w:lang w:eastAsia="ru-RU"/>
        </w:rPr>
        <w:lastRenderedPageBreak/>
        <w:t>издержек. Снижение эффективности и транспарентности в деятельности фирм ведет к росту общего уровня цен. Ярким примером служит положение дел в нефтегазовом секторе России. Происходит истощение запасов в регионах добычи, необходимость освоения новых, более сложных  месторождений добычи, низкий уровень технологической базы</w:t>
      </w:r>
      <w:r>
        <w:rPr>
          <w:rStyle w:val="ab"/>
          <w:rFonts w:ascii="Times New Roman" w:eastAsia="Times New Roman" w:hAnsi="Times New Roman" w:cs="Times New Roman"/>
          <w:color w:val="000000" w:themeColor="text1"/>
          <w:sz w:val="24"/>
          <w:szCs w:val="24"/>
          <w:lang w:eastAsia="ru-RU"/>
        </w:rPr>
        <w:footnoteReference w:id="38"/>
      </w:r>
      <w:r>
        <w:rPr>
          <w:rFonts w:ascii="Times New Roman" w:eastAsia="Times New Roman" w:hAnsi="Times New Roman" w:cs="Times New Roman"/>
          <w:color w:val="000000" w:themeColor="text1"/>
          <w:sz w:val="24"/>
          <w:szCs w:val="24"/>
          <w:lang w:eastAsia="ru-RU"/>
        </w:rPr>
        <w:t>. Все это ведет к росту издержек, которые слабо ограничиваются со стороны государства. При отсутствии прочих компаний монополисты данной сферы не заинтересованы в эффективности, поскольку в конечном итоге все ложится на потребителя или компенсируется государством. Целью является максимизация прибыли в текущий момент, а не достижение долгосрочных планов государства.</w:t>
      </w:r>
    </w:p>
    <w:p w:rsidR="000C43DF" w:rsidRDefault="000C43DF" w:rsidP="002977B0">
      <w:pPr>
        <w:pStyle w:val="a4"/>
        <w:numPr>
          <w:ilvl w:val="0"/>
          <w:numId w:val="30"/>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Профсоюзы</w:t>
      </w:r>
      <w:r w:rsidRPr="00AC138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деятельность которых направлена на обеспечение гарантии </w:t>
      </w:r>
      <w:r w:rsidR="007178F4">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и роста</w:t>
      </w:r>
      <w:r w:rsidRPr="00AC138F">
        <w:rPr>
          <w:rFonts w:ascii="Times New Roman" w:eastAsia="Times New Roman" w:hAnsi="Times New Roman" w:cs="Times New Roman"/>
          <w:color w:val="000000" w:themeColor="text1"/>
          <w:sz w:val="24"/>
          <w:szCs w:val="24"/>
          <w:lang w:eastAsia="ru-RU"/>
        </w:rPr>
        <w:t xml:space="preserve"> величин</w:t>
      </w:r>
      <w:r>
        <w:rPr>
          <w:rFonts w:ascii="Times New Roman" w:eastAsia="Times New Roman" w:hAnsi="Times New Roman" w:cs="Times New Roman"/>
          <w:color w:val="000000" w:themeColor="text1"/>
          <w:sz w:val="24"/>
          <w:szCs w:val="24"/>
          <w:lang w:eastAsia="ru-RU"/>
        </w:rPr>
        <w:t>ы</w:t>
      </w:r>
      <w:r w:rsidRPr="00AC138F">
        <w:rPr>
          <w:rFonts w:ascii="Times New Roman" w:eastAsia="Times New Roman" w:hAnsi="Times New Roman" w:cs="Times New Roman"/>
          <w:color w:val="000000" w:themeColor="text1"/>
          <w:sz w:val="24"/>
          <w:szCs w:val="24"/>
          <w:lang w:eastAsia="ru-RU"/>
        </w:rPr>
        <w:t xml:space="preserve"> заработной платы</w:t>
      </w:r>
      <w:r>
        <w:rPr>
          <w:rFonts w:ascii="Times New Roman" w:eastAsia="Times New Roman" w:hAnsi="Times New Roman" w:cs="Times New Roman"/>
          <w:color w:val="000000" w:themeColor="text1"/>
          <w:sz w:val="24"/>
          <w:szCs w:val="24"/>
          <w:lang w:eastAsia="ru-RU"/>
        </w:rPr>
        <w:t>, повышение ее доли в стоимости произведенной продукции. Функционирование профсоюзов осуществляется посредством</w:t>
      </w:r>
      <w:r w:rsidRPr="00AC138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проведения </w:t>
      </w:r>
      <w:r w:rsidRPr="00AC138F">
        <w:rPr>
          <w:rFonts w:ascii="Times New Roman" w:eastAsia="Times New Roman" w:hAnsi="Times New Roman" w:cs="Times New Roman"/>
          <w:color w:val="000000" w:themeColor="text1"/>
          <w:sz w:val="24"/>
          <w:szCs w:val="24"/>
          <w:lang w:eastAsia="ru-RU"/>
        </w:rPr>
        <w:t>забастов</w:t>
      </w:r>
      <w:r>
        <w:rPr>
          <w:rFonts w:ascii="Times New Roman" w:eastAsia="Times New Roman" w:hAnsi="Times New Roman" w:cs="Times New Roman"/>
          <w:color w:val="000000" w:themeColor="text1"/>
          <w:sz w:val="24"/>
          <w:szCs w:val="24"/>
          <w:lang w:eastAsia="ru-RU"/>
        </w:rPr>
        <w:t>ок и бойкотов,</w:t>
      </w:r>
      <w:r w:rsidRPr="00AC138F">
        <w:rPr>
          <w:rFonts w:ascii="Times New Roman" w:eastAsia="Times New Roman" w:hAnsi="Times New Roman" w:cs="Times New Roman"/>
          <w:color w:val="000000" w:themeColor="text1"/>
          <w:sz w:val="24"/>
          <w:szCs w:val="24"/>
          <w:lang w:eastAsia="ru-RU"/>
        </w:rPr>
        <w:t xml:space="preserve"> пересмотр</w:t>
      </w:r>
      <w:r>
        <w:rPr>
          <w:rFonts w:ascii="Times New Roman" w:eastAsia="Times New Roman" w:hAnsi="Times New Roman" w:cs="Times New Roman"/>
          <w:color w:val="000000" w:themeColor="text1"/>
          <w:sz w:val="24"/>
          <w:szCs w:val="24"/>
          <w:lang w:eastAsia="ru-RU"/>
        </w:rPr>
        <w:t>а</w:t>
      </w:r>
      <w:r w:rsidRPr="00AC138F">
        <w:rPr>
          <w:rFonts w:ascii="Times New Roman" w:eastAsia="Times New Roman" w:hAnsi="Times New Roman" w:cs="Times New Roman"/>
          <w:color w:val="000000" w:themeColor="text1"/>
          <w:sz w:val="24"/>
          <w:szCs w:val="24"/>
          <w:lang w:eastAsia="ru-RU"/>
        </w:rPr>
        <w:t xml:space="preserve"> договоров</w:t>
      </w:r>
      <w:r>
        <w:rPr>
          <w:rFonts w:ascii="Times New Roman" w:eastAsia="Times New Roman" w:hAnsi="Times New Roman" w:cs="Times New Roman"/>
          <w:color w:val="000000" w:themeColor="text1"/>
          <w:sz w:val="24"/>
          <w:szCs w:val="24"/>
          <w:lang w:eastAsia="ru-RU"/>
        </w:rPr>
        <w:t>, заключенных</w:t>
      </w:r>
      <w:r w:rsidRPr="00AC138F">
        <w:rPr>
          <w:rFonts w:ascii="Times New Roman" w:eastAsia="Times New Roman" w:hAnsi="Times New Roman" w:cs="Times New Roman"/>
          <w:color w:val="000000" w:themeColor="text1"/>
          <w:sz w:val="24"/>
          <w:szCs w:val="24"/>
          <w:lang w:eastAsia="ru-RU"/>
        </w:rPr>
        <w:t xml:space="preserve"> с союзами предпринимателей</w:t>
      </w:r>
      <w:r>
        <w:rPr>
          <w:rFonts w:ascii="Times New Roman" w:eastAsia="Times New Roman" w:hAnsi="Times New Roman" w:cs="Times New Roman"/>
          <w:color w:val="000000" w:themeColor="text1"/>
          <w:sz w:val="24"/>
          <w:szCs w:val="24"/>
          <w:lang w:eastAsia="ru-RU"/>
        </w:rPr>
        <w:t>, а также непосредственно</w:t>
      </w:r>
      <w:r w:rsidR="007178F4">
        <w:rPr>
          <w:rFonts w:ascii="Times New Roman" w:eastAsia="Times New Roman" w:hAnsi="Times New Roman" w:cs="Times New Roman"/>
          <w:color w:val="000000" w:themeColor="text1"/>
          <w:sz w:val="24"/>
          <w:szCs w:val="24"/>
          <w:lang w:eastAsia="ru-RU"/>
        </w:rPr>
        <w:t>го</w:t>
      </w:r>
      <w:r>
        <w:rPr>
          <w:rFonts w:ascii="Times New Roman" w:eastAsia="Times New Roman" w:hAnsi="Times New Roman" w:cs="Times New Roman"/>
          <w:color w:val="000000" w:themeColor="text1"/>
          <w:sz w:val="24"/>
          <w:szCs w:val="24"/>
          <w:lang w:eastAsia="ru-RU"/>
        </w:rPr>
        <w:t xml:space="preserve"> участи</w:t>
      </w:r>
      <w:r w:rsidR="007178F4">
        <w:rPr>
          <w:rFonts w:ascii="Times New Roman" w:eastAsia="Times New Roman" w:hAnsi="Times New Roman" w:cs="Times New Roman"/>
          <w:color w:val="000000" w:themeColor="text1"/>
          <w:sz w:val="24"/>
          <w:szCs w:val="24"/>
          <w:lang w:eastAsia="ru-RU"/>
        </w:rPr>
        <w:t>я</w:t>
      </w:r>
      <w:r>
        <w:rPr>
          <w:rFonts w:ascii="Times New Roman" w:eastAsia="Times New Roman" w:hAnsi="Times New Roman" w:cs="Times New Roman"/>
          <w:color w:val="000000" w:themeColor="text1"/>
          <w:sz w:val="24"/>
          <w:szCs w:val="24"/>
          <w:lang w:eastAsia="ru-RU"/>
        </w:rPr>
        <w:t xml:space="preserve"> в разработке систем заработной платы</w:t>
      </w:r>
      <w:r w:rsidRPr="00AC138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Более</w:t>
      </w:r>
      <w:r w:rsidRPr="00AC138F">
        <w:rPr>
          <w:rFonts w:ascii="Times New Roman" w:eastAsia="Times New Roman" w:hAnsi="Times New Roman" w:cs="Times New Roman"/>
          <w:color w:val="000000" w:themeColor="text1"/>
          <w:sz w:val="24"/>
          <w:szCs w:val="24"/>
          <w:lang w:eastAsia="ru-RU"/>
        </w:rPr>
        <w:t xml:space="preserve"> того, профсоюзы</w:t>
      </w:r>
      <w:r>
        <w:rPr>
          <w:rFonts w:ascii="Times New Roman" w:eastAsia="Times New Roman" w:hAnsi="Times New Roman" w:cs="Times New Roman"/>
          <w:color w:val="000000" w:themeColor="text1"/>
          <w:sz w:val="24"/>
          <w:szCs w:val="24"/>
          <w:lang w:eastAsia="ru-RU"/>
        </w:rPr>
        <w:t>,</w:t>
      </w:r>
      <w:r w:rsidRPr="00AC138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несмотря на критерии</w:t>
      </w:r>
      <w:r w:rsidRPr="00AC138F">
        <w:rPr>
          <w:rFonts w:ascii="Times New Roman" w:eastAsia="Times New Roman" w:hAnsi="Times New Roman" w:cs="Times New Roman"/>
          <w:color w:val="000000" w:themeColor="text1"/>
          <w:sz w:val="24"/>
          <w:szCs w:val="24"/>
          <w:lang w:eastAsia="ru-RU"/>
        </w:rPr>
        <w:t xml:space="preserve"> рынка</w:t>
      </w:r>
      <w:r>
        <w:rPr>
          <w:rFonts w:ascii="Times New Roman" w:eastAsia="Times New Roman" w:hAnsi="Times New Roman" w:cs="Times New Roman"/>
          <w:color w:val="000000" w:themeColor="text1"/>
          <w:sz w:val="24"/>
          <w:szCs w:val="24"/>
          <w:lang w:eastAsia="ru-RU"/>
        </w:rPr>
        <w:t>,</w:t>
      </w:r>
      <w:r w:rsidRPr="00AC138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склонны </w:t>
      </w:r>
      <w:r w:rsidRPr="00AC138F">
        <w:rPr>
          <w:rFonts w:ascii="Times New Roman" w:eastAsia="Times New Roman" w:hAnsi="Times New Roman" w:cs="Times New Roman"/>
          <w:color w:val="000000" w:themeColor="text1"/>
          <w:sz w:val="24"/>
          <w:szCs w:val="24"/>
          <w:lang w:eastAsia="ru-RU"/>
        </w:rPr>
        <w:t>сохран</w:t>
      </w:r>
      <w:r>
        <w:rPr>
          <w:rFonts w:ascii="Times New Roman" w:eastAsia="Times New Roman" w:hAnsi="Times New Roman" w:cs="Times New Roman"/>
          <w:color w:val="000000" w:themeColor="text1"/>
          <w:sz w:val="24"/>
          <w:szCs w:val="24"/>
          <w:lang w:eastAsia="ru-RU"/>
        </w:rPr>
        <w:t>ять</w:t>
      </w:r>
      <w:r w:rsidRPr="00AC138F">
        <w:rPr>
          <w:rFonts w:ascii="Times New Roman" w:eastAsia="Times New Roman" w:hAnsi="Times New Roman" w:cs="Times New Roman"/>
          <w:color w:val="000000" w:themeColor="text1"/>
          <w:sz w:val="24"/>
          <w:szCs w:val="24"/>
          <w:lang w:eastAsia="ru-RU"/>
        </w:rPr>
        <w:t xml:space="preserve"> рабочие места даже в </w:t>
      </w:r>
      <w:r>
        <w:rPr>
          <w:rFonts w:ascii="Times New Roman" w:eastAsia="Times New Roman" w:hAnsi="Times New Roman" w:cs="Times New Roman"/>
          <w:color w:val="000000" w:themeColor="text1"/>
          <w:sz w:val="24"/>
          <w:szCs w:val="24"/>
          <w:lang w:eastAsia="ru-RU"/>
        </w:rPr>
        <w:t xml:space="preserve">тех </w:t>
      </w:r>
      <w:r w:rsidRPr="00AC138F">
        <w:rPr>
          <w:rFonts w:ascii="Times New Roman" w:eastAsia="Times New Roman" w:hAnsi="Times New Roman" w:cs="Times New Roman"/>
          <w:color w:val="000000" w:themeColor="text1"/>
          <w:sz w:val="24"/>
          <w:szCs w:val="24"/>
          <w:lang w:eastAsia="ru-RU"/>
        </w:rPr>
        <w:t>отраслях,</w:t>
      </w:r>
      <w:r>
        <w:rPr>
          <w:rFonts w:ascii="Times New Roman" w:eastAsia="Times New Roman" w:hAnsi="Times New Roman" w:cs="Times New Roman"/>
          <w:color w:val="000000" w:themeColor="text1"/>
          <w:sz w:val="24"/>
          <w:szCs w:val="24"/>
          <w:lang w:eastAsia="ru-RU"/>
        </w:rPr>
        <w:t xml:space="preserve"> которые являются бесперспективными и имеют</w:t>
      </w:r>
      <w:r w:rsidRPr="00AC138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невысокую эффективн</w:t>
      </w:r>
      <w:r w:rsidR="007178F4">
        <w:rPr>
          <w:rFonts w:ascii="Times New Roman" w:eastAsia="Times New Roman" w:hAnsi="Times New Roman" w:cs="Times New Roman"/>
          <w:color w:val="000000" w:themeColor="text1"/>
          <w:sz w:val="24"/>
          <w:szCs w:val="24"/>
          <w:lang w:eastAsia="ru-RU"/>
        </w:rPr>
        <w:t>ость производства, ведь для них</w:t>
      </w:r>
      <w:r>
        <w:rPr>
          <w:rFonts w:ascii="Times New Roman" w:eastAsia="Times New Roman" w:hAnsi="Times New Roman" w:cs="Times New Roman"/>
          <w:color w:val="000000" w:themeColor="text1"/>
          <w:sz w:val="24"/>
          <w:szCs w:val="24"/>
          <w:lang w:eastAsia="ru-RU"/>
        </w:rPr>
        <w:t xml:space="preserve"> первостепенной задачей является защита прав и свобод работников. Бизнес зачастую реагирует повышением стоимости товаров </w:t>
      </w:r>
      <w:r w:rsidR="007178F4">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и услуг, поскольку не всегда может просчитывать дальнейшие действия профсоюзов. Однако на данный момент в России степень влияния и силы профсоюзов находится лишь на зарождающемся этапе.</w:t>
      </w:r>
    </w:p>
    <w:p w:rsidR="000C43DF" w:rsidRDefault="000C43DF" w:rsidP="002977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качестве наглядного примера деятельности монополий рассмотрим актуальную ситуацию с соотношением ИПЦ на продовольственные товары и уров</w:t>
      </w:r>
      <w:r w:rsidR="00C5332F">
        <w:rPr>
          <w:rFonts w:ascii="Times New Roman" w:hAnsi="Times New Roman" w:cs="Times New Roman"/>
          <w:sz w:val="24"/>
          <w:szCs w:val="24"/>
        </w:rPr>
        <w:t xml:space="preserve">ня инфляции </w:t>
      </w:r>
      <w:r w:rsidR="007178F4">
        <w:rPr>
          <w:rFonts w:ascii="Times New Roman" w:hAnsi="Times New Roman" w:cs="Times New Roman"/>
          <w:sz w:val="24"/>
          <w:szCs w:val="24"/>
        </w:rPr>
        <w:br/>
      </w:r>
      <w:r w:rsidR="00C5332F">
        <w:rPr>
          <w:rFonts w:ascii="Times New Roman" w:hAnsi="Times New Roman" w:cs="Times New Roman"/>
          <w:sz w:val="24"/>
          <w:szCs w:val="24"/>
        </w:rPr>
        <w:t>в 2016 году (табл.</w:t>
      </w:r>
      <w:r>
        <w:rPr>
          <w:rFonts w:ascii="Times New Roman" w:hAnsi="Times New Roman" w:cs="Times New Roman"/>
          <w:sz w:val="24"/>
          <w:szCs w:val="24"/>
        </w:rPr>
        <w:t xml:space="preserve"> </w:t>
      </w:r>
      <w:r w:rsidR="00AF499C">
        <w:rPr>
          <w:rFonts w:ascii="Times New Roman" w:hAnsi="Times New Roman" w:cs="Times New Roman"/>
          <w:sz w:val="24"/>
          <w:szCs w:val="24"/>
        </w:rPr>
        <w:t>10</w:t>
      </w:r>
      <w:r>
        <w:rPr>
          <w:rFonts w:ascii="Times New Roman" w:hAnsi="Times New Roman" w:cs="Times New Roman"/>
          <w:sz w:val="24"/>
          <w:szCs w:val="24"/>
        </w:rPr>
        <w:t>). На продовольственном рынке господствуют крупные сетевые компании, определяющие ценовую, количественную и качественную составляющую поступающих на прилавок товаров. Сетевые компании имеют достаточно высокие барьеры для входа в эту отрасль, не особо допуская малые фирмы и частных производителей. Проанализируем, есть ли связь между уровнем цен на продовольственные товары и уровнем инфляции. Исходя из данных таблицы, мы видим, что зависимость между этими показателями существует. Во-первых, в январе и феврале зафиксированы высокий уровень подорожания продовольственной продукции, котор</w:t>
      </w:r>
      <w:r w:rsidR="006A6F3F">
        <w:rPr>
          <w:rFonts w:ascii="Times New Roman" w:hAnsi="Times New Roman" w:cs="Times New Roman"/>
          <w:sz w:val="24"/>
          <w:szCs w:val="24"/>
        </w:rPr>
        <w:t>ый</w:t>
      </w:r>
      <w:r>
        <w:rPr>
          <w:rFonts w:ascii="Times New Roman" w:hAnsi="Times New Roman" w:cs="Times New Roman"/>
          <w:sz w:val="24"/>
          <w:szCs w:val="24"/>
        </w:rPr>
        <w:t xml:space="preserve"> можно объяснить тем, что в эти месяцы российские производители больше ориентируются на импортную продукцию, которая в условиях санкций и контрсанкций </w:t>
      </w:r>
      <w:r>
        <w:rPr>
          <w:rFonts w:ascii="Times New Roman" w:hAnsi="Times New Roman" w:cs="Times New Roman"/>
          <w:sz w:val="24"/>
          <w:szCs w:val="24"/>
        </w:rPr>
        <w:lastRenderedPageBreak/>
        <w:t xml:space="preserve">возросла в цене и стала менее доступной. Уровень инфляции в эти месяцы показывает пропорциональный рост. Во-вторых, важным аспектом является учет теплых месяцев года: июль, август, сентябрь. В данные месяцы происходит увеличение урожая сезонных фруктов и овощей, что обеспечивает снижение цен из-за возрастающего спроса. Инфляция в данном промежутке также показывает плавное снижение, кроме июля, на который оказывает свое давление и другие факторы развития инфляционных процессов. </w:t>
      </w:r>
    </w:p>
    <w:p w:rsidR="002977B0" w:rsidRDefault="002977B0" w:rsidP="002977B0">
      <w:pPr>
        <w:spacing w:after="0" w:line="360" w:lineRule="auto"/>
        <w:ind w:firstLine="709"/>
        <w:jc w:val="both"/>
        <w:rPr>
          <w:rFonts w:ascii="Times New Roman" w:hAnsi="Times New Roman" w:cs="Times New Roman"/>
          <w:sz w:val="24"/>
          <w:szCs w:val="24"/>
        </w:rPr>
      </w:pPr>
    </w:p>
    <w:p w:rsidR="000C43DF" w:rsidRPr="000F732A" w:rsidRDefault="000C43DF" w:rsidP="000C43DF">
      <w:pPr>
        <w:pStyle w:val="ac"/>
        <w:keepNext/>
        <w:jc w:val="center"/>
        <w:rPr>
          <w:rFonts w:ascii="Times New Roman" w:hAnsi="Times New Roman" w:cs="Times New Roman"/>
          <w:color w:val="000000" w:themeColor="text1"/>
          <w:sz w:val="20"/>
        </w:rPr>
      </w:pPr>
      <w:r w:rsidRPr="000F732A">
        <w:rPr>
          <w:rFonts w:ascii="Times New Roman" w:hAnsi="Times New Roman" w:cs="Times New Roman"/>
          <w:color w:val="000000" w:themeColor="text1"/>
          <w:sz w:val="20"/>
        </w:rPr>
        <w:t xml:space="preserve">Таблица </w:t>
      </w:r>
      <w:r w:rsidR="00AF499C">
        <w:rPr>
          <w:rFonts w:ascii="Times New Roman" w:hAnsi="Times New Roman" w:cs="Times New Roman"/>
          <w:color w:val="000000" w:themeColor="text1"/>
          <w:sz w:val="20"/>
        </w:rPr>
        <w:t>10</w:t>
      </w:r>
      <w:r w:rsidRPr="000F732A">
        <w:rPr>
          <w:rFonts w:ascii="Times New Roman" w:hAnsi="Times New Roman" w:cs="Times New Roman"/>
          <w:color w:val="000000" w:themeColor="text1"/>
          <w:sz w:val="20"/>
        </w:rPr>
        <w:t xml:space="preserve"> Соотношение ИПЦ на продовольственные товары и уровня инфляции за 2016г.</w:t>
      </w:r>
    </w:p>
    <w:tbl>
      <w:tblPr>
        <w:tblStyle w:val="af2"/>
        <w:tblW w:w="9008" w:type="dxa"/>
        <w:tblLook w:val="04A0"/>
      </w:tblPr>
      <w:tblGrid>
        <w:gridCol w:w="2879"/>
        <w:gridCol w:w="3241"/>
        <w:gridCol w:w="2888"/>
      </w:tblGrid>
      <w:tr w:rsidR="000C43DF" w:rsidTr="00715546">
        <w:trPr>
          <w:trHeight w:val="741"/>
        </w:trPr>
        <w:tc>
          <w:tcPr>
            <w:tcW w:w="2879"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Месяцы</w:t>
            </w:r>
          </w:p>
        </w:tc>
        <w:tc>
          <w:tcPr>
            <w:tcW w:w="3241"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ИПЦ на продовольственные товары</w:t>
            </w:r>
            <w:r>
              <w:rPr>
                <w:rFonts w:ascii="Times New Roman" w:hAnsi="Times New Roman" w:cs="Times New Roman"/>
                <w:szCs w:val="24"/>
              </w:rPr>
              <w:t>(%)</w:t>
            </w:r>
          </w:p>
        </w:tc>
        <w:tc>
          <w:tcPr>
            <w:tcW w:w="2888"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Уровень инфляции</w:t>
            </w:r>
            <w:r>
              <w:rPr>
                <w:rFonts w:ascii="Times New Roman" w:hAnsi="Times New Roman" w:cs="Times New Roman"/>
                <w:szCs w:val="24"/>
              </w:rPr>
              <w:t>(%)</w:t>
            </w:r>
          </w:p>
        </w:tc>
      </w:tr>
      <w:tr w:rsidR="000C43DF" w:rsidTr="00715546">
        <w:trPr>
          <w:trHeight w:val="363"/>
        </w:trPr>
        <w:tc>
          <w:tcPr>
            <w:tcW w:w="2879"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Январь</w:t>
            </w:r>
          </w:p>
        </w:tc>
        <w:tc>
          <w:tcPr>
            <w:tcW w:w="3241" w:type="dxa"/>
            <w:vAlign w:val="center"/>
          </w:tcPr>
          <w:p w:rsidR="000C43DF" w:rsidRPr="00DF2490" w:rsidRDefault="000C43DF" w:rsidP="00715546">
            <w:pPr>
              <w:jc w:val="center"/>
              <w:rPr>
                <w:rFonts w:ascii="Times New Roman" w:hAnsi="Times New Roman" w:cs="Times New Roman"/>
                <w:color w:val="000000" w:themeColor="text1"/>
                <w:szCs w:val="18"/>
              </w:rPr>
            </w:pPr>
            <w:r w:rsidRPr="00DF2490">
              <w:rPr>
                <w:rFonts w:ascii="Times New Roman" w:hAnsi="Times New Roman" w:cs="Times New Roman"/>
                <w:color w:val="000000" w:themeColor="text1"/>
                <w:szCs w:val="18"/>
              </w:rPr>
              <w:t>101,2</w:t>
            </w:r>
          </w:p>
        </w:tc>
        <w:tc>
          <w:tcPr>
            <w:tcW w:w="2888"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0,96</w:t>
            </w:r>
          </w:p>
        </w:tc>
      </w:tr>
      <w:tr w:rsidR="000C43DF" w:rsidTr="00715546">
        <w:trPr>
          <w:trHeight w:val="348"/>
        </w:trPr>
        <w:tc>
          <w:tcPr>
            <w:tcW w:w="2879"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Февраль</w:t>
            </w:r>
          </w:p>
        </w:tc>
        <w:tc>
          <w:tcPr>
            <w:tcW w:w="3241" w:type="dxa"/>
            <w:vAlign w:val="center"/>
          </w:tcPr>
          <w:p w:rsidR="000C43DF" w:rsidRPr="00DF2490" w:rsidRDefault="000C43DF" w:rsidP="00715546">
            <w:pPr>
              <w:jc w:val="center"/>
              <w:rPr>
                <w:rFonts w:ascii="Times New Roman" w:hAnsi="Times New Roman" w:cs="Times New Roman"/>
                <w:color w:val="000000" w:themeColor="text1"/>
                <w:szCs w:val="18"/>
              </w:rPr>
            </w:pPr>
            <w:r w:rsidRPr="00DF2490">
              <w:rPr>
                <w:rFonts w:ascii="Times New Roman" w:hAnsi="Times New Roman" w:cs="Times New Roman"/>
                <w:color w:val="000000" w:themeColor="text1"/>
                <w:szCs w:val="18"/>
              </w:rPr>
              <w:t>100,7</w:t>
            </w:r>
          </w:p>
        </w:tc>
        <w:tc>
          <w:tcPr>
            <w:tcW w:w="2888"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0,63</w:t>
            </w:r>
          </w:p>
        </w:tc>
      </w:tr>
      <w:tr w:rsidR="000C43DF" w:rsidTr="00715546">
        <w:trPr>
          <w:trHeight w:val="363"/>
        </w:trPr>
        <w:tc>
          <w:tcPr>
            <w:tcW w:w="2879"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Март</w:t>
            </w:r>
          </w:p>
        </w:tc>
        <w:tc>
          <w:tcPr>
            <w:tcW w:w="3241" w:type="dxa"/>
            <w:vAlign w:val="center"/>
          </w:tcPr>
          <w:p w:rsidR="000C43DF" w:rsidRPr="00DF2490" w:rsidRDefault="000C43DF" w:rsidP="00715546">
            <w:pPr>
              <w:jc w:val="center"/>
              <w:rPr>
                <w:rFonts w:ascii="Times New Roman" w:hAnsi="Times New Roman" w:cs="Times New Roman"/>
                <w:color w:val="000000" w:themeColor="text1"/>
                <w:szCs w:val="18"/>
              </w:rPr>
            </w:pPr>
            <w:r w:rsidRPr="00DF2490">
              <w:rPr>
                <w:rFonts w:ascii="Times New Roman" w:hAnsi="Times New Roman" w:cs="Times New Roman"/>
                <w:color w:val="000000" w:themeColor="text1"/>
                <w:szCs w:val="18"/>
              </w:rPr>
              <w:t>100,4</w:t>
            </w:r>
          </w:p>
        </w:tc>
        <w:tc>
          <w:tcPr>
            <w:tcW w:w="2888"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0,46</w:t>
            </w:r>
          </w:p>
        </w:tc>
      </w:tr>
      <w:tr w:rsidR="000C43DF" w:rsidTr="00715546">
        <w:trPr>
          <w:trHeight w:val="363"/>
        </w:trPr>
        <w:tc>
          <w:tcPr>
            <w:tcW w:w="2879"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Апрель</w:t>
            </w:r>
          </w:p>
        </w:tc>
        <w:tc>
          <w:tcPr>
            <w:tcW w:w="3241" w:type="dxa"/>
            <w:vAlign w:val="center"/>
          </w:tcPr>
          <w:p w:rsidR="000C43DF" w:rsidRPr="00DF2490" w:rsidRDefault="000C43DF" w:rsidP="00715546">
            <w:pPr>
              <w:jc w:val="center"/>
              <w:rPr>
                <w:rFonts w:ascii="Times New Roman" w:hAnsi="Times New Roman" w:cs="Times New Roman"/>
                <w:color w:val="000000" w:themeColor="text1"/>
                <w:szCs w:val="18"/>
              </w:rPr>
            </w:pPr>
            <w:r w:rsidRPr="00DF2490">
              <w:rPr>
                <w:rFonts w:ascii="Times New Roman" w:hAnsi="Times New Roman" w:cs="Times New Roman"/>
                <w:color w:val="000000" w:themeColor="text1"/>
                <w:szCs w:val="18"/>
              </w:rPr>
              <w:t>100,4</w:t>
            </w:r>
          </w:p>
        </w:tc>
        <w:tc>
          <w:tcPr>
            <w:tcW w:w="2888"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0,44</w:t>
            </w:r>
          </w:p>
        </w:tc>
      </w:tr>
      <w:tr w:rsidR="000C43DF" w:rsidTr="00715546">
        <w:trPr>
          <w:trHeight w:val="363"/>
        </w:trPr>
        <w:tc>
          <w:tcPr>
            <w:tcW w:w="2879"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Май</w:t>
            </w:r>
          </w:p>
        </w:tc>
        <w:tc>
          <w:tcPr>
            <w:tcW w:w="3241" w:type="dxa"/>
            <w:vAlign w:val="center"/>
          </w:tcPr>
          <w:p w:rsidR="000C43DF" w:rsidRPr="00DF2490" w:rsidRDefault="000C43DF" w:rsidP="00715546">
            <w:pPr>
              <w:jc w:val="center"/>
              <w:rPr>
                <w:rFonts w:ascii="Times New Roman" w:hAnsi="Times New Roman" w:cs="Times New Roman"/>
                <w:color w:val="000000" w:themeColor="text1"/>
                <w:szCs w:val="18"/>
              </w:rPr>
            </w:pPr>
            <w:r w:rsidRPr="00DF2490">
              <w:rPr>
                <w:rFonts w:ascii="Times New Roman" w:hAnsi="Times New Roman" w:cs="Times New Roman"/>
                <w:color w:val="000000" w:themeColor="text1"/>
                <w:szCs w:val="18"/>
              </w:rPr>
              <w:t>100,4</w:t>
            </w:r>
          </w:p>
        </w:tc>
        <w:tc>
          <w:tcPr>
            <w:tcW w:w="2888"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0,41</w:t>
            </w:r>
          </w:p>
        </w:tc>
      </w:tr>
      <w:tr w:rsidR="000C43DF" w:rsidTr="00715546">
        <w:trPr>
          <w:trHeight w:val="363"/>
        </w:trPr>
        <w:tc>
          <w:tcPr>
            <w:tcW w:w="2879"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Июнь</w:t>
            </w:r>
          </w:p>
        </w:tc>
        <w:tc>
          <w:tcPr>
            <w:tcW w:w="3241" w:type="dxa"/>
            <w:vAlign w:val="center"/>
          </w:tcPr>
          <w:p w:rsidR="000C43DF" w:rsidRPr="00DF2490" w:rsidRDefault="000C43DF" w:rsidP="00715546">
            <w:pPr>
              <w:jc w:val="center"/>
              <w:rPr>
                <w:rFonts w:ascii="Times New Roman" w:hAnsi="Times New Roman" w:cs="Times New Roman"/>
                <w:color w:val="000000" w:themeColor="text1"/>
                <w:szCs w:val="18"/>
              </w:rPr>
            </w:pPr>
            <w:r w:rsidRPr="00DF2490">
              <w:rPr>
                <w:rFonts w:ascii="Times New Roman" w:hAnsi="Times New Roman" w:cs="Times New Roman"/>
                <w:color w:val="000000" w:themeColor="text1"/>
                <w:szCs w:val="18"/>
              </w:rPr>
              <w:t>100,1</w:t>
            </w:r>
          </w:p>
        </w:tc>
        <w:tc>
          <w:tcPr>
            <w:tcW w:w="2888"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0,36</w:t>
            </w:r>
          </w:p>
        </w:tc>
      </w:tr>
      <w:tr w:rsidR="000C43DF" w:rsidTr="00715546">
        <w:trPr>
          <w:trHeight w:val="363"/>
        </w:trPr>
        <w:tc>
          <w:tcPr>
            <w:tcW w:w="2879"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Июль</w:t>
            </w:r>
          </w:p>
        </w:tc>
        <w:tc>
          <w:tcPr>
            <w:tcW w:w="3241" w:type="dxa"/>
            <w:vAlign w:val="center"/>
          </w:tcPr>
          <w:p w:rsidR="000C43DF" w:rsidRPr="00DF2490" w:rsidRDefault="000C43DF" w:rsidP="00715546">
            <w:pPr>
              <w:jc w:val="center"/>
              <w:rPr>
                <w:rFonts w:ascii="Times New Roman" w:hAnsi="Times New Roman" w:cs="Times New Roman"/>
                <w:color w:val="000000" w:themeColor="text1"/>
                <w:szCs w:val="18"/>
              </w:rPr>
            </w:pPr>
            <w:r w:rsidRPr="00DF2490">
              <w:rPr>
                <w:rFonts w:ascii="Times New Roman" w:hAnsi="Times New Roman" w:cs="Times New Roman"/>
                <w:color w:val="000000" w:themeColor="text1"/>
                <w:szCs w:val="18"/>
              </w:rPr>
              <w:t>100,0</w:t>
            </w:r>
          </w:p>
        </w:tc>
        <w:tc>
          <w:tcPr>
            <w:tcW w:w="2888"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0,54</w:t>
            </w:r>
          </w:p>
        </w:tc>
      </w:tr>
      <w:tr w:rsidR="000C43DF" w:rsidTr="00715546">
        <w:trPr>
          <w:trHeight w:val="363"/>
        </w:trPr>
        <w:tc>
          <w:tcPr>
            <w:tcW w:w="2879"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Август</w:t>
            </w:r>
          </w:p>
        </w:tc>
        <w:tc>
          <w:tcPr>
            <w:tcW w:w="3241" w:type="dxa"/>
            <w:vAlign w:val="center"/>
          </w:tcPr>
          <w:p w:rsidR="000C43DF" w:rsidRPr="00DF2490" w:rsidRDefault="000C43DF" w:rsidP="00715546">
            <w:pPr>
              <w:jc w:val="center"/>
              <w:rPr>
                <w:rFonts w:ascii="Times New Roman" w:hAnsi="Times New Roman" w:cs="Times New Roman"/>
                <w:color w:val="000000" w:themeColor="text1"/>
                <w:szCs w:val="18"/>
              </w:rPr>
            </w:pPr>
            <w:r w:rsidRPr="00DF2490">
              <w:rPr>
                <w:rFonts w:ascii="Times New Roman" w:hAnsi="Times New Roman" w:cs="Times New Roman"/>
                <w:color w:val="000000" w:themeColor="text1"/>
                <w:szCs w:val="18"/>
              </w:rPr>
              <w:t>99,4</w:t>
            </w:r>
          </w:p>
        </w:tc>
        <w:tc>
          <w:tcPr>
            <w:tcW w:w="2888"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0,01</w:t>
            </w:r>
          </w:p>
        </w:tc>
      </w:tr>
      <w:tr w:rsidR="000C43DF" w:rsidTr="00715546">
        <w:trPr>
          <w:trHeight w:val="363"/>
        </w:trPr>
        <w:tc>
          <w:tcPr>
            <w:tcW w:w="2879"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Сентябрь</w:t>
            </w:r>
          </w:p>
        </w:tc>
        <w:tc>
          <w:tcPr>
            <w:tcW w:w="3241" w:type="dxa"/>
            <w:vAlign w:val="center"/>
          </w:tcPr>
          <w:p w:rsidR="000C43DF" w:rsidRPr="00DF2490" w:rsidRDefault="000C43DF" w:rsidP="00715546">
            <w:pPr>
              <w:jc w:val="center"/>
              <w:rPr>
                <w:rFonts w:ascii="Times New Roman" w:hAnsi="Times New Roman" w:cs="Times New Roman"/>
                <w:color w:val="000000" w:themeColor="text1"/>
                <w:szCs w:val="18"/>
              </w:rPr>
            </w:pPr>
            <w:r w:rsidRPr="00DF2490">
              <w:rPr>
                <w:rFonts w:ascii="Times New Roman" w:hAnsi="Times New Roman" w:cs="Times New Roman"/>
                <w:color w:val="000000" w:themeColor="text1"/>
                <w:szCs w:val="18"/>
              </w:rPr>
              <w:t>99,9</w:t>
            </w:r>
          </w:p>
        </w:tc>
        <w:tc>
          <w:tcPr>
            <w:tcW w:w="2888"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0,17</w:t>
            </w:r>
          </w:p>
        </w:tc>
      </w:tr>
      <w:tr w:rsidR="000C43DF" w:rsidTr="00715546">
        <w:trPr>
          <w:trHeight w:val="363"/>
        </w:trPr>
        <w:tc>
          <w:tcPr>
            <w:tcW w:w="2879"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Октябрь</w:t>
            </w:r>
          </w:p>
        </w:tc>
        <w:tc>
          <w:tcPr>
            <w:tcW w:w="3241" w:type="dxa"/>
            <w:vAlign w:val="center"/>
          </w:tcPr>
          <w:p w:rsidR="000C43DF" w:rsidRPr="00DF2490" w:rsidRDefault="000C43DF" w:rsidP="00715546">
            <w:pPr>
              <w:jc w:val="center"/>
              <w:rPr>
                <w:rFonts w:ascii="Times New Roman" w:hAnsi="Times New Roman" w:cs="Times New Roman"/>
                <w:color w:val="000000" w:themeColor="text1"/>
                <w:szCs w:val="18"/>
              </w:rPr>
            </w:pPr>
            <w:r w:rsidRPr="00DF2490">
              <w:rPr>
                <w:rFonts w:ascii="Times New Roman" w:hAnsi="Times New Roman" w:cs="Times New Roman"/>
                <w:color w:val="000000" w:themeColor="text1"/>
                <w:szCs w:val="18"/>
              </w:rPr>
              <w:t>100,8</w:t>
            </w:r>
          </w:p>
        </w:tc>
        <w:tc>
          <w:tcPr>
            <w:tcW w:w="2888"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0,43</w:t>
            </w:r>
          </w:p>
        </w:tc>
      </w:tr>
      <w:tr w:rsidR="000C43DF" w:rsidTr="00715546">
        <w:trPr>
          <w:trHeight w:val="363"/>
        </w:trPr>
        <w:tc>
          <w:tcPr>
            <w:tcW w:w="2879"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Ноябрь</w:t>
            </w:r>
          </w:p>
        </w:tc>
        <w:tc>
          <w:tcPr>
            <w:tcW w:w="3241" w:type="dxa"/>
            <w:vAlign w:val="center"/>
          </w:tcPr>
          <w:p w:rsidR="000C43DF" w:rsidRPr="00DF2490" w:rsidRDefault="000C43DF" w:rsidP="00715546">
            <w:pPr>
              <w:jc w:val="center"/>
              <w:rPr>
                <w:rFonts w:ascii="Times New Roman" w:hAnsi="Times New Roman" w:cs="Times New Roman"/>
                <w:color w:val="000000" w:themeColor="text1"/>
                <w:szCs w:val="18"/>
              </w:rPr>
            </w:pPr>
            <w:r w:rsidRPr="00DF2490">
              <w:rPr>
                <w:rFonts w:ascii="Times New Roman" w:hAnsi="Times New Roman" w:cs="Times New Roman"/>
                <w:color w:val="000000" w:themeColor="text1"/>
                <w:szCs w:val="18"/>
              </w:rPr>
              <w:t>100,7</w:t>
            </w:r>
          </w:p>
        </w:tc>
        <w:tc>
          <w:tcPr>
            <w:tcW w:w="2888"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0,44</w:t>
            </w:r>
          </w:p>
        </w:tc>
      </w:tr>
      <w:tr w:rsidR="000C43DF" w:rsidTr="00715546">
        <w:trPr>
          <w:trHeight w:val="363"/>
        </w:trPr>
        <w:tc>
          <w:tcPr>
            <w:tcW w:w="2879"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Декабрь</w:t>
            </w:r>
          </w:p>
        </w:tc>
        <w:tc>
          <w:tcPr>
            <w:tcW w:w="3241" w:type="dxa"/>
            <w:vAlign w:val="center"/>
          </w:tcPr>
          <w:p w:rsidR="000C43DF" w:rsidRPr="00DF2490" w:rsidRDefault="000C43DF" w:rsidP="00715546">
            <w:pPr>
              <w:jc w:val="center"/>
              <w:rPr>
                <w:rFonts w:ascii="Times New Roman" w:hAnsi="Times New Roman" w:cs="Times New Roman"/>
                <w:color w:val="000000" w:themeColor="text1"/>
                <w:szCs w:val="18"/>
              </w:rPr>
            </w:pPr>
            <w:r w:rsidRPr="00DF2490">
              <w:rPr>
                <w:rFonts w:ascii="Times New Roman" w:hAnsi="Times New Roman" w:cs="Times New Roman"/>
                <w:color w:val="000000" w:themeColor="text1"/>
                <w:szCs w:val="18"/>
              </w:rPr>
              <w:t>100,6</w:t>
            </w:r>
          </w:p>
        </w:tc>
        <w:tc>
          <w:tcPr>
            <w:tcW w:w="2888" w:type="dxa"/>
            <w:vAlign w:val="center"/>
          </w:tcPr>
          <w:p w:rsidR="000C43DF" w:rsidRPr="00DF2490" w:rsidRDefault="000C43DF" w:rsidP="00715546">
            <w:pPr>
              <w:spacing w:line="360" w:lineRule="auto"/>
              <w:jc w:val="center"/>
              <w:rPr>
                <w:rFonts w:ascii="Times New Roman" w:hAnsi="Times New Roman" w:cs="Times New Roman"/>
                <w:szCs w:val="24"/>
              </w:rPr>
            </w:pPr>
            <w:r w:rsidRPr="00DF2490">
              <w:rPr>
                <w:rFonts w:ascii="Times New Roman" w:hAnsi="Times New Roman" w:cs="Times New Roman"/>
                <w:szCs w:val="24"/>
              </w:rPr>
              <w:t>0,40</w:t>
            </w:r>
          </w:p>
        </w:tc>
      </w:tr>
      <w:tr w:rsidR="000C43DF" w:rsidTr="00715546">
        <w:trPr>
          <w:trHeight w:val="378"/>
        </w:trPr>
        <w:tc>
          <w:tcPr>
            <w:tcW w:w="2879" w:type="dxa"/>
            <w:vAlign w:val="center"/>
          </w:tcPr>
          <w:p w:rsidR="000C43DF" w:rsidRPr="00DF2490" w:rsidRDefault="000C43DF" w:rsidP="00715546">
            <w:pPr>
              <w:spacing w:line="360" w:lineRule="auto"/>
              <w:jc w:val="center"/>
              <w:rPr>
                <w:rFonts w:ascii="Times New Roman" w:hAnsi="Times New Roman" w:cs="Times New Roman"/>
                <w:b/>
                <w:i/>
                <w:szCs w:val="24"/>
              </w:rPr>
            </w:pPr>
            <w:r w:rsidRPr="00DF2490">
              <w:rPr>
                <w:rFonts w:ascii="Times New Roman" w:hAnsi="Times New Roman" w:cs="Times New Roman"/>
                <w:b/>
                <w:i/>
                <w:szCs w:val="24"/>
              </w:rPr>
              <w:t>Год</w:t>
            </w:r>
          </w:p>
        </w:tc>
        <w:tc>
          <w:tcPr>
            <w:tcW w:w="3241" w:type="dxa"/>
            <w:vAlign w:val="center"/>
          </w:tcPr>
          <w:p w:rsidR="000C43DF" w:rsidRPr="00DF2490" w:rsidRDefault="000C43DF" w:rsidP="00715546">
            <w:pPr>
              <w:spacing w:line="360" w:lineRule="auto"/>
              <w:jc w:val="center"/>
              <w:rPr>
                <w:rFonts w:ascii="Times New Roman" w:hAnsi="Times New Roman" w:cs="Times New Roman"/>
                <w:b/>
                <w:i/>
                <w:color w:val="000000"/>
                <w:szCs w:val="18"/>
              </w:rPr>
            </w:pPr>
            <w:r w:rsidRPr="00DF2490">
              <w:rPr>
                <w:rFonts w:ascii="Times New Roman" w:hAnsi="Times New Roman" w:cs="Times New Roman"/>
                <w:b/>
                <w:i/>
                <w:color w:val="000000"/>
                <w:szCs w:val="18"/>
              </w:rPr>
              <w:t>104,6</w:t>
            </w:r>
          </w:p>
        </w:tc>
        <w:tc>
          <w:tcPr>
            <w:tcW w:w="2888" w:type="dxa"/>
            <w:vAlign w:val="center"/>
          </w:tcPr>
          <w:p w:rsidR="000C43DF" w:rsidRPr="00DF2490" w:rsidRDefault="000C43DF" w:rsidP="00715546">
            <w:pPr>
              <w:spacing w:line="360" w:lineRule="auto"/>
              <w:jc w:val="center"/>
              <w:rPr>
                <w:rFonts w:ascii="Times New Roman" w:hAnsi="Times New Roman" w:cs="Times New Roman"/>
                <w:b/>
                <w:i/>
                <w:szCs w:val="24"/>
              </w:rPr>
            </w:pPr>
            <w:r w:rsidRPr="00DF2490">
              <w:rPr>
                <w:rFonts w:ascii="Times New Roman" w:hAnsi="Times New Roman" w:cs="Times New Roman"/>
                <w:b/>
                <w:i/>
                <w:szCs w:val="24"/>
              </w:rPr>
              <w:t>5,38</w:t>
            </w:r>
          </w:p>
        </w:tc>
      </w:tr>
    </w:tbl>
    <w:p w:rsidR="000C43DF" w:rsidRDefault="000C43DF" w:rsidP="000C43DF">
      <w:pPr>
        <w:spacing w:line="240" w:lineRule="auto"/>
        <w:rPr>
          <w:rFonts w:ascii="Times New Roman" w:hAnsi="Times New Roman" w:cs="Times New Roman"/>
          <w:sz w:val="20"/>
          <w:szCs w:val="20"/>
        </w:rPr>
      </w:pPr>
    </w:p>
    <w:p w:rsidR="000C43DF" w:rsidRPr="002977B0" w:rsidRDefault="000C43DF" w:rsidP="002977B0">
      <w:pPr>
        <w:spacing w:after="0" w:line="240" w:lineRule="auto"/>
        <w:ind w:firstLine="709"/>
        <w:jc w:val="both"/>
        <w:rPr>
          <w:rFonts w:ascii="Times New Roman" w:hAnsi="Times New Roman" w:cs="Times New Roman"/>
          <w:sz w:val="20"/>
          <w:szCs w:val="20"/>
        </w:rPr>
      </w:pPr>
      <w:r w:rsidRPr="002977B0">
        <w:rPr>
          <w:rFonts w:ascii="Times New Roman" w:hAnsi="Times New Roman" w:cs="Times New Roman"/>
          <w:sz w:val="20"/>
          <w:szCs w:val="20"/>
        </w:rPr>
        <w:t xml:space="preserve">Источник: составлено по данным: </w:t>
      </w:r>
      <w:hyperlink r:id="rId22" w:history="1">
        <w:r w:rsidRPr="002977B0">
          <w:rPr>
            <w:rStyle w:val="a5"/>
            <w:rFonts w:ascii="Times New Roman" w:hAnsi="Times New Roman" w:cs="Times New Roman"/>
            <w:sz w:val="20"/>
            <w:szCs w:val="20"/>
          </w:rPr>
          <w:t>http://www.gks.ru/free_doc/new_site/prices/potr/tab-potr1.htm</w:t>
        </w:r>
      </w:hyperlink>
    </w:p>
    <w:p w:rsidR="000C43DF" w:rsidRDefault="000C43DF" w:rsidP="000C43DF">
      <w:pPr>
        <w:spacing w:line="240" w:lineRule="auto"/>
        <w:rPr>
          <w:rFonts w:ascii="Times New Roman" w:hAnsi="Times New Roman" w:cs="Times New Roman"/>
          <w:sz w:val="20"/>
          <w:szCs w:val="20"/>
        </w:rPr>
      </w:pPr>
    </w:p>
    <w:p w:rsidR="000C43DF" w:rsidRDefault="000C43DF" w:rsidP="002977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мы видим, влияние монопольного установления цен сетевыми компаниями на продовольственные продукты, несомненно, оказывает давление на инфляцию </w:t>
      </w:r>
      <w:r w:rsidR="009011C4">
        <w:rPr>
          <w:rFonts w:ascii="Times New Roman" w:hAnsi="Times New Roman" w:cs="Times New Roman"/>
          <w:sz w:val="24"/>
          <w:szCs w:val="24"/>
        </w:rPr>
        <w:br/>
      </w:r>
      <w:r>
        <w:rPr>
          <w:rFonts w:ascii="Times New Roman" w:hAnsi="Times New Roman" w:cs="Times New Roman"/>
          <w:sz w:val="24"/>
          <w:szCs w:val="24"/>
        </w:rPr>
        <w:t>и подстегивает к усилению прочие факторы.</w:t>
      </w:r>
    </w:p>
    <w:p w:rsidR="0090705E" w:rsidRDefault="0090705E" w:rsidP="002977B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Важной причиной </w:t>
      </w:r>
      <w:r w:rsidRPr="00BF2641">
        <w:rPr>
          <w:rFonts w:ascii="Times New Roman" w:eastAsia="Calibri" w:hAnsi="Times New Roman" w:cs="Times New Roman"/>
          <w:sz w:val="24"/>
          <w:szCs w:val="24"/>
        </w:rPr>
        <w:t>развития инфляционных процессов является</w:t>
      </w:r>
      <w:r>
        <w:rPr>
          <w:rFonts w:ascii="Times New Roman" w:eastAsia="Calibri" w:hAnsi="Times New Roman" w:cs="Times New Roman"/>
          <w:sz w:val="24"/>
          <w:szCs w:val="24"/>
        </w:rPr>
        <w:t xml:space="preserve"> также</w:t>
      </w:r>
      <w:r w:rsidRPr="00BF2641">
        <w:rPr>
          <w:rFonts w:ascii="Times New Roman" w:eastAsia="Calibri" w:hAnsi="Times New Roman" w:cs="Times New Roman"/>
          <w:sz w:val="24"/>
          <w:szCs w:val="24"/>
        </w:rPr>
        <w:t xml:space="preserve"> </w:t>
      </w:r>
      <w:r w:rsidRPr="00EF0AE8">
        <w:rPr>
          <w:rFonts w:ascii="Times New Roman" w:eastAsia="Calibri" w:hAnsi="Times New Roman" w:cs="Times New Roman"/>
          <w:i/>
          <w:sz w:val="24"/>
          <w:szCs w:val="24"/>
        </w:rPr>
        <w:t>милитаризация национальной экономики</w:t>
      </w:r>
      <w:r w:rsidRPr="00BF2641">
        <w:rPr>
          <w:rFonts w:ascii="Times New Roman" w:eastAsia="Calibri" w:hAnsi="Times New Roman" w:cs="Times New Roman"/>
          <w:sz w:val="24"/>
          <w:szCs w:val="24"/>
        </w:rPr>
        <w:t>.</w:t>
      </w:r>
      <w:r>
        <w:rPr>
          <w:rFonts w:ascii="Times New Roman" w:eastAsia="Calibri" w:hAnsi="Times New Roman" w:cs="Times New Roman"/>
          <w:sz w:val="24"/>
          <w:szCs w:val="24"/>
        </w:rPr>
        <w:t xml:space="preserve"> Милитаризация экономики означает увеличение доли расходов военного сектора в общей структуре национального хозяйства, оказывающих негативное воздействие на развитие других отраслей.</w:t>
      </w:r>
      <w:r w:rsidRPr="00BF264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Примерами таких производств выступают х</w:t>
      </w:r>
      <w:r w:rsidRPr="00BF2641">
        <w:rPr>
          <w:rFonts w:ascii="Times New Roman" w:eastAsia="Calibri" w:hAnsi="Times New Roman" w:cs="Times New Roman"/>
          <w:sz w:val="24"/>
          <w:szCs w:val="24"/>
        </w:rPr>
        <w:t xml:space="preserve">озяйственные объекты, </w:t>
      </w:r>
      <w:r>
        <w:rPr>
          <w:rFonts w:ascii="Times New Roman" w:eastAsia="Calibri" w:hAnsi="Times New Roman" w:cs="Times New Roman"/>
          <w:sz w:val="24"/>
          <w:szCs w:val="24"/>
        </w:rPr>
        <w:t>деятельность которых не способствует</w:t>
      </w:r>
      <w:r w:rsidRPr="00BF2641">
        <w:rPr>
          <w:rFonts w:ascii="Times New Roman" w:eastAsia="Calibri" w:hAnsi="Times New Roman" w:cs="Times New Roman"/>
          <w:sz w:val="24"/>
          <w:szCs w:val="24"/>
        </w:rPr>
        <w:t xml:space="preserve"> росту насыщения рынка товарами и услугами</w:t>
      </w:r>
      <w:r>
        <w:rPr>
          <w:rFonts w:ascii="Times New Roman" w:eastAsia="Calibri" w:hAnsi="Times New Roman" w:cs="Times New Roman"/>
          <w:sz w:val="24"/>
          <w:szCs w:val="24"/>
        </w:rPr>
        <w:t>, а также</w:t>
      </w:r>
      <w:r w:rsidRPr="00BF2641">
        <w:rPr>
          <w:rFonts w:ascii="Times New Roman" w:eastAsia="Calibri" w:hAnsi="Times New Roman" w:cs="Times New Roman"/>
          <w:sz w:val="24"/>
          <w:szCs w:val="24"/>
        </w:rPr>
        <w:t xml:space="preserve"> не </w:t>
      </w:r>
      <w:r>
        <w:rPr>
          <w:rFonts w:ascii="Times New Roman" w:eastAsia="Calibri" w:hAnsi="Times New Roman" w:cs="Times New Roman"/>
          <w:sz w:val="24"/>
          <w:szCs w:val="24"/>
        </w:rPr>
        <w:t>оказывает</w:t>
      </w:r>
      <w:r w:rsidRPr="00BF2641">
        <w:rPr>
          <w:rFonts w:ascii="Times New Roman" w:eastAsia="Calibri" w:hAnsi="Times New Roman" w:cs="Times New Roman"/>
          <w:sz w:val="24"/>
          <w:szCs w:val="24"/>
        </w:rPr>
        <w:t xml:space="preserve"> поддерж</w:t>
      </w:r>
      <w:r>
        <w:rPr>
          <w:rFonts w:ascii="Times New Roman" w:eastAsia="Calibri" w:hAnsi="Times New Roman" w:cs="Times New Roman"/>
          <w:sz w:val="24"/>
          <w:szCs w:val="24"/>
        </w:rPr>
        <w:t>ку</w:t>
      </w:r>
      <w:r w:rsidRPr="00BF2641">
        <w:rPr>
          <w:rFonts w:ascii="Times New Roman" w:eastAsia="Calibri" w:hAnsi="Times New Roman" w:cs="Times New Roman"/>
          <w:sz w:val="24"/>
          <w:szCs w:val="24"/>
        </w:rPr>
        <w:t xml:space="preserve"> дальнейшего процесса воспроизводства. </w:t>
      </w:r>
      <w:r>
        <w:rPr>
          <w:rFonts w:ascii="Times New Roman" w:eastAsia="Calibri" w:hAnsi="Times New Roman" w:cs="Times New Roman"/>
          <w:sz w:val="24"/>
          <w:szCs w:val="24"/>
        </w:rPr>
        <w:t>Таким образом</w:t>
      </w:r>
      <w:r w:rsidRPr="00BF2641">
        <w:rPr>
          <w:rFonts w:ascii="Times New Roman" w:eastAsia="Calibri" w:hAnsi="Times New Roman" w:cs="Times New Roman"/>
          <w:sz w:val="24"/>
          <w:szCs w:val="24"/>
        </w:rPr>
        <w:t xml:space="preserve">, это </w:t>
      </w:r>
      <w:r>
        <w:rPr>
          <w:rFonts w:ascii="Times New Roman" w:eastAsia="Calibri" w:hAnsi="Times New Roman" w:cs="Times New Roman"/>
          <w:sz w:val="24"/>
          <w:szCs w:val="24"/>
        </w:rPr>
        <w:lastRenderedPageBreak/>
        <w:t xml:space="preserve">глобальные и </w:t>
      </w:r>
      <w:r w:rsidRPr="00BF2641">
        <w:rPr>
          <w:rFonts w:ascii="Times New Roman" w:eastAsia="Calibri" w:hAnsi="Times New Roman" w:cs="Times New Roman"/>
          <w:sz w:val="24"/>
          <w:szCs w:val="24"/>
        </w:rPr>
        <w:t>затратные производства</w:t>
      </w:r>
      <w:r>
        <w:rPr>
          <w:rFonts w:ascii="Times New Roman" w:eastAsia="Calibri" w:hAnsi="Times New Roman" w:cs="Times New Roman"/>
          <w:sz w:val="24"/>
          <w:szCs w:val="24"/>
        </w:rPr>
        <w:t>, продукция которых требует частого обновления и совершенствования</w:t>
      </w:r>
      <w:r w:rsidRPr="00BF2641">
        <w:rPr>
          <w:rFonts w:ascii="Times New Roman" w:eastAsia="Calibri" w:hAnsi="Times New Roman" w:cs="Times New Roman"/>
          <w:sz w:val="24"/>
          <w:szCs w:val="24"/>
        </w:rPr>
        <w:t xml:space="preserve">. </w:t>
      </w:r>
      <w:r>
        <w:rPr>
          <w:rFonts w:ascii="Times New Roman" w:eastAsia="Calibri" w:hAnsi="Times New Roman" w:cs="Times New Roman"/>
          <w:sz w:val="24"/>
          <w:szCs w:val="24"/>
        </w:rPr>
        <w:t>Влияние м</w:t>
      </w:r>
      <w:r w:rsidRPr="00BF2641">
        <w:rPr>
          <w:rFonts w:ascii="Times New Roman" w:eastAsia="Calibri" w:hAnsi="Times New Roman" w:cs="Times New Roman"/>
          <w:sz w:val="24"/>
          <w:szCs w:val="24"/>
        </w:rPr>
        <w:t>илитаризаци</w:t>
      </w:r>
      <w:r>
        <w:rPr>
          <w:rFonts w:ascii="Times New Roman" w:eastAsia="Calibri" w:hAnsi="Times New Roman" w:cs="Times New Roman"/>
          <w:sz w:val="24"/>
          <w:szCs w:val="24"/>
        </w:rPr>
        <w:t>и на</w:t>
      </w:r>
      <w:r w:rsidRPr="00BF2641">
        <w:rPr>
          <w:rFonts w:ascii="Times New Roman" w:eastAsia="Calibri" w:hAnsi="Times New Roman" w:cs="Times New Roman"/>
          <w:sz w:val="24"/>
          <w:szCs w:val="24"/>
        </w:rPr>
        <w:t xml:space="preserve"> инфляционные процессы</w:t>
      </w:r>
      <w:r>
        <w:rPr>
          <w:rFonts w:ascii="Times New Roman" w:eastAsia="Calibri" w:hAnsi="Times New Roman" w:cs="Times New Roman"/>
          <w:sz w:val="24"/>
          <w:szCs w:val="24"/>
        </w:rPr>
        <w:t>, протекающие в стране, находит свое отражение в трех ситуациях</w:t>
      </w:r>
      <w:r w:rsidRPr="00BF2641">
        <w:rPr>
          <w:rFonts w:ascii="Times New Roman" w:eastAsia="Calibri" w:hAnsi="Times New Roman" w:cs="Times New Roman"/>
          <w:sz w:val="24"/>
          <w:szCs w:val="24"/>
        </w:rPr>
        <w:t>.</w:t>
      </w:r>
    </w:p>
    <w:p w:rsidR="0090705E" w:rsidRPr="00BF2641" w:rsidRDefault="0090705E" w:rsidP="002977B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первую очередь</w:t>
      </w:r>
      <w:r w:rsidRPr="00BF264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 милитаризации</w:t>
      </w:r>
      <w:r w:rsidRPr="00BF2641">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возрастает</w:t>
      </w:r>
      <w:r w:rsidRPr="00BF2641">
        <w:rPr>
          <w:rFonts w:ascii="Times New Roman" w:eastAsia="Calibri" w:hAnsi="Times New Roman" w:cs="Times New Roman"/>
          <w:sz w:val="24"/>
          <w:szCs w:val="24"/>
        </w:rPr>
        <w:t xml:space="preserve"> нагрузк</w:t>
      </w:r>
      <w:r>
        <w:rPr>
          <w:rFonts w:ascii="Times New Roman" w:eastAsia="Calibri" w:hAnsi="Times New Roman" w:cs="Times New Roman"/>
          <w:sz w:val="24"/>
          <w:szCs w:val="24"/>
        </w:rPr>
        <w:t>а</w:t>
      </w:r>
      <w:r w:rsidRPr="00BF2641">
        <w:rPr>
          <w:rFonts w:ascii="Times New Roman" w:eastAsia="Calibri" w:hAnsi="Times New Roman" w:cs="Times New Roman"/>
          <w:sz w:val="24"/>
          <w:szCs w:val="24"/>
        </w:rPr>
        <w:t xml:space="preserve"> на расходную часть государственного бюджета, что ведет к</w:t>
      </w:r>
      <w:r>
        <w:rPr>
          <w:rFonts w:ascii="Times New Roman" w:eastAsia="Calibri" w:hAnsi="Times New Roman" w:cs="Times New Roman"/>
          <w:sz w:val="24"/>
          <w:szCs w:val="24"/>
        </w:rPr>
        <w:t xml:space="preserve"> его</w:t>
      </w:r>
      <w:r w:rsidRPr="00BF2641">
        <w:rPr>
          <w:rFonts w:ascii="Times New Roman" w:eastAsia="Calibri" w:hAnsi="Times New Roman" w:cs="Times New Roman"/>
          <w:sz w:val="24"/>
          <w:szCs w:val="24"/>
        </w:rPr>
        <w:t xml:space="preserve"> дефицит</w:t>
      </w:r>
      <w:r>
        <w:rPr>
          <w:rFonts w:ascii="Times New Roman" w:eastAsia="Calibri" w:hAnsi="Times New Roman" w:cs="Times New Roman"/>
          <w:sz w:val="24"/>
          <w:szCs w:val="24"/>
        </w:rPr>
        <w:t>у и экономической нестабильности, оказывая инфляционное давление.</w:t>
      </w:r>
    </w:p>
    <w:p w:rsidR="0090705E" w:rsidRPr="00552B5E" w:rsidRDefault="0090705E" w:rsidP="002977B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Во-вторых, нарушается </w:t>
      </w:r>
      <w:r w:rsidRPr="00BF2641">
        <w:rPr>
          <w:rFonts w:ascii="Times New Roman" w:eastAsia="Calibri" w:hAnsi="Times New Roman" w:cs="Times New Roman"/>
          <w:sz w:val="24"/>
          <w:szCs w:val="24"/>
        </w:rPr>
        <w:t>структур</w:t>
      </w:r>
      <w:r>
        <w:rPr>
          <w:rFonts w:ascii="Times New Roman" w:eastAsia="Calibri" w:hAnsi="Times New Roman" w:cs="Times New Roman"/>
          <w:sz w:val="24"/>
          <w:szCs w:val="24"/>
        </w:rPr>
        <w:t>а</w:t>
      </w:r>
      <w:r w:rsidRPr="00BF2641">
        <w:rPr>
          <w:rFonts w:ascii="Times New Roman" w:eastAsia="Calibri" w:hAnsi="Times New Roman" w:cs="Times New Roman"/>
          <w:sz w:val="24"/>
          <w:szCs w:val="24"/>
        </w:rPr>
        <w:t xml:space="preserve"> общественного производства и </w:t>
      </w:r>
      <w:r>
        <w:rPr>
          <w:rFonts w:ascii="Times New Roman" w:eastAsia="Calibri" w:hAnsi="Times New Roman" w:cs="Times New Roman"/>
          <w:sz w:val="24"/>
          <w:szCs w:val="24"/>
        </w:rPr>
        <w:t>ухудшается</w:t>
      </w:r>
      <w:r w:rsidRPr="00BF2641">
        <w:rPr>
          <w:rFonts w:ascii="Times New Roman" w:eastAsia="Calibri" w:hAnsi="Times New Roman" w:cs="Times New Roman"/>
          <w:sz w:val="24"/>
          <w:szCs w:val="24"/>
        </w:rPr>
        <w:t xml:space="preserve"> возможност</w:t>
      </w:r>
      <w:r>
        <w:rPr>
          <w:rFonts w:ascii="Times New Roman" w:eastAsia="Calibri" w:hAnsi="Times New Roman" w:cs="Times New Roman"/>
          <w:sz w:val="24"/>
          <w:szCs w:val="24"/>
        </w:rPr>
        <w:t>ь</w:t>
      </w:r>
      <w:r w:rsidRPr="00BF2641">
        <w:rPr>
          <w:rFonts w:ascii="Times New Roman" w:eastAsia="Calibri" w:hAnsi="Times New Roman" w:cs="Times New Roman"/>
          <w:sz w:val="24"/>
          <w:szCs w:val="24"/>
        </w:rPr>
        <w:t xml:space="preserve"> увеличения выпуска </w:t>
      </w:r>
      <w:r>
        <w:rPr>
          <w:rFonts w:ascii="Times New Roman" w:eastAsia="Calibri" w:hAnsi="Times New Roman" w:cs="Times New Roman"/>
          <w:sz w:val="24"/>
          <w:szCs w:val="24"/>
        </w:rPr>
        <w:t xml:space="preserve">товаров и услуг. Это происходит ввиду </w:t>
      </w:r>
      <w:r w:rsidRPr="00BF2641">
        <w:rPr>
          <w:rFonts w:ascii="Times New Roman" w:eastAsia="Calibri" w:hAnsi="Times New Roman" w:cs="Times New Roman"/>
          <w:sz w:val="24"/>
          <w:szCs w:val="24"/>
        </w:rPr>
        <w:t xml:space="preserve">отвлечения </w:t>
      </w:r>
      <w:r>
        <w:rPr>
          <w:rFonts w:ascii="Times New Roman" w:eastAsia="Calibri" w:hAnsi="Times New Roman" w:cs="Times New Roman"/>
          <w:sz w:val="24"/>
          <w:szCs w:val="24"/>
        </w:rPr>
        <w:t xml:space="preserve">технических, </w:t>
      </w:r>
      <w:r w:rsidRPr="00BF2641">
        <w:rPr>
          <w:rFonts w:ascii="Times New Roman" w:eastAsia="Calibri" w:hAnsi="Times New Roman" w:cs="Times New Roman"/>
          <w:sz w:val="24"/>
          <w:szCs w:val="24"/>
        </w:rPr>
        <w:t xml:space="preserve">финансовых </w:t>
      </w:r>
      <w:r>
        <w:rPr>
          <w:rFonts w:ascii="Times New Roman" w:eastAsia="Calibri" w:hAnsi="Times New Roman" w:cs="Times New Roman"/>
          <w:sz w:val="24"/>
          <w:szCs w:val="24"/>
        </w:rPr>
        <w:t xml:space="preserve">и человеческих </w:t>
      </w:r>
      <w:r w:rsidRPr="00BF2641">
        <w:rPr>
          <w:rFonts w:ascii="Times New Roman" w:eastAsia="Calibri" w:hAnsi="Times New Roman" w:cs="Times New Roman"/>
          <w:sz w:val="24"/>
          <w:szCs w:val="24"/>
        </w:rPr>
        <w:t xml:space="preserve">ресурсов из товаропроизводящих отраслей народного хозяйства. </w:t>
      </w:r>
      <w:r>
        <w:rPr>
          <w:rFonts w:ascii="Times New Roman" w:eastAsia="Calibri" w:hAnsi="Times New Roman" w:cs="Times New Roman"/>
          <w:sz w:val="24"/>
          <w:szCs w:val="24"/>
        </w:rPr>
        <w:t>Появляется</w:t>
      </w:r>
      <w:r w:rsidRPr="00BF2641">
        <w:rPr>
          <w:rFonts w:ascii="Times New Roman" w:eastAsia="Calibri" w:hAnsi="Times New Roman" w:cs="Times New Roman"/>
          <w:sz w:val="24"/>
          <w:szCs w:val="24"/>
        </w:rPr>
        <w:t xml:space="preserve"> необходимость поиска новых и </w:t>
      </w:r>
      <w:r>
        <w:rPr>
          <w:rFonts w:ascii="Times New Roman" w:eastAsia="Calibri" w:hAnsi="Times New Roman" w:cs="Times New Roman"/>
          <w:sz w:val="24"/>
          <w:szCs w:val="24"/>
        </w:rPr>
        <w:t xml:space="preserve">существенных </w:t>
      </w:r>
      <w:r w:rsidRPr="00BF2641">
        <w:rPr>
          <w:rFonts w:ascii="Times New Roman" w:eastAsia="Calibri" w:hAnsi="Times New Roman" w:cs="Times New Roman"/>
          <w:sz w:val="24"/>
          <w:szCs w:val="24"/>
        </w:rPr>
        <w:t xml:space="preserve">источников инвестирования </w:t>
      </w:r>
      <w:r>
        <w:rPr>
          <w:rFonts w:ascii="Times New Roman" w:eastAsia="Calibri" w:hAnsi="Times New Roman" w:cs="Times New Roman"/>
          <w:sz w:val="24"/>
          <w:szCs w:val="24"/>
        </w:rPr>
        <w:t>для</w:t>
      </w:r>
      <w:r w:rsidRPr="00BF2641">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реализации</w:t>
      </w:r>
      <w:r w:rsidRPr="00BF2641">
        <w:rPr>
          <w:rFonts w:ascii="Times New Roman" w:eastAsia="Calibri" w:hAnsi="Times New Roman" w:cs="Times New Roman"/>
          <w:sz w:val="24"/>
          <w:szCs w:val="24"/>
        </w:rPr>
        <w:t xml:space="preserve"> в дальнейшем реструктуризации экономики и конверсии военного производства.</w:t>
      </w:r>
      <w:r>
        <w:rPr>
          <w:rFonts w:ascii="Times New Roman" w:eastAsia="Calibri" w:hAnsi="Times New Roman" w:cs="Times New Roman"/>
          <w:sz w:val="24"/>
          <w:szCs w:val="24"/>
        </w:rPr>
        <w:t xml:space="preserve"> Кроме того, результаты конверсии военного производства в России являются довольно несущественными из-за слабой развитости инфраструктуры в данной области. Тем не менее, в США, благодаря высокому уровню инновационной, научно-технической и промышленной сферы, предметы военного производства находят свое место и в жизни граждан. К примеру, компания</w:t>
      </w:r>
      <w:r>
        <w:rPr>
          <w:rFonts w:ascii="Times New Roman" w:eastAsia="Calibri" w:hAnsi="Times New Roman" w:cs="Times New Roman"/>
          <w:sz w:val="24"/>
          <w:szCs w:val="24"/>
        </w:rPr>
        <w:br/>
      </w:r>
      <w:r>
        <w:rPr>
          <w:rFonts w:ascii="Times New Roman" w:eastAsia="Calibri" w:hAnsi="Times New Roman" w:cs="Times New Roman"/>
          <w:sz w:val="24"/>
          <w:szCs w:val="24"/>
          <w:lang w:val="en-US"/>
        </w:rPr>
        <w:t>Boeing</w:t>
      </w:r>
      <w:r w:rsidRPr="00552B5E">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крупнейший мировой производитель авиационной и военной техники, производит также самолеты для гражданского населения. А по результатам 2015 года, согласно исследованию издательства </w:t>
      </w:r>
      <w:r>
        <w:rPr>
          <w:rFonts w:ascii="Times New Roman" w:eastAsia="Calibri" w:hAnsi="Times New Roman" w:cs="Times New Roman"/>
          <w:sz w:val="24"/>
          <w:szCs w:val="24"/>
          <w:lang w:val="en-US"/>
        </w:rPr>
        <w:t>Defense</w:t>
      </w:r>
      <w:r w:rsidRPr="008D245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News</w:t>
      </w:r>
      <w:r>
        <w:rPr>
          <w:rFonts w:ascii="Times New Roman" w:eastAsia="Calibri" w:hAnsi="Times New Roman" w:cs="Times New Roman"/>
          <w:sz w:val="24"/>
          <w:szCs w:val="24"/>
        </w:rPr>
        <w:t>, в пятерку самых крупных оборонных компаний мира вошли четыре компании из США</w:t>
      </w:r>
      <w:r>
        <w:rPr>
          <w:rStyle w:val="ab"/>
          <w:rFonts w:ascii="Times New Roman" w:eastAsia="Calibri" w:hAnsi="Times New Roman" w:cs="Times New Roman"/>
          <w:sz w:val="24"/>
          <w:szCs w:val="24"/>
        </w:rPr>
        <w:footnoteReference w:id="39"/>
      </w:r>
      <w:r>
        <w:rPr>
          <w:rFonts w:ascii="Times New Roman" w:eastAsia="Calibri" w:hAnsi="Times New Roman" w:cs="Times New Roman"/>
          <w:sz w:val="24"/>
          <w:szCs w:val="24"/>
        </w:rPr>
        <w:t>.</w:t>
      </w:r>
    </w:p>
    <w:p w:rsidR="0090705E" w:rsidRDefault="0090705E" w:rsidP="002977B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Третьим негативным примером милитаризации является тот факт, что</w:t>
      </w:r>
      <w:r w:rsidRPr="00BF2641">
        <w:rPr>
          <w:rFonts w:ascii="Times New Roman" w:eastAsia="Calibri" w:hAnsi="Times New Roman" w:cs="Times New Roman"/>
          <w:sz w:val="24"/>
          <w:szCs w:val="24"/>
        </w:rPr>
        <w:t xml:space="preserve"> наращивание военной промышленности </w:t>
      </w:r>
      <w:r>
        <w:rPr>
          <w:rFonts w:ascii="Times New Roman" w:eastAsia="Calibri" w:hAnsi="Times New Roman" w:cs="Times New Roman"/>
          <w:sz w:val="24"/>
          <w:szCs w:val="24"/>
        </w:rPr>
        <w:t>пробуждает</w:t>
      </w:r>
      <w:r w:rsidRPr="00BF2641">
        <w:rPr>
          <w:rFonts w:ascii="Times New Roman" w:eastAsia="Calibri" w:hAnsi="Times New Roman" w:cs="Times New Roman"/>
          <w:sz w:val="24"/>
          <w:szCs w:val="24"/>
        </w:rPr>
        <w:t xml:space="preserve"> дополнительный спрос на рынке</w:t>
      </w:r>
      <w:r>
        <w:rPr>
          <w:rFonts w:ascii="Times New Roman" w:eastAsia="Calibri" w:hAnsi="Times New Roman" w:cs="Times New Roman"/>
          <w:sz w:val="24"/>
          <w:szCs w:val="24"/>
        </w:rPr>
        <w:t xml:space="preserve"> продовольственных товаров из-за </w:t>
      </w:r>
      <w:r w:rsidRPr="00BF2641">
        <w:rPr>
          <w:rFonts w:ascii="Times New Roman" w:eastAsia="Calibri" w:hAnsi="Times New Roman" w:cs="Times New Roman"/>
          <w:sz w:val="24"/>
          <w:szCs w:val="24"/>
        </w:rPr>
        <w:t>получения доходов работниками этих сфер</w:t>
      </w:r>
      <w:r w:rsidR="00EF0AE8">
        <w:rPr>
          <w:rFonts w:ascii="Times New Roman" w:eastAsia="Calibri" w:hAnsi="Times New Roman" w:cs="Times New Roman"/>
          <w:sz w:val="24"/>
          <w:szCs w:val="24"/>
        </w:rPr>
        <w:t xml:space="preserve"> </w:t>
      </w:r>
      <w:r w:rsidR="00EF0AE8">
        <w:rPr>
          <w:rFonts w:ascii="Times New Roman" w:eastAsia="Calibri" w:hAnsi="Times New Roman" w:cs="Times New Roman"/>
          <w:sz w:val="24"/>
          <w:szCs w:val="24"/>
        </w:rPr>
        <w:br/>
      </w:r>
      <w:r w:rsidRPr="00BF2641">
        <w:rPr>
          <w:rFonts w:ascii="Times New Roman" w:eastAsia="Calibri" w:hAnsi="Times New Roman" w:cs="Times New Roman"/>
          <w:sz w:val="24"/>
          <w:szCs w:val="24"/>
        </w:rPr>
        <w:t xml:space="preserve">и </w:t>
      </w:r>
      <w:r>
        <w:rPr>
          <w:rFonts w:ascii="Times New Roman" w:eastAsia="Calibri" w:hAnsi="Times New Roman" w:cs="Times New Roman"/>
          <w:sz w:val="24"/>
          <w:szCs w:val="24"/>
        </w:rPr>
        <w:t>недостатка</w:t>
      </w:r>
      <w:r w:rsidRPr="00BF2641">
        <w:rPr>
          <w:rFonts w:ascii="Times New Roman" w:eastAsia="Calibri" w:hAnsi="Times New Roman" w:cs="Times New Roman"/>
          <w:sz w:val="24"/>
          <w:szCs w:val="24"/>
        </w:rPr>
        <w:t xml:space="preserve"> предложения </w:t>
      </w:r>
      <w:r>
        <w:rPr>
          <w:rFonts w:ascii="Times New Roman" w:eastAsia="Calibri" w:hAnsi="Times New Roman" w:cs="Times New Roman"/>
          <w:sz w:val="24"/>
          <w:szCs w:val="24"/>
        </w:rPr>
        <w:t>товаров и услуг, произведенных в этой отрасли</w:t>
      </w:r>
      <w:r>
        <w:rPr>
          <w:rStyle w:val="ab"/>
          <w:rFonts w:ascii="Times New Roman" w:hAnsi="Times New Roman" w:cs="Times New Roman"/>
          <w:sz w:val="24"/>
          <w:szCs w:val="24"/>
        </w:rPr>
        <w:footnoteReference w:id="40"/>
      </w:r>
      <w:r w:rsidRPr="00BF2641">
        <w:rPr>
          <w:rFonts w:ascii="Times New Roman" w:eastAsia="Calibri" w:hAnsi="Times New Roman" w:cs="Times New Roman"/>
          <w:sz w:val="24"/>
          <w:szCs w:val="24"/>
        </w:rPr>
        <w:t>.</w:t>
      </w:r>
      <w:r>
        <w:rPr>
          <w:rFonts w:ascii="Times New Roman" w:hAnsi="Times New Roman" w:cs="Times New Roman"/>
          <w:sz w:val="24"/>
          <w:szCs w:val="24"/>
        </w:rPr>
        <w:t xml:space="preserve"> </w:t>
      </w:r>
      <w:r w:rsidRPr="00BF2641">
        <w:rPr>
          <w:rFonts w:ascii="Times New Roman" w:eastAsia="Calibri" w:hAnsi="Times New Roman" w:cs="Times New Roman"/>
          <w:sz w:val="24"/>
          <w:szCs w:val="24"/>
        </w:rPr>
        <w:t xml:space="preserve">Таким образом, </w:t>
      </w:r>
      <w:r>
        <w:rPr>
          <w:rFonts w:ascii="Times New Roman" w:eastAsia="Calibri" w:hAnsi="Times New Roman" w:cs="Times New Roman"/>
          <w:sz w:val="24"/>
          <w:szCs w:val="24"/>
        </w:rPr>
        <w:t>образуется</w:t>
      </w:r>
      <w:r w:rsidRPr="00BF2641">
        <w:rPr>
          <w:rFonts w:ascii="Times New Roman" w:eastAsia="Calibri" w:hAnsi="Times New Roman" w:cs="Times New Roman"/>
          <w:sz w:val="24"/>
          <w:szCs w:val="24"/>
        </w:rPr>
        <w:t xml:space="preserve"> фактор, </w:t>
      </w:r>
      <w:r>
        <w:rPr>
          <w:rFonts w:ascii="Times New Roman" w:eastAsia="Calibri" w:hAnsi="Times New Roman" w:cs="Times New Roman"/>
          <w:sz w:val="24"/>
          <w:szCs w:val="24"/>
        </w:rPr>
        <w:t>который</w:t>
      </w:r>
      <w:r w:rsidRPr="00BF2641">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нарушает равновесие</w:t>
      </w:r>
      <w:r w:rsidRPr="00BF2641">
        <w:rPr>
          <w:rFonts w:ascii="Times New Roman" w:eastAsia="Calibri" w:hAnsi="Times New Roman" w:cs="Times New Roman"/>
          <w:sz w:val="24"/>
          <w:szCs w:val="24"/>
        </w:rPr>
        <w:t xml:space="preserve"> между спросом </w:t>
      </w:r>
      <w:r w:rsidR="00EF0AE8">
        <w:rPr>
          <w:rFonts w:ascii="Times New Roman" w:eastAsia="Calibri" w:hAnsi="Times New Roman" w:cs="Times New Roman"/>
          <w:sz w:val="24"/>
          <w:szCs w:val="24"/>
        </w:rPr>
        <w:br/>
      </w:r>
      <w:r w:rsidRPr="00BF2641">
        <w:rPr>
          <w:rFonts w:ascii="Times New Roman" w:eastAsia="Calibri" w:hAnsi="Times New Roman" w:cs="Times New Roman"/>
          <w:sz w:val="24"/>
          <w:szCs w:val="24"/>
        </w:rPr>
        <w:t>и предложением</w:t>
      </w:r>
      <w:r w:rsidRPr="00316FD6">
        <w:rPr>
          <w:rFonts w:ascii="Times New Roman" w:eastAsia="Calibri" w:hAnsi="Times New Roman" w:cs="Times New Roman"/>
          <w:sz w:val="24"/>
          <w:szCs w:val="24"/>
        </w:rPr>
        <w:t>.</w:t>
      </w:r>
    </w:p>
    <w:p w:rsidR="0090705E" w:rsidRDefault="0090705E" w:rsidP="002977B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2016 году, согласно исследованию независимого ресурса по глобальной безопасности </w:t>
      </w:r>
      <w:r>
        <w:rPr>
          <w:rFonts w:ascii="Times New Roman" w:eastAsia="Calibri" w:hAnsi="Times New Roman" w:cs="Times New Roman"/>
          <w:sz w:val="24"/>
          <w:szCs w:val="24"/>
          <w:lang w:val="en-US"/>
        </w:rPr>
        <w:t>SIPRI</w:t>
      </w:r>
      <w:r>
        <w:rPr>
          <w:rFonts w:ascii="Times New Roman" w:eastAsia="Calibri" w:hAnsi="Times New Roman" w:cs="Times New Roman"/>
          <w:sz w:val="24"/>
          <w:szCs w:val="24"/>
        </w:rPr>
        <w:t xml:space="preserve">, военные расходы России составили 69,2 млрд. долларов, что явилось двукратным увеличением средств, </w:t>
      </w:r>
      <w:r w:rsidR="000734CE">
        <w:rPr>
          <w:rFonts w:ascii="Times New Roman" w:eastAsia="Calibri" w:hAnsi="Times New Roman" w:cs="Times New Roman"/>
          <w:sz w:val="24"/>
          <w:szCs w:val="24"/>
        </w:rPr>
        <w:t>по сравнению с 2006 годом (рис. 9</w:t>
      </w:r>
      <w:r>
        <w:rPr>
          <w:rFonts w:ascii="Times New Roman" w:eastAsia="Calibri" w:hAnsi="Times New Roman" w:cs="Times New Roman"/>
          <w:sz w:val="24"/>
          <w:szCs w:val="24"/>
        </w:rPr>
        <w:t xml:space="preserve">). Кроме того, в рейтинге военных расходов стран Россия переместилась на третье место, обойдя даже Саудовскую Аравию, которая в 2016 году сократила свои расходы на военный сектор. Также тревожным сигналом является тот факт, что доля расходов от ВВП </w:t>
      </w:r>
      <w:r>
        <w:rPr>
          <w:rFonts w:ascii="Times New Roman" w:eastAsia="Calibri" w:hAnsi="Times New Roman" w:cs="Times New Roman"/>
          <w:sz w:val="24"/>
          <w:szCs w:val="24"/>
        </w:rPr>
        <w:lastRenderedPageBreak/>
        <w:t>составляет 5,3% на 2016 год, одна из самых больших в мире</w:t>
      </w:r>
      <w:r>
        <w:rPr>
          <w:rStyle w:val="ab"/>
          <w:rFonts w:ascii="Times New Roman" w:eastAsia="Calibri" w:hAnsi="Times New Roman" w:cs="Times New Roman"/>
          <w:sz w:val="24"/>
          <w:szCs w:val="24"/>
        </w:rPr>
        <w:footnoteReference w:id="41"/>
      </w:r>
      <w:r>
        <w:rPr>
          <w:rFonts w:ascii="Times New Roman" w:eastAsia="Calibri" w:hAnsi="Times New Roman" w:cs="Times New Roman"/>
          <w:sz w:val="24"/>
          <w:szCs w:val="24"/>
        </w:rPr>
        <w:t>. Важно учитывать, что</w:t>
      </w:r>
      <w:r w:rsidR="00EF0AE8">
        <w:rPr>
          <w:rFonts w:ascii="Times New Roman" w:eastAsia="Calibri" w:hAnsi="Times New Roman" w:cs="Times New Roman"/>
          <w:sz w:val="24"/>
          <w:szCs w:val="24"/>
        </w:rPr>
        <w:t xml:space="preserve"> </w:t>
      </w:r>
      <w:r w:rsidR="00EF0AE8">
        <w:rPr>
          <w:rFonts w:ascii="Times New Roman" w:eastAsia="Calibri" w:hAnsi="Times New Roman" w:cs="Times New Roman"/>
          <w:sz w:val="24"/>
          <w:szCs w:val="24"/>
        </w:rPr>
        <w:br/>
      </w:r>
      <w:r>
        <w:rPr>
          <w:rFonts w:ascii="Times New Roman" w:eastAsia="Calibri" w:hAnsi="Times New Roman" w:cs="Times New Roman"/>
          <w:sz w:val="24"/>
          <w:szCs w:val="24"/>
        </w:rPr>
        <w:t>в большинстве европейских стран этот показатель не превышает 2%, в том числе и в Китае, а у лидера по военным расходам США – 3,5%.</w:t>
      </w:r>
    </w:p>
    <w:p w:rsidR="002977B0" w:rsidRPr="00882985" w:rsidRDefault="002977B0" w:rsidP="002977B0">
      <w:pPr>
        <w:spacing w:after="0" w:line="360" w:lineRule="auto"/>
        <w:ind w:firstLine="709"/>
        <w:jc w:val="both"/>
        <w:rPr>
          <w:rFonts w:ascii="Times New Roman" w:eastAsia="Calibri" w:hAnsi="Times New Roman" w:cs="Times New Roman"/>
          <w:sz w:val="24"/>
          <w:szCs w:val="24"/>
        </w:rPr>
      </w:pPr>
    </w:p>
    <w:p w:rsidR="0090705E" w:rsidRDefault="0090705E" w:rsidP="0090705E">
      <w:pPr>
        <w:keepNext/>
        <w:spacing w:line="360" w:lineRule="auto"/>
        <w:ind w:firstLine="709"/>
        <w:jc w:val="both"/>
      </w:pPr>
      <w:r>
        <w:rPr>
          <w:rFonts w:ascii="Times New Roman" w:eastAsia="Calibri" w:hAnsi="Times New Roman" w:cs="Times New Roman"/>
          <w:noProof/>
          <w:sz w:val="24"/>
          <w:szCs w:val="24"/>
          <w:lang w:eastAsia="ru-RU"/>
        </w:rPr>
        <w:drawing>
          <wp:inline distT="0" distB="0" distL="0" distR="0">
            <wp:extent cx="4696169" cy="3150824"/>
            <wp:effectExtent l="19050" t="0" r="28231"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0705E" w:rsidRPr="00473328" w:rsidRDefault="0090705E" w:rsidP="0090705E">
      <w:pPr>
        <w:pStyle w:val="ac"/>
        <w:jc w:val="center"/>
        <w:rPr>
          <w:rFonts w:ascii="Times New Roman" w:eastAsia="Calibri" w:hAnsi="Times New Roman" w:cs="Times New Roman"/>
          <w:color w:val="000000" w:themeColor="text1"/>
          <w:sz w:val="28"/>
          <w:szCs w:val="24"/>
        </w:rPr>
      </w:pPr>
      <w:r>
        <w:rPr>
          <w:rFonts w:ascii="Times New Roman" w:hAnsi="Times New Roman" w:cs="Times New Roman"/>
          <w:color w:val="000000" w:themeColor="text1"/>
          <w:sz w:val="20"/>
        </w:rPr>
        <w:t>Рис.</w:t>
      </w:r>
      <w:r w:rsidRPr="00473328">
        <w:rPr>
          <w:rFonts w:ascii="Times New Roman" w:hAnsi="Times New Roman" w:cs="Times New Roman"/>
          <w:color w:val="000000" w:themeColor="text1"/>
          <w:sz w:val="20"/>
        </w:rPr>
        <w:t xml:space="preserve"> </w:t>
      </w:r>
      <w:r w:rsidR="00AF499C">
        <w:rPr>
          <w:rFonts w:ascii="Times New Roman" w:hAnsi="Times New Roman" w:cs="Times New Roman"/>
          <w:color w:val="000000" w:themeColor="text1"/>
          <w:sz w:val="20"/>
        </w:rPr>
        <w:t>9</w:t>
      </w:r>
      <w:r w:rsidRPr="00473328">
        <w:rPr>
          <w:rFonts w:ascii="Times New Roman" w:hAnsi="Times New Roman" w:cs="Times New Roman"/>
          <w:color w:val="000000" w:themeColor="text1"/>
          <w:sz w:val="20"/>
        </w:rPr>
        <w:t xml:space="preserve"> Военные расходы России в 2006-2016 года</w:t>
      </w:r>
    </w:p>
    <w:p w:rsidR="0090705E" w:rsidRPr="002E6803" w:rsidRDefault="0090705E" w:rsidP="002E6803">
      <w:pPr>
        <w:spacing w:after="0" w:line="360" w:lineRule="auto"/>
        <w:ind w:firstLine="709"/>
        <w:jc w:val="both"/>
        <w:rPr>
          <w:rFonts w:ascii="Times New Roman" w:hAnsi="Times New Roman" w:cs="Times New Roman"/>
          <w:sz w:val="20"/>
          <w:szCs w:val="20"/>
        </w:rPr>
      </w:pPr>
      <w:r w:rsidRPr="002E6803">
        <w:rPr>
          <w:rFonts w:ascii="Times New Roman" w:hAnsi="Times New Roman" w:cs="Times New Roman"/>
          <w:sz w:val="20"/>
          <w:szCs w:val="20"/>
        </w:rPr>
        <w:t xml:space="preserve">Источник: построено по данным </w:t>
      </w:r>
      <w:hyperlink r:id="rId24" w:history="1">
        <w:r w:rsidRPr="002E6803">
          <w:rPr>
            <w:rStyle w:val="a5"/>
            <w:rFonts w:ascii="Times New Roman" w:hAnsi="Times New Roman" w:cs="Times New Roman"/>
            <w:sz w:val="20"/>
            <w:szCs w:val="20"/>
          </w:rPr>
          <w:t>https://www.sipri.org/sites/default/files/Trends-world-military-expenditure-2016.pdf</w:t>
        </w:r>
      </w:hyperlink>
    </w:p>
    <w:p w:rsidR="0090705E" w:rsidRDefault="0090705E" w:rsidP="00172D49">
      <w:pPr>
        <w:rPr>
          <w:rFonts w:ascii="Times New Roman" w:hAnsi="Times New Roman" w:cs="Times New Roman"/>
        </w:rPr>
      </w:pPr>
    </w:p>
    <w:p w:rsidR="0090705E" w:rsidRPr="0030544A" w:rsidRDefault="0090705E" w:rsidP="002E6803">
      <w:pPr>
        <w:spacing w:after="0" w:line="360" w:lineRule="auto"/>
        <w:ind w:firstLine="709"/>
        <w:jc w:val="both"/>
        <w:rPr>
          <w:rFonts w:ascii="Times New Roman" w:hAnsi="Times New Roman" w:cs="Times New Roman"/>
          <w:color w:val="000000" w:themeColor="text1"/>
          <w:sz w:val="24"/>
        </w:rPr>
      </w:pPr>
      <w:r w:rsidRPr="00172D49">
        <w:rPr>
          <w:rFonts w:ascii="Times New Roman" w:hAnsi="Times New Roman" w:cs="Times New Roman"/>
          <w:i/>
          <w:color w:val="000000" w:themeColor="text1"/>
          <w:sz w:val="24"/>
        </w:rPr>
        <w:t>Трансакционные издержки</w:t>
      </w:r>
      <w:r>
        <w:rPr>
          <w:rFonts w:ascii="Times New Roman" w:hAnsi="Times New Roman" w:cs="Times New Roman"/>
          <w:color w:val="000000" w:themeColor="text1"/>
          <w:sz w:val="24"/>
        </w:rPr>
        <w:t xml:space="preserve">. Проблематика трансакционных издержек рассматривалась многими известными научными исследователями: Д. Нортом, Г. Демсецем, О. Уильямсоном, А. Алчяном и другими, каждый из которых внес свой вклад в становление данной теории как системы, по-своему понимая сущность и виды трансакционных издержек. В основе теории становления трансакционных издержек лежат работы «Природа фирмы» (1937) и «Проблема социальных издержек» (1960) , написанные Р. Коузом, который впоследствии был награжден нобелевской премией </w:t>
      </w:r>
      <w:r w:rsidR="00EF0AE8">
        <w:rPr>
          <w:rFonts w:ascii="Times New Roman" w:hAnsi="Times New Roman" w:cs="Times New Roman"/>
          <w:color w:val="000000" w:themeColor="text1"/>
          <w:sz w:val="24"/>
        </w:rPr>
        <w:br/>
      </w:r>
      <w:r>
        <w:rPr>
          <w:rFonts w:ascii="Times New Roman" w:hAnsi="Times New Roman" w:cs="Times New Roman"/>
          <w:color w:val="000000" w:themeColor="text1"/>
          <w:sz w:val="24"/>
        </w:rPr>
        <w:t>за свой вклад в понимание трансакционных издержек. Кроме того, существенное влияние оказала теорема Коуза, в которой говорится, что при нулевых трансакционных издержках рынок может сам справиться с внешними эффектами и соответственно операции между хозяйствующими субъектами происходят в один момент и без каких-</w:t>
      </w:r>
      <w:r>
        <w:rPr>
          <w:rFonts w:ascii="Times New Roman" w:hAnsi="Times New Roman" w:cs="Times New Roman"/>
          <w:color w:val="000000" w:themeColor="text1"/>
          <w:sz w:val="24"/>
        </w:rPr>
        <w:lastRenderedPageBreak/>
        <w:t>либо потерь</w:t>
      </w:r>
      <w:r>
        <w:rPr>
          <w:rStyle w:val="ab"/>
          <w:rFonts w:ascii="Times New Roman" w:hAnsi="Times New Roman" w:cs="Times New Roman"/>
          <w:color w:val="000000" w:themeColor="text1"/>
          <w:sz w:val="24"/>
        </w:rPr>
        <w:footnoteReference w:id="42"/>
      </w:r>
      <w:r>
        <w:rPr>
          <w:rFonts w:ascii="Times New Roman" w:hAnsi="Times New Roman" w:cs="Times New Roman"/>
          <w:color w:val="000000" w:themeColor="text1"/>
          <w:sz w:val="24"/>
        </w:rPr>
        <w:t>. Несомненно, такую картину невозможно себе представить в реальном мире, ввиду таких причин как: неопределенность будущего, оппортунистическое поведение агентов и асимметрия имеющейся информации. Д. Норт считал, что трансакционные издержки состоят из издержек оценки полезных свойств объекта обмена и издержек обеспечения прав и принуждения к их соблюдению</w:t>
      </w:r>
      <w:r>
        <w:rPr>
          <w:rStyle w:val="ab"/>
          <w:rFonts w:ascii="Times New Roman" w:hAnsi="Times New Roman" w:cs="Times New Roman"/>
          <w:color w:val="000000" w:themeColor="text1"/>
          <w:sz w:val="24"/>
        </w:rPr>
        <w:footnoteReference w:id="43"/>
      </w:r>
      <w:r>
        <w:rPr>
          <w:rFonts w:ascii="Times New Roman" w:hAnsi="Times New Roman" w:cs="Times New Roman"/>
          <w:color w:val="000000" w:themeColor="text1"/>
          <w:sz w:val="24"/>
        </w:rPr>
        <w:t>. В нашем же понимание, т</w:t>
      </w:r>
      <w:r w:rsidRPr="0030544A">
        <w:rPr>
          <w:rFonts w:ascii="Times New Roman" w:hAnsi="Times New Roman" w:cs="Times New Roman"/>
          <w:color w:val="000000" w:themeColor="text1"/>
          <w:sz w:val="24"/>
        </w:rPr>
        <w:t xml:space="preserve">рансакционные издержки – это издержки, которые не связаны с производством напрямую, а возникают в ходе проведения сопутствующих мероприятий по поиску информации, проведению переговоров, заключению и обслуживанию контрактов. </w:t>
      </w:r>
      <w:r>
        <w:rPr>
          <w:rFonts w:ascii="Times New Roman" w:hAnsi="Times New Roman" w:cs="Times New Roman"/>
          <w:color w:val="000000" w:themeColor="text1"/>
          <w:sz w:val="24"/>
        </w:rPr>
        <w:t>При этом часть трансакционных издержек может относиться к процессу до совершения сделок (сбор и анализ информации), часть на момент непосредственного заключение контракта (переговоры и подписание) и часть, применяемая после заключение договора (соблюдение условий контракта и недопущение оппортунистического поведения).</w:t>
      </w:r>
    </w:p>
    <w:p w:rsidR="002E6803" w:rsidRDefault="0090705E" w:rsidP="002E6803">
      <w:pPr>
        <w:spacing w:after="0" w:line="360" w:lineRule="auto"/>
        <w:ind w:firstLine="709"/>
        <w:jc w:val="both"/>
        <w:rPr>
          <w:rFonts w:ascii="Times New Roman" w:hAnsi="Times New Roman" w:cs="Times New Roman"/>
          <w:sz w:val="24"/>
        </w:rPr>
      </w:pPr>
      <w:r w:rsidRPr="0030544A">
        <w:rPr>
          <w:rFonts w:ascii="Times New Roman" w:hAnsi="Times New Roman" w:cs="Times New Roman"/>
          <w:color w:val="000000" w:themeColor="text1"/>
          <w:sz w:val="24"/>
        </w:rPr>
        <w:t xml:space="preserve">Трансакционные издержки, несомненно, оказывают воздействие на темпы инфляции. Это обусловлено в первую очередь тем фактом, что под </w:t>
      </w:r>
      <w:r w:rsidR="001B754F" w:rsidRPr="0030544A">
        <w:rPr>
          <w:rFonts w:ascii="Times New Roman" w:hAnsi="Times New Roman" w:cs="Times New Roman"/>
          <w:color w:val="000000" w:themeColor="text1"/>
          <w:sz w:val="24"/>
        </w:rPr>
        <w:t>воздействием</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br/>
      </w:r>
      <w:r w:rsidRPr="0030544A">
        <w:rPr>
          <w:rFonts w:ascii="Times New Roman" w:hAnsi="Times New Roman" w:cs="Times New Roman"/>
          <w:color w:val="000000" w:themeColor="text1"/>
          <w:sz w:val="24"/>
        </w:rPr>
        <w:t xml:space="preserve">трансакицонных издержек происходит рост общего уровня издержек в экономике, </w:t>
      </w:r>
      <w:r w:rsidR="00EF0AE8">
        <w:rPr>
          <w:rFonts w:ascii="Times New Roman" w:hAnsi="Times New Roman" w:cs="Times New Roman"/>
          <w:color w:val="000000" w:themeColor="text1"/>
          <w:sz w:val="24"/>
        </w:rPr>
        <w:br/>
      </w:r>
      <w:r w:rsidRPr="0030544A">
        <w:rPr>
          <w:rFonts w:ascii="Times New Roman" w:hAnsi="Times New Roman" w:cs="Times New Roman"/>
          <w:color w:val="000000" w:themeColor="text1"/>
          <w:sz w:val="24"/>
        </w:rPr>
        <w:t>что ведет к усилению немонетарных факторов, оказывающих давле</w:t>
      </w:r>
      <w:r>
        <w:rPr>
          <w:rFonts w:ascii="Times New Roman" w:hAnsi="Times New Roman" w:cs="Times New Roman"/>
          <w:color w:val="000000" w:themeColor="text1"/>
          <w:sz w:val="24"/>
        </w:rPr>
        <w:t xml:space="preserve">ние на инфляцию. </w:t>
      </w:r>
      <w:r w:rsidR="00EF0AE8">
        <w:rPr>
          <w:rFonts w:ascii="Times New Roman" w:hAnsi="Times New Roman" w:cs="Times New Roman"/>
          <w:color w:val="000000" w:themeColor="text1"/>
          <w:sz w:val="24"/>
        </w:rPr>
        <w:br/>
      </w:r>
      <w:r>
        <w:rPr>
          <w:rFonts w:ascii="Times New Roman" w:hAnsi="Times New Roman" w:cs="Times New Roman"/>
          <w:color w:val="000000" w:themeColor="text1"/>
          <w:sz w:val="24"/>
        </w:rPr>
        <w:t xml:space="preserve">На микроуровне </w:t>
      </w:r>
      <w:r w:rsidRPr="0030544A">
        <w:rPr>
          <w:rFonts w:ascii="Times New Roman" w:hAnsi="Times New Roman" w:cs="Times New Roman"/>
          <w:color w:val="000000" w:themeColor="text1"/>
          <w:sz w:val="24"/>
        </w:rPr>
        <w:t xml:space="preserve">трансакционные издержки проявляются в качестве доли накладных расходов фирмы, на макроуровне – </w:t>
      </w:r>
      <w:r w:rsidR="00EF0AE8">
        <w:rPr>
          <w:rFonts w:ascii="Times New Roman" w:hAnsi="Times New Roman" w:cs="Times New Roman"/>
          <w:color w:val="000000" w:themeColor="text1"/>
          <w:sz w:val="24"/>
        </w:rPr>
        <w:t xml:space="preserve">в </w:t>
      </w:r>
      <w:r w:rsidRPr="0030544A">
        <w:rPr>
          <w:rFonts w:ascii="Times New Roman" w:hAnsi="Times New Roman" w:cs="Times New Roman"/>
          <w:color w:val="000000" w:themeColor="text1"/>
          <w:sz w:val="24"/>
        </w:rPr>
        <w:t>динамик</w:t>
      </w:r>
      <w:r w:rsidR="00EF0AE8">
        <w:rPr>
          <w:rFonts w:ascii="Times New Roman" w:hAnsi="Times New Roman" w:cs="Times New Roman"/>
          <w:color w:val="000000" w:themeColor="text1"/>
          <w:sz w:val="24"/>
        </w:rPr>
        <w:t>е</w:t>
      </w:r>
      <w:r w:rsidRPr="0030544A">
        <w:rPr>
          <w:rFonts w:ascii="Times New Roman" w:hAnsi="Times New Roman" w:cs="Times New Roman"/>
          <w:color w:val="000000" w:themeColor="text1"/>
          <w:sz w:val="24"/>
        </w:rPr>
        <w:t xml:space="preserve"> товарооборота национальной экономики.</w:t>
      </w:r>
      <w:r>
        <w:rPr>
          <w:rFonts w:ascii="Times New Roman" w:hAnsi="Times New Roman" w:cs="Times New Roman"/>
          <w:color w:val="000000" w:themeColor="text1"/>
          <w:sz w:val="24"/>
        </w:rPr>
        <w:t xml:space="preserve"> </w:t>
      </w:r>
      <w:r w:rsidRPr="00E93030">
        <w:rPr>
          <w:rFonts w:ascii="Times New Roman" w:hAnsi="Times New Roman" w:cs="Times New Roman"/>
          <w:sz w:val="24"/>
        </w:rPr>
        <w:t xml:space="preserve">Рассмотрим оценку величины трансакционных издержек, </w:t>
      </w:r>
      <w:r>
        <w:rPr>
          <w:rFonts w:ascii="Times New Roman" w:hAnsi="Times New Roman" w:cs="Times New Roman"/>
          <w:sz w:val="24"/>
        </w:rPr>
        <w:t>освещенную</w:t>
      </w:r>
      <w:r w:rsidRPr="00E93030">
        <w:rPr>
          <w:rFonts w:ascii="Times New Roman" w:hAnsi="Times New Roman" w:cs="Times New Roman"/>
          <w:sz w:val="24"/>
        </w:rPr>
        <w:t xml:space="preserve"> различными авторами (табл</w:t>
      </w:r>
      <w:r w:rsidR="000734CE">
        <w:rPr>
          <w:rFonts w:ascii="Times New Roman" w:hAnsi="Times New Roman" w:cs="Times New Roman"/>
          <w:sz w:val="24"/>
        </w:rPr>
        <w:t>.</w:t>
      </w:r>
      <w:r>
        <w:rPr>
          <w:rFonts w:ascii="Times New Roman" w:hAnsi="Times New Roman" w:cs="Times New Roman"/>
          <w:sz w:val="24"/>
        </w:rPr>
        <w:t xml:space="preserve"> 1</w:t>
      </w:r>
      <w:r w:rsidR="000734CE">
        <w:rPr>
          <w:rFonts w:ascii="Times New Roman" w:hAnsi="Times New Roman" w:cs="Times New Roman"/>
          <w:sz w:val="24"/>
        </w:rPr>
        <w:t>1</w:t>
      </w:r>
      <w:r w:rsidRPr="00E93030">
        <w:rPr>
          <w:rFonts w:ascii="Times New Roman" w:hAnsi="Times New Roman" w:cs="Times New Roman"/>
          <w:sz w:val="24"/>
        </w:rPr>
        <w:t>)</w:t>
      </w:r>
      <w:r>
        <w:rPr>
          <w:rFonts w:ascii="Times New Roman" w:hAnsi="Times New Roman" w:cs="Times New Roman"/>
          <w:sz w:val="24"/>
        </w:rPr>
        <w:t>. По данным таблицы можно определить, что величина трансакционного сектора находится в диапазоне от 50 до 70%,</w:t>
      </w:r>
      <w:r w:rsidRPr="00E93030">
        <w:rPr>
          <w:rFonts w:ascii="Times New Roman" w:hAnsi="Times New Roman" w:cs="Times New Roman"/>
          <w:sz w:val="24"/>
        </w:rPr>
        <w:t xml:space="preserve"> </w:t>
      </w:r>
      <w:r>
        <w:rPr>
          <w:rFonts w:ascii="Times New Roman" w:hAnsi="Times New Roman" w:cs="Times New Roman"/>
          <w:sz w:val="24"/>
        </w:rPr>
        <w:t>а удельный вес трансакционных издержек в затратах фирм варьируется от 1,5 до 15%. Трансакционный сектор – совокупность институциональных единиц, которая осуществляет взаимодействие экономических субъектов в условиях неопределенности среды и асимметрии рыночной информации</w:t>
      </w:r>
      <w:r>
        <w:rPr>
          <w:rStyle w:val="ab"/>
          <w:rFonts w:ascii="Times New Roman" w:hAnsi="Times New Roman" w:cs="Times New Roman"/>
          <w:sz w:val="24"/>
        </w:rPr>
        <w:footnoteReference w:id="44"/>
      </w:r>
      <w:r>
        <w:rPr>
          <w:rFonts w:ascii="Times New Roman" w:hAnsi="Times New Roman" w:cs="Times New Roman"/>
          <w:sz w:val="24"/>
        </w:rPr>
        <w:t xml:space="preserve">. В состав трансакционного сектора, по мнению Д. Уоллеса и Д. Норта, входят такие отрасли как: торговля, банковский сектор, операции с недвижимостью, страхование, затраты на судебную и  правоохранительную власть. </w:t>
      </w:r>
    </w:p>
    <w:p w:rsidR="0090705E" w:rsidRPr="00E93030" w:rsidRDefault="002E6803" w:rsidP="002E6803">
      <w:pPr>
        <w:rPr>
          <w:rFonts w:ascii="Times New Roman" w:hAnsi="Times New Roman" w:cs="Times New Roman"/>
          <w:sz w:val="24"/>
        </w:rPr>
      </w:pPr>
      <w:r>
        <w:rPr>
          <w:rFonts w:ascii="Times New Roman" w:hAnsi="Times New Roman" w:cs="Times New Roman"/>
          <w:sz w:val="24"/>
        </w:rPr>
        <w:br w:type="page"/>
      </w:r>
    </w:p>
    <w:p w:rsidR="0090705E" w:rsidRPr="00BB1CE4" w:rsidRDefault="0090705E" w:rsidP="0090705E">
      <w:pPr>
        <w:pStyle w:val="ac"/>
        <w:keepNext/>
        <w:jc w:val="center"/>
        <w:rPr>
          <w:rFonts w:ascii="Times New Roman" w:hAnsi="Times New Roman" w:cs="Times New Roman"/>
          <w:color w:val="000000" w:themeColor="text1"/>
          <w:sz w:val="20"/>
        </w:rPr>
      </w:pPr>
      <w:r w:rsidRPr="00BB1CE4">
        <w:rPr>
          <w:rFonts w:ascii="Times New Roman" w:hAnsi="Times New Roman" w:cs="Times New Roman"/>
          <w:color w:val="000000" w:themeColor="text1"/>
          <w:sz w:val="20"/>
        </w:rPr>
        <w:lastRenderedPageBreak/>
        <w:t xml:space="preserve">Таблица </w:t>
      </w:r>
      <w:r w:rsidR="00AA06C1" w:rsidRPr="00BB1CE4">
        <w:rPr>
          <w:rFonts w:ascii="Times New Roman" w:hAnsi="Times New Roman" w:cs="Times New Roman"/>
          <w:color w:val="000000" w:themeColor="text1"/>
          <w:sz w:val="20"/>
        </w:rPr>
        <w:fldChar w:fldCharType="begin"/>
      </w:r>
      <w:r w:rsidRPr="00BB1CE4">
        <w:rPr>
          <w:rFonts w:ascii="Times New Roman" w:hAnsi="Times New Roman" w:cs="Times New Roman"/>
          <w:color w:val="000000" w:themeColor="text1"/>
          <w:sz w:val="20"/>
        </w:rPr>
        <w:instrText xml:space="preserve"> SEQ Таблица \* ARABIC </w:instrText>
      </w:r>
      <w:r w:rsidR="00AA06C1" w:rsidRPr="00BB1CE4">
        <w:rPr>
          <w:rFonts w:ascii="Times New Roman" w:hAnsi="Times New Roman" w:cs="Times New Roman"/>
          <w:color w:val="000000" w:themeColor="text1"/>
          <w:sz w:val="20"/>
        </w:rPr>
        <w:fldChar w:fldCharType="separate"/>
      </w:r>
      <w:r>
        <w:rPr>
          <w:rFonts w:ascii="Times New Roman" w:hAnsi="Times New Roman" w:cs="Times New Roman"/>
          <w:noProof/>
          <w:color w:val="000000" w:themeColor="text1"/>
          <w:sz w:val="20"/>
        </w:rPr>
        <w:t>1</w:t>
      </w:r>
      <w:r w:rsidR="00AA06C1" w:rsidRPr="00BB1CE4">
        <w:rPr>
          <w:rFonts w:ascii="Times New Roman" w:hAnsi="Times New Roman" w:cs="Times New Roman"/>
          <w:color w:val="000000" w:themeColor="text1"/>
          <w:sz w:val="20"/>
        </w:rPr>
        <w:fldChar w:fldCharType="end"/>
      </w:r>
      <w:r w:rsidR="000734CE">
        <w:rPr>
          <w:rFonts w:ascii="Times New Roman" w:hAnsi="Times New Roman" w:cs="Times New Roman"/>
          <w:color w:val="000000" w:themeColor="text1"/>
          <w:sz w:val="20"/>
        </w:rPr>
        <w:t>1</w:t>
      </w:r>
      <w:r w:rsidRPr="00BB1CE4">
        <w:rPr>
          <w:rFonts w:ascii="Times New Roman" w:hAnsi="Times New Roman" w:cs="Times New Roman"/>
          <w:color w:val="000000" w:themeColor="text1"/>
          <w:sz w:val="20"/>
        </w:rPr>
        <w:t xml:space="preserve"> Оценка величины трансакционных издержек</w:t>
      </w:r>
    </w:p>
    <w:tbl>
      <w:tblPr>
        <w:tblStyle w:val="af2"/>
        <w:tblW w:w="0" w:type="auto"/>
        <w:tblLook w:val="04A0"/>
      </w:tblPr>
      <w:tblGrid>
        <w:gridCol w:w="2775"/>
        <w:gridCol w:w="3229"/>
        <w:gridCol w:w="3327"/>
      </w:tblGrid>
      <w:tr w:rsidR="0090705E" w:rsidTr="00715546">
        <w:trPr>
          <w:trHeight w:val="1108"/>
        </w:trPr>
        <w:tc>
          <w:tcPr>
            <w:tcW w:w="2775" w:type="dxa"/>
            <w:vAlign w:val="center"/>
          </w:tcPr>
          <w:p w:rsidR="0090705E" w:rsidRPr="00CF269A" w:rsidRDefault="0090705E" w:rsidP="00715546">
            <w:pPr>
              <w:jc w:val="center"/>
              <w:rPr>
                <w:rFonts w:ascii="Times New Roman" w:hAnsi="Times New Roman" w:cs="Times New Roman"/>
                <w:b/>
                <w:i/>
              </w:rPr>
            </w:pPr>
            <w:r w:rsidRPr="00CF269A">
              <w:rPr>
                <w:rFonts w:ascii="Times New Roman" w:hAnsi="Times New Roman" w:cs="Times New Roman"/>
                <w:b/>
                <w:i/>
              </w:rPr>
              <w:t>Автор</w:t>
            </w:r>
          </w:p>
        </w:tc>
        <w:tc>
          <w:tcPr>
            <w:tcW w:w="3229" w:type="dxa"/>
            <w:vAlign w:val="center"/>
          </w:tcPr>
          <w:p w:rsidR="0090705E" w:rsidRPr="00CF269A" w:rsidRDefault="0090705E" w:rsidP="00715546">
            <w:pPr>
              <w:jc w:val="center"/>
              <w:rPr>
                <w:rFonts w:ascii="Times New Roman" w:hAnsi="Times New Roman" w:cs="Times New Roman"/>
                <w:b/>
                <w:i/>
              </w:rPr>
            </w:pPr>
            <w:r w:rsidRPr="00CF269A">
              <w:rPr>
                <w:rFonts w:ascii="Times New Roman" w:hAnsi="Times New Roman" w:cs="Times New Roman"/>
                <w:b/>
                <w:i/>
              </w:rPr>
              <w:t>Величина трансакционного сектора</w:t>
            </w:r>
          </w:p>
        </w:tc>
        <w:tc>
          <w:tcPr>
            <w:tcW w:w="3327" w:type="dxa"/>
            <w:vAlign w:val="center"/>
          </w:tcPr>
          <w:p w:rsidR="0090705E" w:rsidRPr="00CF269A" w:rsidRDefault="0090705E" w:rsidP="00715546">
            <w:pPr>
              <w:jc w:val="center"/>
              <w:rPr>
                <w:rFonts w:ascii="Times New Roman" w:hAnsi="Times New Roman" w:cs="Times New Roman"/>
                <w:b/>
                <w:i/>
              </w:rPr>
            </w:pPr>
            <w:r w:rsidRPr="00CF269A">
              <w:rPr>
                <w:rFonts w:ascii="Times New Roman" w:hAnsi="Times New Roman" w:cs="Times New Roman"/>
                <w:b/>
                <w:i/>
              </w:rPr>
              <w:t>Удельный вес трансакционных издержек в совокупных затратах фирмы</w:t>
            </w:r>
          </w:p>
        </w:tc>
      </w:tr>
      <w:tr w:rsidR="0090705E" w:rsidTr="00715546">
        <w:trPr>
          <w:trHeight w:val="376"/>
        </w:trPr>
        <w:tc>
          <w:tcPr>
            <w:tcW w:w="2775" w:type="dxa"/>
          </w:tcPr>
          <w:p w:rsidR="0090705E" w:rsidRPr="00CF269A" w:rsidRDefault="0090705E" w:rsidP="00715546">
            <w:pPr>
              <w:jc w:val="both"/>
              <w:rPr>
                <w:rFonts w:ascii="Times New Roman" w:hAnsi="Times New Roman" w:cs="Times New Roman"/>
              </w:rPr>
            </w:pPr>
            <w:r w:rsidRPr="00CF269A">
              <w:rPr>
                <w:rFonts w:ascii="Times New Roman" w:hAnsi="Times New Roman" w:cs="Times New Roman"/>
              </w:rPr>
              <w:t>Д. Уоллес и Д.Норт</w:t>
            </w:r>
          </w:p>
        </w:tc>
        <w:tc>
          <w:tcPr>
            <w:tcW w:w="3229" w:type="dxa"/>
            <w:vAlign w:val="center"/>
          </w:tcPr>
          <w:p w:rsidR="0090705E" w:rsidRPr="00CF269A" w:rsidRDefault="0090705E" w:rsidP="00715546">
            <w:pPr>
              <w:jc w:val="center"/>
              <w:rPr>
                <w:rFonts w:ascii="Times New Roman" w:hAnsi="Times New Roman" w:cs="Times New Roman"/>
              </w:rPr>
            </w:pPr>
            <w:r w:rsidRPr="00CF269A">
              <w:rPr>
                <w:rFonts w:ascii="Times New Roman" w:hAnsi="Times New Roman" w:cs="Times New Roman"/>
              </w:rPr>
              <w:t>54,7</w:t>
            </w:r>
            <w:r>
              <w:rPr>
                <w:rFonts w:ascii="Times New Roman" w:hAnsi="Times New Roman" w:cs="Times New Roman"/>
                <w:lang w:val="en-US"/>
              </w:rPr>
              <w:t xml:space="preserve"> </w:t>
            </w:r>
            <w:r w:rsidRPr="00CF269A">
              <w:rPr>
                <w:rFonts w:ascii="Times New Roman" w:hAnsi="Times New Roman" w:cs="Times New Roman"/>
              </w:rPr>
              <w:t>%</w:t>
            </w:r>
          </w:p>
        </w:tc>
        <w:tc>
          <w:tcPr>
            <w:tcW w:w="3327" w:type="dxa"/>
            <w:vAlign w:val="center"/>
          </w:tcPr>
          <w:p w:rsidR="0090705E" w:rsidRPr="00CF269A" w:rsidRDefault="0090705E" w:rsidP="00715546">
            <w:pPr>
              <w:jc w:val="center"/>
              <w:rPr>
                <w:rFonts w:ascii="Times New Roman" w:hAnsi="Times New Roman" w:cs="Times New Roman"/>
              </w:rPr>
            </w:pPr>
          </w:p>
        </w:tc>
      </w:tr>
      <w:tr w:rsidR="0090705E" w:rsidTr="00715546">
        <w:trPr>
          <w:trHeight w:val="731"/>
        </w:trPr>
        <w:tc>
          <w:tcPr>
            <w:tcW w:w="2775" w:type="dxa"/>
          </w:tcPr>
          <w:p w:rsidR="0090705E" w:rsidRPr="00CF269A" w:rsidRDefault="0090705E" w:rsidP="00715546">
            <w:pPr>
              <w:jc w:val="both"/>
              <w:rPr>
                <w:rFonts w:ascii="Times New Roman" w:hAnsi="Times New Roman" w:cs="Times New Roman"/>
                <w:lang w:val="en-US"/>
              </w:rPr>
            </w:pPr>
            <w:r w:rsidRPr="00CF269A">
              <w:rPr>
                <w:rFonts w:ascii="Times New Roman" w:hAnsi="Times New Roman" w:cs="Times New Roman"/>
                <w:lang w:val="en-US"/>
              </w:rPr>
              <w:t>E.G. Furuboth,</w:t>
            </w:r>
          </w:p>
          <w:p w:rsidR="0090705E" w:rsidRPr="00CF269A" w:rsidRDefault="0090705E" w:rsidP="00715546">
            <w:pPr>
              <w:jc w:val="both"/>
              <w:rPr>
                <w:rFonts w:ascii="Times New Roman" w:hAnsi="Times New Roman" w:cs="Times New Roman"/>
                <w:lang w:val="en-US"/>
              </w:rPr>
            </w:pPr>
            <w:r w:rsidRPr="00CF269A">
              <w:rPr>
                <w:rFonts w:ascii="Times New Roman" w:hAnsi="Times New Roman" w:cs="Times New Roman"/>
                <w:lang w:val="en-US"/>
              </w:rPr>
              <w:t>R. Richter</w:t>
            </w:r>
          </w:p>
        </w:tc>
        <w:tc>
          <w:tcPr>
            <w:tcW w:w="3229" w:type="dxa"/>
            <w:vAlign w:val="center"/>
          </w:tcPr>
          <w:p w:rsidR="0090705E" w:rsidRPr="00CF269A" w:rsidRDefault="0090705E" w:rsidP="00715546">
            <w:pPr>
              <w:jc w:val="center"/>
              <w:rPr>
                <w:rFonts w:ascii="Times New Roman" w:hAnsi="Times New Roman" w:cs="Times New Roman"/>
              </w:rPr>
            </w:pPr>
            <w:r w:rsidRPr="00CF269A">
              <w:rPr>
                <w:rFonts w:ascii="Times New Roman" w:hAnsi="Times New Roman" w:cs="Times New Roman"/>
              </w:rPr>
              <w:t>50-60</w:t>
            </w:r>
            <w:r>
              <w:rPr>
                <w:rFonts w:ascii="Times New Roman" w:hAnsi="Times New Roman" w:cs="Times New Roman"/>
                <w:lang w:val="en-US"/>
              </w:rPr>
              <w:t xml:space="preserve"> </w:t>
            </w:r>
            <w:r w:rsidRPr="00CF269A">
              <w:rPr>
                <w:rFonts w:ascii="Times New Roman" w:hAnsi="Times New Roman" w:cs="Times New Roman"/>
              </w:rPr>
              <w:t>%</w:t>
            </w:r>
          </w:p>
        </w:tc>
        <w:tc>
          <w:tcPr>
            <w:tcW w:w="3327" w:type="dxa"/>
            <w:vAlign w:val="center"/>
          </w:tcPr>
          <w:p w:rsidR="0090705E" w:rsidRPr="00CF269A" w:rsidRDefault="0090705E" w:rsidP="00715546">
            <w:pPr>
              <w:jc w:val="center"/>
              <w:rPr>
                <w:rFonts w:ascii="Times New Roman" w:hAnsi="Times New Roman" w:cs="Times New Roman"/>
              </w:rPr>
            </w:pPr>
          </w:p>
        </w:tc>
      </w:tr>
      <w:tr w:rsidR="0090705E" w:rsidTr="00715546">
        <w:trPr>
          <w:trHeight w:val="354"/>
        </w:trPr>
        <w:tc>
          <w:tcPr>
            <w:tcW w:w="2775" w:type="dxa"/>
          </w:tcPr>
          <w:p w:rsidR="0090705E" w:rsidRPr="00CF269A" w:rsidRDefault="0090705E" w:rsidP="00715546">
            <w:pPr>
              <w:jc w:val="both"/>
              <w:rPr>
                <w:rFonts w:ascii="Times New Roman" w:hAnsi="Times New Roman" w:cs="Times New Roman"/>
              </w:rPr>
            </w:pPr>
            <w:r w:rsidRPr="00CF269A">
              <w:rPr>
                <w:rFonts w:ascii="Times New Roman" w:hAnsi="Times New Roman" w:cs="Times New Roman"/>
              </w:rPr>
              <w:t>Дж.К. Лафт</w:t>
            </w:r>
          </w:p>
        </w:tc>
        <w:tc>
          <w:tcPr>
            <w:tcW w:w="3229" w:type="dxa"/>
            <w:vAlign w:val="center"/>
          </w:tcPr>
          <w:p w:rsidR="0090705E" w:rsidRPr="00CF269A" w:rsidRDefault="0090705E" w:rsidP="00715546">
            <w:pPr>
              <w:jc w:val="center"/>
              <w:rPr>
                <w:rFonts w:ascii="Times New Roman" w:hAnsi="Times New Roman" w:cs="Times New Roman"/>
              </w:rPr>
            </w:pPr>
            <w:r w:rsidRPr="00CF269A">
              <w:rPr>
                <w:rFonts w:ascii="Times New Roman" w:hAnsi="Times New Roman" w:cs="Times New Roman"/>
              </w:rPr>
              <w:t>До 70</w:t>
            </w:r>
            <w:r>
              <w:rPr>
                <w:rFonts w:ascii="Times New Roman" w:hAnsi="Times New Roman" w:cs="Times New Roman"/>
                <w:lang w:val="en-US"/>
              </w:rPr>
              <w:t xml:space="preserve"> </w:t>
            </w:r>
            <w:r w:rsidRPr="00CF269A">
              <w:rPr>
                <w:rFonts w:ascii="Times New Roman" w:hAnsi="Times New Roman" w:cs="Times New Roman"/>
              </w:rPr>
              <w:t>%</w:t>
            </w:r>
          </w:p>
        </w:tc>
        <w:tc>
          <w:tcPr>
            <w:tcW w:w="3327" w:type="dxa"/>
            <w:vAlign w:val="center"/>
          </w:tcPr>
          <w:p w:rsidR="0090705E" w:rsidRPr="00CF269A" w:rsidRDefault="0090705E" w:rsidP="00715546">
            <w:pPr>
              <w:jc w:val="center"/>
              <w:rPr>
                <w:rFonts w:ascii="Times New Roman" w:hAnsi="Times New Roman" w:cs="Times New Roman"/>
              </w:rPr>
            </w:pPr>
          </w:p>
        </w:tc>
      </w:tr>
      <w:tr w:rsidR="0090705E" w:rsidTr="00715546">
        <w:trPr>
          <w:trHeight w:val="376"/>
        </w:trPr>
        <w:tc>
          <w:tcPr>
            <w:tcW w:w="2775" w:type="dxa"/>
          </w:tcPr>
          <w:p w:rsidR="0090705E" w:rsidRPr="00CF269A" w:rsidRDefault="0090705E" w:rsidP="00715546">
            <w:pPr>
              <w:jc w:val="both"/>
              <w:rPr>
                <w:rFonts w:ascii="Times New Roman" w:hAnsi="Times New Roman" w:cs="Times New Roman"/>
              </w:rPr>
            </w:pPr>
            <w:r w:rsidRPr="00CF269A">
              <w:rPr>
                <w:rFonts w:ascii="Times New Roman" w:hAnsi="Times New Roman" w:cs="Times New Roman"/>
              </w:rPr>
              <w:t>М.Ю. Виноградова</w:t>
            </w:r>
          </w:p>
        </w:tc>
        <w:tc>
          <w:tcPr>
            <w:tcW w:w="3229" w:type="dxa"/>
            <w:vAlign w:val="center"/>
          </w:tcPr>
          <w:p w:rsidR="0090705E" w:rsidRPr="00CF269A" w:rsidRDefault="0090705E" w:rsidP="00715546">
            <w:pPr>
              <w:jc w:val="center"/>
              <w:rPr>
                <w:rFonts w:ascii="Times New Roman" w:hAnsi="Times New Roman" w:cs="Times New Roman"/>
              </w:rPr>
            </w:pPr>
          </w:p>
        </w:tc>
        <w:tc>
          <w:tcPr>
            <w:tcW w:w="3327" w:type="dxa"/>
            <w:vAlign w:val="center"/>
          </w:tcPr>
          <w:p w:rsidR="0090705E" w:rsidRPr="00CF269A" w:rsidRDefault="0090705E" w:rsidP="00715546">
            <w:pPr>
              <w:jc w:val="center"/>
              <w:rPr>
                <w:rFonts w:ascii="Times New Roman" w:hAnsi="Times New Roman" w:cs="Times New Roman"/>
              </w:rPr>
            </w:pPr>
            <w:r w:rsidRPr="00CF269A">
              <w:rPr>
                <w:rFonts w:ascii="Times New Roman" w:hAnsi="Times New Roman" w:cs="Times New Roman"/>
              </w:rPr>
              <w:t>От 1,5% до 15%</w:t>
            </w:r>
          </w:p>
        </w:tc>
      </w:tr>
      <w:tr w:rsidR="0090705E" w:rsidTr="00715546">
        <w:trPr>
          <w:trHeight w:val="1042"/>
        </w:trPr>
        <w:tc>
          <w:tcPr>
            <w:tcW w:w="2775" w:type="dxa"/>
          </w:tcPr>
          <w:p w:rsidR="0090705E" w:rsidRPr="00893EE1" w:rsidRDefault="0090705E" w:rsidP="00715546">
            <w:pPr>
              <w:jc w:val="both"/>
              <w:rPr>
                <w:rFonts w:ascii="Times New Roman" w:hAnsi="Times New Roman" w:cs="Times New Roman"/>
              </w:rPr>
            </w:pPr>
            <w:r w:rsidRPr="00CF269A">
              <w:rPr>
                <w:rFonts w:ascii="Times New Roman" w:hAnsi="Times New Roman" w:cs="Times New Roman"/>
              </w:rPr>
              <w:t>Л.В. Гусарова,</w:t>
            </w:r>
          </w:p>
          <w:p w:rsidR="0090705E" w:rsidRPr="00CF269A" w:rsidRDefault="0090705E" w:rsidP="00715546">
            <w:pPr>
              <w:jc w:val="both"/>
              <w:rPr>
                <w:rFonts w:ascii="Times New Roman" w:hAnsi="Times New Roman" w:cs="Times New Roman"/>
              </w:rPr>
            </w:pPr>
            <w:r w:rsidRPr="00CF269A">
              <w:rPr>
                <w:rFonts w:ascii="Times New Roman" w:hAnsi="Times New Roman" w:cs="Times New Roman"/>
              </w:rPr>
              <w:t>И.В. Миргалеева</w:t>
            </w:r>
          </w:p>
        </w:tc>
        <w:tc>
          <w:tcPr>
            <w:tcW w:w="3229" w:type="dxa"/>
            <w:vAlign w:val="center"/>
          </w:tcPr>
          <w:p w:rsidR="0090705E" w:rsidRPr="00CF269A" w:rsidRDefault="0090705E" w:rsidP="00715546">
            <w:pPr>
              <w:jc w:val="center"/>
              <w:rPr>
                <w:rFonts w:ascii="Times New Roman" w:hAnsi="Times New Roman" w:cs="Times New Roman"/>
              </w:rPr>
            </w:pPr>
          </w:p>
        </w:tc>
        <w:tc>
          <w:tcPr>
            <w:tcW w:w="3327" w:type="dxa"/>
            <w:vAlign w:val="center"/>
          </w:tcPr>
          <w:p w:rsidR="0090705E" w:rsidRPr="00CF269A" w:rsidRDefault="0090705E" w:rsidP="00715546">
            <w:pPr>
              <w:jc w:val="center"/>
              <w:rPr>
                <w:rFonts w:ascii="Times New Roman" w:hAnsi="Times New Roman" w:cs="Times New Roman"/>
              </w:rPr>
            </w:pPr>
            <w:r w:rsidRPr="00CF269A">
              <w:rPr>
                <w:rFonts w:ascii="Times New Roman" w:hAnsi="Times New Roman" w:cs="Times New Roman"/>
              </w:rPr>
              <w:t>6,7%</w:t>
            </w:r>
          </w:p>
        </w:tc>
      </w:tr>
      <w:tr w:rsidR="0090705E" w:rsidTr="00715546">
        <w:trPr>
          <w:trHeight w:val="399"/>
        </w:trPr>
        <w:tc>
          <w:tcPr>
            <w:tcW w:w="2775" w:type="dxa"/>
          </w:tcPr>
          <w:p w:rsidR="0090705E" w:rsidRPr="00CF269A" w:rsidRDefault="0090705E" w:rsidP="00715546">
            <w:pPr>
              <w:jc w:val="both"/>
              <w:rPr>
                <w:rFonts w:ascii="Times New Roman" w:hAnsi="Times New Roman" w:cs="Times New Roman"/>
              </w:rPr>
            </w:pPr>
            <w:r w:rsidRPr="00CF269A">
              <w:rPr>
                <w:rFonts w:ascii="Times New Roman" w:hAnsi="Times New Roman" w:cs="Times New Roman"/>
              </w:rPr>
              <w:t>С. Осмоловец</w:t>
            </w:r>
          </w:p>
        </w:tc>
        <w:tc>
          <w:tcPr>
            <w:tcW w:w="3229" w:type="dxa"/>
            <w:vAlign w:val="center"/>
          </w:tcPr>
          <w:p w:rsidR="0090705E" w:rsidRPr="00CF269A" w:rsidRDefault="0090705E" w:rsidP="00715546">
            <w:pPr>
              <w:jc w:val="center"/>
              <w:rPr>
                <w:rFonts w:ascii="Times New Roman" w:hAnsi="Times New Roman" w:cs="Times New Roman"/>
              </w:rPr>
            </w:pPr>
          </w:p>
        </w:tc>
        <w:tc>
          <w:tcPr>
            <w:tcW w:w="3327" w:type="dxa"/>
            <w:vAlign w:val="center"/>
          </w:tcPr>
          <w:p w:rsidR="0090705E" w:rsidRPr="00CF269A" w:rsidRDefault="0090705E" w:rsidP="00715546">
            <w:pPr>
              <w:jc w:val="center"/>
              <w:rPr>
                <w:rFonts w:ascii="Times New Roman" w:hAnsi="Times New Roman" w:cs="Times New Roman"/>
              </w:rPr>
            </w:pPr>
            <w:r w:rsidRPr="00CF269A">
              <w:rPr>
                <w:rFonts w:ascii="Times New Roman" w:hAnsi="Times New Roman" w:cs="Times New Roman"/>
              </w:rPr>
              <w:t>11,57%</w:t>
            </w:r>
          </w:p>
        </w:tc>
      </w:tr>
    </w:tbl>
    <w:p w:rsidR="0090705E" w:rsidRPr="00BB1CE4" w:rsidRDefault="0090705E" w:rsidP="0090705E">
      <w:pPr>
        <w:rPr>
          <w:rFonts w:ascii="Times New Roman" w:hAnsi="Times New Roman" w:cs="Times New Roman"/>
          <w:sz w:val="20"/>
        </w:rPr>
      </w:pPr>
    </w:p>
    <w:p w:rsidR="0090705E" w:rsidRDefault="0090705E" w:rsidP="009C2F00">
      <w:pPr>
        <w:shd w:val="clear" w:color="auto" w:fill="FFFFFF"/>
        <w:spacing w:after="0" w:line="360" w:lineRule="auto"/>
        <w:ind w:firstLine="709"/>
        <w:jc w:val="both"/>
        <w:rPr>
          <w:rFonts w:ascii="Times New Roman" w:eastAsia="Times New Roman" w:hAnsi="Times New Roman" w:cs="Times New Roman"/>
          <w:color w:val="000000" w:themeColor="text1"/>
          <w:sz w:val="20"/>
          <w:szCs w:val="20"/>
          <w:lang w:eastAsia="ru-RU"/>
        </w:rPr>
      </w:pPr>
      <w:r w:rsidRPr="002E6803">
        <w:rPr>
          <w:rFonts w:ascii="Times New Roman" w:hAnsi="Times New Roman" w:cs="Times New Roman"/>
          <w:color w:val="000000" w:themeColor="text1"/>
          <w:sz w:val="20"/>
          <w:szCs w:val="20"/>
        </w:rPr>
        <w:t xml:space="preserve">Источник: </w:t>
      </w:r>
      <w:r w:rsidRPr="002E6803">
        <w:rPr>
          <w:rFonts w:ascii="Times New Roman" w:eastAsia="Times New Roman" w:hAnsi="Times New Roman" w:cs="Times New Roman"/>
          <w:color w:val="000000" w:themeColor="text1"/>
          <w:sz w:val="20"/>
          <w:szCs w:val="20"/>
          <w:lang w:eastAsia="ru-RU"/>
        </w:rPr>
        <w:t>Лесных. В. Минимизация трансакционных издержек / В. Лесных, Е. Попов // Общество и экономика / Междунар. ассоц. Рос. акад. н</w:t>
      </w:r>
      <w:r w:rsidR="00FB3E3D" w:rsidRPr="002E6803">
        <w:rPr>
          <w:rFonts w:ascii="Times New Roman" w:eastAsia="Times New Roman" w:hAnsi="Times New Roman" w:cs="Times New Roman"/>
          <w:color w:val="000000" w:themeColor="text1"/>
          <w:sz w:val="20"/>
          <w:szCs w:val="20"/>
          <w:lang w:eastAsia="ru-RU"/>
        </w:rPr>
        <w:t xml:space="preserve">аук.-М., 2005. №5. </w:t>
      </w:r>
      <w:r w:rsidR="00FB3E3D" w:rsidRPr="002E6803">
        <w:rPr>
          <w:rFonts w:ascii="Times New Roman" w:hAnsi="Times New Roman" w:cs="Times New Roman"/>
          <w:color w:val="000000" w:themeColor="text1"/>
          <w:sz w:val="20"/>
          <w:szCs w:val="20"/>
        </w:rPr>
        <w:t xml:space="preserve">— </w:t>
      </w:r>
      <w:r w:rsidR="00FB3E3D" w:rsidRPr="002E6803">
        <w:rPr>
          <w:rFonts w:ascii="Times New Roman" w:eastAsia="Times New Roman" w:hAnsi="Times New Roman" w:cs="Times New Roman"/>
          <w:color w:val="000000" w:themeColor="text1"/>
          <w:sz w:val="20"/>
          <w:szCs w:val="20"/>
          <w:lang w:eastAsia="ru-RU"/>
        </w:rPr>
        <w:t>С. 41.</w:t>
      </w:r>
    </w:p>
    <w:p w:rsidR="002E6803" w:rsidRPr="002E6803" w:rsidRDefault="002E6803" w:rsidP="002E6803">
      <w:pPr>
        <w:shd w:val="clear" w:color="auto" w:fill="FFFFFF"/>
        <w:spacing w:after="0" w:line="360" w:lineRule="auto"/>
        <w:ind w:firstLine="709"/>
        <w:jc w:val="both"/>
        <w:rPr>
          <w:rFonts w:ascii="Times New Roman" w:eastAsia="Times New Roman" w:hAnsi="Times New Roman" w:cs="Times New Roman"/>
          <w:color w:val="000000" w:themeColor="text1"/>
          <w:sz w:val="20"/>
          <w:szCs w:val="20"/>
          <w:lang w:eastAsia="ru-RU"/>
        </w:rPr>
      </w:pPr>
    </w:p>
    <w:p w:rsidR="00172D49" w:rsidRDefault="0090705E" w:rsidP="002E6803">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Рассмотрим более детально трансакционные издержки на микроуровне. Как уже было сказано, на микроуровне в трансакционные издержки входят накладные расходы фирмы – дополнительные затраты, необходимые на расходы, сопутствующие производству. Систему организации накладных расходов можно рассмотреть при помощи схемы (рис. </w:t>
      </w:r>
      <w:r w:rsidR="000734CE">
        <w:rPr>
          <w:rFonts w:ascii="Times New Roman" w:hAnsi="Times New Roman" w:cs="Times New Roman"/>
          <w:color w:val="000000" w:themeColor="text1"/>
          <w:sz w:val="24"/>
        </w:rPr>
        <w:t>10</w:t>
      </w:r>
      <w:r>
        <w:rPr>
          <w:rFonts w:ascii="Times New Roman" w:hAnsi="Times New Roman" w:cs="Times New Roman"/>
          <w:color w:val="000000" w:themeColor="text1"/>
          <w:sz w:val="24"/>
        </w:rPr>
        <w:t xml:space="preserve">). Накладные расходы включает в себя четыре базовых блока, которые в дальнейшем распадаются на конкретные статьи расходов, которые отличаются у каждой фирмы, в зависимости от их сферы деятельности. </w:t>
      </w:r>
    </w:p>
    <w:p w:rsidR="002E6803" w:rsidRDefault="002E6803" w:rsidP="002E6803">
      <w:pPr>
        <w:spacing w:after="0" w:line="360" w:lineRule="auto"/>
        <w:ind w:firstLine="709"/>
        <w:jc w:val="both"/>
        <w:rPr>
          <w:rFonts w:ascii="Times New Roman" w:hAnsi="Times New Roman" w:cs="Times New Roman"/>
          <w:color w:val="000000" w:themeColor="text1"/>
          <w:sz w:val="24"/>
        </w:rPr>
      </w:pPr>
    </w:p>
    <w:p w:rsidR="0090705E" w:rsidRDefault="0090705E" w:rsidP="00172D49">
      <w:pPr>
        <w:rPr>
          <w:rFonts w:ascii="Times New Roman" w:hAnsi="Times New Roman" w:cs="Times New Roman"/>
          <w:color w:val="000000" w:themeColor="text1"/>
          <w:sz w:val="24"/>
        </w:rPr>
      </w:pPr>
    </w:p>
    <w:p w:rsidR="0090705E" w:rsidRDefault="00AA06C1" w:rsidP="0090705E">
      <w:pPr>
        <w:spacing w:line="360" w:lineRule="auto"/>
        <w:ind w:firstLine="709"/>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lang w:eastAsia="ru-RU"/>
        </w:rPr>
        <w:pict>
          <v:group id="_x0000_s1133" style="position:absolute;left:0;text-align:left;margin-left:20.4pt;margin-top:-18.7pt;width:420.2pt;height:115.65pt;z-index:251747328" coordorigin="1946,6511" coordsize="8404,2313">
            <v:roundrect id="_x0000_s1134" style="position:absolute;left:4872;top:6511;width:2726;height:582" arcsize="10923f">
              <v:textbox style="mso-next-textbox:#_x0000_s1134">
                <w:txbxContent>
                  <w:p w:rsidR="007178F4" w:rsidRPr="007F38C0" w:rsidRDefault="007178F4" w:rsidP="0090705E">
                    <w:pPr>
                      <w:jc w:val="center"/>
                      <w:rPr>
                        <w:rFonts w:ascii="Times New Roman" w:hAnsi="Times New Roman" w:cs="Times New Roman"/>
                      </w:rPr>
                    </w:pPr>
                    <w:r w:rsidRPr="007F38C0">
                      <w:rPr>
                        <w:rFonts w:ascii="Times New Roman" w:hAnsi="Times New Roman" w:cs="Times New Roman"/>
                      </w:rPr>
                      <w:t>Накладные расходы</w:t>
                    </w:r>
                  </w:p>
                </w:txbxContent>
              </v:textbox>
            </v:roundrect>
            <v:rect id="_x0000_s1135" style="position:absolute;left:6041;top:7506;width:1945;height:1318">
              <v:textbox style="mso-next-textbox:#_x0000_s1135">
                <w:txbxContent>
                  <w:p w:rsidR="007178F4" w:rsidRDefault="007178F4" w:rsidP="0090705E">
                    <w:r>
                      <w:t>Обслуживание рабочих</w:t>
                    </w:r>
                  </w:p>
                </w:txbxContent>
              </v:textbox>
            </v:rect>
            <v:rect id="_x0000_s1136" style="position:absolute;left:7986;top:7506;width:2364;height:1318">
              <v:textbox style="mso-next-textbox:#_x0000_s1136">
                <w:txbxContent>
                  <w:p w:rsidR="007178F4" w:rsidRPr="007F38C0" w:rsidRDefault="007178F4" w:rsidP="0090705E">
                    <w:pPr>
                      <w:jc w:val="center"/>
                      <w:rPr>
                        <w:rFonts w:ascii="Times New Roman" w:hAnsi="Times New Roman" w:cs="Times New Roman"/>
                      </w:rPr>
                    </w:pPr>
                    <w:r w:rsidRPr="007F38C0">
                      <w:rPr>
                        <w:rFonts w:ascii="Times New Roman" w:hAnsi="Times New Roman" w:cs="Times New Roman"/>
                      </w:rPr>
                      <w:t>Непроизводственные расходы</w:t>
                    </w:r>
                  </w:p>
                </w:txbxContent>
              </v:textbox>
            </v:rect>
            <v:shape id="_x0000_s1137" type="#_x0000_t202" style="position:absolute;left:1946;top:7506;width:1991;height:1318">
              <v:textbox style="mso-next-textbox:#_x0000_s1137">
                <w:txbxContent>
                  <w:p w:rsidR="007178F4" w:rsidRDefault="007178F4" w:rsidP="0090705E">
                    <w:pPr>
                      <w:jc w:val="center"/>
                      <w:rPr>
                        <w:rFonts w:ascii="Times New Roman" w:hAnsi="Times New Roman" w:cs="Times New Roman"/>
                      </w:rPr>
                    </w:pPr>
                    <w:r w:rsidRPr="007F38C0">
                      <w:rPr>
                        <w:rFonts w:ascii="Times New Roman" w:hAnsi="Times New Roman" w:cs="Times New Roman"/>
                      </w:rPr>
                      <w:t>На производство и организацию</w:t>
                    </w:r>
                  </w:p>
                  <w:p w:rsidR="007178F4" w:rsidRDefault="007178F4" w:rsidP="0090705E">
                    <w:pPr>
                      <w:jc w:val="center"/>
                      <w:rPr>
                        <w:rFonts w:ascii="Times New Roman" w:hAnsi="Times New Roman" w:cs="Times New Roman"/>
                      </w:rPr>
                    </w:pPr>
                  </w:p>
                  <w:p w:rsidR="007178F4" w:rsidRPr="007F38C0" w:rsidRDefault="007178F4" w:rsidP="0090705E">
                    <w:pPr>
                      <w:jc w:val="center"/>
                      <w:rPr>
                        <w:rFonts w:ascii="Times New Roman" w:hAnsi="Times New Roman" w:cs="Times New Roman"/>
                      </w:rPr>
                    </w:pPr>
                  </w:p>
                </w:txbxContent>
              </v:textbox>
            </v:shape>
            <v:shape id="_x0000_s1138" type="#_x0000_t202" style="position:absolute;left:3937;top:7506;width:2104;height:1318">
              <v:textbox style="mso-next-textbox:#_x0000_s1138">
                <w:txbxContent>
                  <w:p w:rsidR="007178F4" w:rsidRDefault="007178F4" w:rsidP="0090705E">
                    <w:pPr>
                      <w:jc w:val="center"/>
                      <w:rPr>
                        <w:rFonts w:ascii="Times New Roman" w:hAnsi="Times New Roman" w:cs="Times New Roman"/>
                      </w:rPr>
                    </w:pPr>
                    <w:r w:rsidRPr="007F38C0">
                      <w:rPr>
                        <w:rFonts w:ascii="Times New Roman" w:hAnsi="Times New Roman" w:cs="Times New Roman"/>
                      </w:rPr>
                      <w:t>На содержание управленческого аппарата</w:t>
                    </w:r>
                  </w:p>
                  <w:p w:rsidR="007178F4" w:rsidRDefault="007178F4" w:rsidP="0090705E"/>
                </w:txbxContent>
              </v:textbox>
            </v:shape>
            <v:shape id="_x0000_s1139" type="#_x0000_t32" style="position:absolute;left:3232;top:7093;width:1640;height:413;flip:x" o:connectortype="straight">
              <v:stroke endarrow="block"/>
            </v:shape>
            <v:shape id="_x0000_s1140" type="#_x0000_t32" style="position:absolute;left:5009;top:7093;width:521;height:413;flip:x" o:connectortype="straight">
              <v:stroke endarrow="block"/>
            </v:shape>
            <v:shape id="_x0000_s1141" type="#_x0000_t32" style="position:absolute;left:7598;top:7093;width:1456;height:413" o:connectortype="straight">
              <v:stroke endarrow="block"/>
            </v:shape>
            <v:shape id="_x0000_s1142" type="#_x0000_t32" style="position:absolute;left:6266;top:7093;width:444;height:413" o:connectortype="straight">
              <v:stroke endarrow="block"/>
            </v:shape>
          </v:group>
        </w:pict>
      </w:r>
    </w:p>
    <w:p w:rsidR="0090705E" w:rsidRDefault="0090705E" w:rsidP="0090705E">
      <w:pPr>
        <w:spacing w:line="360" w:lineRule="auto"/>
        <w:ind w:firstLine="709"/>
        <w:jc w:val="both"/>
        <w:rPr>
          <w:rFonts w:ascii="Times New Roman" w:hAnsi="Times New Roman" w:cs="Times New Roman"/>
          <w:color w:val="000000" w:themeColor="text1"/>
          <w:sz w:val="24"/>
        </w:rPr>
      </w:pPr>
    </w:p>
    <w:p w:rsidR="0090705E" w:rsidRDefault="0090705E" w:rsidP="0090705E">
      <w:pPr>
        <w:spacing w:line="360" w:lineRule="auto"/>
        <w:ind w:firstLine="709"/>
        <w:jc w:val="both"/>
        <w:rPr>
          <w:rFonts w:ascii="Times New Roman" w:hAnsi="Times New Roman" w:cs="Times New Roman"/>
          <w:color w:val="000000" w:themeColor="text1"/>
          <w:sz w:val="24"/>
        </w:rPr>
      </w:pPr>
    </w:p>
    <w:p w:rsidR="0090705E" w:rsidRDefault="0090705E" w:rsidP="0090705E">
      <w:pPr>
        <w:spacing w:line="360" w:lineRule="auto"/>
        <w:ind w:firstLine="709"/>
        <w:jc w:val="both"/>
        <w:rPr>
          <w:rFonts w:ascii="Times New Roman" w:hAnsi="Times New Roman" w:cs="Times New Roman"/>
          <w:color w:val="000000" w:themeColor="text1"/>
          <w:sz w:val="24"/>
        </w:rPr>
      </w:pPr>
    </w:p>
    <w:p w:rsidR="0090705E" w:rsidRDefault="000734CE" w:rsidP="009C2F00">
      <w:pPr>
        <w:spacing w:after="0" w:line="240" w:lineRule="auto"/>
        <w:ind w:firstLine="709"/>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Рис. 10</w:t>
      </w:r>
      <w:r w:rsidR="0090705E" w:rsidRPr="003C5D7E">
        <w:rPr>
          <w:rFonts w:ascii="Times New Roman" w:hAnsi="Times New Roman" w:cs="Times New Roman"/>
          <w:b/>
          <w:color w:val="000000" w:themeColor="text1"/>
          <w:sz w:val="20"/>
          <w:szCs w:val="20"/>
        </w:rPr>
        <w:t xml:space="preserve"> Общая схема учет</w:t>
      </w:r>
      <w:r w:rsidR="0090705E">
        <w:rPr>
          <w:rFonts w:ascii="Times New Roman" w:hAnsi="Times New Roman" w:cs="Times New Roman"/>
          <w:b/>
          <w:color w:val="000000" w:themeColor="text1"/>
          <w:sz w:val="20"/>
          <w:szCs w:val="20"/>
        </w:rPr>
        <w:t>а</w:t>
      </w:r>
      <w:r w:rsidR="0090705E" w:rsidRPr="003C5D7E">
        <w:rPr>
          <w:rFonts w:ascii="Times New Roman" w:hAnsi="Times New Roman" w:cs="Times New Roman"/>
          <w:b/>
          <w:color w:val="000000" w:themeColor="text1"/>
          <w:sz w:val="20"/>
          <w:szCs w:val="20"/>
        </w:rPr>
        <w:t xml:space="preserve"> накладных расходов фирмы</w:t>
      </w:r>
    </w:p>
    <w:p w:rsidR="0090705E" w:rsidRDefault="0090705E" w:rsidP="0090705E">
      <w:pPr>
        <w:spacing w:line="360" w:lineRule="auto"/>
        <w:ind w:firstLine="709"/>
        <w:jc w:val="center"/>
        <w:rPr>
          <w:rFonts w:ascii="Times New Roman" w:hAnsi="Times New Roman" w:cs="Times New Roman"/>
          <w:b/>
          <w:color w:val="000000" w:themeColor="text1"/>
          <w:sz w:val="20"/>
          <w:szCs w:val="20"/>
        </w:rPr>
      </w:pPr>
    </w:p>
    <w:p w:rsidR="0090705E" w:rsidRDefault="0090705E" w:rsidP="002E6803">
      <w:pPr>
        <w:spacing w:after="0" w:line="360" w:lineRule="auto"/>
        <w:ind w:firstLine="709"/>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rPr>
        <w:t xml:space="preserve">Накладные расходы для большинства типов фирм не прописаны в Налоговом кодексе РФ и не имеют четкой структуры, поэтому включают в них статьи на своё </w:t>
      </w:r>
      <w:r>
        <w:rPr>
          <w:rFonts w:ascii="Times New Roman" w:hAnsi="Times New Roman" w:cs="Times New Roman"/>
          <w:color w:val="000000" w:themeColor="text1"/>
          <w:sz w:val="24"/>
        </w:rPr>
        <w:lastRenderedPageBreak/>
        <w:t xml:space="preserve">усмотрение. </w:t>
      </w:r>
      <w:r w:rsidRPr="00013952">
        <w:rPr>
          <w:rFonts w:ascii="Times New Roman" w:hAnsi="Times New Roman" w:cs="Times New Roman"/>
          <w:color w:val="000000" w:themeColor="text1"/>
          <w:sz w:val="24"/>
          <w:szCs w:val="20"/>
        </w:rPr>
        <w:t>Рассмотрим расходы фирмы по оказанию услуг по проверке внутреннего пожарного крана в доме культуры.</w:t>
      </w:r>
      <w:r>
        <w:rPr>
          <w:rFonts w:ascii="Times New Roman" w:hAnsi="Times New Roman" w:cs="Times New Roman"/>
          <w:color w:val="000000" w:themeColor="text1"/>
          <w:sz w:val="24"/>
          <w:szCs w:val="20"/>
        </w:rPr>
        <w:t xml:space="preserve"> Исходя из данных, представленных в табл. </w:t>
      </w:r>
      <w:r w:rsidR="000734CE">
        <w:rPr>
          <w:rFonts w:ascii="Times New Roman" w:hAnsi="Times New Roman" w:cs="Times New Roman"/>
          <w:color w:val="000000" w:themeColor="text1"/>
          <w:sz w:val="24"/>
          <w:szCs w:val="20"/>
        </w:rPr>
        <w:t>1</w:t>
      </w:r>
      <w:r>
        <w:rPr>
          <w:rFonts w:ascii="Times New Roman" w:hAnsi="Times New Roman" w:cs="Times New Roman"/>
          <w:color w:val="000000" w:themeColor="text1"/>
          <w:sz w:val="24"/>
          <w:szCs w:val="20"/>
        </w:rPr>
        <w:t>2, общая сумма накладных расходов компании составила 8973 рубля, что является 67,2 % от общего числа затрат. Как видно, достаточно большой процент от общих затрат может приходиться на накладные расходы. Наибольшую долю в накладных расходах составили расходы на</w:t>
      </w:r>
      <w:r w:rsidRPr="001A7A0B">
        <w:rPr>
          <w:rFonts w:ascii="Times New Roman" w:hAnsi="Times New Roman" w:cs="Times New Roman"/>
          <w:color w:val="000000" w:themeColor="text1"/>
          <w:sz w:val="24"/>
          <w:szCs w:val="20"/>
        </w:rPr>
        <w:t xml:space="preserve"> </w:t>
      </w:r>
      <w:r>
        <w:rPr>
          <w:rFonts w:ascii="Times New Roman" w:hAnsi="Times New Roman" w:cs="Times New Roman"/>
          <w:color w:val="000000" w:themeColor="text1"/>
          <w:sz w:val="24"/>
          <w:szCs w:val="20"/>
        </w:rPr>
        <w:t>АУП (административно-управленчиский персон</w:t>
      </w:r>
      <w:r w:rsidR="003166B3">
        <w:rPr>
          <w:rFonts w:ascii="Times New Roman" w:hAnsi="Times New Roman" w:cs="Times New Roman"/>
          <w:color w:val="000000" w:themeColor="text1"/>
          <w:sz w:val="24"/>
          <w:szCs w:val="20"/>
        </w:rPr>
        <w:t>ал) и прочие расходы, связанные</w:t>
      </w:r>
      <w:r>
        <w:rPr>
          <w:rFonts w:ascii="Times New Roman" w:hAnsi="Times New Roman" w:cs="Times New Roman"/>
          <w:color w:val="000000" w:themeColor="text1"/>
          <w:sz w:val="24"/>
          <w:szCs w:val="20"/>
        </w:rPr>
        <w:t xml:space="preserve"> с обучением работников, связью и лицензированием. </w:t>
      </w:r>
    </w:p>
    <w:p w:rsidR="002E6803" w:rsidRPr="00F31DBE" w:rsidRDefault="002E6803" w:rsidP="002E6803">
      <w:pPr>
        <w:spacing w:after="0" w:line="360" w:lineRule="auto"/>
        <w:ind w:firstLine="709"/>
        <w:jc w:val="both"/>
        <w:rPr>
          <w:rFonts w:ascii="Times New Roman" w:hAnsi="Times New Roman" w:cs="Times New Roman"/>
          <w:color w:val="000000" w:themeColor="text1"/>
          <w:sz w:val="24"/>
          <w:szCs w:val="20"/>
        </w:rPr>
      </w:pPr>
    </w:p>
    <w:p w:rsidR="0090705E" w:rsidRPr="00D26130" w:rsidRDefault="0090705E" w:rsidP="009C2F00">
      <w:pPr>
        <w:pStyle w:val="ac"/>
        <w:keepNext/>
        <w:jc w:val="center"/>
        <w:rPr>
          <w:rFonts w:ascii="Times New Roman" w:hAnsi="Times New Roman" w:cs="Times New Roman"/>
          <w:color w:val="000000" w:themeColor="text1"/>
          <w:sz w:val="20"/>
        </w:rPr>
      </w:pPr>
      <w:r w:rsidRPr="00D26130">
        <w:rPr>
          <w:rFonts w:ascii="Times New Roman" w:hAnsi="Times New Roman" w:cs="Times New Roman"/>
          <w:color w:val="000000" w:themeColor="text1"/>
          <w:sz w:val="20"/>
        </w:rPr>
        <w:t xml:space="preserve">Таблица </w:t>
      </w:r>
      <w:r w:rsidR="000734CE">
        <w:rPr>
          <w:rFonts w:ascii="Times New Roman" w:hAnsi="Times New Roman" w:cs="Times New Roman"/>
          <w:color w:val="000000" w:themeColor="text1"/>
          <w:sz w:val="20"/>
        </w:rPr>
        <w:t>12</w:t>
      </w:r>
      <w:r w:rsidRPr="00D26130">
        <w:rPr>
          <w:rFonts w:ascii="Times New Roman" w:hAnsi="Times New Roman" w:cs="Times New Roman"/>
          <w:color w:val="000000" w:themeColor="text1"/>
          <w:sz w:val="20"/>
        </w:rPr>
        <w:t xml:space="preserve"> Накладные расходы фирмы</w:t>
      </w:r>
      <w:r>
        <w:rPr>
          <w:rFonts w:ascii="Times New Roman" w:hAnsi="Times New Roman" w:cs="Times New Roman"/>
          <w:color w:val="000000" w:themeColor="text1"/>
          <w:sz w:val="20"/>
        </w:rPr>
        <w:t xml:space="preserve"> в рублях</w:t>
      </w:r>
      <w:r w:rsidR="00A029C4">
        <w:rPr>
          <w:rStyle w:val="ab"/>
          <w:rFonts w:ascii="Times New Roman" w:hAnsi="Times New Roman" w:cs="Times New Roman"/>
          <w:color w:val="000000" w:themeColor="text1"/>
          <w:sz w:val="20"/>
        </w:rPr>
        <w:footnoteReference w:id="45"/>
      </w:r>
    </w:p>
    <w:tbl>
      <w:tblPr>
        <w:tblStyle w:val="af2"/>
        <w:tblW w:w="0" w:type="auto"/>
        <w:tblLook w:val="04A0"/>
      </w:tblPr>
      <w:tblGrid>
        <w:gridCol w:w="4133"/>
        <w:gridCol w:w="1818"/>
        <w:gridCol w:w="1688"/>
        <w:gridCol w:w="1791"/>
      </w:tblGrid>
      <w:tr w:rsidR="0090705E" w:rsidTr="00715546">
        <w:tc>
          <w:tcPr>
            <w:tcW w:w="4219" w:type="dxa"/>
            <w:vMerge w:val="restart"/>
            <w:vAlign w:val="center"/>
          </w:tcPr>
          <w:p w:rsidR="0090705E" w:rsidRPr="005F1019" w:rsidRDefault="0090705E" w:rsidP="00715546">
            <w:pPr>
              <w:spacing w:line="360" w:lineRule="auto"/>
              <w:jc w:val="center"/>
              <w:rPr>
                <w:rFonts w:ascii="Times New Roman" w:hAnsi="Times New Roman" w:cs="Times New Roman"/>
                <w:b/>
                <w:color w:val="000000" w:themeColor="text1"/>
              </w:rPr>
            </w:pPr>
            <w:r w:rsidRPr="005F1019">
              <w:rPr>
                <w:rFonts w:ascii="Times New Roman" w:hAnsi="Times New Roman" w:cs="Times New Roman"/>
                <w:b/>
                <w:color w:val="000000" w:themeColor="text1"/>
              </w:rPr>
              <w:t>Расшифровка накладных расходов</w:t>
            </w:r>
          </w:p>
        </w:tc>
        <w:tc>
          <w:tcPr>
            <w:tcW w:w="1843" w:type="dxa"/>
          </w:tcPr>
          <w:p w:rsidR="0090705E" w:rsidRPr="005F1019" w:rsidRDefault="0090705E" w:rsidP="00715546">
            <w:pPr>
              <w:spacing w:line="360" w:lineRule="auto"/>
              <w:jc w:val="center"/>
              <w:rPr>
                <w:rFonts w:ascii="Times New Roman" w:hAnsi="Times New Roman" w:cs="Times New Roman"/>
                <w:b/>
                <w:color w:val="000000" w:themeColor="text1"/>
              </w:rPr>
            </w:pPr>
            <w:r w:rsidRPr="005F1019">
              <w:rPr>
                <w:rFonts w:ascii="Times New Roman" w:hAnsi="Times New Roman" w:cs="Times New Roman"/>
                <w:b/>
                <w:color w:val="000000" w:themeColor="text1"/>
              </w:rPr>
              <w:t>Всего прямых расходов</w:t>
            </w:r>
            <w:r>
              <w:rPr>
                <w:rFonts w:ascii="Times New Roman" w:hAnsi="Times New Roman" w:cs="Times New Roman"/>
                <w:b/>
                <w:color w:val="000000" w:themeColor="text1"/>
              </w:rPr>
              <w:t>, руб.</w:t>
            </w:r>
          </w:p>
        </w:tc>
        <w:tc>
          <w:tcPr>
            <w:tcW w:w="1701" w:type="dxa"/>
          </w:tcPr>
          <w:p w:rsidR="0090705E" w:rsidRPr="005F1019" w:rsidRDefault="0090705E" w:rsidP="00715546">
            <w:pPr>
              <w:spacing w:line="360" w:lineRule="auto"/>
              <w:jc w:val="center"/>
              <w:rPr>
                <w:rFonts w:ascii="Times New Roman" w:hAnsi="Times New Roman" w:cs="Times New Roman"/>
                <w:b/>
                <w:color w:val="000000" w:themeColor="text1"/>
              </w:rPr>
            </w:pPr>
            <w:r w:rsidRPr="005F1019">
              <w:rPr>
                <w:rFonts w:ascii="Times New Roman" w:hAnsi="Times New Roman" w:cs="Times New Roman"/>
                <w:b/>
                <w:color w:val="000000" w:themeColor="text1"/>
              </w:rPr>
              <w:t>% накладных расходов</w:t>
            </w:r>
          </w:p>
        </w:tc>
        <w:tc>
          <w:tcPr>
            <w:tcW w:w="1808" w:type="dxa"/>
          </w:tcPr>
          <w:p w:rsidR="0090705E" w:rsidRPr="005F1019" w:rsidRDefault="0090705E" w:rsidP="00715546">
            <w:pPr>
              <w:spacing w:line="360" w:lineRule="auto"/>
              <w:jc w:val="center"/>
              <w:rPr>
                <w:rFonts w:ascii="Times New Roman" w:hAnsi="Times New Roman" w:cs="Times New Roman"/>
                <w:b/>
                <w:color w:val="000000" w:themeColor="text1"/>
              </w:rPr>
            </w:pPr>
            <w:r w:rsidRPr="005F1019">
              <w:rPr>
                <w:rFonts w:ascii="Times New Roman" w:hAnsi="Times New Roman" w:cs="Times New Roman"/>
                <w:b/>
                <w:color w:val="000000" w:themeColor="text1"/>
              </w:rPr>
              <w:t>Сумма накладных расходов</w:t>
            </w:r>
            <w:r>
              <w:rPr>
                <w:rFonts w:ascii="Times New Roman" w:hAnsi="Times New Roman" w:cs="Times New Roman"/>
                <w:b/>
                <w:color w:val="000000" w:themeColor="text1"/>
              </w:rPr>
              <w:t>, руб.</w:t>
            </w:r>
          </w:p>
        </w:tc>
      </w:tr>
      <w:tr w:rsidR="0090705E" w:rsidTr="00715546">
        <w:tc>
          <w:tcPr>
            <w:tcW w:w="4219" w:type="dxa"/>
            <w:vMerge/>
          </w:tcPr>
          <w:p w:rsidR="0090705E" w:rsidRPr="005F1019" w:rsidRDefault="0090705E" w:rsidP="00715546">
            <w:pPr>
              <w:spacing w:line="360" w:lineRule="auto"/>
              <w:jc w:val="center"/>
              <w:rPr>
                <w:rFonts w:ascii="Times New Roman" w:hAnsi="Times New Roman" w:cs="Times New Roman"/>
                <w:b/>
                <w:color w:val="000000" w:themeColor="text1"/>
              </w:rPr>
            </w:pPr>
          </w:p>
        </w:tc>
        <w:tc>
          <w:tcPr>
            <w:tcW w:w="1843" w:type="dxa"/>
          </w:tcPr>
          <w:p w:rsidR="0090705E" w:rsidRPr="005F1019" w:rsidRDefault="0090705E" w:rsidP="00715546">
            <w:pPr>
              <w:spacing w:line="360" w:lineRule="auto"/>
              <w:jc w:val="center"/>
              <w:rPr>
                <w:rFonts w:ascii="Times New Roman" w:hAnsi="Times New Roman" w:cs="Times New Roman"/>
                <w:b/>
                <w:color w:val="000000" w:themeColor="text1"/>
              </w:rPr>
            </w:pPr>
            <w:r w:rsidRPr="005F1019">
              <w:rPr>
                <w:rFonts w:ascii="Times New Roman" w:hAnsi="Times New Roman" w:cs="Times New Roman"/>
                <w:b/>
                <w:color w:val="000000" w:themeColor="text1"/>
              </w:rPr>
              <w:t>13352,676</w:t>
            </w:r>
          </w:p>
        </w:tc>
        <w:tc>
          <w:tcPr>
            <w:tcW w:w="1701" w:type="dxa"/>
          </w:tcPr>
          <w:p w:rsidR="0090705E" w:rsidRPr="005F1019" w:rsidRDefault="0090705E" w:rsidP="00715546">
            <w:pPr>
              <w:spacing w:line="360" w:lineRule="auto"/>
              <w:jc w:val="center"/>
              <w:rPr>
                <w:rFonts w:ascii="Times New Roman" w:hAnsi="Times New Roman" w:cs="Times New Roman"/>
                <w:b/>
                <w:color w:val="000000" w:themeColor="text1"/>
              </w:rPr>
            </w:pPr>
            <w:r w:rsidRPr="005F1019">
              <w:rPr>
                <w:rFonts w:ascii="Times New Roman" w:hAnsi="Times New Roman" w:cs="Times New Roman"/>
                <w:b/>
                <w:color w:val="000000" w:themeColor="text1"/>
              </w:rPr>
              <w:t>67,2</w:t>
            </w:r>
            <w:r>
              <w:rPr>
                <w:rFonts w:ascii="Times New Roman" w:hAnsi="Times New Roman" w:cs="Times New Roman"/>
                <w:b/>
                <w:color w:val="000000" w:themeColor="text1"/>
              </w:rPr>
              <w:t>%</w:t>
            </w:r>
          </w:p>
        </w:tc>
        <w:tc>
          <w:tcPr>
            <w:tcW w:w="1808" w:type="dxa"/>
          </w:tcPr>
          <w:p w:rsidR="0090705E" w:rsidRPr="005F1019" w:rsidRDefault="0090705E" w:rsidP="00715546">
            <w:pPr>
              <w:spacing w:line="360" w:lineRule="auto"/>
              <w:jc w:val="center"/>
              <w:rPr>
                <w:rFonts w:ascii="Times New Roman" w:hAnsi="Times New Roman" w:cs="Times New Roman"/>
                <w:b/>
                <w:color w:val="000000" w:themeColor="text1"/>
              </w:rPr>
            </w:pPr>
            <w:r w:rsidRPr="005F1019">
              <w:rPr>
                <w:rFonts w:ascii="Times New Roman" w:hAnsi="Times New Roman" w:cs="Times New Roman"/>
                <w:b/>
                <w:color w:val="000000" w:themeColor="text1"/>
              </w:rPr>
              <w:t>8973,00</w:t>
            </w:r>
          </w:p>
        </w:tc>
      </w:tr>
      <w:tr w:rsidR="0090705E" w:rsidTr="00715546">
        <w:tc>
          <w:tcPr>
            <w:tcW w:w="4219" w:type="dxa"/>
            <w:vAlign w:val="center"/>
          </w:tcPr>
          <w:p w:rsidR="0090705E" w:rsidRPr="005F1019" w:rsidRDefault="0090705E" w:rsidP="00715546">
            <w:pPr>
              <w:spacing w:line="360" w:lineRule="auto"/>
              <w:rPr>
                <w:rFonts w:ascii="Times New Roman" w:hAnsi="Times New Roman" w:cs="Times New Roman"/>
                <w:b/>
                <w:color w:val="000000" w:themeColor="text1"/>
              </w:rPr>
            </w:pPr>
            <w:r w:rsidRPr="005F1019">
              <w:rPr>
                <w:rFonts w:ascii="Times New Roman" w:hAnsi="Times New Roman" w:cs="Times New Roman"/>
                <w:b/>
                <w:color w:val="000000" w:themeColor="text1"/>
              </w:rPr>
              <w:t>Всего накладных расходов, в том числе:</w:t>
            </w:r>
          </w:p>
        </w:tc>
        <w:tc>
          <w:tcPr>
            <w:tcW w:w="1843" w:type="dxa"/>
          </w:tcPr>
          <w:p w:rsidR="0090705E" w:rsidRPr="005F1019" w:rsidRDefault="0090705E" w:rsidP="00715546">
            <w:pPr>
              <w:spacing w:line="360" w:lineRule="auto"/>
              <w:jc w:val="center"/>
              <w:rPr>
                <w:rFonts w:ascii="Times New Roman" w:hAnsi="Times New Roman" w:cs="Times New Roman"/>
                <w:b/>
                <w:color w:val="000000" w:themeColor="text1"/>
              </w:rPr>
            </w:pPr>
          </w:p>
        </w:tc>
        <w:tc>
          <w:tcPr>
            <w:tcW w:w="1701" w:type="dxa"/>
          </w:tcPr>
          <w:p w:rsidR="0090705E" w:rsidRPr="005F1019" w:rsidRDefault="0090705E" w:rsidP="00715546">
            <w:pPr>
              <w:spacing w:line="360" w:lineRule="auto"/>
              <w:jc w:val="center"/>
              <w:rPr>
                <w:rFonts w:ascii="Times New Roman" w:hAnsi="Times New Roman" w:cs="Times New Roman"/>
                <w:b/>
                <w:color w:val="000000" w:themeColor="text1"/>
              </w:rPr>
            </w:pPr>
          </w:p>
        </w:tc>
        <w:tc>
          <w:tcPr>
            <w:tcW w:w="1808" w:type="dxa"/>
          </w:tcPr>
          <w:p w:rsidR="0090705E" w:rsidRPr="005F1019" w:rsidRDefault="0090705E" w:rsidP="00715546">
            <w:pPr>
              <w:spacing w:line="360" w:lineRule="auto"/>
              <w:jc w:val="center"/>
              <w:rPr>
                <w:rFonts w:ascii="Times New Roman" w:hAnsi="Times New Roman" w:cs="Times New Roman"/>
                <w:b/>
                <w:color w:val="000000" w:themeColor="text1"/>
              </w:rPr>
            </w:pPr>
            <w:r w:rsidRPr="005F1019">
              <w:rPr>
                <w:rFonts w:ascii="Times New Roman" w:hAnsi="Times New Roman" w:cs="Times New Roman"/>
                <w:b/>
                <w:color w:val="000000" w:themeColor="text1"/>
              </w:rPr>
              <w:t>8973,00</w:t>
            </w:r>
          </w:p>
        </w:tc>
      </w:tr>
      <w:tr w:rsidR="0090705E" w:rsidTr="00715546">
        <w:tc>
          <w:tcPr>
            <w:tcW w:w="4219" w:type="dxa"/>
            <w:vAlign w:val="center"/>
          </w:tcPr>
          <w:p w:rsidR="0090705E" w:rsidRPr="005F1019" w:rsidRDefault="0090705E" w:rsidP="00715546">
            <w:pPr>
              <w:spacing w:line="360" w:lineRule="auto"/>
              <w:jc w:val="center"/>
              <w:rPr>
                <w:rFonts w:ascii="Times New Roman" w:hAnsi="Times New Roman" w:cs="Times New Roman"/>
                <w:color w:val="000000" w:themeColor="text1"/>
              </w:rPr>
            </w:pPr>
            <w:r w:rsidRPr="005F1019">
              <w:rPr>
                <w:rFonts w:ascii="Times New Roman" w:hAnsi="Times New Roman" w:cs="Times New Roman"/>
                <w:color w:val="000000" w:themeColor="text1"/>
              </w:rPr>
              <w:t>Содержание имущества</w:t>
            </w:r>
          </w:p>
        </w:tc>
        <w:tc>
          <w:tcPr>
            <w:tcW w:w="1843" w:type="dxa"/>
          </w:tcPr>
          <w:p w:rsidR="0090705E" w:rsidRPr="005F1019" w:rsidRDefault="0090705E" w:rsidP="00715546">
            <w:pPr>
              <w:spacing w:line="360" w:lineRule="auto"/>
              <w:jc w:val="center"/>
              <w:rPr>
                <w:rFonts w:ascii="Times New Roman" w:hAnsi="Times New Roman" w:cs="Times New Roman"/>
                <w:b/>
                <w:color w:val="000000" w:themeColor="text1"/>
              </w:rPr>
            </w:pPr>
          </w:p>
        </w:tc>
        <w:tc>
          <w:tcPr>
            <w:tcW w:w="1701" w:type="dxa"/>
          </w:tcPr>
          <w:p w:rsidR="0090705E" w:rsidRPr="00D26130" w:rsidRDefault="0090705E" w:rsidP="00715546">
            <w:pPr>
              <w:spacing w:line="360" w:lineRule="auto"/>
              <w:jc w:val="center"/>
              <w:rPr>
                <w:rFonts w:ascii="Times New Roman" w:hAnsi="Times New Roman" w:cs="Times New Roman"/>
                <w:color w:val="000000" w:themeColor="text1"/>
              </w:rPr>
            </w:pPr>
            <w:r w:rsidRPr="00D26130">
              <w:rPr>
                <w:rFonts w:ascii="Times New Roman" w:hAnsi="Times New Roman" w:cs="Times New Roman"/>
                <w:color w:val="000000" w:themeColor="text1"/>
              </w:rPr>
              <w:t>15,5%</w:t>
            </w:r>
          </w:p>
        </w:tc>
        <w:tc>
          <w:tcPr>
            <w:tcW w:w="1808" w:type="dxa"/>
          </w:tcPr>
          <w:p w:rsidR="0090705E" w:rsidRPr="00D26130" w:rsidRDefault="0090705E" w:rsidP="00715546">
            <w:pPr>
              <w:spacing w:line="360" w:lineRule="auto"/>
              <w:jc w:val="center"/>
              <w:rPr>
                <w:rFonts w:ascii="Times New Roman" w:hAnsi="Times New Roman" w:cs="Times New Roman"/>
                <w:color w:val="000000" w:themeColor="text1"/>
              </w:rPr>
            </w:pPr>
            <w:r w:rsidRPr="00D26130">
              <w:rPr>
                <w:rFonts w:ascii="Times New Roman" w:hAnsi="Times New Roman" w:cs="Times New Roman"/>
                <w:color w:val="000000" w:themeColor="text1"/>
              </w:rPr>
              <w:t>2069,66</w:t>
            </w:r>
          </w:p>
        </w:tc>
      </w:tr>
      <w:tr w:rsidR="0090705E" w:rsidTr="00715546">
        <w:tc>
          <w:tcPr>
            <w:tcW w:w="4219" w:type="dxa"/>
            <w:vAlign w:val="center"/>
          </w:tcPr>
          <w:p w:rsidR="0090705E" w:rsidRPr="005F1019" w:rsidRDefault="0090705E" w:rsidP="00715546">
            <w:pPr>
              <w:spacing w:line="360" w:lineRule="auto"/>
              <w:jc w:val="center"/>
              <w:rPr>
                <w:rFonts w:ascii="Times New Roman" w:hAnsi="Times New Roman" w:cs="Times New Roman"/>
                <w:color w:val="000000" w:themeColor="text1"/>
              </w:rPr>
            </w:pPr>
            <w:r w:rsidRPr="005F1019">
              <w:rPr>
                <w:rFonts w:ascii="Times New Roman" w:hAnsi="Times New Roman" w:cs="Times New Roman"/>
                <w:color w:val="000000" w:themeColor="text1"/>
              </w:rPr>
              <w:t>Содержание АУП</w:t>
            </w:r>
          </w:p>
        </w:tc>
        <w:tc>
          <w:tcPr>
            <w:tcW w:w="1843" w:type="dxa"/>
          </w:tcPr>
          <w:p w:rsidR="0090705E" w:rsidRPr="005F1019" w:rsidRDefault="0090705E" w:rsidP="00715546">
            <w:pPr>
              <w:spacing w:line="360" w:lineRule="auto"/>
              <w:jc w:val="center"/>
              <w:rPr>
                <w:rFonts w:ascii="Times New Roman" w:hAnsi="Times New Roman" w:cs="Times New Roman"/>
                <w:b/>
                <w:color w:val="000000" w:themeColor="text1"/>
              </w:rPr>
            </w:pPr>
          </w:p>
        </w:tc>
        <w:tc>
          <w:tcPr>
            <w:tcW w:w="1701" w:type="dxa"/>
          </w:tcPr>
          <w:p w:rsidR="0090705E" w:rsidRPr="00D26130" w:rsidRDefault="0090705E" w:rsidP="00715546">
            <w:pPr>
              <w:spacing w:line="360" w:lineRule="auto"/>
              <w:jc w:val="center"/>
              <w:rPr>
                <w:rFonts w:ascii="Times New Roman" w:hAnsi="Times New Roman" w:cs="Times New Roman"/>
                <w:color w:val="000000" w:themeColor="text1"/>
              </w:rPr>
            </w:pPr>
            <w:r w:rsidRPr="00D26130">
              <w:rPr>
                <w:rFonts w:ascii="Times New Roman" w:hAnsi="Times New Roman" w:cs="Times New Roman"/>
                <w:color w:val="000000" w:themeColor="text1"/>
              </w:rPr>
              <w:t>24,0%</w:t>
            </w:r>
          </w:p>
        </w:tc>
        <w:tc>
          <w:tcPr>
            <w:tcW w:w="1808" w:type="dxa"/>
          </w:tcPr>
          <w:p w:rsidR="0090705E" w:rsidRPr="00D26130" w:rsidRDefault="0090705E" w:rsidP="00715546">
            <w:pPr>
              <w:spacing w:line="360" w:lineRule="auto"/>
              <w:jc w:val="center"/>
              <w:rPr>
                <w:rFonts w:ascii="Times New Roman" w:hAnsi="Times New Roman" w:cs="Times New Roman"/>
                <w:color w:val="000000" w:themeColor="text1"/>
              </w:rPr>
            </w:pPr>
            <w:r w:rsidRPr="00D26130">
              <w:rPr>
                <w:rFonts w:ascii="Times New Roman" w:hAnsi="Times New Roman" w:cs="Times New Roman"/>
                <w:color w:val="000000" w:themeColor="text1"/>
              </w:rPr>
              <w:t>3204,64</w:t>
            </w:r>
          </w:p>
        </w:tc>
      </w:tr>
      <w:tr w:rsidR="0090705E" w:rsidTr="00715546">
        <w:tc>
          <w:tcPr>
            <w:tcW w:w="4219" w:type="dxa"/>
            <w:vAlign w:val="center"/>
          </w:tcPr>
          <w:p w:rsidR="0090705E" w:rsidRPr="005F1019" w:rsidRDefault="0090705E" w:rsidP="00715546">
            <w:pPr>
              <w:spacing w:line="360" w:lineRule="auto"/>
              <w:jc w:val="center"/>
              <w:rPr>
                <w:rFonts w:ascii="Times New Roman" w:hAnsi="Times New Roman" w:cs="Times New Roman"/>
                <w:color w:val="000000" w:themeColor="text1"/>
              </w:rPr>
            </w:pPr>
            <w:r w:rsidRPr="005F1019">
              <w:rPr>
                <w:rFonts w:ascii="Times New Roman" w:hAnsi="Times New Roman" w:cs="Times New Roman"/>
                <w:color w:val="000000" w:themeColor="text1"/>
              </w:rPr>
              <w:t>Выполнение мероприятий по охране труда (диспансеризация работников, приобретение СИЗ и пр.)</w:t>
            </w:r>
          </w:p>
        </w:tc>
        <w:tc>
          <w:tcPr>
            <w:tcW w:w="1843" w:type="dxa"/>
          </w:tcPr>
          <w:p w:rsidR="0090705E" w:rsidRPr="005F1019" w:rsidRDefault="0090705E" w:rsidP="00715546">
            <w:pPr>
              <w:spacing w:line="360" w:lineRule="auto"/>
              <w:jc w:val="center"/>
              <w:rPr>
                <w:rFonts w:ascii="Times New Roman" w:hAnsi="Times New Roman" w:cs="Times New Roman"/>
                <w:b/>
                <w:color w:val="000000" w:themeColor="text1"/>
              </w:rPr>
            </w:pPr>
          </w:p>
        </w:tc>
        <w:tc>
          <w:tcPr>
            <w:tcW w:w="1701" w:type="dxa"/>
          </w:tcPr>
          <w:p w:rsidR="0090705E" w:rsidRPr="00D26130" w:rsidRDefault="0090705E" w:rsidP="00715546">
            <w:pPr>
              <w:spacing w:line="360" w:lineRule="auto"/>
              <w:jc w:val="center"/>
              <w:rPr>
                <w:rFonts w:ascii="Times New Roman" w:hAnsi="Times New Roman" w:cs="Times New Roman"/>
                <w:color w:val="000000" w:themeColor="text1"/>
              </w:rPr>
            </w:pPr>
            <w:r w:rsidRPr="00D26130">
              <w:rPr>
                <w:rFonts w:ascii="Times New Roman" w:hAnsi="Times New Roman" w:cs="Times New Roman"/>
                <w:color w:val="000000" w:themeColor="text1"/>
              </w:rPr>
              <w:t>4,8%</w:t>
            </w:r>
          </w:p>
        </w:tc>
        <w:tc>
          <w:tcPr>
            <w:tcW w:w="1808" w:type="dxa"/>
          </w:tcPr>
          <w:p w:rsidR="0090705E" w:rsidRPr="00D26130" w:rsidRDefault="0090705E" w:rsidP="00715546">
            <w:pPr>
              <w:spacing w:line="360" w:lineRule="auto"/>
              <w:jc w:val="center"/>
              <w:rPr>
                <w:rFonts w:ascii="Times New Roman" w:hAnsi="Times New Roman" w:cs="Times New Roman"/>
                <w:color w:val="000000" w:themeColor="text1"/>
              </w:rPr>
            </w:pPr>
            <w:r w:rsidRPr="00D26130">
              <w:rPr>
                <w:rFonts w:ascii="Times New Roman" w:hAnsi="Times New Roman" w:cs="Times New Roman"/>
                <w:color w:val="000000" w:themeColor="text1"/>
              </w:rPr>
              <w:t>640,93</w:t>
            </w:r>
          </w:p>
        </w:tc>
      </w:tr>
      <w:tr w:rsidR="0090705E" w:rsidTr="00715546">
        <w:tc>
          <w:tcPr>
            <w:tcW w:w="4219" w:type="dxa"/>
            <w:vAlign w:val="center"/>
          </w:tcPr>
          <w:p w:rsidR="0090705E" w:rsidRPr="005F1019" w:rsidRDefault="0090705E" w:rsidP="00715546">
            <w:pPr>
              <w:spacing w:line="360" w:lineRule="auto"/>
              <w:jc w:val="center"/>
              <w:rPr>
                <w:rFonts w:ascii="Times New Roman" w:hAnsi="Times New Roman" w:cs="Times New Roman"/>
                <w:color w:val="000000" w:themeColor="text1"/>
              </w:rPr>
            </w:pPr>
            <w:r w:rsidRPr="005F1019">
              <w:rPr>
                <w:rFonts w:ascii="Times New Roman" w:hAnsi="Times New Roman" w:cs="Times New Roman"/>
                <w:color w:val="000000" w:themeColor="text1"/>
              </w:rPr>
              <w:t>Прочие накладные расходы (связь, обучение работников, лицензирование</w:t>
            </w:r>
            <w:r>
              <w:rPr>
                <w:rFonts w:ascii="Times New Roman" w:hAnsi="Times New Roman" w:cs="Times New Roman"/>
                <w:color w:val="000000" w:themeColor="text1"/>
              </w:rPr>
              <w:br/>
            </w:r>
            <w:r w:rsidRPr="005F1019">
              <w:rPr>
                <w:rFonts w:ascii="Times New Roman" w:hAnsi="Times New Roman" w:cs="Times New Roman"/>
                <w:color w:val="000000" w:themeColor="text1"/>
              </w:rPr>
              <w:t xml:space="preserve"> и пр.)</w:t>
            </w:r>
          </w:p>
        </w:tc>
        <w:tc>
          <w:tcPr>
            <w:tcW w:w="1843" w:type="dxa"/>
          </w:tcPr>
          <w:p w:rsidR="0090705E" w:rsidRPr="005F1019" w:rsidRDefault="0090705E" w:rsidP="00715546">
            <w:pPr>
              <w:spacing w:line="360" w:lineRule="auto"/>
              <w:jc w:val="center"/>
              <w:rPr>
                <w:rFonts w:ascii="Times New Roman" w:hAnsi="Times New Roman" w:cs="Times New Roman"/>
                <w:b/>
                <w:color w:val="000000" w:themeColor="text1"/>
              </w:rPr>
            </w:pPr>
          </w:p>
        </w:tc>
        <w:tc>
          <w:tcPr>
            <w:tcW w:w="1701" w:type="dxa"/>
          </w:tcPr>
          <w:p w:rsidR="0090705E" w:rsidRPr="00D26130" w:rsidRDefault="0090705E" w:rsidP="00715546">
            <w:pPr>
              <w:spacing w:line="360" w:lineRule="auto"/>
              <w:jc w:val="center"/>
              <w:rPr>
                <w:rFonts w:ascii="Times New Roman" w:hAnsi="Times New Roman" w:cs="Times New Roman"/>
                <w:color w:val="000000" w:themeColor="text1"/>
              </w:rPr>
            </w:pPr>
            <w:r w:rsidRPr="00D26130">
              <w:rPr>
                <w:rFonts w:ascii="Times New Roman" w:hAnsi="Times New Roman" w:cs="Times New Roman"/>
                <w:color w:val="000000" w:themeColor="text1"/>
              </w:rPr>
              <w:t>22,9%</w:t>
            </w:r>
          </w:p>
        </w:tc>
        <w:tc>
          <w:tcPr>
            <w:tcW w:w="1808" w:type="dxa"/>
          </w:tcPr>
          <w:p w:rsidR="0090705E" w:rsidRPr="00D26130" w:rsidRDefault="0090705E" w:rsidP="00715546">
            <w:pPr>
              <w:spacing w:line="360" w:lineRule="auto"/>
              <w:jc w:val="center"/>
              <w:rPr>
                <w:rFonts w:ascii="Times New Roman" w:hAnsi="Times New Roman" w:cs="Times New Roman"/>
                <w:color w:val="000000" w:themeColor="text1"/>
              </w:rPr>
            </w:pPr>
            <w:r w:rsidRPr="00D26130">
              <w:rPr>
                <w:rFonts w:ascii="Times New Roman" w:hAnsi="Times New Roman" w:cs="Times New Roman"/>
                <w:color w:val="000000" w:themeColor="text1"/>
              </w:rPr>
              <w:t>3057,76</w:t>
            </w:r>
          </w:p>
        </w:tc>
      </w:tr>
    </w:tbl>
    <w:p w:rsidR="002E6803" w:rsidRPr="0090705E" w:rsidRDefault="002E6803" w:rsidP="00A029C4">
      <w:pPr>
        <w:spacing w:after="0" w:line="240" w:lineRule="auto"/>
        <w:jc w:val="both"/>
        <w:rPr>
          <w:rFonts w:ascii="Times New Roman" w:hAnsi="Times New Roman" w:cs="Times New Roman"/>
          <w:color w:val="000000" w:themeColor="text1"/>
          <w:sz w:val="20"/>
          <w:szCs w:val="20"/>
        </w:rPr>
      </w:pPr>
    </w:p>
    <w:p w:rsidR="00F876A6" w:rsidRPr="0061192F" w:rsidRDefault="0090705E" w:rsidP="002E680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rPr>
        <w:t xml:space="preserve">Однако и сама инфляция усиливает рост трансакционных издержек. Так, существуют издержки, называемые </w:t>
      </w:r>
      <w:r w:rsidRPr="00F6502D">
        <w:rPr>
          <w:rFonts w:ascii="Times New Roman" w:hAnsi="Times New Roman" w:cs="Times New Roman"/>
          <w:color w:val="000000" w:themeColor="text1"/>
          <w:sz w:val="24"/>
          <w:shd w:val="clear" w:color="auto" w:fill="FAFAFA"/>
        </w:rPr>
        <w:t>shoeleather costs</w:t>
      </w:r>
      <w:r>
        <w:rPr>
          <w:rFonts w:ascii="Times New Roman" w:hAnsi="Times New Roman" w:cs="Times New Roman"/>
          <w:color w:val="000000" w:themeColor="text1"/>
          <w:sz w:val="24"/>
          <w:shd w:val="clear" w:color="auto" w:fill="FAFAFA"/>
        </w:rPr>
        <w:t xml:space="preserve"> или эффект «стоптанных </w:t>
      </w:r>
      <w:r w:rsidR="00FB46CE">
        <w:rPr>
          <w:rFonts w:ascii="Times New Roman" w:hAnsi="Times New Roman" w:cs="Times New Roman"/>
          <w:color w:val="000000" w:themeColor="text1"/>
          <w:sz w:val="24"/>
          <w:shd w:val="clear" w:color="auto" w:fill="FAFAFA"/>
        </w:rPr>
        <w:br/>
      </w:r>
      <w:r>
        <w:rPr>
          <w:rFonts w:ascii="Times New Roman" w:hAnsi="Times New Roman" w:cs="Times New Roman"/>
          <w:color w:val="000000" w:themeColor="text1"/>
          <w:sz w:val="24"/>
          <w:shd w:val="clear" w:color="auto" w:fill="FAFAFA"/>
        </w:rPr>
        <w:t>башмаков»</w:t>
      </w:r>
      <w:r w:rsidRPr="00884A24">
        <w:rPr>
          <w:rStyle w:val="ab"/>
          <w:rFonts w:ascii="Times New Roman" w:hAnsi="Times New Roman" w:cs="Times New Roman"/>
          <w:color w:val="000000" w:themeColor="text1"/>
          <w:sz w:val="24"/>
        </w:rPr>
        <w:t xml:space="preserve"> </w:t>
      </w:r>
      <w:r>
        <w:rPr>
          <w:rStyle w:val="ab"/>
          <w:rFonts w:ascii="Times New Roman" w:hAnsi="Times New Roman" w:cs="Times New Roman"/>
          <w:color w:val="000000" w:themeColor="text1"/>
          <w:sz w:val="24"/>
        </w:rPr>
        <w:footnoteReference w:id="46"/>
      </w:r>
      <w:r>
        <w:rPr>
          <w:rFonts w:ascii="Times New Roman" w:hAnsi="Times New Roman" w:cs="Times New Roman"/>
          <w:color w:val="000000" w:themeColor="text1"/>
          <w:sz w:val="24"/>
          <w:shd w:val="clear" w:color="auto" w:fill="FAFAFA"/>
        </w:rPr>
        <w:t xml:space="preserve">. Данный эффект объясняется тем, что при инфляции люди стараются меньше хранить деньги в наличной форме и кладут их в банк для нивелирования потерь. Однако важно заметить, что данный процесс возможен в случае, если реальный процент по вкладам выше уровня инфляции, иначе вложенные деньги с процентами будут «съедены» инфляцией. Для этого человеку необходимо чаще ходить в банк, чтобы снимать полученные средства, стоять в очереди, тратить время, оплачивать проезд или стаптывать свои башмаки. </w:t>
      </w:r>
      <w:r w:rsidRPr="00D911A8">
        <w:rPr>
          <w:rFonts w:ascii="Times New Roman" w:hAnsi="Times New Roman" w:cs="Times New Roman"/>
          <w:color w:val="000000" w:themeColor="text1"/>
          <w:sz w:val="24"/>
          <w:szCs w:val="24"/>
          <w:shd w:val="clear" w:color="auto" w:fill="FAFAFA"/>
        </w:rPr>
        <w:t xml:space="preserve">Также существует издержки меню </w:t>
      </w:r>
      <w:r w:rsidRPr="00D911A8">
        <w:rPr>
          <w:rFonts w:ascii="Times New Roman" w:hAnsi="Times New Roman" w:cs="Times New Roman"/>
          <w:color w:val="000000" w:themeColor="text1"/>
          <w:sz w:val="24"/>
          <w:szCs w:val="24"/>
        </w:rPr>
        <w:t xml:space="preserve">— </w:t>
      </w:r>
      <w:r w:rsidRPr="00D911A8">
        <w:rPr>
          <w:rFonts w:ascii="Times New Roman" w:hAnsi="Times New Roman" w:cs="Times New Roman"/>
          <w:color w:val="000000" w:themeColor="text1"/>
          <w:sz w:val="24"/>
          <w:szCs w:val="24"/>
          <w:lang w:val="en-US"/>
        </w:rPr>
        <w:t>menu</w:t>
      </w:r>
      <w:r>
        <w:rPr>
          <w:rFonts w:ascii="Times New Roman" w:hAnsi="Times New Roman" w:cs="Times New Roman"/>
          <w:color w:val="000000" w:themeColor="text1"/>
          <w:sz w:val="24"/>
          <w:szCs w:val="24"/>
        </w:rPr>
        <w:t xml:space="preserve"> </w:t>
      </w:r>
      <w:r w:rsidRPr="00D911A8">
        <w:rPr>
          <w:rFonts w:ascii="Times New Roman" w:hAnsi="Times New Roman" w:cs="Times New Roman"/>
          <w:color w:val="000000" w:themeColor="text1"/>
          <w:sz w:val="24"/>
          <w:szCs w:val="24"/>
          <w:lang w:val="en-US"/>
        </w:rPr>
        <w:t>costs</w:t>
      </w:r>
      <w:r w:rsidRPr="00D911A8">
        <w:rPr>
          <w:rFonts w:ascii="Times New Roman" w:hAnsi="Times New Roman" w:cs="Times New Roman"/>
          <w:color w:val="000000" w:themeColor="text1"/>
          <w:sz w:val="24"/>
          <w:szCs w:val="24"/>
        </w:rPr>
        <w:t xml:space="preserve">, которые </w:t>
      </w:r>
      <w:r w:rsidRPr="00D911A8">
        <w:rPr>
          <w:rFonts w:ascii="Times New Roman" w:hAnsi="Times New Roman" w:cs="Times New Roman"/>
          <w:color w:val="000000" w:themeColor="text1"/>
          <w:sz w:val="24"/>
          <w:szCs w:val="24"/>
        </w:rPr>
        <w:lastRenderedPageBreak/>
        <w:t>несут фирмы, продающие различную продукцию. При инфляции и</w:t>
      </w:r>
      <w:r w:rsidR="00FB46CE">
        <w:rPr>
          <w:rFonts w:ascii="Times New Roman" w:hAnsi="Times New Roman" w:cs="Times New Roman"/>
          <w:color w:val="000000" w:themeColor="text1"/>
          <w:sz w:val="24"/>
          <w:szCs w:val="24"/>
        </w:rPr>
        <w:t>,</w:t>
      </w:r>
      <w:r w:rsidRPr="00D911A8">
        <w:rPr>
          <w:rFonts w:ascii="Times New Roman" w:hAnsi="Times New Roman" w:cs="Times New Roman"/>
          <w:color w:val="000000" w:themeColor="text1"/>
          <w:sz w:val="24"/>
          <w:szCs w:val="24"/>
        </w:rPr>
        <w:t xml:space="preserve"> соответственно</w:t>
      </w:r>
      <w:r w:rsidR="00FB46CE">
        <w:rPr>
          <w:rFonts w:ascii="Times New Roman" w:hAnsi="Times New Roman" w:cs="Times New Roman"/>
          <w:color w:val="000000" w:themeColor="text1"/>
          <w:sz w:val="24"/>
          <w:szCs w:val="24"/>
        </w:rPr>
        <w:t>,</w:t>
      </w:r>
      <w:r w:rsidRPr="00D911A8">
        <w:rPr>
          <w:rFonts w:ascii="Times New Roman" w:hAnsi="Times New Roman" w:cs="Times New Roman"/>
          <w:color w:val="000000" w:themeColor="text1"/>
          <w:sz w:val="24"/>
          <w:szCs w:val="24"/>
        </w:rPr>
        <w:t xml:space="preserve"> </w:t>
      </w:r>
      <w:r w:rsidR="00FB46CE">
        <w:rPr>
          <w:rFonts w:ascii="Times New Roman" w:hAnsi="Times New Roman" w:cs="Times New Roman"/>
          <w:color w:val="000000" w:themeColor="text1"/>
          <w:sz w:val="24"/>
          <w:szCs w:val="24"/>
        </w:rPr>
        <w:t xml:space="preserve">росте </w:t>
      </w:r>
      <w:r w:rsidRPr="00D911A8">
        <w:rPr>
          <w:rFonts w:ascii="Times New Roman" w:hAnsi="Times New Roman" w:cs="Times New Roman"/>
          <w:color w:val="000000" w:themeColor="text1"/>
          <w:sz w:val="24"/>
          <w:szCs w:val="24"/>
        </w:rPr>
        <w:t>обще</w:t>
      </w:r>
      <w:r w:rsidR="00FB46CE">
        <w:rPr>
          <w:rFonts w:ascii="Times New Roman" w:hAnsi="Times New Roman" w:cs="Times New Roman"/>
          <w:color w:val="000000" w:themeColor="text1"/>
          <w:sz w:val="24"/>
          <w:szCs w:val="24"/>
        </w:rPr>
        <w:t>го</w:t>
      </w:r>
      <w:r w:rsidRPr="00D911A8">
        <w:rPr>
          <w:rFonts w:ascii="Times New Roman" w:hAnsi="Times New Roman" w:cs="Times New Roman"/>
          <w:color w:val="000000" w:themeColor="text1"/>
          <w:sz w:val="24"/>
          <w:szCs w:val="24"/>
        </w:rPr>
        <w:t xml:space="preserve"> уровн</w:t>
      </w:r>
      <w:r w:rsidR="00FB46CE">
        <w:rPr>
          <w:rFonts w:ascii="Times New Roman" w:hAnsi="Times New Roman" w:cs="Times New Roman"/>
          <w:color w:val="000000" w:themeColor="text1"/>
          <w:sz w:val="24"/>
          <w:szCs w:val="24"/>
        </w:rPr>
        <w:t>я</w:t>
      </w:r>
      <w:r w:rsidRPr="00D911A8">
        <w:rPr>
          <w:rFonts w:ascii="Times New Roman" w:hAnsi="Times New Roman" w:cs="Times New Roman"/>
          <w:color w:val="000000" w:themeColor="text1"/>
          <w:sz w:val="24"/>
          <w:szCs w:val="24"/>
        </w:rPr>
        <w:t xml:space="preserve"> цен</w:t>
      </w:r>
      <w:r w:rsidR="00FB46CE">
        <w:rPr>
          <w:rFonts w:ascii="Times New Roman" w:hAnsi="Times New Roman" w:cs="Times New Roman"/>
          <w:color w:val="000000" w:themeColor="text1"/>
          <w:sz w:val="24"/>
          <w:szCs w:val="24"/>
        </w:rPr>
        <w:t>,</w:t>
      </w:r>
      <w:r w:rsidRPr="00D911A8">
        <w:rPr>
          <w:rFonts w:ascii="Times New Roman" w:hAnsi="Times New Roman" w:cs="Times New Roman"/>
          <w:color w:val="000000" w:themeColor="text1"/>
          <w:sz w:val="24"/>
          <w:szCs w:val="24"/>
        </w:rPr>
        <w:t xml:space="preserve"> компании необходимо тратить денежные средства </w:t>
      </w:r>
      <w:r w:rsidR="00FB46CE">
        <w:rPr>
          <w:rFonts w:ascii="Times New Roman" w:hAnsi="Times New Roman" w:cs="Times New Roman"/>
          <w:color w:val="000000" w:themeColor="text1"/>
          <w:sz w:val="24"/>
          <w:szCs w:val="24"/>
        </w:rPr>
        <w:br/>
      </w:r>
      <w:r w:rsidRPr="00D911A8">
        <w:rPr>
          <w:rFonts w:ascii="Times New Roman" w:hAnsi="Times New Roman" w:cs="Times New Roman"/>
          <w:color w:val="000000" w:themeColor="text1"/>
          <w:sz w:val="24"/>
          <w:szCs w:val="24"/>
        </w:rPr>
        <w:t xml:space="preserve">и человеческие ресурсы на изменение прейскурантов, ценников и различных буклетов. Во-вторых, фирмы несут издержки по информированию потребителей о новых ценах, посредством раздачи рекламных листовок и рекламных акций. Тем не менее, компании активно стараются бороться с такого рода издержками посредством создания собственных </w:t>
      </w:r>
      <w:r>
        <w:rPr>
          <w:rFonts w:ascii="Times New Roman" w:hAnsi="Times New Roman" w:cs="Times New Roman"/>
          <w:color w:val="000000" w:themeColor="text1"/>
          <w:sz w:val="24"/>
          <w:szCs w:val="24"/>
        </w:rPr>
        <w:t xml:space="preserve">информационных </w:t>
      </w:r>
      <w:r w:rsidRPr="00D911A8">
        <w:rPr>
          <w:rFonts w:ascii="Times New Roman" w:hAnsi="Times New Roman" w:cs="Times New Roman"/>
          <w:color w:val="000000" w:themeColor="text1"/>
          <w:sz w:val="24"/>
          <w:szCs w:val="24"/>
        </w:rPr>
        <w:t>веб-сайтов.</w:t>
      </w:r>
      <w:r>
        <w:rPr>
          <w:rFonts w:ascii="Times New Roman" w:hAnsi="Times New Roman" w:cs="Times New Roman"/>
          <w:color w:val="000000" w:themeColor="text1"/>
          <w:sz w:val="24"/>
          <w:szCs w:val="24"/>
        </w:rPr>
        <w:t xml:space="preserve"> Отсюда следует, что трансакционные и</w:t>
      </w:r>
      <w:r>
        <w:rPr>
          <w:rFonts w:ascii="Times New Roman" w:hAnsi="Times New Roman" w:cs="Times New Roman"/>
          <w:color w:val="000000" w:themeColor="text1"/>
          <w:sz w:val="24"/>
        </w:rPr>
        <w:t xml:space="preserve">здержки и инфляция имеют взаимосвязанный характер, который наподобие спирали «заработная плата – цены» может проявляться в спирали «трансакционные </w:t>
      </w:r>
      <w:r w:rsidR="00FB46CE">
        <w:rPr>
          <w:rFonts w:ascii="Times New Roman" w:hAnsi="Times New Roman" w:cs="Times New Roman"/>
          <w:color w:val="000000" w:themeColor="text1"/>
          <w:sz w:val="24"/>
        </w:rPr>
        <w:br/>
      </w:r>
      <w:r>
        <w:rPr>
          <w:rFonts w:ascii="Times New Roman" w:hAnsi="Times New Roman" w:cs="Times New Roman"/>
          <w:color w:val="000000" w:themeColor="text1"/>
          <w:sz w:val="24"/>
        </w:rPr>
        <w:t>издержки – инфляция». Рост трансакционных издержек ведет к общему росту издержек, что влечет увеличение уровня инфляции за счет немонетарных факторов. Увеличение уровня инфляции сказывается на росте трансакционных издержек в результате ухудшения распределения ресурсов. Поэтому в случае порождения такого механизма остановить его становиться крайне проблематично.</w:t>
      </w:r>
    </w:p>
    <w:p w:rsidR="00F6348C" w:rsidRDefault="00EE2076" w:rsidP="002E6803">
      <w:pPr>
        <w:spacing w:after="0" w:line="360" w:lineRule="auto"/>
        <w:ind w:firstLine="709"/>
        <w:jc w:val="both"/>
        <w:rPr>
          <w:rFonts w:ascii="Times New Roman" w:hAnsi="Times New Roman" w:cs="Times New Roman"/>
          <w:sz w:val="24"/>
        </w:rPr>
      </w:pPr>
      <w:r>
        <w:rPr>
          <w:rFonts w:ascii="Times New Roman" w:hAnsi="Times New Roman" w:cs="Times New Roman"/>
          <w:sz w:val="24"/>
        </w:rPr>
        <w:t>По результатам проведенного практического исследования</w:t>
      </w:r>
      <w:r w:rsidR="00733E4D">
        <w:rPr>
          <w:rFonts w:ascii="Times New Roman" w:hAnsi="Times New Roman" w:cs="Times New Roman"/>
          <w:sz w:val="24"/>
        </w:rPr>
        <w:t xml:space="preserve"> </w:t>
      </w:r>
      <w:r>
        <w:rPr>
          <w:rFonts w:ascii="Times New Roman" w:hAnsi="Times New Roman" w:cs="Times New Roman"/>
          <w:sz w:val="24"/>
        </w:rPr>
        <w:t>можно заметить</w:t>
      </w:r>
      <w:r w:rsidR="007F5B1F">
        <w:rPr>
          <w:rFonts w:ascii="Times New Roman" w:hAnsi="Times New Roman" w:cs="Times New Roman"/>
          <w:sz w:val="24"/>
        </w:rPr>
        <w:t xml:space="preserve">, что </w:t>
      </w:r>
      <w:r>
        <w:rPr>
          <w:rFonts w:ascii="Times New Roman" w:hAnsi="Times New Roman" w:cs="Times New Roman"/>
          <w:sz w:val="24"/>
        </w:rPr>
        <w:t>нестабильност</w:t>
      </w:r>
      <w:r w:rsidR="007F5B1F">
        <w:rPr>
          <w:rFonts w:ascii="Times New Roman" w:hAnsi="Times New Roman" w:cs="Times New Roman"/>
          <w:sz w:val="24"/>
        </w:rPr>
        <w:t>ь</w:t>
      </w:r>
      <w:r>
        <w:rPr>
          <w:rFonts w:ascii="Times New Roman" w:hAnsi="Times New Roman" w:cs="Times New Roman"/>
          <w:sz w:val="24"/>
        </w:rPr>
        <w:t xml:space="preserve"> валюты </w:t>
      </w:r>
      <w:r w:rsidR="007F5B1F">
        <w:rPr>
          <w:rFonts w:ascii="Times New Roman" w:hAnsi="Times New Roman" w:cs="Times New Roman"/>
          <w:sz w:val="24"/>
        </w:rPr>
        <w:t xml:space="preserve">оказывает </w:t>
      </w:r>
      <w:r>
        <w:rPr>
          <w:rFonts w:ascii="Times New Roman" w:hAnsi="Times New Roman" w:cs="Times New Roman"/>
          <w:sz w:val="24"/>
        </w:rPr>
        <w:t>ускорен</w:t>
      </w:r>
      <w:r w:rsidR="007F5B1F">
        <w:rPr>
          <w:rFonts w:ascii="Times New Roman" w:hAnsi="Times New Roman" w:cs="Times New Roman"/>
          <w:sz w:val="24"/>
        </w:rPr>
        <w:t>ное</w:t>
      </w:r>
      <w:r>
        <w:rPr>
          <w:rFonts w:ascii="Times New Roman" w:hAnsi="Times New Roman" w:cs="Times New Roman"/>
          <w:sz w:val="24"/>
        </w:rPr>
        <w:t xml:space="preserve"> </w:t>
      </w:r>
      <w:r w:rsidR="00FE3BB6">
        <w:rPr>
          <w:rFonts w:ascii="Times New Roman" w:hAnsi="Times New Roman" w:cs="Times New Roman"/>
          <w:sz w:val="24"/>
        </w:rPr>
        <w:t xml:space="preserve">влияние на </w:t>
      </w:r>
      <w:r>
        <w:rPr>
          <w:rFonts w:ascii="Times New Roman" w:hAnsi="Times New Roman" w:cs="Times New Roman"/>
          <w:sz w:val="24"/>
        </w:rPr>
        <w:t>развитие</w:t>
      </w:r>
      <w:r w:rsidR="00733E4D">
        <w:rPr>
          <w:rFonts w:ascii="Times New Roman" w:hAnsi="Times New Roman" w:cs="Times New Roman"/>
          <w:sz w:val="24"/>
        </w:rPr>
        <w:t xml:space="preserve"> </w:t>
      </w:r>
      <w:r>
        <w:rPr>
          <w:rFonts w:ascii="Times New Roman" w:hAnsi="Times New Roman" w:cs="Times New Roman"/>
          <w:sz w:val="24"/>
        </w:rPr>
        <w:t>инфляци</w:t>
      </w:r>
      <w:r w:rsidR="007F5B1F">
        <w:rPr>
          <w:rFonts w:ascii="Times New Roman" w:hAnsi="Times New Roman" w:cs="Times New Roman"/>
          <w:sz w:val="24"/>
        </w:rPr>
        <w:t>онных процессов</w:t>
      </w:r>
      <w:r w:rsidR="00FE3BB6">
        <w:rPr>
          <w:rFonts w:ascii="Times New Roman" w:hAnsi="Times New Roman" w:cs="Times New Roman"/>
          <w:sz w:val="24"/>
        </w:rPr>
        <w:t>. В</w:t>
      </w:r>
      <w:r w:rsidR="007B1FC2">
        <w:rPr>
          <w:rFonts w:ascii="Times New Roman" w:hAnsi="Times New Roman" w:cs="Times New Roman"/>
          <w:sz w:val="24"/>
        </w:rPr>
        <w:t xml:space="preserve"> условиях мировой глобализации экономики внешние факторы усилили свое влияние на инфляцию в российской экономике, а состояние денежного бюджета для </w:t>
      </w:r>
      <w:r w:rsidR="00FE3BB6">
        <w:rPr>
          <w:rFonts w:ascii="Times New Roman" w:hAnsi="Times New Roman" w:cs="Times New Roman"/>
          <w:sz w:val="24"/>
        </w:rPr>
        <w:t>увеличения темпов</w:t>
      </w:r>
      <w:r w:rsidR="007B1FC2">
        <w:rPr>
          <w:rFonts w:ascii="Times New Roman" w:hAnsi="Times New Roman" w:cs="Times New Roman"/>
          <w:sz w:val="24"/>
        </w:rPr>
        <w:t xml:space="preserve"> инфляции может иметь </w:t>
      </w:r>
      <w:r w:rsidR="00FE3BB6">
        <w:rPr>
          <w:rFonts w:ascii="Times New Roman" w:hAnsi="Times New Roman" w:cs="Times New Roman"/>
          <w:sz w:val="24"/>
        </w:rPr>
        <w:t>как</w:t>
      </w:r>
      <w:r w:rsidR="007B1FC2">
        <w:rPr>
          <w:rFonts w:ascii="Times New Roman" w:hAnsi="Times New Roman" w:cs="Times New Roman"/>
          <w:sz w:val="24"/>
        </w:rPr>
        <w:t xml:space="preserve"> дефицит</w:t>
      </w:r>
      <w:r w:rsidR="00FE3BB6">
        <w:rPr>
          <w:rFonts w:ascii="Times New Roman" w:hAnsi="Times New Roman" w:cs="Times New Roman"/>
          <w:sz w:val="24"/>
        </w:rPr>
        <w:t>ный</w:t>
      </w:r>
      <w:r w:rsidR="007B1FC2">
        <w:rPr>
          <w:rFonts w:ascii="Times New Roman" w:hAnsi="Times New Roman" w:cs="Times New Roman"/>
          <w:sz w:val="24"/>
        </w:rPr>
        <w:t>, так и профицит</w:t>
      </w:r>
      <w:r w:rsidR="00FE3BB6">
        <w:rPr>
          <w:rFonts w:ascii="Times New Roman" w:hAnsi="Times New Roman" w:cs="Times New Roman"/>
          <w:sz w:val="24"/>
        </w:rPr>
        <w:t>ный характер</w:t>
      </w:r>
      <w:r w:rsidR="00733E4D">
        <w:rPr>
          <w:rFonts w:ascii="Times New Roman" w:hAnsi="Times New Roman" w:cs="Times New Roman"/>
          <w:sz w:val="24"/>
        </w:rPr>
        <w:t>.</w:t>
      </w:r>
      <w:r w:rsidR="007B1FC2">
        <w:rPr>
          <w:rFonts w:ascii="Times New Roman" w:hAnsi="Times New Roman" w:cs="Times New Roman"/>
          <w:sz w:val="24"/>
        </w:rPr>
        <w:t xml:space="preserve"> </w:t>
      </w:r>
      <w:r w:rsidR="00F6348C">
        <w:rPr>
          <w:rFonts w:ascii="Times New Roman" w:hAnsi="Times New Roman" w:cs="Times New Roman"/>
          <w:sz w:val="24"/>
        </w:rPr>
        <w:t xml:space="preserve">Тем не менее, нельзя недооценивать роль институциональных факторов, которые лежат на стороне немонетарных факторов. Поэтому борьба только с монетарной составляющей инфляции представляется нам недостаточной, поскольку упускаются институциональные составляющие инфляции, рассмотренные нами на практическом примере. Монополизация и милитаризация экономики, рост трансакционных издержек, невысокий уровень независимости Центрального банка и распространение теневой экономики обеспечивают частное и совокупное влияние на инфляцию, ускоряя ее. </w:t>
      </w:r>
      <w:r w:rsidR="003C5B16">
        <w:rPr>
          <w:rFonts w:ascii="Times New Roman" w:hAnsi="Times New Roman" w:cs="Times New Roman"/>
          <w:sz w:val="24"/>
        </w:rPr>
        <w:br/>
      </w:r>
      <w:r w:rsidR="00F6348C">
        <w:rPr>
          <w:rFonts w:ascii="Times New Roman" w:hAnsi="Times New Roman" w:cs="Times New Roman"/>
          <w:sz w:val="24"/>
        </w:rPr>
        <w:t xml:space="preserve">Для регулирования и </w:t>
      </w:r>
      <w:r w:rsidR="00EF4D41">
        <w:rPr>
          <w:rFonts w:ascii="Times New Roman" w:hAnsi="Times New Roman" w:cs="Times New Roman"/>
          <w:sz w:val="24"/>
        </w:rPr>
        <w:t>достижения поставленных показателей по инфляции</w:t>
      </w:r>
      <w:r w:rsidR="00AE172F">
        <w:rPr>
          <w:rFonts w:ascii="Times New Roman" w:hAnsi="Times New Roman" w:cs="Times New Roman"/>
          <w:sz w:val="24"/>
        </w:rPr>
        <w:t xml:space="preserve"> необходим учет и целенаправленная борьба, как с монетарными, так и с немонетарными, в том числе институциональными факторами развития инфляционных процессов.</w:t>
      </w:r>
    </w:p>
    <w:p w:rsidR="002A7F0B" w:rsidRDefault="002A7F0B" w:rsidP="002E6803">
      <w:pPr>
        <w:rPr>
          <w:rFonts w:ascii="Times New Roman" w:hAnsi="Times New Roman" w:cs="Times New Roman"/>
          <w:sz w:val="24"/>
        </w:rPr>
      </w:pPr>
      <w:r>
        <w:rPr>
          <w:rFonts w:ascii="Times New Roman" w:hAnsi="Times New Roman" w:cs="Times New Roman"/>
          <w:sz w:val="24"/>
        </w:rPr>
        <w:br w:type="page"/>
      </w:r>
    </w:p>
    <w:p w:rsidR="00E27D0C" w:rsidRPr="003A3431" w:rsidRDefault="00E27D0C" w:rsidP="00140338">
      <w:pPr>
        <w:pStyle w:val="1"/>
        <w:spacing w:line="720" w:lineRule="auto"/>
        <w:jc w:val="center"/>
        <w:rPr>
          <w:rFonts w:ascii="Times New Roman" w:hAnsi="Times New Roman" w:cs="Times New Roman"/>
          <w:color w:val="000000" w:themeColor="text1"/>
          <w:sz w:val="24"/>
        </w:rPr>
      </w:pPr>
      <w:bookmarkStart w:id="8" w:name="_Toc482629231"/>
      <w:r w:rsidRPr="003A3431">
        <w:rPr>
          <w:rFonts w:ascii="Times New Roman" w:hAnsi="Times New Roman" w:cs="Times New Roman"/>
          <w:color w:val="000000" w:themeColor="text1"/>
          <w:sz w:val="24"/>
        </w:rPr>
        <w:lastRenderedPageBreak/>
        <w:t>§2.3 Проблема управления инфляцией</w:t>
      </w:r>
      <w:bookmarkEnd w:id="8"/>
    </w:p>
    <w:p w:rsidR="00B77693" w:rsidRDefault="009B6731" w:rsidP="002E6803">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Проблематика </w:t>
      </w:r>
      <w:r w:rsidR="002B6CE0">
        <w:rPr>
          <w:rFonts w:ascii="Times New Roman" w:hAnsi="Times New Roman" w:cs="Times New Roman"/>
          <w:color w:val="000000" w:themeColor="text1"/>
          <w:sz w:val="24"/>
        </w:rPr>
        <w:t>регулирования</w:t>
      </w:r>
      <w:r>
        <w:rPr>
          <w:rFonts w:ascii="Times New Roman" w:hAnsi="Times New Roman" w:cs="Times New Roman"/>
          <w:color w:val="000000" w:themeColor="text1"/>
          <w:sz w:val="24"/>
        </w:rPr>
        <w:t xml:space="preserve"> инфляци</w:t>
      </w:r>
      <w:r w:rsidR="004529C6">
        <w:rPr>
          <w:rFonts w:ascii="Times New Roman" w:hAnsi="Times New Roman" w:cs="Times New Roman"/>
          <w:color w:val="000000" w:themeColor="text1"/>
          <w:sz w:val="24"/>
        </w:rPr>
        <w:t>и</w:t>
      </w:r>
      <w:r>
        <w:rPr>
          <w:rFonts w:ascii="Times New Roman" w:hAnsi="Times New Roman" w:cs="Times New Roman"/>
          <w:color w:val="000000" w:themeColor="text1"/>
          <w:sz w:val="24"/>
        </w:rPr>
        <w:t xml:space="preserve"> и модернизация экономики в целом рассматривается многими учеными и экономистами. </w:t>
      </w:r>
      <w:r w:rsidR="00B11C12">
        <w:rPr>
          <w:rFonts w:ascii="Times New Roman" w:hAnsi="Times New Roman" w:cs="Times New Roman"/>
          <w:color w:val="000000" w:themeColor="text1"/>
          <w:sz w:val="24"/>
        </w:rPr>
        <w:t xml:space="preserve">Наиболее значимую роль играют дискуссии, проводимые между Столыпинским клубом </w:t>
      </w:r>
      <w:r w:rsidR="008358BD">
        <w:rPr>
          <w:rFonts w:ascii="Times New Roman" w:hAnsi="Times New Roman" w:cs="Times New Roman"/>
          <w:color w:val="000000" w:themeColor="text1"/>
          <w:sz w:val="24"/>
        </w:rPr>
        <w:t>(</w:t>
      </w:r>
      <w:r w:rsidR="00B11C12">
        <w:rPr>
          <w:rFonts w:ascii="Times New Roman" w:hAnsi="Times New Roman" w:cs="Times New Roman"/>
          <w:color w:val="000000" w:themeColor="text1"/>
          <w:sz w:val="24"/>
        </w:rPr>
        <w:t>Глазьев</w:t>
      </w:r>
      <w:r w:rsidR="008358BD">
        <w:rPr>
          <w:rFonts w:ascii="Times New Roman" w:hAnsi="Times New Roman" w:cs="Times New Roman"/>
          <w:color w:val="000000" w:themeColor="text1"/>
          <w:sz w:val="24"/>
        </w:rPr>
        <w:t xml:space="preserve"> С.Ю., Титов Б.Ю., Беляков С.Ю.</w:t>
      </w:r>
      <w:r w:rsidR="00AC3C47">
        <w:rPr>
          <w:rFonts w:ascii="Times New Roman" w:hAnsi="Times New Roman" w:cs="Times New Roman"/>
          <w:color w:val="000000" w:themeColor="text1"/>
          <w:sz w:val="24"/>
        </w:rPr>
        <w:t xml:space="preserve"> и др.</w:t>
      </w:r>
      <w:r w:rsidR="008358BD">
        <w:rPr>
          <w:rFonts w:ascii="Times New Roman" w:hAnsi="Times New Roman" w:cs="Times New Roman"/>
          <w:color w:val="000000" w:themeColor="text1"/>
          <w:sz w:val="24"/>
        </w:rPr>
        <w:t>)</w:t>
      </w:r>
      <w:r w:rsidR="00B11C12">
        <w:rPr>
          <w:rFonts w:ascii="Times New Roman" w:hAnsi="Times New Roman" w:cs="Times New Roman"/>
          <w:color w:val="000000" w:themeColor="text1"/>
          <w:sz w:val="24"/>
        </w:rPr>
        <w:t xml:space="preserve"> и </w:t>
      </w:r>
      <w:r w:rsidR="008358BD">
        <w:rPr>
          <w:rFonts w:ascii="Times New Roman" w:hAnsi="Times New Roman" w:cs="Times New Roman"/>
          <w:color w:val="000000" w:themeColor="text1"/>
          <w:sz w:val="24"/>
        </w:rPr>
        <w:t>бывшим министром фи</w:t>
      </w:r>
      <w:r w:rsidR="00AD2878">
        <w:rPr>
          <w:rFonts w:ascii="Times New Roman" w:hAnsi="Times New Roman" w:cs="Times New Roman"/>
          <w:color w:val="000000" w:themeColor="text1"/>
          <w:sz w:val="24"/>
        </w:rPr>
        <w:t xml:space="preserve">нансов, а ныне главой Центра стратегических разработок </w:t>
      </w:r>
      <w:r w:rsidR="00B11C12">
        <w:rPr>
          <w:rFonts w:ascii="Times New Roman" w:hAnsi="Times New Roman" w:cs="Times New Roman"/>
          <w:color w:val="000000" w:themeColor="text1"/>
          <w:sz w:val="24"/>
        </w:rPr>
        <w:t>Алексе</w:t>
      </w:r>
      <w:r w:rsidR="008358BD">
        <w:rPr>
          <w:rFonts w:ascii="Times New Roman" w:hAnsi="Times New Roman" w:cs="Times New Roman"/>
          <w:color w:val="000000" w:themeColor="text1"/>
          <w:sz w:val="24"/>
        </w:rPr>
        <w:t>ем</w:t>
      </w:r>
      <w:r w:rsidR="00B11C12">
        <w:rPr>
          <w:rFonts w:ascii="Times New Roman" w:hAnsi="Times New Roman" w:cs="Times New Roman"/>
          <w:color w:val="000000" w:themeColor="text1"/>
          <w:sz w:val="24"/>
        </w:rPr>
        <w:t xml:space="preserve"> Кудрин</w:t>
      </w:r>
      <w:r w:rsidR="008358BD">
        <w:rPr>
          <w:rFonts w:ascii="Times New Roman" w:hAnsi="Times New Roman" w:cs="Times New Roman"/>
          <w:color w:val="000000" w:themeColor="text1"/>
          <w:sz w:val="24"/>
        </w:rPr>
        <w:t>ым</w:t>
      </w:r>
      <w:r w:rsidR="00C5332F">
        <w:rPr>
          <w:rFonts w:ascii="Times New Roman" w:hAnsi="Times New Roman" w:cs="Times New Roman"/>
          <w:color w:val="000000" w:themeColor="text1"/>
          <w:sz w:val="24"/>
        </w:rPr>
        <w:t xml:space="preserve"> (табл. 13</w:t>
      </w:r>
      <w:r w:rsidR="00E942B2">
        <w:rPr>
          <w:rFonts w:ascii="Times New Roman" w:hAnsi="Times New Roman" w:cs="Times New Roman"/>
          <w:color w:val="000000" w:themeColor="text1"/>
          <w:sz w:val="24"/>
        </w:rPr>
        <w:t>)</w:t>
      </w:r>
      <w:r w:rsidR="008358BD">
        <w:rPr>
          <w:rFonts w:ascii="Times New Roman" w:hAnsi="Times New Roman" w:cs="Times New Roman"/>
          <w:color w:val="000000" w:themeColor="text1"/>
          <w:sz w:val="24"/>
        </w:rPr>
        <w:t xml:space="preserve">. </w:t>
      </w:r>
      <w:r w:rsidR="00AD2878">
        <w:rPr>
          <w:rFonts w:ascii="Times New Roman" w:hAnsi="Times New Roman" w:cs="Times New Roman"/>
          <w:color w:val="000000" w:themeColor="text1"/>
          <w:sz w:val="24"/>
        </w:rPr>
        <w:t>Столкновение двух противоположных программ дальнейшего стратегического развития страны вызывает неподдельный интерес и ожесточенные споры, какая из представленных программ будет более продуктивна и целесообразна для экономики России.</w:t>
      </w:r>
    </w:p>
    <w:p w:rsidR="002E6803" w:rsidRPr="00B77693" w:rsidRDefault="002E6803" w:rsidP="002E6803">
      <w:pPr>
        <w:spacing w:after="0" w:line="360" w:lineRule="auto"/>
        <w:ind w:firstLine="709"/>
        <w:jc w:val="both"/>
        <w:rPr>
          <w:rFonts w:ascii="Times New Roman" w:hAnsi="Times New Roman" w:cs="Times New Roman"/>
          <w:color w:val="000000" w:themeColor="text1"/>
          <w:sz w:val="24"/>
        </w:rPr>
      </w:pPr>
    </w:p>
    <w:p w:rsidR="00B77693" w:rsidRPr="00B77693" w:rsidRDefault="00B77693" w:rsidP="00B77693">
      <w:pPr>
        <w:pStyle w:val="ac"/>
        <w:keepNext/>
        <w:jc w:val="center"/>
        <w:rPr>
          <w:rFonts w:ascii="Times New Roman" w:hAnsi="Times New Roman" w:cs="Times New Roman"/>
          <w:color w:val="000000" w:themeColor="text1"/>
          <w:sz w:val="20"/>
        </w:rPr>
      </w:pPr>
      <w:r w:rsidRPr="00B77693">
        <w:rPr>
          <w:rFonts w:ascii="Times New Roman" w:hAnsi="Times New Roman" w:cs="Times New Roman"/>
          <w:color w:val="000000" w:themeColor="text1"/>
          <w:sz w:val="20"/>
        </w:rPr>
        <w:t xml:space="preserve">Таблица </w:t>
      </w:r>
      <w:r w:rsidR="00C5332F">
        <w:rPr>
          <w:rFonts w:ascii="Times New Roman" w:hAnsi="Times New Roman" w:cs="Times New Roman"/>
          <w:color w:val="000000" w:themeColor="text1"/>
          <w:sz w:val="20"/>
        </w:rPr>
        <w:t>13</w:t>
      </w:r>
      <w:r>
        <w:rPr>
          <w:rFonts w:ascii="Times New Roman" w:hAnsi="Times New Roman" w:cs="Times New Roman"/>
          <w:color w:val="000000" w:themeColor="text1"/>
          <w:sz w:val="20"/>
        </w:rPr>
        <w:t xml:space="preserve"> </w:t>
      </w:r>
      <w:r w:rsidR="00DC3E34">
        <w:rPr>
          <w:rFonts w:ascii="Times New Roman" w:hAnsi="Times New Roman" w:cs="Times New Roman"/>
          <w:color w:val="000000" w:themeColor="text1"/>
          <w:sz w:val="20"/>
        </w:rPr>
        <w:t>Стратегии развития</w:t>
      </w:r>
      <w:r w:rsidR="00AC3C47">
        <w:rPr>
          <w:rFonts w:ascii="Times New Roman" w:hAnsi="Times New Roman" w:cs="Times New Roman"/>
          <w:color w:val="000000" w:themeColor="text1"/>
          <w:sz w:val="20"/>
        </w:rPr>
        <w:t xml:space="preserve"> российской экономики</w:t>
      </w:r>
    </w:p>
    <w:tbl>
      <w:tblPr>
        <w:tblStyle w:val="af2"/>
        <w:tblW w:w="0" w:type="auto"/>
        <w:tblLook w:val="04A0"/>
      </w:tblPr>
      <w:tblGrid>
        <w:gridCol w:w="3139"/>
        <w:gridCol w:w="3139"/>
        <w:gridCol w:w="3140"/>
      </w:tblGrid>
      <w:tr w:rsidR="008836EC" w:rsidTr="00E8034B">
        <w:trPr>
          <w:trHeight w:val="677"/>
        </w:trPr>
        <w:tc>
          <w:tcPr>
            <w:tcW w:w="3139" w:type="dxa"/>
            <w:vAlign w:val="center"/>
          </w:tcPr>
          <w:p w:rsidR="008836EC" w:rsidRPr="00F6348C" w:rsidRDefault="00B77693" w:rsidP="00B77693">
            <w:pPr>
              <w:jc w:val="center"/>
              <w:rPr>
                <w:rFonts w:ascii="Times New Roman" w:hAnsi="Times New Roman" w:cs="Times New Roman"/>
                <w:b/>
              </w:rPr>
            </w:pPr>
            <w:r w:rsidRPr="00F6348C">
              <w:rPr>
                <w:rFonts w:ascii="Times New Roman" w:hAnsi="Times New Roman" w:cs="Times New Roman"/>
                <w:b/>
              </w:rPr>
              <w:t>Критерии</w:t>
            </w:r>
          </w:p>
        </w:tc>
        <w:tc>
          <w:tcPr>
            <w:tcW w:w="3139" w:type="dxa"/>
            <w:vAlign w:val="center"/>
          </w:tcPr>
          <w:p w:rsidR="008836EC" w:rsidRPr="00F6348C" w:rsidRDefault="008836EC" w:rsidP="00B77693">
            <w:pPr>
              <w:jc w:val="center"/>
              <w:rPr>
                <w:rFonts w:ascii="Times New Roman" w:hAnsi="Times New Roman" w:cs="Times New Roman"/>
                <w:b/>
              </w:rPr>
            </w:pPr>
            <w:r w:rsidRPr="00F6348C">
              <w:rPr>
                <w:rFonts w:ascii="Times New Roman" w:hAnsi="Times New Roman" w:cs="Times New Roman"/>
                <w:b/>
              </w:rPr>
              <w:t>Центр стратегических разработок, Алексей Кудрин</w:t>
            </w:r>
          </w:p>
        </w:tc>
        <w:tc>
          <w:tcPr>
            <w:tcW w:w="3140" w:type="dxa"/>
            <w:vAlign w:val="center"/>
          </w:tcPr>
          <w:p w:rsidR="008836EC" w:rsidRPr="00F6348C" w:rsidRDefault="008836EC" w:rsidP="00B77693">
            <w:pPr>
              <w:jc w:val="center"/>
              <w:rPr>
                <w:rFonts w:ascii="Times New Roman" w:hAnsi="Times New Roman" w:cs="Times New Roman"/>
                <w:b/>
              </w:rPr>
            </w:pPr>
            <w:r w:rsidRPr="00F6348C">
              <w:rPr>
                <w:rFonts w:ascii="Times New Roman" w:hAnsi="Times New Roman" w:cs="Times New Roman"/>
                <w:b/>
              </w:rPr>
              <w:t>Столыпинский клуб, Сергей Глазьев, Борис Титов</w:t>
            </w:r>
          </w:p>
        </w:tc>
      </w:tr>
      <w:tr w:rsidR="008836EC" w:rsidTr="00E8034B">
        <w:trPr>
          <w:trHeight w:val="677"/>
        </w:trPr>
        <w:tc>
          <w:tcPr>
            <w:tcW w:w="3139" w:type="dxa"/>
            <w:vAlign w:val="center"/>
          </w:tcPr>
          <w:p w:rsidR="008836EC" w:rsidRPr="00F6348C" w:rsidRDefault="008836EC" w:rsidP="001073EB">
            <w:pPr>
              <w:jc w:val="center"/>
              <w:rPr>
                <w:rFonts w:ascii="Times New Roman" w:hAnsi="Times New Roman" w:cs="Times New Roman"/>
              </w:rPr>
            </w:pPr>
            <w:r w:rsidRPr="00F6348C">
              <w:rPr>
                <w:rFonts w:ascii="Times New Roman" w:hAnsi="Times New Roman" w:cs="Times New Roman"/>
              </w:rPr>
              <w:t>Планируемые результаты реализации</w:t>
            </w:r>
          </w:p>
        </w:tc>
        <w:tc>
          <w:tcPr>
            <w:tcW w:w="3139" w:type="dxa"/>
            <w:vAlign w:val="center"/>
          </w:tcPr>
          <w:p w:rsidR="008836EC" w:rsidRPr="00F6348C" w:rsidRDefault="00B631B5" w:rsidP="001073EB">
            <w:pPr>
              <w:jc w:val="center"/>
              <w:rPr>
                <w:rFonts w:ascii="Times New Roman" w:hAnsi="Times New Roman" w:cs="Times New Roman"/>
              </w:rPr>
            </w:pPr>
            <w:r w:rsidRPr="00F6348C">
              <w:rPr>
                <w:rFonts w:ascii="Times New Roman" w:hAnsi="Times New Roman" w:cs="Times New Roman"/>
              </w:rPr>
              <w:t>Выход на устойчивые темпы роста в 4% ВВП через 4-5 лет</w:t>
            </w:r>
          </w:p>
        </w:tc>
        <w:tc>
          <w:tcPr>
            <w:tcW w:w="3140" w:type="dxa"/>
            <w:vAlign w:val="center"/>
          </w:tcPr>
          <w:p w:rsidR="008836EC" w:rsidRPr="00F6348C" w:rsidRDefault="008836EC" w:rsidP="001073EB">
            <w:pPr>
              <w:jc w:val="center"/>
              <w:rPr>
                <w:rFonts w:ascii="Times New Roman" w:hAnsi="Times New Roman" w:cs="Times New Roman"/>
              </w:rPr>
            </w:pPr>
            <w:r w:rsidRPr="00F6348C">
              <w:rPr>
                <w:rFonts w:ascii="Times New Roman" w:hAnsi="Times New Roman" w:cs="Times New Roman"/>
              </w:rPr>
              <w:t>Темпы роста 4-5% к 2020 году</w:t>
            </w:r>
          </w:p>
        </w:tc>
      </w:tr>
      <w:tr w:rsidR="008836EC" w:rsidTr="00E8034B">
        <w:trPr>
          <w:trHeight w:val="997"/>
        </w:trPr>
        <w:tc>
          <w:tcPr>
            <w:tcW w:w="3139" w:type="dxa"/>
            <w:vAlign w:val="center"/>
          </w:tcPr>
          <w:p w:rsidR="008836EC" w:rsidRPr="00F6348C" w:rsidRDefault="008836EC" w:rsidP="001073EB">
            <w:pPr>
              <w:jc w:val="center"/>
              <w:rPr>
                <w:rFonts w:ascii="Times New Roman" w:hAnsi="Times New Roman" w:cs="Times New Roman"/>
              </w:rPr>
            </w:pPr>
            <w:r w:rsidRPr="00F6348C">
              <w:rPr>
                <w:rFonts w:ascii="Times New Roman" w:hAnsi="Times New Roman" w:cs="Times New Roman"/>
              </w:rPr>
              <w:t>Основная проблема экономики России</w:t>
            </w:r>
          </w:p>
        </w:tc>
        <w:tc>
          <w:tcPr>
            <w:tcW w:w="3139" w:type="dxa"/>
            <w:vAlign w:val="center"/>
          </w:tcPr>
          <w:p w:rsidR="008836EC" w:rsidRPr="00F6348C" w:rsidRDefault="008836EC" w:rsidP="001073EB">
            <w:pPr>
              <w:jc w:val="center"/>
              <w:rPr>
                <w:rFonts w:ascii="Times New Roman" w:hAnsi="Times New Roman" w:cs="Times New Roman"/>
              </w:rPr>
            </w:pPr>
            <w:r w:rsidRPr="00F6348C">
              <w:rPr>
                <w:rFonts w:ascii="Times New Roman" w:hAnsi="Times New Roman" w:cs="Times New Roman"/>
              </w:rPr>
              <w:t>Высокая доля государства в экономике</w:t>
            </w:r>
          </w:p>
        </w:tc>
        <w:tc>
          <w:tcPr>
            <w:tcW w:w="3140" w:type="dxa"/>
            <w:vAlign w:val="center"/>
          </w:tcPr>
          <w:p w:rsidR="008836EC" w:rsidRPr="00F6348C" w:rsidRDefault="008836EC" w:rsidP="001073EB">
            <w:pPr>
              <w:jc w:val="center"/>
              <w:rPr>
                <w:rFonts w:ascii="Times New Roman" w:hAnsi="Times New Roman" w:cs="Times New Roman"/>
              </w:rPr>
            </w:pPr>
            <w:r w:rsidRPr="00F6348C">
              <w:rPr>
                <w:rFonts w:ascii="Times New Roman" w:hAnsi="Times New Roman" w:cs="Times New Roman"/>
              </w:rPr>
              <w:t>Монетарная кредитно-денежная политика правительства и Центробанка</w:t>
            </w:r>
          </w:p>
        </w:tc>
      </w:tr>
      <w:tr w:rsidR="008836EC" w:rsidTr="00E8034B">
        <w:trPr>
          <w:trHeight w:val="997"/>
        </w:trPr>
        <w:tc>
          <w:tcPr>
            <w:tcW w:w="3139" w:type="dxa"/>
            <w:vAlign w:val="center"/>
          </w:tcPr>
          <w:p w:rsidR="008836EC" w:rsidRPr="00F6348C" w:rsidRDefault="008836EC" w:rsidP="001073EB">
            <w:pPr>
              <w:jc w:val="center"/>
              <w:rPr>
                <w:rFonts w:ascii="Times New Roman" w:hAnsi="Times New Roman" w:cs="Times New Roman"/>
              </w:rPr>
            </w:pPr>
            <w:r w:rsidRPr="00F6348C">
              <w:rPr>
                <w:rFonts w:ascii="Times New Roman" w:hAnsi="Times New Roman" w:cs="Times New Roman"/>
              </w:rPr>
              <w:t>Основной источник для экономического роста</w:t>
            </w:r>
          </w:p>
        </w:tc>
        <w:tc>
          <w:tcPr>
            <w:tcW w:w="3139" w:type="dxa"/>
            <w:vAlign w:val="center"/>
          </w:tcPr>
          <w:p w:rsidR="008836EC" w:rsidRPr="00F6348C" w:rsidRDefault="008836EC" w:rsidP="001073EB">
            <w:pPr>
              <w:jc w:val="center"/>
              <w:rPr>
                <w:rFonts w:ascii="Times New Roman" w:hAnsi="Times New Roman" w:cs="Times New Roman"/>
              </w:rPr>
            </w:pPr>
            <w:r w:rsidRPr="00F6348C">
              <w:rPr>
                <w:rFonts w:ascii="Times New Roman" w:hAnsi="Times New Roman" w:cs="Times New Roman"/>
              </w:rPr>
              <w:t>Свободные средства на счетах</w:t>
            </w:r>
            <w:r w:rsidR="001073EB" w:rsidRPr="00F6348C">
              <w:rPr>
                <w:rFonts w:ascii="Times New Roman" w:hAnsi="Times New Roman" w:cs="Times New Roman"/>
              </w:rPr>
              <w:t xml:space="preserve"> </w:t>
            </w:r>
            <w:r w:rsidRPr="00F6348C">
              <w:rPr>
                <w:rFonts w:ascii="Times New Roman" w:hAnsi="Times New Roman" w:cs="Times New Roman"/>
              </w:rPr>
              <w:t>российских компаний</w:t>
            </w:r>
          </w:p>
        </w:tc>
        <w:tc>
          <w:tcPr>
            <w:tcW w:w="3140" w:type="dxa"/>
            <w:vAlign w:val="center"/>
          </w:tcPr>
          <w:p w:rsidR="008836EC" w:rsidRPr="00F6348C" w:rsidRDefault="008836EC" w:rsidP="001073EB">
            <w:pPr>
              <w:jc w:val="center"/>
              <w:rPr>
                <w:rFonts w:ascii="Times New Roman" w:hAnsi="Times New Roman" w:cs="Times New Roman"/>
              </w:rPr>
            </w:pPr>
            <w:r w:rsidRPr="00F6348C">
              <w:rPr>
                <w:rFonts w:ascii="Times New Roman" w:hAnsi="Times New Roman" w:cs="Times New Roman"/>
              </w:rPr>
              <w:t>Бюджетное стимулирование</w:t>
            </w:r>
            <w:r w:rsidR="00AC3C47" w:rsidRPr="00F6348C">
              <w:rPr>
                <w:rFonts w:ascii="Times New Roman" w:hAnsi="Times New Roman" w:cs="Times New Roman"/>
              </w:rPr>
              <w:t>, снижение процентных ставок</w:t>
            </w:r>
            <w:r w:rsidRPr="00F6348C">
              <w:rPr>
                <w:rFonts w:ascii="Times New Roman" w:hAnsi="Times New Roman" w:cs="Times New Roman"/>
              </w:rPr>
              <w:t xml:space="preserve"> и дешевые кредиты</w:t>
            </w:r>
          </w:p>
        </w:tc>
      </w:tr>
      <w:tr w:rsidR="008836EC" w:rsidTr="00E8034B">
        <w:trPr>
          <w:trHeight w:val="1016"/>
        </w:trPr>
        <w:tc>
          <w:tcPr>
            <w:tcW w:w="3139" w:type="dxa"/>
            <w:vAlign w:val="center"/>
          </w:tcPr>
          <w:p w:rsidR="008836EC" w:rsidRPr="00F6348C" w:rsidRDefault="008836EC" w:rsidP="001073EB">
            <w:pPr>
              <w:jc w:val="center"/>
              <w:rPr>
                <w:rFonts w:ascii="Times New Roman" w:hAnsi="Times New Roman" w:cs="Times New Roman"/>
              </w:rPr>
            </w:pPr>
            <w:r w:rsidRPr="00F6348C">
              <w:rPr>
                <w:rFonts w:ascii="Times New Roman" w:hAnsi="Times New Roman" w:cs="Times New Roman"/>
              </w:rPr>
              <w:t>Критика</w:t>
            </w:r>
          </w:p>
        </w:tc>
        <w:tc>
          <w:tcPr>
            <w:tcW w:w="3139" w:type="dxa"/>
            <w:vAlign w:val="center"/>
          </w:tcPr>
          <w:p w:rsidR="008836EC" w:rsidRPr="00F6348C" w:rsidRDefault="001073EB" w:rsidP="001073EB">
            <w:pPr>
              <w:spacing w:line="360" w:lineRule="auto"/>
              <w:jc w:val="center"/>
              <w:rPr>
                <w:rFonts w:ascii="Times New Roman" w:hAnsi="Times New Roman" w:cs="Times New Roman"/>
              </w:rPr>
            </w:pPr>
            <w:r w:rsidRPr="00F6348C">
              <w:rPr>
                <w:rFonts w:ascii="Times New Roman" w:hAnsi="Times New Roman" w:cs="Times New Roman"/>
              </w:rPr>
              <w:t>Уменьшение социальных и оборонных расходов</w:t>
            </w:r>
          </w:p>
        </w:tc>
        <w:tc>
          <w:tcPr>
            <w:tcW w:w="3140" w:type="dxa"/>
            <w:vAlign w:val="center"/>
          </w:tcPr>
          <w:p w:rsidR="008836EC" w:rsidRPr="00F6348C" w:rsidRDefault="00B631B5" w:rsidP="001073EB">
            <w:pPr>
              <w:jc w:val="center"/>
              <w:rPr>
                <w:rFonts w:ascii="Times New Roman" w:hAnsi="Times New Roman" w:cs="Times New Roman"/>
              </w:rPr>
            </w:pPr>
            <w:r w:rsidRPr="00F6348C">
              <w:rPr>
                <w:rFonts w:ascii="Times New Roman" w:hAnsi="Times New Roman" w:cs="Times New Roman"/>
              </w:rPr>
              <w:t xml:space="preserve">Программа приведет к оттоку </w:t>
            </w:r>
            <w:r w:rsidR="009D1E7A" w:rsidRPr="00F6348C">
              <w:rPr>
                <w:rFonts w:ascii="Times New Roman" w:hAnsi="Times New Roman" w:cs="Times New Roman"/>
              </w:rPr>
              <w:t>капитал</w:t>
            </w:r>
            <w:r w:rsidRPr="00F6348C">
              <w:rPr>
                <w:rFonts w:ascii="Times New Roman" w:hAnsi="Times New Roman" w:cs="Times New Roman"/>
              </w:rPr>
              <w:t xml:space="preserve"> и новому витку инфляции</w:t>
            </w:r>
          </w:p>
        </w:tc>
      </w:tr>
    </w:tbl>
    <w:p w:rsidR="002E6803" w:rsidRDefault="002E6803" w:rsidP="00F6348C">
      <w:pPr>
        <w:spacing w:line="360" w:lineRule="auto"/>
        <w:ind w:firstLine="709"/>
        <w:jc w:val="both"/>
        <w:rPr>
          <w:rFonts w:ascii="Times New Roman" w:hAnsi="Times New Roman" w:cs="Times New Roman"/>
          <w:sz w:val="24"/>
        </w:rPr>
      </w:pPr>
    </w:p>
    <w:p w:rsidR="00122606" w:rsidRDefault="00FC50B5" w:rsidP="002E6803">
      <w:pPr>
        <w:spacing w:after="0" w:line="360" w:lineRule="auto"/>
        <w:ind w:firstLine="709"/>
        <w:jc w:val="both"/>
        <w:rPr>
          <w:rFonts w:ascii="Times New Roman" w:hAnsi="Times New Roman" w:cs="Times New Roman"/>
          <w:sz w:val="24"/>
        </w:rPr>
      </w:pPr>
      <w:r w:rsidRPr="00FC50B5">
        <w:rPr>
          <w:rFonts w:ascii="Times New Roman" w:hAnsi="Times New Roman" w:cs="Times New Roman"/>
          <w:sz w:val="24"/>
        </w:rPr>
        <w:t>Рассмотрим программу Столыпинско</w:t>
      </w:r>
      <w:r w:rsidR="00E8034B">
        <w:rPr>
          <w:rFonts w:ascii="Times New Roman" w:hAnsi="Times New Roman" w:cs="Times New Roman"/>
          <w:sz w:val="24"/>
        </w:rPr>
        <w:t>го клуба и их меры по достижению</w:t>
      </w:r>
      <w:r w:rsidRPr="00FC50B5">
        <w:rPr>
          <w:rFonts w:ascii="Times New Roman" w:hAnsi="Times New Roman" w:cs="Times New Roman"/>
          <w:sz w:val="24"/>
        </w:rPr>
        <w:t xml:space="preserve"> эк</w:t>
      </w:r>
      <w:r w:rsidR="00E8034B">
        <w:rPr>
          <w:rFonts w:ascii="Times New Roman" w:hAnsi="Times New Roman" w:cs="Times New Roman"/>
          <w:sz w:val="24"/>
        </w:rPr>
        <w:t>ономического роста и сдерживанию</w:t>
      </w:r>
      <w:r w:rsidRPr="00FC50B5">
        <w:rPr>
          <w:rFonts w:ascii="Times New Roman" w:hAnsi="Times New Roman" w:cs="Times New Roman"/>
          <w:sz w:val="24"/>
        </w:rPr>
        <w:t xml:space="preserve"> инфляции.</w:t>
      </w:r>
      <w:r w:rsidR="00440E7C">
        <w:rPr>
          <w:rFonts w:ascii="Times New Roman" w:hAnsi="Times New Roman" w:cs="Times New Roman"/>
          <w:sz w:val="24"/>
        </w:rPr>
        <w:t xml:space="preserve"> Ключевые позиции, озвученные в докладе «Экономика роста» являются:</w:t>
      </w:r>
    </w:p>
    <w:p w:rsidR="00440E7C" w:rsidRDefault="00381B73" w:rsidP="009C2F00">
      <w:pPr>
        <w:pStyle w:val="a4"/>
        <w:numPr>
          <w:ilvl w:val="0"/>
          <w:numId w:val="1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н</w:t>
      </w:r>
      <w:r w:rsidR="00440E7C">
        <w:rPr>
          <w:rFonts w:ascii="Times New Roman" w:hAnsi="Times New Roman" w:cs="Times New Roman"/>
          <w:sz w:val="24"/>
        </w:rPr>
        <w:t>аращение денежной массы, путем включения печатного станка</w:t>
      </w:r>
    </w:p>
    <w:p w:rsidR="00440E7C" w:rsidRDefault="00381B73" w:rsidP="009C2F00">
      <w:pPr>
        <w:pStyle w:val="a4"/>
        <w:numPr>
          <w:ilvl w:val="0"/>
          <w:numId w:val="1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п</w:t>
      </w:r>
      <w:r w:rsidR="00440E7C">
        <w:rPr>
          <w:rFonts w:ascii="Times New Roman" w:hAnsi="Times New Roman" w:cs="Times New Roman"/>
          <w:sz w:val="24"/>
        </w:rPr>
        <w:t>рове</w:t>
      </w:r>
      <w:r>
        <w:rPr>
          <w:rFonts w:ascii="Times New Roman" w:hAnsi="Times New Roman" w:cs="Times New Roman"/>
          <w:sz w:val="24"/>
        </w:rPr>
        <w:t>дение</w:t>
      </w:r>
      <w:r w:rsidR="00440E7C">
        <w:rPr>
          <w:rFonts w:ascii="Times New Roman" w:hAnsi="Times New Roman" w:cs="Times New Roman"/>
          <w:sz w:val="24"/>
        </w:rPr>
        <w:t xml:space="preserve"> налогов</w:t>
      </w:r>
      <w:r>
        <w:rPr>
          <w:rFonts w:ascii="Times New Roman" w:hAnsi="Times New Roman" w:cs="Times New Roman"/>
          <w:sz w:val="24"/>
        </w:rPr>
        <w:t>ой</w:t>
      </w:r>
      <w:r w:rsidR="00440E7C">
        <w:rPr>
          <w:rFonts w:ascii="Times New Roman" w:hAnsi="Times New Roman" w:cs="Times New Roman"/>
          <w:sz w:val="24"/>
        </w:rPr>
        <w:t xml:space="preserve"> реформ</w:t>
      </w:r>
      <w:r>
        <w:rPr>
          <w:rFonts w:ascii="Times New Roman" w:hAnsi="Times New Roman" w:cs="Times New Roman"/>
          <w:sz w:val="24"/>
        </w:rPr>
        <w:t>ы</w:t>
      </w:r>
      <w:r w:rsidR="00440E7C">
        <w:rPr>
          <w:rFonts w:ascii="Times New Roman" w:hAnsi="Times New Roman" w:cs="Times New Roman"/>
          <w:sz w:val="24"/>
        </w:rPr>
        <w:t>, снижение налоговой нагрузки на бизнес</w:t>
      </w:r>
      <w:r w:rsidR="0065535C">
        <w:rPr>
          <w:rFonts w:ascii="Times New Roman" w:hAnsi="Times New Roman" w:cs="Times New Roman"/>
          <w:sz w:val="24"/>
        </w:rPr>
        <w:t>, в</w:t>
      </w:r>
      <w:r>
        <w:rPr>
          <w:rFonts w:ascii="Times New Roman" w:hAnsi="Times New Roman" w:cs="Times New Roman"/>
          <w:sz w:val="24"/>
        </w:rPr>
        <w:t>озвращение единого социального</w:t>
      </w:r>
      <w:r w:rsidR="0065535C">
        <w:rPr>
          <w:rFonts w:ascii="Times New Roman" w:hAnsi="Times New Roman" w:cs="Times New Roman"/>
          <w:sz w:val="24"/>
        </w:rPr>
        <w:t xml:space="preserve"> налог</w:t>
      </w:r>
      <w:r>
        <w:rPr>
          <w:rFonts w:ascii="Times New Roman" w:hAnsi="Times New Roman" w:cs="Times New Roman"/>
          <w:sz w:val="24"/>
        </w:rPr>
        <w:t>а</w:t>
      </w:r>
    </w:p>
    <w:p w:rsidR="00440E7C" w:rsidRDefault="00381B73" w:rsidP="009C2F00">
      <w:pPr>
        <w:pStyle w:val="a4"/>
        <w:numPr>
          <w:ilvl w:val="0"/>
          <w:numId w:val="1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п</w:t>
      </w:r>
      <w:r w:rsidR="00440E7C">
        <w:rPr>
          <w:rFonts w:ascii="Times New Roman" w:hAnsi="Times New Roman" w:cs="Times New Roman"/>
          <w:sz w:val="24"/>
        </w:rPr>
        <w:t>ереход к «мягкой» денежно-кредитной политике</w:t>
      </w:r>
    </w:p>
    <w:p w:rsidR="00122606" w:rsidRDefault="00381B73" w:rsidP="009C2F00">
      <w:pPr>
        <w:pStyle w:val="a4"/>
        <w:numPr>
          <w:ilvl w:val="0"/>
          <w:numId w:val="1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р</w:t>
      </w:r>
      <w:r w:rsidR="0065535C">
        <w:rPr>
          <w:rFonts w:ascii="Times New Roman" w:hAnsi="Times New Roman" w:cs="Times New Roman"/>
          <w:sz w:val="24"/>
        </w:rPr>
        <w:t>еформирова</w:t>
      </w:r>
      <w:r>
        <w:rPr>
          <w:rFonts w:ascii="Times New Roman" w:hAnsi="Times New Roman" w:cs="Times New Roman"/>
          <w:sz w:val="24"/>
        </w:rPr>
        <w:t>ние</w:t>
      </w:r>
      <w:r w:rsidR="0065535C">
        <w:rPr>
          <w:rFonts w:ascii="Times New Roman" w:hAnsi="Times New Roman" w:cs="Times New Roman"/>
          <w:sz w:val="24"/>
        </w:rPr>
        <w:t xml:space="preserve"> ценообразовани</w:t>
      </w:r>
      <w:r>
        <w:rPr>
          <w:rFonts w:ascii="Times New Roman" w:hAnsi="Times New Roman" w:cs="Times New Roman"/>
          <w:sz w:val="24"/>
        </w:rPr>
        <w:t>я</w:t>
      </w:r>
      <w:r w:rsidR="0065535C">
        <w:rPr>
          <w:rFonts w:ascii="Times New Roman" w:hAnsi="Times New Roman" w:cs="Times New Roman"/>
          <w:sz w:val="24"/>
        </w:rPr>
        <w:t xml:space="preserve"> на услуги инфраструктурных и сырьевых монополий </w:t>
      </w:r>
    </w:p>
    <w:p w:rsidR="009511D7" w:rsidRDefault="00381B73" w:rsidP="009C2F00">
      <w:pPr>
        <w:pStyle w:val="a4"/>
        <w:numPr>
          <w:ilvl w:val="0"/>
          <w:numId w:val="1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с</w:t>
      </w:r>
      <w:r w:rsidR="009511D7">
        <w:rPr>
          <w:rFonts w:ascii="Times New Roman" w:hAnsi="Times New Roman" w:cs="Times New Roman"/>
          <w:sz w:val="24"/>
        </w:rPr>
        <w:t>нижение ключевой ставки</w:t>
      </w:r>
    </w:p>
    <w:p w:rsidR="0065535C" w:rsidRPr="0065535C" w:rsidRDefault="00775DE3" w:rsidP="009C2F00">
      <w:pPr>
        <w:pStyle w:val="a4"/>
        <w:numPr>
          <w:ilvl w:val="0"/>
          <w:numId w:val="1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lastRenderedPageBreak/>
        <w:t>о</w:t>
      </w:r>
      <w:r w:rsidR="0065535C">
        <w:rPr>
          <w:rFonts w:ascii="Times New Roman" w:hAnsi="Times New Roman" w:cs="Times New Roman"/>
          <w:sz w:val="24"/>
        </w:rPr>
        <w:t>граничение влияния спекулятивного капитала на курс рубля</w:t>
      </w:r>
      <w:r w:rsidR="00690C3C">
        <w:rPr>
          <w:rStyle w:val="ab"/>
          <w:rFonts w:ascii="Times New Roman" w:hAnsi="Times New Roman" w:cs="Times New Roman"/>
          <w:sz w:val="24"/>
        </w:rPr>
        <w:footnoteReference w:id="47"/>
      </w:r>
    </w:p>
    <w:p w:rsidR="002E6803" w:rsidRDefault="00020FAE" w:rsidP="002E6803">
      <w:pPr>
        <w:spacing w:after="0" w:line="360" w:lineRule="auto"/>
        <w:ind w:firstLine="709"/>
        <w:jc w:val="both"/>
        <w:rPr>
          <w:rFonts w:ascii="Times New Roman" w:hAnsi="Times New Roman" w:cs="Times New Roman"/>
          <w:sz w:val="24"/>
        </w:rPr>
      </w:pPr>
      <w:r w:rsidRPr="00306EDE">
        <w:rPr>
          <w:rFonts w:ascii="Times New Roman" w:hAnsi="Times New Roman" w:cs="Times New Roman"/>
          <w:sz w:val="24"/>
        </w:rPr>
        <w:t xml:space="preserve">Одной из главной проблем существующей денежно-кредитной политики участники Столыпинского клуба видят в переходе в 2014 году Центрального Банка к режиму таргетирования инфляции. </w:t>
      </w:r>
      <w:r w:rsidR="00BF36BD" w:rsidRPr="00306EDE">
        <w:rPr>
          <w:rFonts w:ascii="Times New Roman" w:hAnsi="Times New Roman" w:cs="Times New Roman"/>
          <w:sz w:val="24"/>
        </w:rPr>
        <w:t>Таргетирование инфляции – цель и средства макроэкономической политики, провозглашенные Центральным банком.</w:t>
      </w:r>
      <w:r w:rsidR="00D750C5">
        <w:rPr>
          <w:rFonts w:ascii="Times New Roman" w:hAnsi="Times New Roman" w:cs="Times New Roman"/>
          <w:sz w:val="24"/>
        </w:rPr>
        <w:t xml:space="preserve"> </w:t>
      </w:r>
      <w:r w:rsidR="00BF36BD" w:rsidRPr="00306EDE">
        <w:rPr>
          <w:rFonts w:ascii="Times New Roman" w:hAnsi="Times New Roman" w:cs="Times New Roman"/>
          <w:sz w:val="24"/>
        </w:rPr>
        <w:t xml:space="preserve">По сути, </w:t>
      </w:r>
      <w:r w:rsidR="00775DE3">
        <w:rPr>
          <w:rFonts w:ascii="Times New Roman" w:hAnsi="Times New Roman" w:cs="Times New Roman"/>
          <w:sz w:val="24"/>
        </w:rPr>
        <w:br/>
      </w:r>
      <w:r w:rsidR="00BF36BD" w:rsidRPr="00306EDE">
        <w:rPr>
          <w:rFonts w:ascii="Times New Roman" w:hAnsi="Times New Roman" w:cs="Times New Roman"/>
          <w:sz w:val="24"/>
        </w:rPr>
        <w:t xml:space="preserve">это означает выявление трех компонентов: отказ от контроля над трансграничным </w:t>
      </w:r>
      <w:r w:rsidR="00E643CB" w:rsidRPr="00306EDE">
        <w:rPr>
          <w:rFonts w:ascii="Times New Roman" w:hAnsi="Times New Roman" w:cs="Times New Roman"/>
          <w:sz w:val="24"/>
        </w:rPr>
        <w:t>перемещением капитала;</w:t>
      </w:r>
      <w:r w:rsidR="00BF36BD" w:rsidRPr="00306EDE">
        <w:rPr>
          <w:rFonts w:ascii="Times New Roman" w:hAnsi="Times New Roman" w:cs="Times New Roman"/>
          <w:sz w:val="24"/>
        </w:rPr>
        <w:t xml:space="preserve"> </w:t>
      </w:r>
      <w:r w:rsidR="00E643CB" w:rsidRPr="00306EDE">
        <w:rPr>
          <w:rFonts w:ascii="Times New Roman" w:hAnsi="Times New Roman" w:cs="Times New Roman"/>
          <w:sz w:val="24"/>
        </w:rPr>
        <w:t>отказ от ответственности за обеспечение стабильности валютного курса рубля; сведение инструментов денежной политики к манипулированию ключевой ставкой.</w:t>
      </w:r>
      <w:r w:rsidR="00761713" w:rsidRPr="00306EDE">
        <w:rPr>
          <w:rFonts w:ascii="Times New Roman" w:hAnsi="Times New Roman" w:cs="Times New Roman"/>
          <w:sz w:val="24"/>
        </w:rPr>
        <w:t xml:space="preserve"> </w:t>
      </w:r>
      <w:r w:rsidR="00D750C5">
        <w:rPr>
          <w:rFonts w:ascii="Times New Roman" w:hAnsi="Times New Roman" w:cs="Times New Roman"/>
          <w:sz w:val="24"/>
        </w:rPr>
        <w:t>Переход</w:t>
      </w:r>
      <w:r w:rsidR="00D0307A">
        <w:rPr>
          <w:rFonts w:ascii="Times New Roman" w:hAnsi="Times New Roman" w:cs="Times New Roman"/>
          <w:sz w:val="24"/>
        </w:rPr>
        <w:t xml:space="preserve"> к таргетированию инфляции не смог достичь целевых </w:t>
      </w:r>
      <w:r w:rsidR="00FF20AA">
        <w:rPr>
          <w:rFonts w:ascii="Times New Roman" w:hAnsi="Times New Roman" w:cs="Times New Roman"/>
          <w:sz w:val="24"/>
        </w:rPr>
        <w:br/>
      </w:r>
      <w:r w:rsidR="00D0307A">
        <w:rPr>
          <w:rFonts w:ascii="Times New Roman" w:hAnsi="Times New Roman" w:cs="Times New Roman"/>
          <w:sz w:val="24"/>
        </w:rPr>
        <w:t>ее пар</w:t>
      </w:r>
      <w:r w:rsidR="00E942B2">
        <w:rPr>
          <w:rFonts w:ascii="Times New Roman" w:hAnsi="Times New Roman" w:cs="Times New Roman"/>
          <w:sz w:val="24"/>
        </w:rPr>
        <w:t>аметров в 2014 и 2015 году (</w:t>
      </w:r>
      <w:r w:rsidR="00D0307A">
        <w:rPr>
          <w:rFonts w:ascii="Times New Roman" w:hAnsi="Times New Roman" w:cs="Times New Roman"/>
          <w:sz w:val="24"/>
        </w:rPr>
        <w:t>рис.</w:t>
      </w:r>
      <w:r w:rsidR="00E13AFB">
        <w:rPr>
          <w:rFonts w:ascii="Times New Roman" w:hAnsi="Times New Roman" w:cs="Times New Roman"/>
          <w:sz w:val="24"/>
        </w:rPr>
        <w:t xml:space="preserve"> </w:t>
      </w:r>
      <w:r w:rsidR="00CC7A6C">
        <w:rPr>
          <w:rFonts w:ascii="Times New Roman" w:hAnsi="Times New Roman" w:cs="Times New Roman"/>
          <w:sz w:val="24"/>
        </w:rPr>
        <w:t>11</w:t>
      </w:r>
      <w:r w:rsidR="00D0307A">
        <w:rPr>
          <w:rFonts w:ascii="Times New Roman" w:hAnsi="Times New Roman" w:cs="Times New Roman"/>
          <w:sz w:val="24"/>
        </w:rPr>
        <w:t xml:space="preserve">). </w:t>
      </w:r>
      <w:r w:rsidR="00761713" w:rsidRPr="00306EDE">
        <w:rPr>
          <w:rFonts w:ascii="Times New Roman" w:hAnsi="Times New Roman" w:cs="Times New Roman"/>
          <w:sz w:val="24"/>
        </w:rPr>
        <w:t xml:space="preserve">Это ведет к тому, что термин «таргетирование», то есть целеполагание, по смыслу не имеет никакого отношения </w:t>
      </w:r>
      <w:r w:rsidR="00FF20AA">
        <w:rPr>
          <w:rFonts w:ascii="Times New Roman" w:hAnsi="Times New Roman" w:cs="Times New Roman"/>
          <w:sz w:val="24"/>
        </w:rPr>
        <w:br/>
      </w:r>
      <w:r w:rsidR="00761713" w:rsidRPr="00306EDE">
        <w:rPr>
          <w:rFonts w:ascii="Times New Roman" w:hAnsi="Times New Roman" w:cs="Times New Roman"/>
          <w:sz w:val="24"/>
        </w:rPr>
        <w:t>к данной программе</w:t>
      </w:r>
      <w:r w:rsidR="00550B23">
        <w:rPr>
          <w:rFonts w:ascii="Times New Roman" w:hAnsi="Times New Roman" w:cs="Times New Roman"/>
          <w:sz w:val="24"/>
        </w:rPr>
        <w:t>. Поскольку</w:t>
      </w:r>
      <w:r w:rsidR="00306EDE">
        <w:rPr>
          <w:rFonts w:ascii="Times New Roman" w:hAnsi="Times New Roman" w:cs="Times New Roman"/>
          <w:sz w:val="24"/>
        </w:rPr>
        <w:t xml:space="preserve"> в открытой экономике при переводе курса рубля </w:t>
      </w:r>
      <w:r w:rsidR="00FF20AA">
        <w:rPr>
          <w:rFonts w:ascii="Times New Roman" w:hAnsi="Times New Roman" w:cs="Times New Roman"/>
          <w:sz w:val="24"/>
        </w:rPr>
        <w:br/>
      </w:r>
      <w:r w:rsidR="00306EDE">
        <w:rPr>
          <w:rFonts w:ascii="Times New Roman" w:hAnsi="Times New Roman" w:cs="Times New Roman"/>
          <w:sz w:val="24"/>
        </w:rPr>
        <w:t>в свободное плавание</w:t>
      </w:r>
      <w:r w:rsidR="00FF20AA">
        <w:rPr>
          <w:rFonts w:ascii="Times New Roman" w:hAnsi="Times New Roman" w:cs="Times New Roman"/>
          <w:sz w:val="24"/>
        </w:rPr>
        <w:t xml:space="preserve"> </w:t>
      </w:r>
      <w:r w:rsidR="00306EDE">
        <w:rPr>
          <w:rFonts w:ascii="Times New Roman" w:hAnsi="Times New Roman" w:cs="Times New Roman"/>
          <w:sz w:val="24"/>
        </w:rPr>
        <w:t>и ожидании девальвации главным фактором инфляции становится колебание курса</w:t>
      </w:r>
      <w:r w:rsidR="00797750">
        <w:rPr>
          <w:rStyle w:val="ab"/>
          <w:rFonts w:ascii="Times New Roman" w:hAnsi="Times New Roman" w:cs="Times New Roman"/>
          <w:sz w:val="24"/>
        </w:rPr>
        <w:footnoteReference w:id="48"/>
      </w:r>
      <w:r w:rsidR="00306EDE">
        <w:rPr>
          <w:rFonts w:ascii="Times New Roman" w:hAnsi="Times New Roman" w:cs="Times New Roman"/>
          <w:sz w:val="24"/>
        </w:rPr>
        <w:t xml:space="preserve">. </w:t>
      </w:r>
      <w:r w:rsidR="00761713" w:rsidRPr="00306EDE">
        <w:rPr>
          <w:rFonts w:ascii="Times New Roman" w:hAnsi="Times New Roman" w:cs="Times New Roman"/>
          <w:sz w:val="24"/>
        </w:rPr>
        <w:t xml:space="preserve">Переход </w:t>
      </w:r>
      <w:r w:rsidR="00306EDE">
        <w:rPr>
          <w:rFonts w:ascii="Times New Roman" w:hAnsi="Times New Roman" w:cs="Times New Roman"/>
          <w:sz w:val="24"/>
        </w:rPr>
        <w:t>к политике таргетирования</w:t>
      </w:r>
      <w:r w:rsidR="00761713" w:rsidRPr="00306EDE">
        <w:rPr>
          <w:rFonts w:ascii="Times New Roman" w:hAnsi="Times New Roman" w:cs="Times New Roman"/>
          <w:sz w:val="24"/>
        </w:rPr>
        <w:t xml:space="preserve"> приводит к</w:t>
      </w:r>
      <w:r w:rsidR="00F2630D">
        <w:rPr>
          <w:rFonts w:ascii="Times New Roman" w:hAnsi="Times New Roman" w:cs="Times New Roman"/>
          <w:sz w:val="24"/>
        </w:rPr>
        <w:t xml:space="preserve"> кризису, уменьшению инвестиций и</w:t>
      </w:r>
      <w:r w:rsidR="00761713" w:rsidRPr="00306EDE">
        <w:rPr>
          <w:rFonts w:ascii="Times New Roman" w:hAnsi="Times New Roman" w:cs="Times New Roman"/>
          <w:sz w:val="24"/>
        </w:rPr>
        <w:t xml:space="preserve"> стагфляционной ловушке – сочетание высокой инфляции </w:t>
      </w:r>
      <w:r w:rsidR="00FF20AA">
        <w:rPr>
          <w:rFonts w:ascii="Times New Roman" w:hAnsi="Times New Roman" w:cs="Times New Roman"/>
          <w:sz w:val="24"/>
        </w:rPr>
        <w:br/>
      </w:r>
      <w:r w:rsidR="00761713" w:rsidRPr="00306EDE">
        <w:rPr>
          <w:rFonts w:ascii="Times New Roman" w:hAnsi="Times New Roman" w:cs="Times New Roman"/>
          <w:sz w:val="24"/>
        </w:rPr>
        <w:t>и падени</w:t>
      </w:r>
      <w:r w:rsidR="00306EDE" w:rsidRPr="00306EDE">
        <w:rPr>
          <w:rFonts w:ascii="Times New Roman" w:hAnsi="Times New Roman" w:cs="Times New Roman"/>
          <w:sz w:val="24"/>
        </w:rPr>
        <w:t>е</w:t>
      </w:r>
      <w:r w:rsidR="00761713" w:rsidRPr="00306EDE">
        <w:rPr>
          <w:rFonts w:ascii="Times New Roman" w:hAnsi="Times New Roman" w:cs="Times New Roman"/>
          <w:sz w:val="24"/>
        </w:rPr>
        <w:t xml:space="preserve"> производства.</w:t>
      </w:r>
    </w:p>
    <w:p w:rsidR="002E6803" w:rsidRDefault="002E6803" w:rsidP="002E6803">
      <w:pPr>
        <w:spacing w:after="0" w:line="360" w:lineRule="auto"/>
        <w:ind w:firstLine="709"/>
        <w:jc w:val="both"/>
        <w:rPr>
          <w:rFonts w:ascii="Times New Roman" w:hAnsi="Times New Roman" w:cs="Times New Roman"/>
          <w:sz w:val="24"/>
        </w:rPr>
      </w:pPr>
    </w:p>
    <w:p w:rsidR="00D750C5" w:rsidRDefault="00D750C5" w:rsidP="00D750C5">
      <w:pPr>
        <w:keepNext/>
        <w:spacing w:line="360" w:lineRule="auto"/>
        <w:ind w:firstLine="709"/>
        <w:jc w:val="both"/>
      </w:pPr>
      <w:r>
        <w:rPr>
          <w:rFonts w:ascii="Times New Roman" w:hAnsi="Times New Roman" w:cs="Times New Roman"/>
          <w:noProof/>
          <w:sz w:val="24"/>
          <w:lang w:eastAsia="ru-RU"/>
        </w:rPr>
        <w:drawing>
          <wp:inline distT="0" distB="0" distL="0" distR="0">
            <wp:extent cx="4895850" cy="22193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E4818" w:rsidRDefault="00BE4818" w:rsidP="003F0230">
      <w:pPr>
        <w:pStyle w:val="ac"/>
        <w:keepNext/>
        <w:spacing w:line="360" w:lineRule="auto"/>
        <w:jc w:val="center"/>
        <w:rPr>
          <w:rFonts w:ascii="Times New Roman" w:hAnsi="Times New Roman" w:cs="Times New Roman"/>
          <w:color w:val="000000" w:themeColor="text1"/>
          <w:sz w:val="20"/>
        </w:rPr>
      </w:pPr>
      <w:r w:rsidRPr="00D750C5">
        <w:rPr>
          <w:rFonts w:ascii="Times New Roman" w:hAnsi="Times New Roman" w:cs="Times New Roman"/>
          <w:color w:val="000000" w:themeColor="text1"/>
          <w:sz w:val="20"/>
        </w:rPr>
        <w:t>Рис</w:t>
      </w:r>
      <w:r>
        <w:rPr>
          <w:rFonts w:ascii="Times New Roman" w:hAnsi="Times New Roman" w:cs="Times New Roman"/>
          <w:color w:val="000000" w:themeColor="text1"/>
          <w:sz w:val="20"/>
        </w:rPr>
        <w:t>.</w:t>
      </w:r>
      <w:r w:rsidR="003147B5">
        <w:rPr>
          <w:rFonts w:ascii="Times New Roman" w:hAnsi="Times New Roman" w:cs="Times New Roman"/>
          <w:color w:val="000000" w:themeColor="text1"/>
          <w:sz w:val="20"/>
        </w:rPr>
        <w:t xml:space="preserve"> </w:t>
      </w:r>
      <w:r w:rsidR="00CC7A6C">
        <w:rPr>
          <w:rFonts w:ascii="Times New Roman" w:hAnsi="Times New Roman" w:cs="Times New Roman"/>
          <w:color w:val="000000" w:themeColor="text1"/>
          <w:sz w:val="20"/>
        </w:rPr>
        <w:t>11</w:t>
      </w:r>
      <w:r w:rsidRPr="00D750C5">
        <w:rPr>
          <w:rFonts w:ascii="Times New Roman" w:hAnsi="Times New Roman" w:cs="Times New Roman"/>
          <w:color w:val="000000" w:themeColor="text1"/>
          <w:sz w:val="20"/>
        </w:rPr>
        <w:t xml:space="preserve"> Уровень инфляции после перехода к политике таргетирования инфляции</w:t>
      </w:r>
    </w:p>
    <w:p w:rsidR="00720AE3" w:rsidRDefault="001073EB" w:rsidP="002E6803">
      <w:pPr>
        <w:keepNext/>
        <w:spacing w:after="0" w:line="360" w:lineRule="auto"/>
        <w:ind w:firstLine="709"/>
        <w:jc w:val="both"/>
        <w:rPr>
          <w:rFonts w:ascii="Times New Roman" w:hAnsi="Times New Roman" w:cs="Times New Roman"/>
          <w:sz w:val="20"/>
          <w:szCs w:val="20"/>
        </w:rPr>
      </w:pPr>
      <w:r w:rsidRPr="002E6803">
        <w:rPr>
          <w:rFonts w:ascii="Times New Roman" w:hAnsi="Times New Roman" w:cs="Times New Roman"/>
          <w:color w:val="000000" w:themeColor="text1"/>
          <w:sz w:val="20"/>
          <w:szCs w:val="20"/>
        </w:rPr>
        <w:t>Источник: построено по данным Росстата</w:t>
      </w:r>
      <w:r w:rsidR="006862FA" w:rsidRPr="002E6803">
        <w:rPr>
          <w:rFonts w:ascii="Times New Roman" w:hAnsi="Times New Roman" w:cs="Times New Roman"/>
          <w:color w:val="000000" w:themeColor="text1"/>
          <w:sz w:val="20"/>
          <w:szCs w:val="20"/>
        </w:rPr>
        <w:t xml:space="preserve"> (</w:t>
      </w:r>
      <w:hyperlink r:id="rId26" w:history="1">
        <w:r w:rsidR="006862FA" w:rsidRPr="002E6803">
          <w:rPr>
            <w:rStyle w:val="a5"/>
            <w:rFonts w:ascii="Times New Roman" w:hAnsi="Times New Roman" w:cs="Times New Roman"/>
            <w:sz w:val="20"/>
            <w:szCs w:val="20"/>
          </w:rPr>
          <w:t>http://www.gks.ru/free_doc/new_site/prices/potr/tab-potr1.htm)</w:t>
        </w:r>
      </w:hyperlink>
    </w:p>
    <w:p w:rsidR="002E6803" w:rsidRPr="002E6803" w:rsidRDefault="002E6803" w:rsidP="002E6803">
      <w:pPr>
        <w:keepNext/>
        <w:spacing w:after="0" w:line="360" w:lineRule="auto"/>
        <w:ind w:firstLine="709"/>
        <w:jc w:val="both"/>
        <w:rPr>
          <w:rFonts w:ascii="Times New Roman" w:hAnsi="Times New Roman" w:cs="Times New Roman"/>
          <w:color w:val="000000" w:themeColor="text1"/>
          <w:sz w:val="20"/>
          <w:szCs w:val="20"/>
        </w:rPr>
      </w:pPr>
    </w:p>
    <w:p w:rsidR="00122606" w:rsidRPr="007D23CB" w:rsidRDefault="007308C7" w:rsidP="002E6803">
      <w:pPr>
        <w:spacing w:after="0" w:line="360" w:lineRule="auto"/>
        <w:ind w:firstLine="709"/>
        <w:jc w:val="both"/>
        <w:rPr>
          <w:rFonts w:ascii="Times New Roman" w:hAnsi="Times New Roman" w:cs="Times New Roman"/>
          <w:color w:val="000000" w:themeColor="text1"/>
          <w:spacing w:val="-6"/>
          <w:sz w:val="24"/>
          <w:szCs w:val="24"/>
        </w:rPr>
      </w:pPr>
      <w:r w:rsidRPr="007D23CB">
        <w:rPr>
          <w:rFonts w:ascii="Times New Roman" w:hAnsi="Times New Roman" w:cs="Times New Roman"/>
          <w:color w:val="000000" w:themeColor="text1"/>
          <w:spacing w:val="-6"/>
          <w:sz w:val="24"/>
          <w:szCs w:val="24"/>
        </w:rPr>
        <w:t xml:space="preserve">Путем выхода из сложившейся ситуации члены Столыпинского клуба видят </w:t>
      </w:r>
      <w:r w:rsidR="007D23CB">
        <w:rPr>
          <w:rFonts w:ascii="Times New Roman" w:hAnsi="Times New Roman" w:cs="Times New Roman"/>
          <w:color w:val="000000" w:themeColor="text1"/>
          <w:spacing w:val="-6"/>
          <w:sz w:val="24"/>
          <w:szCs w:val="24"/>
        </w:rPr>
        <w:br/>
      </w:r>
      <w:r w:rsidRPr="007D23CB">
        <w:rPr>
          <w:rFonts w:ascii="Times New Roman" w:hAnsi="Times New Roman" w:cs="Times New Roman"/>
          <w:color w:val="000000" w:themeColor="text1"/>
          <w:spacing w:val="-6"/>
          <w:sz w:val="24"/>
          <w:szCs w:val="24"/>
        </w:rPr>
        <w:t xml:space="preserve">в изменении денежно-кредитной политики за счет ухода от применения стандартных </w:t>
      </w:r>
      <w:r w:rsidRPr="007D23CB">
        <w:rPr>
          <w:rFonts w:ascii="Times New Roman" w:hAnsi="Times New Roman" w:cs="Times New Roman"/>
          <w:color w:val="000000" w:themeColor="text1"/>
          <w:spacing w:val="-6"/>
          <w:sz w:val="24"/>
          <w:szCs w:val="24"/>
        </w:rPr>
        <w:lastRenderedPageBreak/>
        <w:t>рекомендаций международных организаций, в первую очередь МВФ. По мнению специалистов</w:t>
      </w:r>
      <w:r w:rsidR="008B66BB" w:rsidRPr="007D23CB">
        <w:rPr>
          <w:rFonts w:ascii="Times New Roman" w:hAnsi="Times New Roman" w:cs="Times New Roman"/>
          <w:color w:val="000000" w:themeColor="text1"/>
          <w:spacing w:val="-6"/>
          <w:sz w:val="24"/>
          <w:szCs w:val="24"/>
        </w:rPr>
        <w:t>,</w:t>
      </w:r>
      <w:r w:rsidRPr="007D23CB">
        <w:rPr>
          <w:rFonts w:ascii="Times New Roman" w:hAnsi="Times New Roman" w:cs="Times New Roman"/>
          <w:color w:val="000000" w:themeColor="text1"/>
          <w:spacing w:val="-6"/>
          <w:sz w:val="24"/>
          <w:szCs w:val="24"/>
        </w:rPr>
        <w:t xml:space="preserve"> рекомендации МВФ не направлены на рост производства в России, а ведут </w:t>
      </w:r>
      <w:r w:rsidR="007D23CB">
        <w:rPr>
          <w:rFonts w:ascii="Times New Roman" w:hAnsi="Times New Roman" w:cs="Times New Roman"/>
          <w:color w:val="000000" w:themeColor="text1"/>
          <w:spacing w:val="-6"/>
          <w:sz w:val="24"/>
          <w:szCs w:val="24"/>
        </w:rPr>
        <w:br/>
      </w:r>
      <w:r w:rsidRPr="007D23CB">
        <w:rPr>
          <w:rFonts w:ascii="Times New Roman" w:hAnsi="Times New Roman" w:cs="Times New Roman"/>
          <w:color w:val="000000" w:themeColor="text1"/>
          <w:spacing w:val="-6"/>
          <w:sz w:val="24"/>
          <w:szCs w:val="24"/>
        </w:rPr>
        <w:t>к спекуляциям на финансовом рынке и извлечению сверхприбылей.</w:t>
      </w:r>
      <w:r w:rsidR="008B66BB" w:rsidRPr="007D23CB">
        <w:rPr>
          <w:rFonts w:ascii="Times New Roman" w:hAnsi="Times New Roman" w:cs="Times New Roman"/>
          <w:color w:val="000000" w:themeColor="text1"/>
          <w:spacing w:val="-6"/>
          <w:sz w:val="24"/>
          <w:szCs w:val="24"/>
        </w:rPr>
        <w:t xml:space="preserve"> Выдаваемые в МВФ методики и экономико-математические модели также не отображают реальное состояние экономики</w:t>
      </w:r>
      <w:r w:rsidR="00CD0CA4" w:rsidRPr="007D23CB">
        <w:rPr>
          <w:rFonts w:ascii="Times New Roman" w:hAnsi="Times New Roman" w:cs="Times New Roman"/>
          <w:color w:val="000000" w:themeColor="text1"/>
          <w:spacing w:val="-6"/>
          <w:sz w:val="24"/>
          <w:szCs w:val="24"/>
        </w:rPr>
        <w:t xml:space="preserve"> и дают ошибочные оценки перспектив ее роста и развития. </w:t>
      </w:r>
      <w:r w:rsidR="008B66BB" w:rsidRPr="007D23CB">
        <w:rPr>
          <w:rFonts w:ascii="Times New Roman" w:hAnsi="Times New Roman" w:cs="Times New Roman"/>
          <w:color w:val="000000" w:themeColor="text1"/>
          <w:spacing w:val="-6"/>
          <w:sz w:val="24"/>
          <w:szCs w:val="24"/>
        </w:rPr>
        <w:t xml:space="preserve">По мнению </w:t>
      </w:r>
      <w:r w:rsidR="007D23CB">
        <w:rPr>
          <w:rFonts w:ascii="Times New Roman" w:hAnsi="Times New Roman" w:cs="Times New Roman"/>
          <w:color w:val="000000" w:themeColor="text1"/>
          <w:spacing w:val="-6"/>
          <w:sz w:val="24"/>
          <w:szCs w:val="24"/>
        </w:rPr>
        <w:br/>
      </w:r>
      <w:r w:rsidR="008B66BB" w:rsidRPr="007D23CB">
        <w:rPr>
          <w:rFonts w:ascii="Times New Roman" w:hAnsi="Times New Roman" w:cs="Times New Roman"/>
          <w:color w:val="000000" w:themeColor="text1"/>
          <w:spacing w:val="-6"/>
          <w:sz w:val="24"/>
          <w:szCs w:val="24"/>
        </w:rPr>
        <w:t xml:space="preserve">С. Глазьева, следует опираться на рекомендации, которые </w:t>
      </w:r>
      <w:r w:rsidR="00CD0CA4" w:rsidRPr="007D23CB">
        <w:rPr>
          <w:rFonts w:ascii="Times New Roman" w:hAnsi="Times New Roman" w:cs="Times New Roman"/>
          <w:color w:val="000000" w:themeColor="text1"/>
          <w:spacing w:val="-6"/>
          <w:sz w:val="24"/>
          <w:szCs w:val="24"/>
        </w:rPr>
        <w:t xml:space="preserve">непосредственно </w:t>
      </w:r>
      <w:r w:rsidR="008B66BB" w:rsidRPr="007D23CB">
        <w:rPr>
          <w:rFonts w:ascii="Times New Roman" w:hAnsi="Times New Roman" w:cs="Times New Roman"/>
          <w:color w:val="000000" w:themeColor="text1"/>
          <w:spacing w:val="-6"/>
          <w:sz w:val="24"/>
          <w:szCs w:val="24"/>
        </w:rPr>
        <w:t xml:space="preserve">генерируются научной общественностью в </w:t>
      </w:r>
      <w:r w:rsidR="00CD0CA4" w:rsidRPr="007D23CB">
        <w:rPr>
          <w:rFonts w:ascii="Times New Roman" w:hAnsi="Times New Roman" w:cs="Times New Roman"/>
          <w:color w:val="000000" w:themeColor="text1"/>
          <w:spacing w:val="-6"/>
          <w:sz w:val="24"/>
          <w:szCs w:val="24"/>
        </w:rPr>
        <w:t>Российской академии наук</w:t>
      </w:r>
      <w:r w:rsidR="008B66BB" w:rsidRPr="007D23CB">
        <w:rPr>
          <w:rFonts w:ascii="Times New Roman" w:hAnsi="Times New Roman" w:cs="Times New Roman"/>
          <w:color w:val="000000" w:themeColor="text1"/>
          <w:spacing w:val="-6"/>
          <w:sz w:val="24"/>
          <w:szCs w:val="24"/>
        </w:rPr>
        <w:t>.</w:t>
      </w:r>
    </w:p>
    <w:p w:rsidR="00F270F7" w:rsidRPr="007D23CB" w:rsidRDefault="00F270F7" w:rsidP="009C2F00">
      <w:pPr>
        <w:spacing w:after="0" w:line="360" w:lineRule="auto"/>
        <w:ind w:firstLine="709"/>
        <w:jc w:val="both"/>
        <w:rPr>
          <w:rFonts w:ascii="Times New Roman" w:hAnsi="Times New Roman" w:cs="Times New Roman"/>
          <w:color w:val="000000" w:themeColor="text1"/>
          <w:spacing w:val="-6"/>
          <w:sz w:val="24"/>
          <w:szCs w:val="24"/>
        </w:rPr>
      </w:pPr>
      <w:r w:rsidRPr="007D23CB">
        <w:rPr>
          <w:rFonts w:ascii="Times New Roman" w:hAnsi="Times New Roman" w:cs="Times New Roman"/>
          <w:color w:val="000000" w:themeColor="text1"/>
          <w:spacing w:val="-6"/>
          <w:sz w:val="24"/>
          <w:szCs w:val="24"/>
        </w:rPr>
        <w:t>Необходимо также рассмотреть предложения</w:t>
      </w:r>
      <w:r w:rsidR="00CE637B" w:rsidRPr="007D23CB">
        <w:rPr>
          <w:rFonts w:ascii="Times New Roman" w:hAnsi="Times New Roman" w:cs="Times New Roman"/>
          <w:color w:val="000000" w:themeColor="text1"/>
          <w:spacing w:val="-6"/>
          <w:sz w:val="24"/>
          <w:szCs w:val="24"/>
        </w:rPr>
        <w:t xml:space="preserve"> Алексея Кудрина, председателя Ц</w:t>
      </w:r>
      <w:r w:rsidRPr="007D23CB">
        <w:rPr>
          <w:rFonts w:ascii="Times New Roman" w:hAnsi="Times New Roman" w:cs="Times New Roman"/>
          <w:color w:val="000000" w:themeColor="text1"/>
          <w:spacing w:val="-6"/>
          <w:sz w:val="24"/>
          <w:szCs w:val="24"/>
        </w:rPr>
        <w:t xml:space="preserve">ентра стратегических разработок. Его идеи базируются на двух важных </w:t>
      </w:r>
      <w:r w:rsidR="00A363BA" w:rsidRPr="007D23CB">
        <w:rPr>
          <w:rFonts w:ascii="Times New Roman" w:hAnsi="Times New Roman" w:cs="Times New Roman"/>
          <w:color w:val="000000" w:themeColor="text1"/>
          <w:spacing w:val="-6"/>
          <w:sz w:val="24"/>
          <w:szCs w:val="24"/>
        </w:rPr>
        <w:t>постулатах</w:t>
      </w:r>
      <w:r w:rsidRPr="007D23CB">
        <w:rPr>
          <w:rFonts w:ascii="Times New Roman" w:hAnsi="Times New Roman" w:cs="Times New Roman"/>
          <w:color w:val="000000" w:themeColor="text1"/>
          <w:spacing w:val="-6"/>
          <w:sz w:val="24"/>
          <w:szCs w:val="24"/>
        </w:rPr>
        <w:t>:</w:t>
      </w:r>
    </w:p>
    <w:p w:rsidR="00F270F7" w:rsidRPr="007D23CB" w:rsidRDefault="00F270F7" w:rsidP="009C2F00">
      <w:pPr>
        <w:pStyle w:val="a4"/>
        <w:numPr>
          <w:ilvl w:val="0"/>
          <w:numId w:val="19"/>
        </w:numPr>
        <w:spacing w:after="0" w:line="360" w:lineRule="auto"/>
        <w:ind w:left="0" w:firstLine="709"/>
        <w:jc w:val="both"/>
        <w:rPr>
          <w:rFonts w:ascii="Times New Roman" w:hAnsi="Times New Roman" w:cs="Times New Roman"/>
          <w:color w:val="000000" w:themeColor="text1"/>
          <w:spacing w:val="-6"/>
          <w:sz w:val="24"/>
          <w:szCs w:val="24"/>
        </w:rPr>
      </w:pPr>
      <w:r w:rsidRPr="007D23CB">
        <w:rPr>
          <w:rFonts w:ascii="Times New Roman" w:hAnsi="Times New Roman" w:cs="Times New Roman"/>
          <w:color w:val="000000" w:themeColor="text1"/>
          <w:spacing w:val="-6"/>
          <w:sz w:val="24"/>
          <w:szCs w:val="24"/>
        </w:rPr>
        <w:t>Консолидация бюджета</w:t>
      </w:r>
    </w:p>
    <w:p w:rsidR="00F270F7" w:rsidRPr="007D23CB" w:rsidRDefault="00F270F7" w:rsidP="009C2F00">
      <w:pPr>
        <w:pStyle w:val="a4"/>
        <w:numPr>
          <w:ilvl w:val="0"/>
          <w:numId w:val="19"/>
        </w:numPr>
        <w:spacing w:after="0" w:line="360" w:lineRule="auto"/>
        <w:ind w:left="0" w:firstLine="709"/>
        <w:jc w:val="both"/>
        <w:rPr>
          <w:rFonts w:ascii="Times New Roman" w:hAnsi="Times New Roman" w:cs="Times New Roman"/>
          <w:color w:val="000000" w:themeColor="text1"/>
          <w:spacing w:val="-6"/>
          <w:sz w:val="24"/>
          <w:szCs w:val="24"/>
        </w:rPr>
      </w:pPr>
      <w:r w:rsidRPr="007D23CB">
        <w:rPr>
          <w:rFonts w:ascii="Times New Roman" w:hAnsi="Times New Roman" w:cs="Times New Roman"/>
          <w:color w:val="000000" w:themeColor="text1"/>
          <w:spacing w:val="-6"/>
          <w:sz w:val="24"/>
          <w:szCs w:val="24"/>
        </w:rPr>
        <w:t>Структурные реформы</w:t>
      </w:r>
    </w:p>
    <w:p w:rsidR="00376AE1" w:rsidRDefault="00A363BA" w:rsidP="002E6803">
      <w:pPr>
        <w:spacing w:after="0" w:line="360" w:lineRule="auto"/>
        <w:ind w:firstLine="709"/>
        <w:jc w:val="both"/>
        <w:rPr>
          <w:rFonts w:ascii="Times New Roman" w:hAnsi="Times New Roman" w:cs="Times New Roman"/>
          <w:color w:val="000000" w:themeColor="text1"/>
          <w:sz w:val="24"/>
          <w:szCs w:val="24"/>
        </w:rPr>
      </w:pPr>
      <w:r w:rsidRPr="007D23CB">
        <w:rPr>
          <w:rFonts w:ascii="Times New Roman" w:hAnsi="Times New Roman" w:cs="Times New Roman"/>
          <w:color w:val="000000" w:themeColor="text1"/>
          <w:spacing w:val="-6"/>
          <w:sz w:val="24"/>
          <w:szCs w:val="24"/>
        </w:rPr>
        <w:t>Первый аспект</w:t>
      </w:r>
      <w:r w:rsidR="0070561F" w:rsidRPr="007D23CB">
        <w:rPr>
          <w:rFonts w:ascii="Times New Roman" w:hAnsi="Times New Roman" w:cs="Times New Roman"/>
          <w:color w:val="000000" w:themeColor="text1"/>
          <w:spacing w:val="-6"/>
          <w:sz w:val="24"/>
          <w:szCs w:val="24"/>
        </w:rPr>
        <w:t xml:space="preserve"> основан на сокращении дефицита бюджета до 1% и изменении структуры государственных расходов. По мнению А.Кудрина, в настоящее время структура российских государственных расходов не оптимальна: имеет завышенную долю социальных</w:t>
      </w:r>
      <w:r w:rsidR="00376AE1" w:rsidRPr="007D23CB">
        <w:rPr>
          <w:rFonts w:ascii="Times New Roman" w:hAnsi="Times New Roman" w:cs="Times New Roman"/>
          <w:color w:val="000000" w:themeColor="text1"/>
          <w:spacing w:val="-6"/>
          <w:sz w:val="24"/>
          <w:szCs w:val="24"/>
        </w:rPr>
        <w:t xml:space="preserve">, </w:t>
      </w:r>
      <w:r w:rsidR="0070561F" w:rsidRPr="007D23CB">
        <w:rPr>
          <w:rFonts w:ascii="Times New Roman" w:hAnsi="Times New Roman" w:cs="Times New Roman"/>
          <w:color w:val="000000" w:themeColor="text1"/>
          <w:spacing w:val="-6"/>
          <w:sz w:val="24"/>
          <w:szCs w:val="24"/>
        </w:rPr>
        <w:t>военных расходов</w:t>
      </w:r>
      <w:r w:rsidR="00376AE1" w:rsidRPr="007D23CB">
        <w:rPr>
          <w:rFonts w:ascii="Times New Roman" w:hAnsi="Times New Roman" w:cs="Times New Roman"/>
          <w:color w:val="000000" w:themeColor="text1"/>
          <w:spacing w:val="-6"/>
          <w:sz w:val="24"/>
          <w:szCs w:val="24"/>
        </w:rPr>
        <w:t xml:space="preserve"> и низкую долю продуктивных расходов, которые связаны </w:t>
      </w:r>
      <w:r w:rsidR="00696081">
        <w:rPr>
          <w:rFonts w:ascii="Times New Roman" w:hAnsi="Times New Roman" w:cs="Times New Roman"/>
          <w:color w:val="000000" w:themeColor="text1"/>
          <w:spacing w:val="-6"/>
          <w:sz w:val="24"/>
          <w:szCs w:val="24"/>
        </w:rPr>
        <w:br/>
      </w:r>
      <w:r w:rsidR="00376AE1" w:rsidRPr="007D23CB">
        <w:rPr>
          <w:rFonts w:ascii="Times New Roman" w:hAnsi="Times New Roman" w:cs="Times New Roman"/>
          <w:color w:val="000000" w:themeColor="text1"/>
          <w:spacing w:val="-6"/>
          <w:sz w:val="24"/>
          <w:szCs w:val="24"/>
        </w:rPr>
        <w:t>с инфраструктурой. Необходимо развивать инфраструктуру и добиться увеличения ее уровня в два раза, путем не увеличения налогов, а с помощью внутреннего переструктурирования. Кроме того, отмечается важность институциональных</w:t>
      </w:r>
      <w:r w:rsidR="00376AE1">
        <w:rPr>
          <w:rFonts w:ascii="Times New Roman" w:hAnsi="Times New Roman" w:cs="Times New Roman"/>
          <w:color w:val="000000" w:themeColor="text1"/>
          <w:sz w:val="24"/>
          <w:szCs w:val="24"/>
        </w:rPr>
        <w:t xml:space="preserve"> преобразований, в том числе реформа судебной системы.</w:t>
      </w:r>
      <w:r w:rsidR="004536FE">
        <w:rPr>
          <w:rFonts w:ascii="Times New Roman" w:hAnsi="Times New Roman" w:cs="Times New Roman"/>
          <w:color w:val="000000" w:themeColor="text1"/>
          <w:sz w:val="24"/>
          <w:szCs w:val="24"/>
        </w:rPr>
        <w:t xml:space="preserve"> </w:t>
      </w:r>
      <w:r w:rsidR="00376AE1">
        <w:rPr>
          <w:rFonts w:ascii="Times New Roman" w:hAnsi="Times New Roman" w:cs="Times New Roman"/>
          <w:color w:val="000000" w:themeColor="text1"/>
          <w:sz w:val="24"/>
          <w:szCs w:val="24"/>
        </w:rPr>
        <w:t>Политика Центрального банка должна оставаться жесткой с высокими процентными ставками.</w:t>
      </w:r>
    </w:p>
    <w:p w:rsidR="004536FE" w:rsidRDefault="004536FE" w:rsidP="002E6803">
      <w:pPr>
        <w:spacing w:after="0" w:line="360" w:lineRule="auto"/>
        <w:ind w:firstLine="709"/>
        <w:jc w:val="both"/>
        <w:rPr>
          <w:rFonts w:ascii="Times New Roman" w:hAnsi="Times New Roman" w:cs="Times New Roman"/>
          <w:color w:val="000000" w:themeColor="text1"/>
          <w:spacing w:val="-6"/>
          <w:sz w:val="24"/>
          <w:szCs w:val="24"/>
        </w:rPr>
      </w:pPr>
      <w:r w:rsidRPr="007D23CB">
        <w:rPr>
          <w:rFonts w:ascii="Times New Roman" w:hAnsi="Times New Roman" w:cs="Times New Roman"/>
          <w:color w:val="000000" w:themeColor="text1"/>
          <w:spacing w:val="-6"/>
          <w:sz w:val="24"/>
          <w:szCs w:val="24"/>
        </w:rPr>
        <w:t xml:space="preserve">Алексей Кудрин отмечает, что рост денежной массы способствует росту инфляции. </w:t>
      </w:r>
      <w:r w:rsidR="007D23CB">
        <w:rPr>
          <w:rFonts w:ascii="Times New Roman" w:hAnsi="Times New Roman" w:cs="Times New Roman"/>
          <w:color w:val="000000" w:themeColor="text1"/>
          <w:spacing w:val="-6"/>
          <w:sz w:val="24"/>
          <w:szCs w:val="24"/>
        </w:rPr>
        <w:br/>
      </w:r>
      <w:r w:rsidRPr="007D23CB">
        <w:rPr>
          <w:rFonts w:ascii="Times New Roman" w:hAnsi="Times New Roman" w:cs="Times New Roman"/>
          <w:color w:val="000000" w:themeColor="text1"/>
          <w:spacing w:val="-6"/>
          <w:sz w:val="24"/>
          <w:szCs w:val="24"/>
        </w:rPr>
        <w:t>В период с 2000-2012 года рост количества денег в экономике намного превышал объем средств, которые могли быть освоены. Несмотря на формирование резервных фондов</w:t>
      </w:r>
      <w:r w:rsidR="0037709E" w:rsidRPr="007D23CB">
        <w:rPr>
          <w:rFonts w:ascii="Times New Roman" w:hAnsi="Times New Roman" w:cs="Times New Roman"/>
          <w:color w:val="000000" w:themeColor="text1"/>
          <w:spacing w:val="-6"/>
          <w:sz w:val="24"/>
          <w:szCs w:val="24"/>
        </w:rPr>
        <w:t>,</w:t>
      </w:r>
      <w:r w:rsidRPr="007D23CB">
        <w:rPr>
          <w:rFonts w:ascii="Times New Roman" w:hAnsi="Times New Roman" w:cs="Times New Roman"/>
          <w:color w:val="000000" w:themeColor="text1"/>
          <w:spacing w:val="-6"/>
          <w:sz w:val="24"/>
          <w:szCs w:val="24"/>
        </w:rPr>
        <w:t xml:space="preserve"> количество денег в экономике никогда не уменьшалось</w:t>
      </w:r>
      <w:r w:rsidRPr="007D23CB">
        <w:rPr>
          <w:rStyle w:val="ab"/>
          <w:rFonts w:ascii="Times New Roman" w:hAnsi="Times New Roman" w:cs="Times New Roman"/>
          <w:color w:val="000000" w:themeColor="text1"/>
          <w:spacing w:val="-6"/>
          <w:sz w:val="24"/>
          <w:szCs w:val="24"/>
        </w:rPr>
        <w:footnoteReference w:id="49"/>
      </w:r>
      <w:r w:rsidRPr="007D23CB">
        <w:rPr>
          <w:rFonts w:ascii="Times New Roman" w:hAnsi="Times New Roman" w:cs="Times New Roman"/>
          <w:color w:val="000000" w:themeColor="text1"/>
          <w:spacing w:val="-6"/>
          <w:sz w:val="24"/>
          <w:szCs w:val="24"/>
        </w:rPr>
        <w:t>.</w:t>
      </w:r>
      <w:r w:rsidR="00514D05" w:rsidRPr="007D23CB">
        <w:rPr>
          <w:rFonts w:ascii="Times New Roman" w:hAnsi="Times New Roman" w:cs="Times New Roman"/>
          <w:color w:val="000000" w:themeColor="text1"/>
          <w:spacing w:val="-6"/>
          <w:sz w:val="24"/>
          <w:szCs w:val="24"/>
        </w:rPr>
        <w:t xml:space="preserve"> </w:t>
      </w:r>
      <w:r w:rsidR="0037709E" w:rsidRPr="007D23CB">
        <w:rPr>
          <w:rFonts w:ascii="Times New Roman" w:hAnsi="Times New Roman" w:cs="Times New Roman"/>
          <w:color w:val="000000" w:themeColor="text1"/>
          <w:spacing w:val="-6"/>
          <w:sz w:val="24"/>
          <w:szCs w:val="24"/>
        </w:rPr>
        <w:t>Также отмечается зависимость страны от нефтегазовых доходов, которые не давали возможность обеспечить низкий уровень инфляции на уровне 3-4 %.</w:t>
      </w:r>
      <w:r w:rsidR="001205DA" w:rsidRPr="007D23CB">
        <w:rPr>
          <w:rFonts w:ascii="Times New Roman" w:hAnsi="Times New Roman" w:cs="Times New Roman"/>
          <w:color w:val="000000" w:themeColor="text1"/>
          <w:spacing w:val="-6"/>
          <w:sz w:val="24"/>
          <w:szCs w:val="24"/>
        </w:rPr>
        <w:t xml:space="preserve"> В данных условиях необходимо учитывать риски </w:t>
      </w:r>
      <w:r w:rsidR="00696081">
        <w:rPr>
          <w:rFonts w:ascii="Times New Roman" w:hAnsi="Times New Roman" w:cs="Times New Roman"/>
          <w:color w:val="000000" w:themeColor="text1"/>
          <w:spacing w:val="-6"/>
          <w:sz w:val="24"/>
          <w:szCs w:val="24"/>
        </w:rPr>
        <w:br/>
      </w:r>
      <w:r w:rsidR="001205DA" w:rsidRPr="007D23CB">
        <w:rPr>
          <w:rFonts w:ascii="Times New Roman" w:hAnsi="Times New Roman" w:cs="Times New Roman"/>
          <w:color w:val="000000" w:themeColor="text1"/>
          <w:spacing w:val="-6"/>
          <w:sz w:val="24"/>
          <w:szCs w:val="24"/>
        </w:rPr>
        <w:t xml:space="preserve">и не провоцировать укрепление рубля и инфляцию. Однако данные утверждения поддаются критике. Так, к примеру, С. Блинов в своей статье «Ошибка доктора Кудрина» </w:t>
      </w:r>
      <w:r w:rsidR="007D23CB">
        <w:rPr>
          <w:rFonts w:ascii="Times New Roman" w:hAnsi="Times New Roman" w:cs="Times New Roman"/>
          <w:color w:val="000000" w:themeColor="text1"/>
          <w:spacing w:val="-6"/>
          <w:sz w:val="24"/>
          <w:szCs w:val="24"/>
        </w:rPr>
        <w:br/>
      </w:r>
      <w:r w:rsidR="001205DA" w:rsidRPr="007D23CB">
        <w:rPr>
          <w:rFonts w:ascii="Times New Roman" w:hAnsi="Times New Roman" w:cs="Times New Roman"/>
          <w:color w:val="000000" w:themeColor="text1"/>
          <w:spacing w:val="-6"/>
          <w:sz w:val="24"/>
          <w:szCs w:val="24"/>
        </w:rPr>
        <w:t xml:space="preserve">на практическом примере рассматривает </w:t>
      </w:r>
      <w:r w:rsidR="00E942B2" w:rsidRPr="007D23CB">
        <w:rPr>
          <w:rFonts w:ascii="Times New Roman" w:hAnsi="Times New Roman" w:cs="Times New Roman"/>
          <w:color w:val="000000" w:themeColor="text1"/>
          <w:spacing w:val="-6"/>
          <w:sz w:val="24"/>
          <w:szCs w:val="24"/>
        </w:rPr>
        <w:t>недочеты данных предположений (</w:t>
      </w:r>
      <w:r w:rsidR="001205DA" w:rsidRPr="007D23CB">
        <w:rPr>
          <w:rFonts w:ascii="Times New Roman" w:hAnsi="Times New Roman" w:cs="Times New Roman"/>
          <w:color w:val="000000" w:themeColor="text1"/>
          <w:spacing w:val="-6"/>
          <w:sz w:val="24"/>
          <w:szCs w:val="24"/>
        </w:rPr>
        <w:t>рис.</w:t>
      </w:r>
      <w:r w:rsidR="00E942B2" w:rsidRPr="007D23CB">
        <w:rPr>
          <w:rFonts w:ascii="Times New Roman" w:hAnsi="Times New Roman" w:cs="Times New Roman"/>
          <w:color w:val="000000" w:themeColor="text1"/>
          <w:spacing w:val="-6"/>
          <w:sz w:val="24"/>
          <w:szCs w:val="24"/>
        </w:rPr>
        <w:t xml:space="preserve"> </w:t>
      </w:r>
      <w:r w:rsidR="00CC7A6C">
        <w:rPr>
          <w:rFonts w:ascii="Times New Roman" w:hAnsi="Times New Roman" w:cs="Times New Roman"/>
          <w:color w:val="000000" w:themeColor="text1"/>
          <w:spacing w:val="-6"/>
          <w:sz w:val="24"/>
          <w:szCs w:val="24"/>
        </w:rPr>
        <w:t>12</w:t>
      </w:r>
      <w:r w:rsidR="001205DA" w:rsidRPr="007D23CB">
        <w:rPr>
          <w:rFonts w:ascii="Times New Roman" w:hAnsi="Times New Roman" w:cs="Times New Roman"/>
          <w:color w:val="000000" w:themeColor="text1"/>
          <w:spacing w:val="-6"/>
          <w:sz w:val="24"/>
          <w:szCs w:val="24"/>
        </w:rPr>
        <w:t xml:space="preserve">). </w:t>
      </w:r>
      <w:r w:rsidR="00CC7A6C">
        <w:rPr>
          <w:rFonts w:ascii="Times New Roman" w:hAnsi="Times New Roman" w:cs="Times New Roman"/>
          <w:color w:val="000000" w:themeColor="text1"/>
          <w:spacing w:val="-6"/>
          <w:sz w:val="24"/>
          <w:szCs w:val="24"/>
        </w:rPr>
        <w:br/>
      </w:r>
      <w:r w:rsidR="001205DA" w:rsidRPr="007D23CB">
        <w:rPr>
          <w:rFonts w:ascii="Times New Roman" w:hAnsi="Times New Roman" w:cs="Times New Roman"/>
          <w:color w:val="000000" w:themeColor="text1"/>
          <w:spacing w:val="-6"/>
          <w:sz w:val="24"/>
          <w:szCs w:val="24"/>
        </w:rPr>
        <w:t>Как видно из приведенного графика, рост денежной массы действительно имел существенные темпы, во многие годы более 40%, однако</w:t>
      </w:r>
      <w:r w:rsidR="00096E3D" w:rsidRPr="007D23CB">
        <w:rPr>
          <w:rFonts w:ascii="Times New Roman" w:hAnsi="Times New Roman" w:cs="Times New Roman"/>
          <w:color w:val="000000" w:themeColor="text1"/>
          <w:spacing w:val="-6"/>
          <w:sz w:val="24"/>
          <w:szCs w:val="24"/>
        </w:rPr>
        <w:t>,</w:t>
      </w:r>
      <w:r w:rsidR="001205DA" w:rsidRPr="007D23CB">
        <w:rPr>
          <w:rFonts w:ascii="Times New Roman" w:hAnsi="Times New Roman" w:cs="Times New Roman"/>
          <w:color w:val="000000" w:themeColor="text1"/>
          <w:spacing w:val="-6"/>
          <w:sz w:val="24"/>
          <w:szCs w:val="24"/>
        </w:rPr>
        <w:t xml:space="preserve"> к примеру</w:t>
      </w:r>
      <w:r w:rsidR="00096E3D" w:rsidRPr="007D23CB">
        <w:rPr>
          <w:rFonts w:ascii="Times New Roman" w:hAnsi="Times New Roman" w:cs="Times New Roman"/>
          <w:color w:val="000000" w:themeColor="text1"/>
          <w:spacing w:val="-6"/>
          <w:sz w:val="24"/>
          <w:szCs w:val="24"/>
        </w:rPr>
        <w:t>,</w:t>
      </w:r>
      <w:r w:rsidR="001205DA" w:rsidRPr="007D23CB">
        <w:rPr>
          <w:rFonts w:ascii="Times New Roman" w:hAnsi="Times New Roman" w:cs="Times New Roman"/>
          <w:color w:val="000000" w:themeColor="text1"/>
          <w:spacing w:val="-6"/>
          <w:sz w:val="24"/>
          <w:szCs w:val="24"/>
        </w:rPr>
        <w:t xml:space="preserve"> в 2003 году</w:t>
      </w:r>
      <w:r w:rsidR="00096E3D" w:rsidRPr="007D23CB">
        <w:rPr>
          <w:rFonts w:ascii="Times New Roman" w:hAnsi="Times New Roman" w:cs="Times New Roman"/>
          <w:color w:val="000000" w:themeColor="text1"/>
          <w:spacing w:val="-6"/>
          <w:sz w:val="24"/>
          <w:szCs w:val="24"/>
        </w:rPr>
        <w:t xml:space="preserve"> рост денежной массы способствовал не увеличению инфляции, а ее снижению</w:t>
      </w:r>
      <w:r w:rsidR="00096E3D" w:rsidRPr="007D23CB">
        <w:rPr>
          <w:rStyle w:val="ab"/>
          <w:rFonts w:ascii="Times New Roman" w:hAnsi="Times New Roman" w:cs="Times New Roman"/>
          <w:color w:val="000000" w:themeColor="text1"/>
          <w:spacing w:val="-6"/>
          <w:sz w:val="24"/>
          <w:szCs w:val="24"/>
        </w:rPr>
        <w:footnoteReference w:id="50"/>
      </w:r>
      <w:r w:rsidR="00096E3D" w:rsidRPr="007D23CB">
        <w:rPr>
          <w:rFonts w:ascii="Times New Roman" w:hAnsi="Times New Roman" w:cs="Times New Roman"/>
          <w:color w:val="000000" w:themeColor="text1"/>
          <w:spacing w:val="-6"/>
          <w:sz w:val="24"/>
          <w:szCs w:val="24"/>
        </w:rPr>
        <w:t xml:space="preserve">. Аналогичная тенденция </w:t>
      </w:r>
      <w:r w:rsidR="00096E3D" w:rsidRPr="007D23CB">
        <w:rPr>
          <w:rFonts w:ascii="Times New Roman" w:hAnsi="Times New Roman" w:cs="Times New Roman"/>
          <w:color w:val="000000" w:themeColor="text1"/>
          <w:spacing w:val="-6"/>
          <w:sz w:val="24"/>
          <w:szCs w:val="24"/>
        </w:rPr>
        <w:lastRenderedPageBreak/>
        <w:t>прослеживается и в 2006 году.</w:t>
      </w:r>
      <w:r w:rsidR="005D68FD" w:rsidRPr="007D23CB">
        <w:rPr>
          <w:rFonts w:ascii="Times New Roman" w:hAnsi="Times New Roman" w:cs="Times New Roman"/>
          <w:color w:val="000000" w:themeColor="text1"/>
          <w:spacing w:val="-6"/>
          <w:sz w:val="24"/>
          <w:szCs w:val="24"/>
        </w:rPr>
        <w:t xml:space="preserve"> </w:t>
      </w:r>
      <w:r w:rsidR="00285F96" w:rsidRPr="007D23CB">
        <w:rPr>
          <w:rFonts w:ascii="Times New Roman" w:hAnsi="Times New Roman" w:cs="Times New Roman"/>
          <w:color w:val="000000" w:themeColor="text1"/>
          <w:spacing w:val="-6"/>
          <w:sz w:val="24"/>
          <w:szCs w:val="24"/>
        </w:rPr>
        <w:t>И,</w:t>
      </w:r>
      <w:r w:rsidR="005D68FD" w:rsidRPr="007D23CB">
        <w:rPr>
          <w:rFonts w:ascii="Times New Roman" w:hAnsi="Times New Roman" w:cs="Times New Roman"/>
          <w:color w:val="000000" w:themeColor="text1"/>
          <w:spacing w:val="-6"/>
          <w:sz w:val="24"/>
          <w:szCs w:val="24"/>
        </w:rPr>
        <w:t xml:space="preserve"> наоборот, в 2008 году снижение темпов прироста денежной массы привело к увеличению уровня инфляции. В ходе исследований авт</w:t>
      </w:r>
      <w:r w:rsidR="00263621" w:rsidRPr="007D23CB">
        <w:rPr>
          <w:rFonts w:ascii="Times New Roman" w:hAnsi="Times New Roman" w:cs="Times New Roman"/>
          <w:color w:val="000000" w:themeColor="text1"/>
          <w:spacing w:val="-6"/>
          <w:sz w:val="24"/>
          <w:szCs w:val="24"/>
        </w:rPr>
        <w:t xml:space="preserve">ор приходит </w:t>
      </w:r>
      <w:r w:rsidR="007D23CB">
        <w:rPr>
          <w:rFonts w:ascii="Times New Roman" w:hAnsi="Times New Roman" w:cs="Times New Roman"/>
          <w:color w:val="000000" w:themeColor="text1"/>
          <w:spacing w:val="-6"/>
          <w:sz w:val="24"/>
          <w:szCs w:val="24"/>
        </w:rPr>
        <w:br/>
      </w:r>
      <w:r w:rsidR="00263621" w:rsidRPr="007D23CB">
        <w:rPr>
          <w:rFonts w:ascii="Times New Roman" w:hAnsi="Times New Roman" w:cs="Times New Roman"/>
          <w:color w:val="000000" w:themeColor="text1"/>
          <w:spacing w:val="-6"/>
          <w:sz w:val="24"/>
          <w:szCs w:val="24"/>
        </w:rPr>
        <w:t>к другому выводу: р</w:t>
      </w:r>
      <w:r w:rsidR="005D68FD" w:rsidRPr="007D23CB">
        <w:rPr>
          <w:rFonts w:ascii="Times New Roman" w:hAnsi="Times New Roman" w:cs="Times New Roman"/>
          <w:color w:val="000000" w:themeColor="text1"/>
          <w:spacing w:val="-6"/>
          <w:sz w:val="24"/>
          <w:szCs w:val="24"/>
        </w:rPr>
        <w:t>о</w:t>
      </w:r>
      <w:r w:rsidR="00263621" w:rsidRPr="007D23CB">
        <w:rPr>
          <w:rFonts w:ascii="Times New Roman" w:hAnsi="Times New Roman" w:cs="Times New Roman"/>
          <w:color w:val="000000" w:themeColor="text1"/>
          <w:spacing w:val="-6"/>
          <w:sz w:val="24"/>
          <w:szCs w:val="24"/>
        </w:rPr>
        <w:t>с</w:t>
      </w:r>
      <w:r w:rsidR="005D68FD" w:rsidRPr="007D23CB">
        <w:rPr>
          <w:rFonts w:ascii="Times New Roman" w:hAnsi="Times New Roman" w:cs="Times New Roman"/>
          <w:color w:val="000000" w:themeColor="text1"/>
          <w:spacing w:val="-6"/>
          <w:sz w:val="24"/>
          <w:szCs w:val="24"/>
        </w:rPr>
        <w:t>т темпов денежной массы ведет к росту уровня ВВП</w:t>
      </w:r>
      <w:r w:rsidR="00E942B2" w:rsidRPr="007D23CB">
        <w:rPr>
          <w:rFonts w:ascii="Times New Roman" w:hAnsi="Times New Roman" w:cs="Times New Roman"/>
          <w:color w:val="000000" w:themeColor="text1"/>
          <w:spacing w:val="-6"/>
          <w:sz w:val="24"/>
          <w:szCs w:val="24"/>
        </w:rPr>
        <w:t xml:space="preserve"> (</w:t>
      </w:r>
      <w:r w:rsidR="009E6170" w:rsidRPr="007D23CB">
        <w:rPr>
          <w:rFonts w:ascii="Times New Roman" w:hAnsi="Times New Roman" w:cs="Times New Roman"/>
          <w:color w:val="000000" w:themeColor="text1"/>
          <w:spacing w:val="-6"/>
          <w:sz w:val="24"/>
          <w:szCs w:val="24"/>
        </w:rPr>
        <w:t>рис.</w:t>
      </w:r>
      <w:r w:rsidR="00E942B2" w:rsidRPr="007D23CB">
        <w:rPr>
          <w:rFonts w:ascii="Times New Roman" w:hAnsi="Times New Roman" w:cs="Times New Roman"/>
          <w:color w:val="000000" w:themeColor="text1"/>
          <w:spacing w:val="-6"/>
          <w:sz w:val="24"/>
          <w:szCs w:val="24"/>
        </w:rPr>
        <w:t xml:space="preserve"> </w:t>
      </w:r>
      <w:r w:rsidR="00CC7A6C">
        <w:rPr>
          <w:rFonts w:ascii="Times New Roman" w:hAnsi="Times New Roman" w:cs="Times New Roman"/>
          <w:color w:val="000000" w:themeColor="text1"/>
          <w:spacing w:val="-6"/>
          <w:sz w:val="24"/>
          <w:szCs w:val="24"/>
        </w:rPr>
        <w:t>13</w:t>
      </w:r>
      <w:r w:rsidR="009E6170" w:rsidRPr="007D23CB">
        <w:rPr>
          <w:rFonts w:ascii="Times New Roman" w:hAnsi="Times New Roman" w:cs="Times New Roman"/>
          <w:color w:val="000000" w:themeColor="text1"/>
          <w:spacing w:val="-6"/>
          <w:sz w:val="24"/>
          <w:szCs w:val="24"/>
        </w:rPr>
        <w:t>)</w:t>
      </w:r>
      <w:r w:rsidR="005D68FD" w:rsidRPr="007D23CB">
        <w:rPr>
          <w:rFonts w:ascii="Times New Roman" w:hAnsi="Times New Roman" w:cs="Times New Roman"/>
          <w:color w:val="000000" w:themeColor="text1"/>
          <w:spacing w:val="-6"/>
          <w:sz w:val="24"/>
          <w:szCs w:val="24"/>
        </w:rPr>
        <w:t>.</w:t>
      </w:r>
      <w:r w:rsidR="00263621" w:rsidRPr="007D23CB">
        <w:rPr>
          <w:rFonts w:ascii="Times New Roman" w:hAnsi="Times New Roman" w:cs="Times New Roman"/>
          <w:color w:val="000000" w:themeColor="text1"/>
          <w:spacing w:val="-6"/>
          <w:sz w:val="24"/>
          <w:szCs w:val="24"/>
        </w:rPr>
        <w:t xml:space="preserve"> Обращая внимание на график можно заметить явную корреляцию этим параметров.</w:t>
      </w:r>
    </w:p>
    <w:p w:rsidR="002E6803" w:rsidRPr="007D23CB" w:rsidRDefault="002E6803" w:rsidP="002E6803">
      <w:pPr>
        <w:spacing w:after="0" w:line="360" w:lineRule="auto"/>
        <w:ind w:firstLine="709"/>
        <w:jc w:val="both"/>
        <w:rPr>
          <w:rFonts w:ascii="Times New Roman" w:hAnsi="Times New Roman" w:cs="Times New Roman"/>
          <w:color w:val="000000" w:themeColor="text1"/>
          <w:spacing w:val="-6"/>
          <w:sz w:val="24"/>
          <w:szCs w:val="24"/>
        </w:rPr>
      </w:pPr>
    </w:p>
    <w:p w:rsidR="009958F3" w:rsidRDefault="00514D05" w:rsidP="009958F3">
      <w:pPr>
        <w:keepNext/>
        <w:spacing w:line="360" w:lineRule="auto"/>
        <w:jc w:val="both"/>
      </w:pPr>
      <w:r>
        <w:rPr>
          <w:rFonts w:ascii="Times New Roman" w:hAnsi="Times New Roman" w:cs="Times New Roman"/>
          <w:noProof/>
          <w:color w:val="000000" w:themeColor="text1"/>
          <w:sz w:val="24"/>
          <w:szCs w:val="24"/>
          <w:lang w:eastAsia="ru-RU"/>
        </w:rPr>
        <w:drawing>
          <wp:inline distT="0" distB="0" distL="0" distR="0">
            <wp:extent cx="5857875" cy="233362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14D05" w:rsidRPr="009958F3" w:rsidRDefault="009958F3" w:rsidP="003F0230">
      <w:pPr>
        <w:pStyle w:val="ac"/>
        <w:keepNext/>
        <w:spacing w:line="360" w:lineRule="auto"/>
        <w:jc w:val="center"/>
        <w:rPr>
          <w:rFonts w:ascii="Times New Roman" w:hAnsi="Times New Roman" w:cs="Times New Roman"/>
          <w:color w:val="000000" w:themeColor="text1"/>
          <w:sz w:val="20"/>
        </w:rPr>
      </w:pPr>
      <w:r w:rsidRPr="00427CAD">
        <w:rPr>
          <w:rFonts w:ascii="Times New Roman" w:hAnsi="Times New Roman" w:cs="Times New Roman"/>
          <w:color w:val="000000" w:themeColor="text1"/>
          <w:sz w:val="20"/>
        </w:rPr>
        <w:t>Рис</w:t>
      </w:r>
      <w:r>
        <w:rPr>
          <w:rFonts w:ascii="Times New Roman" w:hAnsi="Times New Roman" w:cs="Times New Roman"/>
          <w:color w:val="000000" w:themeColor="text1"/>
          <w:sz w:val="20"/>
        </w:rPr>
        <w:t>.</w:t>
      </w:r>
      <w:r w:rsidRPr="00427CAD">
        <w:rPr>
          <w:rFonts w:ascii="Times New Roman" w:hAnsi="Times New Roman" w:cs="Times New Roman"/>
          <w:color w:val="000000" w:themeColor="text1"/>
          <w:sz w:val="20"/>
        </w:rPr>
        <w:t xml:space="preserve"> </w:t>
      </w:r>
      <w:r w:rsidR="00CC7A6C">
        <w:rPr>
          <w:rFonts w:ascii="Times New Roman" w:hAnsi="Times New Roman" w:cs="Times New Roman"/>
          <w:color w:val="000000" w:themeColor="text1"/>
          <w:sz w:val="20"/>
        </w:rPr>
        <w:t>12</w:t>
      </w:r>
      <w:r w:rsidRPr="00427CAD">
        <w:rPr>
          <w:rFonts w:ascii="Times New Roman" w:hAnsi="Times New Roman" w:cs="Times New Roman"/>
          <w:color w:val="000000" w:themeColor="text1"/>
          <w:sz w:val="20"/>
        </w:rPr>
        <w:t xml:space="preserve"> Прирост денежно</w:t>
      </w:r>
      <w:r w:rsidR="00A86819">
        <w:rPr>
          <w:rFonts w:ascii="Times New Roman" w:hAnsi="Times New Roman" w:cs="Times New Roman"/>
          <w:color w:val="000000" w:themeColor="text1"/>
          <w:sz w:val="20"/>
        </w:rPr>
        <w:t>й</w:t>
      </w:r>
      <w:r w:rsidRPr="00427CAD">
        <w:rPr>
          <w:rFonts w:ascii="Times New Roman" w:hAnsi="Times New Roman" w:cs="Times New Roman"/>
          <w:color w:val="000000" w:themeColor="text1"/>
          <w:sz w:val="20"/>
        </w:rPr>
        <w:t xml:space="preserve"> массы </w:t>
      </w:r>
      <w:r>
        <w:rPr>
          <w:rFonts w:ascii="Times New Roman" w:hAnsi="Times New Roman" w:cs="Times New Roman"/>
          <w:color w:val="000000" w:themeColor="text1"/>
          <w:sz w:val="20"/>
        </w:rPr>
        <w:t>(</w:t>
      </w:r>
      <w:r w:rsidRPr="00427CAD">
        <w:rPr>
          <w:rFonts w:ascii="Times New Roman" w:hAnsi="Times New Roman" w:cs="Times New Roman"/>
          <w:color w:val="000000" w:themeColor="text1"/>
          <w:sz w:val="20"/>
        </w:rPr>
        <w:t>М2</w:t>
      </w:r>
      <w:r>
        <w:rPr>
          <w:rFonts w:ascii="Times New Roman" w:hAnsi="Times New Roman" w:cs="Times New Roman"/>
          <w:color w:val="000000" w:themeColor="text1"/>
          <w:sz w:val="20"/>
        </w:rPr>
        <w:t>)</w:t>
      </w:r>
      <w:r w:rsidR="00A86819">
        <w:rPr>
          <w:rFonts w:ascii="Times New Roman" w:hAnsi="Times New Roman" w:cs="Times New Roman"/>
          <w:color w:val="000000" w:themeColor="text1"/>
          <w:sz w:val="20"/>
        </w:rPr>
        <w:t xml:space="preserve"> в </w:t>
      </w:r>
      <w:r>
        <w:rPr>
          <w:rFonts w:ascii="Times New Roman" w:hAnsi="Times New Roman" w:cs="Times New Roman"/>
          <w:color w:val="000000" w:themeColor="text1"/>
          <w:sz w:val="20"/>
        </w:rPr>
        <w:t>% и инфляции</w:t>
      </w:r>
      <w:r w:rsidR="00A86819">
        <w:rPr>
          <w:rFonts w:ascii="Times New Roman" w:hAnsi="Times New Roman" w:cs="Times New Roman"/>
          <w:color w:val="000000" w:themeColor="text1"/>
          <w:sz w:val="20"/>
        </w:rPr>
        <w:t xml:space="preserve"> в</w:t>
      </w:r>
      <w:r>
        <w:rPr>
          <w:rFonts w:ascii="Times New Roman" w:hAnsi="Times New Roman" w:cs="Times New Roman"/>
          <w:color w:val="000000" w:themeColor="text1"/>
          <w:sz w:val="20"/>
        </w:rPr>
        <w:t xml:space="preserve"> </w:t>
      </w:r>
      <w:r w:rsidRPr="00427CAD">
        <w:rPr>
          <w:rFonts w:ascii="Times New Roman" w:hAnsi="Times New Roman" w:cs="Times New Roman"/>
          <w:color w:val="000000" w:themeColor="text1"/>
          <w:sz w:val="20"/>
        </w:rPr>
        <w:t>%</w:t>
      </w:r>
    </w:p>
    <w:p w:rsidR="00DA637F" w:rsidRDefault="0037709E" w:rsidP="002E6803">
      <w:pPr>
        <w:spacing w:after="0" w:line="360" w:lineRule="auto"/>
        <w:ind w:firstLine="709"/>
        <w:jc w:val="both"/>
        <w:rPr>
          <w:rFonts w:ascii="Times New Roman" w:hAnsi="Times New Roman" w:cs="Times New Roman"/>
          <w:color w:val="000000" w:themeColor="text1"/>
          <w:sz w:val="20"/>
          <w:szCs w:val="20"/>
        </w:rPr>
      </w:pPr>
      <w:r w:rsidRPr="002E6803">
        <w:rPr>
          <w:rFonts w:ascii="Times New Roman" w:hAnsi="Times New Roman" w:cs="Times New Roman"/>
          <w:color w:val="000000" w:themeColor="text1"/>
          <w:sz w:val="20"/>
          <w:szCs w:val="20"/>
        </w:rPr>
        <w:t xml:space="preserve">Источник: построено по данным </w:t>
      </w:r>
      <w:r w:rsidR="006862FA" w:rsidRPr="002E6803">
        <w:rPr>
          <w:rFonts w:ascii="Times New Roman" w:hAnsi="Times New Roman" w:cs="Times New Roman"/>
          <w:color w:val="000000" w:themeColor="text1"/>
          <w:sz w:val="20"/>
          <w:szCs w:val="20"/>
        </w:rPr>
        <w:t>Минфина РФ (</w:t>
      </w:r>
      <w:hyperlink r:id="rId28" w:history="1">
        <w:r w:rsidR="006862FA" w:rsidRPr="002E6803">
          <w:rPr>
            <w:rStyle w:val="a5"/>
            <w:rFonts w:ascii="Times New Roman" w:hAnsi="Times New Roman" w:cs="Times New Roman"/>
            <w:sz w:val="20"/>
            <w:szCs w:val="20"/>
          </w:rPr>
          <w:t>http://info.minfin.ru/monetary.php</w:t>
        </w:r>
      </w:hyperlink>
      <w:r w:rsidR="006862FA" w:rsidRPr="002E6803">
        <w:rPr>
          <w:rFonts w:ascii="Times New Roman" w:hAnsi="Times New Roman" w:cs="Times New Roman"/>
          <w:color w:val="000000" w:themeColor="text1"/>
          <w:sz w:val="20"/>
          <w:szCs w:val="20"/>
        </w:rPr>
        <w:t>)</w:t>
      </w:r>
    </w:p>
    <w:p w:rsidR="002E6803" w:rsidRPr="002E6803" w:rsidRDefault="002E6803" w:rsidP="002E6803">
      <w:pPr>
        <w:spacing w:after="0" w:line="360" w:lineRule="auto"/>
        <w:ind w:firstLine="709"/>
        <w:jc w:val="both"/>
        <w:rPr>
          <w:rFonts w:ascii="Times New Roman" w:hAnsi="Times New Roman" w:cs="Times New Roman"/>
          <w:color w:val="000000" w:themeColor="text1"/>
          <w:sz w:val="20"/>
          <w:szCs w:val="20"/>
        </w:rPr>
      </w:pPr>
    </w:p>
    <w:p w:rsidR="009958F3" w:rsidRDefault="002F6BCD" w:rsidP="009958F3">
      <w:pPr>
        <w:keepNext/>
        <w:spacing w:line="360" w:lineRule="auto"/>
        <w:jc w:val="center"/>
      </w:pPr>
      <w:r>
        <w:rPr>
          <w:rFonts w:ascii="Times New Roman" w:hAnsi="Times New Roman" w:cs="Times New Roman"/>
          <w:noProof/>
          <w:color w:val="000000" w:themeColor="text1"/>
          <w:sz w:val="20"/>
          <w:szCs w:val="24"/>
          <w:lang w:eastAsia="ru-RU"/>
        </w:rPr>
        <w:drawing>
          <wp:inline distT="0" distB="0" distL="0" distR="0">
            <wp:extent cx="5962650" cy="24765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E6170" w:rsidRPr="009958F3" w:rsidRDefault="00E942B2" w:rsidP="003F0230">
      <w:pPr>
        <w:pStyle w:val="ac"/>
        <w:spacing w:line="360" w:lineRule="auto"/>
        <w:jc w:val="center"/>
        <w:rPr>
          <w:rFonts w:ascii="Times New Roman" w:hAnsi="Times New Roman" w:cs="Times New Roman"/>
          <w:color w:val="000000" w:themeColor="text1"/>
          <w:sz w:val="22"/>
          <w:szCs w:val="24"/>
        </w:rPr>
      </w:pPr>
      <w:r>
        <w:rPr>
          <w:rFonts w:ascii="Times New Roman" w:hAnsi="Times New Roman" w:cs="Times New Roman"/>
          <w:color w:val="000000" w:themeColor="text1"/>
          <w:sz w:val="20"/>
        </w:rPr>
        <w:t xml:space="preserve">Рис. </w:t>
      </w:r>
      <w:r w:rsidR="00CC7A6C">
        <w:rPr>
          <w:rFonts w:ascii="Times New Roman" w:hAnsi="Times New Roman" w:cs="Times New Roman"/>
          <w:color w:val="000000" w:themeColor="text1"/>
          <w:sz w:val="20"/>
        </w:rPr>
        <w:t>13</w:t>
      </w:r>
      <w:r w:rsidR="009958F3" w:rsidRPr="009958F3">
        <w:rPr>
          <w:rFonts w:ascii="Times New Roman" w:hAnsi="Times New Roman" w:cs="Times New Roman"/>
          <w:color w:val="000000" w:themeColor="text1"/>
          <w:sz w:val="20"/>
        </w:rPr>
        <w:t xml:space="preserve"> Соотношение прироста денежной массы М2</w:t>
      </w:r>
      <w:r w:rsidR="00A86819">
        <w:rPr>
          <w:rFonts w:ascii="Times New Roman" w:hAnsi="Times New Roman" w:cs="Times New Roman"/>
          <w:color w:val="000000" w:themeColor="text1"/>
          <w:sz w:val="20"/>
        </w:rPr>
        <w:t xml:space="preserve"> в</w:t>
      </w:r>
      <w:r w:rsidR="009958F3" w:rsidRPr="009958F3">
        <w:rPr>
          <w:rFonts w:ascii="Times New Roman" w:hAnsi="Times New Roman" w:cs="Times New Roman"/>
          <w:color w:val="000000" w:themeColor="text1"/>
          <w:sz w:val="20"/>
        </w:rPr>
        <w:t xml:space="preserve"> % и годовых темпов роста ВВП</w:t>
      </w:r>
      <w:r w:rsidR="00A86819">
        <w:rPr>
          <w:rFonts w:ascii="Times New Roman" w:hAnsi="Times New Roman" w:cs="Times New Roman"/>
          <w:color w:val="000000" w:themeColor="text1"/>
          <w:sz w:val="20"/>
        </w:rPr>
        <w:t xml:space="preserve"> в</w:t>
      </w:r>
      <w:r w:rsidR="009958F3" w:rsidRPr="009958F3">
        <w:rPr>
          <w:rFonts w:ascii="Times New Roman" w:hAnsi="Times New Roman" w:cs="Times New Roman"/>
          <w:color w:val="000000" w:themeColor="text1"/>
          <w:sz w:val="20"/>
        </w:rPr>
        <w:t xml:space="preserve"> %</w:t>
      </w:r>
    </w:p>
    <w:p w:rsidR="000E1EF4" w:rsidRDefault="00263621" w:rsidP="009C2F00">
      <w:pPr>
        <w:spacing w:after="0" w:line="360" w:lineRule="auto"/>
        <w:ind w:firstLine="709"/>
        <w:jc w:val="both"/>
        <w:rPr>
          <w:rFonts w:ascii="Times New Roman" w:hAnsi="Times New Roman" w:cs="Times New Roman"/>
          <w:color w:val="000000" w:themeColor="text1"/>
          <w:sz w:val="20"/>
          <w:szCs w:val="20"/>
        </w:rPr>
      </w:pPr>
      <w:r w:rsidRPr="002E6803">
        <w:rPr>
          <w:rFonts w:ascii="Times New Roman" w:hAnsi="Times New Roman" w:cs="Times New Roman"/>
          <w:color w:val="000000" w:themeColor="text1"/>
          <w:sz w:val="20"/>
          <w:szCs w:val="20"/>
        </w:rPr>
        <w:t xml:space="preserve">Источник: Блинов С. Ошибка доктора Кудрина </w:t>
      </w:r>
      <w:r w:rsidR="00FB3E3D" w:rsidRPr="002E6803">
        <w:rPr>
          <w:rFonts w:ascii="Times New Roman" w:hAnsi="Times New Roman" w:cs="Times New Roman"/>
          <w:color w:val="000000" w:themeColor="text1"/>
          <w:sz w:val="20"/>
          <w:szCs w:val="20"/>
        </w:rPr>
        <w:t xml:space="preserve">/ С. Блинов </w:t>
      </w:r>
      <w:r w:rsidRPr="002E6803">
        <w:rPr>
          <w:rFonts w:ascii="Times New Roman" w:hAnsi="Times New Roman" w:cs="Times New Roman"/>
          <w:color w:val="000000" w:themeColor="text1"/>
          <w:sz w:val="20"/>
          <w:szCs w:val="20"/>
        </w:rPr>
        <w:t xml:space="preserve">// Эксперт. </w:t>
      </w:r>
      <w:r w:rsidR="00FB3E3D" w:rsidRPr="002E6803">
        <w:rPr>
          <w:rFonts w:ascii="Times New Roman" w:hAnsi="Times New Roman" w:cs="Times New Roman"/>
          <w:color w:val="000000" w:themeColor="text1"/>
          <w:sz w:val="20"/>
          <w:szCs w:val="20"/>
        </w:rPr>
        <w:t>—</w:t>
      </w:r>
      <w:r w:rsidRPr="002E6803">
        <w:rPr>
          <w:rFonts w:ascii="Times New Roman" w:hAnsi="Times New Roman" w:cs="Times New Roman"/>
          <w:color w:val="000000" w:themeColor="text1"/>
          <w:sz w:val="20"/>
          <w:szCs w:val="20"/>
        </w:rPr>
        <w:t xml:space="preserve">2015. №23. </w:t>
      </w:r>
      <w:r w:rsidR="00FB3E3D" w:rsidRPr="002E6803">
        <w:rPr>
          <w:rFonts w:ascii="Times New Roman" w:hAnsi="Times New Roman" w:cs="Times New Roman"/>
          <w:color w:val="000000" w:themeColor="text1"/>
          <w:sz w:val="20"/>
          <w:szCs w:val="20"/>
        </w:rPr>
        <w:t>—</w:t>
      </w:r>
      <w:r w:rsidRPr="002E6803">
        <w:rPr>
          <w:rFonts w:ascii="Times New Roman" w:hAnsi="Times New Roman" w:cs="Times New Roman"/>
          <w:color w:val="000000" w:themeColor="text1"/>
          <w:sz w:val="20"/>
          <w:szCs w:val="20"/>
        </w:rPr>
        <w:t>С. 16.</w:t>
      </w:r>
    </w:p>
    <w:p w:rsidR="002E6803" w:rsidRPr="00263621" w:rsidRDefault="002E6803" w:rsidP="002E6803">
      <w:pPr>
        <w:spacing w:after="0" w:line="360" w:lineRule="auto"/>
        <w:ind w:firstLine="709"/>
        <w:jc w:val="both"/>
        <w:rPr>
          <w:rFonts w:ascii="Times New Roman" w:hAnsi="Times New Roman" w:cs="Times New Roman"/>
          <w:color w:val="000000" w:themeColor="text1"/>
          <w:sz w:val="20"/>
          <w:szCs w:val="20"/>
        </w:rPr>
      </w:pPr>
    </w:p>
    <w:p w:rsidR="00EE1AEB" w:rsidRDefault="00B53DE0" w:rsidP="002E6803">
      <w:pPr>
        <w:spacing w:after="0" w:line="360" w:lineRule="auto"/>
        <w:ind w:firstLine="709"/>
        <w:jc w:val="both"/>
        <w:rPr>
          <w:rFonts w:ascii="Times New Roman" w:hAnsi="Times New Roman" w:cs="Times New Roman"/>
          <w:sz w:val="24"/>
        </w:rPr>
      </w:pPr>
      <w:r w:rsidRPr="00261712">
        <w:rPr>
          <w:rFonts w:ascii="Times New Roman" w:hAnsi="Times New Roman" w:cs="Times New Roman"/>
          <w:sz w:val="24"/>
        </w:rPr>
        <w:t xml:space="preserve">Подводя итог данного раздела и всей главы в </w:t>
      </w:r>
      <w:r w:rsidR="00261712" w:rsidRPr="00261712">
        <w:rPr>
          <w:rFonts w:ascii="Times New Roman" w:hAnsi="Times New Roman" w:cs="Times New Roman"/>
          <w:sz w:val="24"/>
        </w:rPr>
        <w:t>частности</w:t>
      </w:r>
      <w:r w:rsidRPr="00261712">
        <w:rPr>
          <w:rFonts w:ascii="Times New Roman" w:hAnsi="Times New Roman" w:cs="Times New Roman"/>
          <w:sz w:val="24"/>
        </w:rPr>
        <w:t>, хотелось бы отметить</w:t>
      </w:r>
      <w:r w:rsidR="00261712" w:rsidRPr="00261712">
        <w:rPr>
          <w:rFonts w:ascii="Times New Roman" w:hAnsi="Times New Roman" w:cs="Times New Roman"/>
          <w:sz w:val="24"/>
        </w:rPr>
        <w:t xml:space="preserve"> ключевые факторы, особенности и аспекты необходимых мер по управлению инфляцией на современном этапе </w:t>
      </w:r>
      <w:r w:rsidR="00035697">
        <w:rPr>
          <w:rFonts w:ascii="Times New Roman" w:hAnsi="Times New Roman" w:cs="Times New Roman"/>
          <w:sz w:val="24"/>
        </w:rPr>
        <w:t>развития российской экономики</w:t>
      </w:r>
      <w:r w:rsidR="00696081">
        <w:rPr>
          <w:rFonts w:ascii="Times New Roman" w:hAnsi="Times New Roman" w:cs="Times New Roman"/>
          <w:sz w:val="24"/>
        </w:rPr>
        <w:t xml:space="preserve">. Данные </w:t>
      </w:r>
      <w:r w:rsidR="00261712" w:rsidRPr="00261712">
        <w:rPr>
          <w:rFonts w:ascii="Times New Roman" w:hAnsi="Times New Roman" w:cs="Times New Roman"/>
          <w:sz w:val="24"/>
        </w:rPr>
        <w:t xml:space="preserve">утверждения, </w:t>
      </w:r>
      <w:r w:rsidR="00696081">
        <w:rPr>
          <w:rFonts w:ascii="Times New Roman" w:hAnsi="Times New Roman" w:cs="Times New Roman"/>
          <w:sz w:val="24"/>
        </w:rPr>
        <w:br/>
      </w:r>
      <w:r w:rsidR="00261712" w:rsidRPr="00261712">
        <w:rPr>
          <w:rFonts w:ascii="Times New Roman" w:hAnsi="Times New Roman" w:cs="Times New Roman"/>
          <w:sz w:val="24"/>
        </w:rPr>
        <w:lastRenderedPageBreak/>
        <w:t>в совокупности с квалифицированным</w:t>
      </w:r>
      <w:r w:rsidR="00261712">
        <w:rPr>
          <w:rFonts w:ascii="Times New Roman" w:hAnsi="Times New Roman" w:cs="Times New Roman"/>
          <w:sz w:val="24"/>
        </w:rPr>
        <w:t xml:space="preserve"> и качественным</w:t>
      </w:r>
      <w:r w:rsidR="00261712" w:rsidRPr="00261712">
        <w:rPr>
          <w:rFonts w:ascii="Times New Roman" w:hAnsi="Times New Roman" w:cs="Times New Roman"/>
          <w:sz w:val="24"/>
        </w:rPr>
        <w:t xml:space="preserve"> применением на практике должны стать залогом успешного развития экономики и сн</w:t>
      </w:r>
      <w:r w:rsidR="00EE1AEB">
        <w:rPr>
          <w:rFonts w:ascii="Times New Roman" w:hAnsi="Times New Roman" w:cs="Times New Roman"/>
          <w:sz w:val="24"/>
        </w:rPr>
        <w:t>ижения</w:t>
      </w:r>
      <w:r w:rsidR="00696081">
        <w:rPr>
          <w:rFonts w:ascii="Times New Roman" w:hAnsi="Times New Roman" w:cs="Times New Roman"/>
          <w:sz w:val="24"/>
        </w:rPr>
        <w:t xml:space="preserve"> уровня</w:t>
      </w:r>
      <w:r w:rsidR="00EE1AEB">
        <w:rPr>
          <w:rFonts w:ascii="Times New Roman" w:hAnsi="Times New Roman" w:cs="Times New Roman"/>
          <w:sz w:val="24"/>
        </w:rPr>
        <w:t xml:space="preserve"> инфляци</w:t>
      </w:r>
      <w:r w:rsidR="00696081">
        <w:rPr>
          <w:rFonts w:ascii="Times New Roman" w:hAnsi="Times New Roman" w:cs="Times New Roman"/>
          <w:sz w:val="24"/>
        </w:rPr>
        <w:t>и</w:t>
      </w:r>
      <w:r w:rsidR="00EE1AEB">
        <w:rPr>
          <w:rFonts w:ascii="Times New Roman" w:hAnsi="Times New Roman" w:cs="Times New Roman"/>
          <w:sz w:val="24"/>
        </w:rPr>
        <w:t xml:space="preserve">. </w:t>
      </w:r>
    </w:p>
    <w:p w:rsidR="00261712" w:rsidRDefault="00261712" w:rsidP="002E6803">
      <w:pPr>
        <w:spacing w:after="0" w:line="360" w:lineRule="auto"/>
        <w:jc w:val="both"/>
        <w:rPr>
          <w:rFonts w:ascii="Times New Roman" w:hAnsi="Times New Roman" w:cs="Times New Roman"/>
          <w:sz w:val="24"/>
        </w:rPr>
      </w:pPr>
      <w:r>
        <w:rPr>
          <w:rFonts w:ascii="Times New Roman" w:hAnsi="Times New Roman" w:cs="Times New Roman"/>
          <w:sz w:val="24"/>
        </w:rPr>
        <w:t>Необходимые меры</w:t>
      </w:r>
      <w:r w:rsidR="00EE1AEB">
        <w:rPr>
          <w:rFonts w:ascii="Times New Roman" w:hAnsi="Times New Roman" w:cs="Times New Roman"/>
          <w:sz w:val="24"/>
        </w:rPr>
        <w:t xml:space="preserve"> по регулированию инфляции</w:t>
      </w:r>
      <w:r>
        <w:rPr>
          <w:rFonts w:ascii="Times New Roman" w:hAnsi="Times New Roman" w:cs="Times New Roman"/>
          <w:sz w:val="24"/>
        </w:rPr>
        <w:t>:</w:t>
      </w:r>
    </w:p>
    <w:p w:rsidR="00B65B96" w:rsidRDefault="00B65B96" w:rsidP="009C2F00">
      <w:pPr>
        <w:pStyle w:val="a4"/>
        <w:numPr>
          <w:ilvl w:val="0"/>
          <w:numId w:val="17"/>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Определив инфляцию как сложный, неоднозначный и многофакторный процесс, будет справедливо начать с выстраивания структурированной и комплексной системы по ее регулированию. </w:t>
      </w:r>
    </w:p>
    <w:p w:rsidR="00B65B96" w:rsidRDefault="00261712" w:rsidP="009C2F00">
      <w:pPr>
        <w:pStyle w:val="a4"/>
        <w:numPr>
          <w:ilvl w:val="0"/>
          <w:numId w:val="17"/>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Целью регулирования инфляции должно являться не подавление ее любой ценой, а грамотное управление и сдерживание</w:t>
      </w:r>
      <w:r w:rsidR="00B65B96">
        <w:rPr>
          <w:rFonts w:ascii="Times New Roman" w:hAnsi="Times New Roman" w:cs="Times New Roman"/>
          <w:sz w:val="24"/>
        </w:rPr>
        <w:t xml:space="preserve"> ее темпа в рамках запланированных целей. </w:t>
      </w:r>
      <w:r w:rsidR="000916C1">
        <w:rPr>
          <w:rFonts w:ascii="Times New Roman" w:hAnsi="Times New Roman" w:cs="Times New Roman"/>
          <w:sz w:val="24"/>
        </w:rPr>
        <w:t xml:space="preserve">Достижение поставленных показателей </w:t>
      </w:r>
      <w:r w:rsidR="00FC5947">
        <w:rPr>
          <w:rFonts w:ascii="Times New Roman" w:hAnsi="Times New Roman" w:cs="Times New Roman"/>
          <w:sz w:val="24"/>
        </w:rPr>
        <w:t xml:space="preserve">по инфляции </w:t>
      </w:r>
      <w:r w:rsidR="000916C1">
        <w:rPr>
          <w:rFonts w:ascii="Times New Roman" w:hAnsi="Times New Roman" w:cs="Times New Roman"/>
          <w:sz w:val="24"/>
        </w:rPr>
        <w:t xml:space="preserve">не </w:t>
      </w:r>
      <w:r w:rsidR="00B65B96">
        <w:rPr>
          <w:rFonts w:ascii="Times New Roman" w:hAnsi="Times New Roman" w:cs="Times New Roman"/>
          <w:sz w:val="24"/>
        </w:rPr>
        <w:t>должно являться</w:t>
      </w:r>
      <w:r w:rsidR="000916C1">
        <w:rPr>
          <w:rFonts w:ascii="Times New Roman" w:hAnsi="Times New Roman" w:cs="Times New Roman"/>
          <w:sz w:val="24"/>
        </w:rPr>
        <w:t xml:space="preserve"> </w:t>
      </w:r>
      <w:r w:rsidR="00B65B96">
        <w:rPr>
          <w:rFonts w:ascii="Times New Roman" w:hAnsi="Times New Roman" w:cs="Times New Roman"/>
          <w:sz w:val="24"/>
        </w:rPr>
        <w:t xml:space="preserve">самоцелью, </w:t>
      </w:r>
      <w:r w:rsidR="00FC5947">
        <w:rPr>
          <w:rFonts w:ascii="Times New Roman" w:hAnsi="Times New Roman" w:cs="Times New Roman"/>
          <w:sz w:val="24"/>
        </w:rPr>
        <w:t>необходимо</w:t>
      </w:r>
      <w:r w:rsidR="009D0A93">
        <w:rPr>
          <w:rFonts w:ascii="Times New Roman" w:hAnsi="Times New Roman" w:cs="Times New Roman"/>
          <w:sz w:val="24"/>
        </w:rPr>
        <w:t xml:space="preserve"> также</w:t>
      </w:r>
      <w:r w:rsidR="00B65B96">
        <w:rPr>
          <w:rFonts w:ascii="Times New Roman" w:hAnsi="Times New Roman" w:cs="Times New Roman"/>
          <w:sz w:val="24"/>
        </w:rPr>
        <w:t xml:space="preserve"> </w:t>
      </w:r>
      <w:r w:rsidR="009D0A93">
        <w:rPr>
          <w:rFonts w:ascii="Times New Roman" w:hAnsi="Times New Roman" w:cs="Times New Roman"/>
          <w:sz w:val="24"/>
        </w:rPr>
        <w:t>обеспечение</w:t>
      </w:r>
      <w:r w:rsidR="00B65B96">
        <w:rPr>
          <w:rFonts w:ascii="Times New Roman" w:hAnsi="Times New Roman" w:cs="Times New Roman"/>
          <w:sz w:val="24"/>
        </w:rPr>
        <w:t xml:space="preserve"> экономического роста. При этом следует заметить, что уровень инфляции на </w:t>
      </w:r>
      <w:r w:rsidR="000916C1">
        <w:rPr>
          <w:rFonts w:ascii="Times New Roman" w:hAnsi="Times New Roman" w:cs="Times New Roman"/>
          <w:sz w:val="24"/>
        </w:rPr>
        <w:t>отметке</w:t>
      </w:r>
      <w:r w:rsidR="00B65B96">
        <w:rPr>
          <w:rFonts w:ascii="Times New Roman" w:hAnsi="Times New Roman" w:cs="Times New Roman"/>
          <w:sz w:val="24"/>
        </w:rPr>
        <w:t xml:space="preserve"> 2-5%, ссылаясь на мировую практику</w:t>
      </w:r>
      <w:r w:rsidR="000916C1">
        <w:rPr>
          <w:rFonts w:ascii="Times New Roman" w:hAnsi="Times New Roman" w:cs="Times New Roman"/>
          <w:sz w:val="24"/>
        </w:rPr>
        <w:t>,</w:t>
      </w:r>
      <w:r w:rsidR="00B65B96">
        <w:rPr>
          <w:rFonts w:ascii="Times New Roman" w:hAnsi="Times New Roman" w:cs="Times New Roman"/>
          <w:sz w:val="24"/>
        </w:rPr>
        <w:t xml:space="preserve"> </w:t>
      </w:r>
      <w:r w:rsidR="007045E0">
        <w:rPr>
          <w:rFonts w:ascii="Times New Roman" w:hAnsi="Times New Roman" w:cs="Times New Roman"/>
          <w:sz w:val="24"/>
        </w:rPr>
        <w:br/>
      </w:r>
      <w:r w:rsidR="00B65B96">
        <w:rPr>
          <w:rFonts w:ascii="Times New Roman" w:hAnsi="Times New Roman" w:cs="Times New Roman"/>
          <w:sz w:val="24"/>
        </w:rPr>
        <w:t>и обеспечивает тот самый экономический рост и экономическое развитие.</w:t>
      </w:r>
    </w:p>
    <w:p w:rsidR="00261712" w:rsidRDefault="00B65B96" w:rsidP="009C2F00">
      <w:pPr>
        <w:pStyle w:val="a4"/>
        <w:numPr>
          <w:ilvl w:val="0"/>
          <w:numId w:val="17"/>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 </w:t>
      </w:r>
      <w:r w:rsidR="00074BE7">
        <w:rPr>
          <w:rFonts w:ascii="Times New Roman" w:hAnsi="Times New Roman" w:cs="Times New Roman"/>
          <w:sz w:val="24"/>
        </w:rPr>
        <w:t xml:space="preserve">Необходимо всесторонне подходить к анализу факторов и механизмов инфляционных процессов, поскольку неверное определение причин инфляции ведет </w:t>
      </w:r>
      <w:r w:rsidR="007045E0">
        <w:rPr>
          <w:rFonts w:ascii="Times New Roman" w:hAnsi="Times New Roman" w:cs="Times New Roman"/>
          <w:sz w:val="24"/>
        </w:rPr>
        <w:br/>
      </w:r>
      <w:r w:rsidR="00074BE7">
        <w:rPr>
          <w:rFonts w:ascii="Times New Roman" w:hAnsi="Times New Roman" w:cs="Times New Roman"/>
          <w:sz w:val="24"/>
        </w:rPr>
        <w:t>к дальнейшим ошибочным методам регулирования, вызывающих существенные социально-экономические последствия для населения и экономки в целом.</w:t>
      </w:r>
    </w:p>
    <w:p w:rsidR="008A5E9E" w:rsidRDefault="008A5E9E" w:rsidP="009C2F00">
      <w:pPr>
        <w:pStyle w:val="a4"/>
        <w:numPr>
          <w:ilvl w:val="0"/>
          <w:numId w:val="17"/>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 Уход от акцента об исключительности монетарных причин и перенос взгляда также на немонетарные факторы инфляции.</w:t>
      </w:r>
    </w:p>
    <w:p w:rsidR="008A5E9E" w:rsidRDefault="00F060F0" w:rsidP="009C2F00">
      <w:pPr>
        <w:pStyle w:val="a4"/>
        <w:numPr>
          <w:ilvl w:val="0"/>
          <w:numId w:val="17"/>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Сдерживание бегства капитал за рубеж, а также внутри экономики в виде долларизации и евроизации российской экономики, которые ведет к росту цен. Из этого следует важность формирования крепкой, устойчивой и независимой собственной валюты</w:t>
      </w:r>
      <w:r w:rsidR="0002761C">
        <w:rPr>
          <w:rStyle w:val="ab"/>
          <w:rFonts w:ascii="Times New Roman" w:hAnsi="Times New Roman" w:cs="Times New Roman"/>
          <w:sz w:val="24"/>
        </w:rPr>
        <w:footnoteReference w:id="51"/>
      </w:r>
      <w:r>
        <w:rPr>
          <w:rFonts w:ascii="Times New Roman" w:hAnsi="Times New Roman" w:cs="Times New Roman"/>
          <w:sz w:val="24"/>
        </w:rPr>
        <w:t>.</w:t>
      </w:r>
    </w:p>
    <w:p w:rsidR="00F060F0" w:rsidRDefault="00F060F0" w:rsidP="009C2F00">
      <w:pPr>
        <w:pStyle w:val="a4"/>
        <w:numPr>
          <w:ilvl w:val="0"/>
          <w:numId w:val="17"/>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Активная борьба с коррупцией и теневой экономикой, поскольку при большой дол</w:t>
      </w:r>
      <w:r w:rsidR="00DB74FD">
        <w:rPr>
          <w:rFonts w:ascii="Times New Roman" w:hAnsi="Times New Roman" w:cs="Times New Roman"/>
          <w:sz w:val="24"/>
        </w:rPr>
        <w:t>е</w:t>
      </w:r>
      <w:r>
        <w:rPr>
          <w:rFonts w:ascii="Times New Roman" w:hAnsi="Times New Roman" w:cs="Times New Roman"/>
          <w:sz w:val="24"/>
        </w:rPr>
        <w:t xml:space="preserve"> теневого бизнес</w:t>
      </w:r>
      <w:r w:rsidR="00DB74FD">
        <w:rPr>
          <w:rFonts w:ascii="Times New Roman" w:hAnsi="Times New Roman" w:cs="Times New Roman"/>
          <w:sz w:val="24"/>
        </w:rPr>
        <w:t>а сложно говорить о возможной ценовой стабильности внутри страны.</w:t>
      </w:r>
    </w:p>
    <w:p w:rsidR="00074BE7" w:rsidRPr="00DA637F" w:rsidRDefault="00DB74FD" w:rsidP="009C2F00">
      <w:pPr>
        <w:pStyle w:val="a4"/>
        <w:numPr>
          <w:ilvl w:val="0"/>
          <w:numId w:val="17"/>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Проведени</w:t>
      </w:r>
      <w:r w:rsidR="005647D2">
        <w:rPr>
          <w:rFonts w:ascii="Times New Roman" w:hAnsi="Times New Roman" w:cs="Times New Roman"/>
          <w:sz w:val="24"/>
        </w:rPr>
        <w:t>е</w:t>
      </w:r>
      <w:r>
        <w:rPr>
          <w:rFonts w:ascii="Times New Roman" w:hAnsi="Times New Roman" w:cs="Times New Roman"/>
          <w:sz w:val="24"/>
        </w:rPr>
        <w:t xml:space="preserve"> реформирования рынка естественных монополий, </w:t>
      </w:r>
      <w:r w:rsidR="00DC3E34">
        <w:rPr>
          <w:rFonts w:ascii="Times New Roman" w:hAnsi="Times New Roman" w:cs="Times New Roman"/>
          <w:sz w:val="24"/>
        </w:rPr>
        <w:t xml:space="preserve">для </w:t>
      </w:r>
      <w:r>
        <w:rPr>
          <w:rFonts w:ascii="Times New Roman" w:hAnsi="Times New Roman" w:cs="Times New Roman"/>
          <w:sz w:val="24"/>
        </w:rPr>
        <w:t>формирования действенной и конкурентной среды.</w:t>
      </w:r>
    </w:p>
    <w:p w:rsidR="00122606" w:rsidRPr="00261712" w:rsidRDefault="006853BE" w:rsidP="00261712">
      <w:pPr>
        <w:pStyle w:val="a4"/>
        <w:numPr>
          <w:ilvl w:val="0"/>
          <w:numId w:val="15"/>
        </w:numPr>
        <w:spacing w:line="360" w:lineRule="auto"/>
        <w:rPr>
          <w:rFonts w:ascii="Times New Roman" w:hAnsi="Times New Roman" w:cs="Times New Roman"/>
        </w:rPr>
      </w:pPr>
      <w:r w:rsidRPr="00261712">
        <w:rPr>
          <w:rFonts w:ascii="Times New Roman" w:hAnsi="Times New Roman" w:cs="Times New Roman"/>
        </w:rPr>
        <w:br w:type="page"/>
      </w:r>
    </w:p>
    <w:p w:rsidR="003F123F" w:rsidRPr="003F123F" w:rsidRDefault="00E27D0C" w:rsidP="003F123F">
      <w:pPr>
        <w:pStyle w:val="1"/>
        <w:spacing w:line="720" w:lineRule="auto"/>
        <w:jc w:val="center"/>
        <w:rPr>
          <w:rFonts w:ascii="Times New Roman" w:hAnsi="Times New Roman" w:cs="Times New Roman"/>
          <w:color w:val="000000" w:themeColor="text1"/>
        </w:rPr>
      </w:pPr>
      <w:bookmarkStart w:id="9" w:name="_Toc482629232"/>
      <w:r w:rsidRPr="003A3431">
        <w:rPr>
          <w:rFonts w:ascii="Times New Roman" w:hAnsi="Times New Roman" w:cs="Times New Roman"/>
          <w:color w:val="000000" w:themeColor="text1"/>
        </w:rPr>
        <w:lastRenderedPageBreak/>
        <w:t>Заключение</w:t>
      </w:r>
      <w:bookmarkEnd w:id="9"/>
    </w:p>
    <w:p w:rsidR="00140338" w:rsidRPr="00F31E0A" w:rsidRDefault="00CD6EC1" w:rsidP="002E6803">
      <w:pPr>
        <w:spacing w:after="0" w:line="360" w:lineRule="auto"/>
        <w:ind w:firstLine="709"/>
        <w:jc w:val="both"/>
        <w:rPr>
          <w:rFonts w:ascii="Times New Roman" w:hAnsi="Times New Roman" w:cs="Times New Roman"/>
          <w:spacing w:val="-6"/>
          <w:sz w:val="24"/>
        </w:rPr>
      </w:pPr>
      <w:r w:rsidRPr="00F31E0A">
        <w:rPr>
          <w:rFonts w:ascii="Times New Roman" w:hAnsi="Times New Roman" w:cs="Times New Roman"/>
          <w:spacing w:val="-6"/>
          <w:sz w:val="24"/>
        </w:rPr>
        <w:t>В заключение</w:t>
      </w:r>
      <w:r w:rsidR="003F123F" w:rsidRPr="00F31E0A">
        <w:rPr>
          <w:rFonts w:ascii="Times New Roman" w:hAnsi="Times New Roman" w:cs="Times New Roman"/>
          <w:spacing w:val="-6"/>
          <w:sz w:val="24"/>
        </w:rPr>
        <w:t>, следует отметить, что инфляционные процессы в современной российской экономике по-прежнему играют важную роль в формирование экономической целостности экономики. В ходе исследования были</w:t>
      </w:r>
      <w:r w:rsidR="00B03A98" w:rsidRPr="00F31E0A">
        <w:rPr>
          <w:rFonts w:ascii="Times New Roman" w:hAnsi="Times New Roman" w:cs="Times New Roman"/>
          <w:spacing w:val="-6"/>
          <w:sz w:val="24"/>
        </w:rPr>
        <w:t xml:space="preserve"> достигнуты поставленные в начале работы задачи. Во-первых, была </w:t>
      </w:r>
      <w:r w:rsidR="00AD5258" w:rsidRPr="00F31E0A">
        <w:rPr>
          <w:rFonts w:ascii="Times New Roman" w:hAnsi="Times New Roman" w:cs="Times New Roman"/>
          <w:spacing w:val="-6"/>
          <w:sz w:val="24"/>
        </w:rPr>
        <w:t>раскрыта природа</w:t>
      </w:r>
      <w:r w:rsidR="00B03A98" w:rsidRPr="00F31E0A">
        <w:rPr>
          <w:rFonts w:ascii="Times New Roman" w:hAnsi="Times New Roman" w:cs="Times New Roman"/>
          <w:spacing w:val="-6"/>
          <w:sz w:val="24"/>
        </w:rPr>
        <w:t xml:space="preserve"> инфляции</w:t>
      </w:r>
      <w:r w:rsidR="00AD5258" w:rsidRPr="00F31E0A">
        <w:rPr>
          <w:rFonts w:ascii="Times New Roman" w:hAnsi="Times New Roman" w:cs="Times New Roman"/>
          <w:spacing w:val="-6"/>
          <w:sz w:val="24"/>
        </w:rPr>
        <w:t xml:space="preserve">, проявляющаяся </w:t>
      </w:r>
      <w:r w:rsidR="00F31E0A">
        <w:rPr>
          <w:rFonts w:ascii="Times New Roman" w:hAnsi="Times New Roman" w:cs="Times New Roman"/>
          <w:spacing w:val="-6"/>
          <w:sz w:val="24"/>
        </w:rPr>
        <w:br/>
      </w:r>
      <w:r w:rsidR="00AD5258" w:rsidRPr="00F31E0A">
        <w:rPr>
          <w:rFonts w:ascii="Times New Roman" w:hAnsi="Times New Roman" w:cs="Times New Roman"/>
          <w:spacing w:val="-6"/>
          <w:sz w:val="24"/>
        </w:rPr>
        <w:t>в распределительном конфликте между социальными группами</w:t>
      </w:r>
      <w:r w:rsidR="00831397" w:rsidRPr="00F31E0A">
        <w:rPr>
          <w:rFonts w:ascii="Times New Roman" w:hAnsi="Times New Roman" w:cs="Times New Roman"/>
          <w:spacing w:val="-6"/>
          <w:sz w:val="24"/>
        </w:rPr>
        <w:t xml:space="preserve"> за право обладанием</w:t>
      </w:r>
      <w:r w:rsidR="0074786B" w:rsidRPr="00F31E0A">
        <w:rPr>
          <w:rFonts w:ascii="Times New Roman" w:hAnsi="Times New Roman" w:cs="Times New Roman"/>
          <w:spacing w:val="-6"/>
          <w:sz w:val="24"/>
        </w:rPr>
        <w:t xml:space="preserve"> доли </w:t>
      </w:r>
      <w:r w:rsidR="00F31E0A">
        <w:rPr>
          <w:rFonts w:ascii="Times New Roman" w:hAnsi="Times New Roman" w:cs="Times New Roman"/>
          <w:spacing w:val="-6"/>
          <w:sz w:val="24"/>
        </w:rPr>
        <w:br/>
      </w:r>
      <w:r w:rsidR="0074786B" w:rsidRPr="00F31E0A">
        <w:rPr>
          <w:rFonts w:ascii="Times New Roman" w:hAnsi="Times New Roman" w:cs="Times New Roman"/>
          <w:spacing w:val="-6"/>
          <w:sz w:val="24"/>
        </w:rPr>
        <w:t>в</w:t>
      </w:r>
      <w:r w:rsidR="00831397" w:rsidRPr="00F31E0A">
        <w:rPr>
          <w:rFonts w:ascii="Times New Roman" w:hAnsi="Times New Roman" w:cs="Times New Roman"/>
          <w:spacing w:val="-6"/>
          <w:sz w:val="24"/>
        </w:rPr>
        <w:t xml:space="preserve"> национально</w:t>
      </w:r>
      <w:r w:rsidR="0074786B" w:rsidRPr="00F31E0A">
        <w:rPr>
          <w:rFonts w:ascii="Times New Roman" w:hAnsi="Times New Roman" w:cs="Times New Roman"/>
          <w:spacing w:val="-6"/>
          <w:sz w:val="24"/>
        </w:rPr>
        <w:t>м</w:t>
      </w:r>
      <w:r w:rsidR="00831397" w:rsidRPr="00F31E0A">
        <w:rPr>
          <w:rFonts w:ascii="Times New Roman" w:hAnsi="Times New Roman" w:cs="Times New Roman"/>
          <w:spacing w:val="-6"/>
          <w:sz w:val="24"/>
        </w:rPr>
        <w:t xml:space="preserve"> доход</w:t>
      </w:r>
      <w:r w:rsidR="0074786B" w:rsidRPr="00F31E0A">
        <w:rPr>
          <w:rFonts w:ascii="Times New Roman" w:hAnsi="Times New Roman" w:cs="Times New Roman"/>
          <w:spacing w:val="-6"/>
          <w:sz w:val="24"/>
        </w:rPr>
        <w:t>е</w:t>
      </w:r>
      <w:r w:rsidR="00B03A98" w:rsidRPr="00F31E0A">
        <w:rPr>
          <w:rFonts w:ascii="Times New Roman" w:hAnsi="Times New Roman" w:cs="Times New Roman"/>
          <w:spacing w:val="-6"/>
          <w:sz w:val="24"/>
        </w:rPr>
        <w:t xml:space="preserve">. </w:t>
      </w:r>
      <w:r w:rsidR="00B05CC4" w:rsidRPr="00F31E0A">
        <w:rPr>
          <w:rFonts w:ascii="Times New Roman" w:hAnsi="Times New Roman" w:cs="Times New Roman"/>
          <w:spacing w:val="-6"/>
          <w:sz w:val="24"/>
        </w:rPr>
        <w:t>Рассмотрев</w:t>
      </w:r>
      <w:r w:rsidR="00831397" w:rsidRPr="00F31E0A">
        <w:rPr>
          <w:rFonts w:ascii="Times New Roman" w:hAnsi="Times New Roman" w:cs="Times New Roman"/>
          <w:spacing w:val="-6"/>
          <w:sz w:val="24"/>
        </w:rPr>
        <w:t xml:space="preserve"> и выявив сильные и слабые стороны</w:t>
      </w:r>
      <w:r w:rsidR="00B03A98" w:rsidRPr="00F31E0A">
        <w:rPr>
          <w:rFonts w:ascii="Times New Roman" w:hAnsi="Times New Roman" w:cs="Times New Roman"/>
          <w:spacing w:val="-6"/>
          <w:sz w:val="24"/>
        </w:rPr>
        <w:t xml:space="preserve"> </w:t>
      </w:r>
      <w:r w:rsidR="00831397" w:rsidRPr="00F31E0A">
        <w:rPr>
          <w:rFonts w:ascii="Times New Roman" w:hAnsi="Times New Roman" w:cs="Times New Roman"/>
          <w:spacing w:val="-6"/>
          <w:sz w:val="24"/>
        </w:rPr>
        <w:t xml:space="preserve">монетаристской </w:t>
      </w:r>
      <w:r w:rsidR="00F31E0A">
        <w:rPr>
          <w:rFonts w:ascii="Times New Roman" w:hAnsi="Times New Roman" w:cs="Times New Roman"/>
          <w:spacing w:val="-6"/>
          <w:sz w:val="24"/>
        </w:rPr>
        <w:br/>
      </w:r>
      <w:r w:rsidR="00831397" w:rsidRPr="00F31E0A">
        <w:rPr>
          <w:rFonts w:ascii="Times New Roman" w:hAnsi="Times New Roman" w:cs="Times New Roman"/>
          <w:spacing w:val="-6"/>
          <w:sz w:val="24"/>
        </w:rPr>
        <w:t>и кейнсианской теории</w:t>
      </w:r>
      <w:r w:rsidR="00B03A98" w:rsidRPr="00F31E0A">
        <w:rPr>
          <w:rFonts w:ascii="Times New Roman" w:hAnsi="Times New Roman" w:cs="Times New Roman"/>
          <w:spacing w:val="-6"/>
          <w:sz w:val="24"/>
        </w:rPr>
        <w:t xml:space="preserve"> инфляции</w:t>
      </w:r>
      <w:r w:rsidR="00831397" w:rsidRPr="00F31E0A">
        <w:rPr>
          <w:rFonts w:ascii="Times New Roman" w:hAnsi="Times New Roman" w:cs="Times New Roman"/>
          <w:spacing w:val="-6"/>
          <w:sz w:val="24"/>
        </w:rPr>
        <w:t>, стало очевидно необходимость дальнейшего развития аспектов институциональной теории</w:t>
      </w:r>
      <w:r w:rsidR="00B03A98" w:rsidRPr="00F31E0A">
        <w:rPr>
          <w:rFonts w:ascii="Times New Roman" w:hAnsi="Times New Roman" w:cs="Times New Roman"/>
          <w:spacing w:val="-6"/>
          <w:sz w:val="24"/>
        </w:rPr>
        <w:t>. Во-вторых, представлен</w:t>
      </w:r>
      <w:r w:rsidR="00831397" w:rsidRPr="00F31E0A">
        <w:rPr>
          <w:rFonts w:ascii="Times New Roman" w:hAnsi="Times New Roman" w:cs="Times New Roman"/>
          <w:spacing w:val="-6"/>
          <w:sz w:val="24"/>
        </w:rPr>
        <w:t>н</w:t>
      </w:r>
      <w:r w:rsidR="00B03A98" w:rsidRPr="00F31E0A">
        <w:rPr>
          <w:rFonts w:ascii="Times New Roman" w:hAnsi="Times New Roman" w:cs="Times New Roman"/>
          <w:spacing w:val="-6"/>
          <w:sz w:val="24"/>
        </w:rPr>
        <w:t>ы</w:t>
      </w:r>
      <w:r w:rsidR="00831397" w:rsidRPr="00F31E0A">
        <w:rPr>
          <w:rFonts w:ascii="Times New Roman" w:hAnsi="Times New Roman" w:cs="Times New Roman"/>
          <w:spacing w:val="-6"/>
          <w:sz w:val="24"/>
        </w:rPr>
        <w:t>е</w:t>
      </w:r>
      <w:r w:rsidR="00B03A98" w:rsidRPr="00F31E0A">
        <w:rPr>
          <w:rFonts w:ascii="Times New Roman" w:hAnsi="Times New Roman" w:cs="Times New Roman"/>
          <w:spacing w:val="-6"/>
          <w:sz w:val="24"/>
        </w:rPr>
        <w:t xml:space="preserve"> механизмы инфляции, </w:t>
      </w:r>
      <w:r w:rsidR="00F31E0A">
        <w:rPr>
          <w:rFonts w:ascii="Times New Roman" w:hAnsi="Times New Roman" w:cs="Times New Roman"/>
          <w:spacing w:val="-6"/>
          <w:sz w:val="24"/>
        </w:rPr>
        <w:br/>
      </w:r>
      <w:r w:rsidR="00B03A98" w:rsidRPr="00F31E0A">
        <w:rPr>
          <w:rFonts w:ascii="Times New Roman" w:hAnsi="Times New Roman" w:cs="Times New Roman"/>
          <w:spacing w:val="-6"/>
          <w:sz w:val="24"/>
        </w:rPr>
        <w:t>на примере инфляции спроса и инфляции издержек</w:t>
      </w:r>
      <w:r w:rsidR="00831397" w:rsidRPr="00F31E0A">
        <w:rPr>
          <w:rFonts w:ascii="Times New Roman" w:hAnsi="Times New Roman" w:cs="Times New Roman"/>
          <w:spacing w:val="-6"/>
          <w:sz w:val="24"/>
        </w:rPr>
        <w:t xml:space="preserve">, были переосмыслены </w:t>
      </w:r>
      <w:r w:rsidR="00F31E0A">
        <w:rPr>
          <w:rFonts w:ascii="Times New Roman" w:hAnsi="Times New Roman" w:cs="Times New Roman"/>
          <w:spacing w:val="-6"/>
          <w:sz w:val="24"/>
        </w:rPr>
        <w:br/>
      </w:r>
      <w:r w:rsidR="00831397" w:rsidRPr="00F31E0A">
        <w:rPr>
          <w:rFonts w:ascii="Times New Roman" w:hAnsi="Times New Roman" w:cs="Times New Roman"/>
          <w:spacing w:val="-6"/>
          <w:sz w:val="24"/>
        </w:rPr>
        <w:t>как многофакторный процесс, который привод</w:t>
      </w:r>
      <w:r w:rsidR="00916B65" w:rsidRPr="00F31E0A">
        <w:rPr>
          <w:rFonts w:ascii="Times New Roman" w:hAnsi="Times New Roman" w:cs="Times New Roman"/>
          <w:spacing w:val="-6"/>
          <w:sz w:val="24"/>
        </w:rPr>
        <w:t>я</w:t>
      </w:r>
      <w:r w:rsidR="00831397" w:rsidRPr="00F31E0A">
        <w:rPr>
          <w:rFonts w:ascii="Times New Roman" w:hAnsi="Times New Roman" w:cs="Times New Roman"/>
          <w:spacing w:val="-6"/>
          <w:sz w:val="24"/>
        </w:rPr>
        <w:t>т в движение внутренние импульсы</w:t>
      </w:r>
      <w:r w:rsidR="00D05F43" w:rsidRPr="00F31E0A">
        <w:rPr>
          <w:rFonts w:ascii="Times New Roman" w:hAnsi="Times New Roman" w:cs="Times New Roman"/>
          <w:spacing w:val="-6"/>
          <w:sz w:val="24"/>
        </w:rPr>
        <w:t>. Была выдвинута гипотеза о цикличности природы</w:t>
      </w:r>
      <w:r w:rsidR="00831397" w:rsidRPr="00F31E0A">
        <w:rPr>
          <w:rFonts w:ascii="Times New Roman" w:hAnsi="Times New Roman" w:cs="Times New Roman"/>
          <w:spacing w:val="-6"/>
          <w:sz w:val="24"/>
        </w:rPr>
        <w:t xml:space="preserve"> этих механизмов</w:t>
      </w:r>
      <w:r w:rsidR="00B03A98" w:rsidRPr="00F31E0A">
        <w:rPr>
          <w:rFonts w:ascii="Times New Roman" w:hAnsi="Times New Roman" w:cs="Times New Roman"/>
          <w:spacing w:val="-6"/>
          <w:sz w:val="24"/>
        </w:rPr>
        <w:t>. Был</w:t>
      </w:r>
      <w:r w:rsidR="00D05F43" w:rsidRPr="00F31E0A">
        <w:rPr>
          <w:rFonts w:ascii="Times New Roman" w:hAnsi="Times New Roman" w:cs="Times New Roman"/>
          <w:spacing w:val="-6"/>
          <w:sz w:val="24"/>
        </w:rPr>
        <w:t>и</w:t>
      </w:r>
      <w:r w:rsidR="00B03A98" w:rsidRPr="00F31E0A">
        <w:rPr>
          <w:rFonts w:ascii="Times New Roman" w:hAnsi="Times New Roman" w:cs="Times New Roman"/>
          <w:spacing w:val="-6"/>
          <w:sz w:val="24"/>
        </w:rPr>
        <w:t xml:space="preserve"> систематизированы факторы инфляции, которые служат катализаторами развития инфляционных процессов. </w:t>
      </w:r>
      <w:r w:rsidR="00F31E0A">
        <w:rPr>
          <w:rFonts w:ascii="Times New Roman" w:hAnsi="Times New Roman" w:cs="Times New Roman"/>
          <w:spacing w:val="-6"/>
          <w:sz w:val="24"/>
        </w:rPr>
        <w:br/>
      </w:r>
      <w:r w:rsidR="00B03A98" w:rsidRPr="00F31E0A">
        <w:rPr>
          <w:rFonts w:ascii="Times New Roman" w:hAnsi="Times New Roman" w:cs="Times New Roman"/>
          <w:spacing w:val="-6"/>
          <w:sz w:val="24"/>
        </w:rPr>
        <w:t>В-третьих, была проанализирована динамика инфляционных процессов,</w:t>
      </w:r>
      <w:r w:rsidR="0074786B" w:rsidRPr="00F31E0A">
        <w:rPr>
          <w:rFonts w:ascii="Times New Roman" w:hAnsi="Times New Roman" w:cs="Times New Roman"/>
          <w:spacing w:val="-6"/>
          <w:sz w:val="24"/>
        </w:rPr>
        <w:t xml:space="preserve"> которая продемонстрировала, что, несмотря на все отличия экономики СССР, и нынешней экономики России, причины инфляции имеют </w:t>
      </w:r>
      <w:r w:rsidR="009A0591">
        <w:rPr>
          <w:rFonts w:ascii="Times New Roman" w:hAnsi="Times New Roman" w:cs="Times New Roman"/>
          <w:spacing w:val="-6"/>
          <w:sz w:val="24"/>
        </w:rPr>
        <w:t>общ</w:t>
      </w:r>
      <w:r w:rsidR="007310AB">
        <w:rPr>
          <w:rFonts w:ascii="Times New Roman" w:hAnsi="Times New Roman" w:cs="Times New Roman"/>
          <w:spacing w:val="-6"/>
          <w:sz w:val="24"/>
        </w:rPr>
        <w:t xml:space="preserve">ий первоисточник: структурные диспропорции </w:t>
      </w:r>
      <w:r w:rsidR="0080142A">
        <w:rPr>
          <w:rFonts w:ascii="Times New Roman" w:hAnsi="Times New Roman" w:cs="Times New Roman"/>
          <w:spacing w:val="-6"/>
          <w:sz w:val="24"/>
        </w:rPr>
        <w:br/>
      </w:r>
      <w:r w:rsidR="007310AB">
        <w:rPr>
          <w:rFonts w:ascii="Times New Roman" w:hAnsi="Times New Roman" w:cs="Times New Roman"/>
          <w:spacing w:val="-6"/>
          <w:sz w:val="24"/>
        </w:rPr>
        <w:t>в технологической, отраслевой и институциональной</w:t>
      </w:r>
      <w:r w:rsidR="006C5D44">
        <w:rPr>
          <w:rFonts w:ascii="Times New Roman" w:hAnsi="Times New Roman" w:cs="Times New Roman"/>
          <w:spacing w:val="-6"/>
          <w:sz w:val="24"/>
        </w:rPr>
        <w:t xml:space="preserve"> подсистеме.</w:t>
      </w:r>
      <w:r w:rsidR="00B03A98" w:rsidRPr="00F31E0A">
        <w:rPr>
          <w:rFonts w:ascii="Times New Roman" w:hAnsi="Times New Roman" w:cs="Times New Roman"/>
          <w:spacing w:val="-6"/>
          <w:sz w:val="24"/>
        </w:rPr>
        <w:t xml:space="preserve"> В-четвертых, </w:t>
      </w:r>
      <w:r w:rsidRPr="00F31E0A">
        <w:rPr>
          <w:rFonts w:ascii="Times New Roman" w:hAnsi="Times New Roman" w:cs="Times New Roman"/>
          <w:spacing w:val="-6"/>
          <w:sz w:val="24"/>
        </w:rPr>
        <w:t xml:space="preserve">были </w:t>
      </w:r>
      <w:r w:rsidR="00916B65" w:rsidRPr="00F31E0A">
        <w:rPr>
          <w:rFonts w:ascii="Times New Roman" w:hAnsi="Times New Roman" w:cs="Times New Roman"/>
          <w:spacing w:val="-6"/>
          <w:sz w:val="24"/>
        </w:rPr>
        <w:t xml:space="preserve">оценены </w:t>
      </w:r>
      <w:r w:rsidRPr="00F31E0A">
        <w:rPr>
          <w:rFonts w:ascii="Times New Roman" w:hAnsi="Times New Roman" w:cs="Times New Roman"/>
          <w:spacing w:val="-6"/>
          <w:sz w:val="24"/>
        </w:rPr>
        <w:t>методы по регулированию инфляции в России с позиции двух противоположных программ (программа Столыпинско</w:t>
      </w:r>
      <w:r w:rsidR="00916B65" w:rsidRPr="00F31E0A">
        <w:rPr>
          <w:rFonts w:ascii="Times New Roman" w:hAnsi="Times New Roman" w:cs="Times New Roman"/>
          <w:spacing w:val="-6"/>
          <w:sz w:val="24"/>
        </w:rPr>
        <w:t xml:space="preserve">го клуба и программа А.Кудрина), синтез которых поможет создать единую </w:t>
      </w:r>
      <w:r w:rsidR="002F158E" w:rsidRPr="00F31E0A">
        <w:rPr>
          <w:rFonts w:ascii="Times New Roman" w:hAnsi="Times New Roman" w:cs="Times New Roman"/>
          <w:spacing w:val="-6"/>
          <w:sz w:val="24"/>
        </w:rPr>
        <w:t xml:space="preserve">сбалансированную </w:t>
      </w:r>
      <w:r w:rsidR="00916B65" w:rsidRPr="00F31E0A">
        <w:rPr>
          <w:rFonts w:ascii="Times New Roman" w:hAnsi="Times New Roman" w:cs="Times New Roman"/>
          <w:spacing w:val="-6"/>
          <w:sz w:val="24"/>
        </w:rPr>
        <w:t>антиинфляционную политику.</w:t>
      </w:r>
      <w:r w:rsidRPr="00F31E0A">
        <w:rPr>
          <w:rFonts w:ascii="Times New Roman" w:hAnsi="Times New Roman" w:cs="Times New Roman"/>
          <w:spacing w:val="-6"/>
          <w:sz w:val="24"/>
        </w:rPr>
        <w:t xml:space="preserve"> </w:t>
      </w:r>
    </w:p>
    <w:p w:rsidR="00122606" w:rsidRPr="00F31E0A" w:rsidRDefault="00CD6EC1" w:rsidP="002E6803">
      <w:pPr>
        <w:spacing w:after="0" w:line="360" w:lineRule="auto"/>
        <w:ind w:firstLine="709"/>
        <w:jc w:val="both"/>
        <w:rPr>
          <w:rFonts w:ascii="Times New Roman" w:hAnsi="Times New Roman" w:cs="Times New Roman"/>
          <w:color w:val="000000" w:themeColor="text1"/>
          <w:sz w:val="24"/>
        </w:rPr>
      </w:pPr>
      <w:r w:rsidRPr="00F31E0A">
        <w:rPr>
          <w:rFonts w:ascii="Times New Roman" w:hAnsi="Times New Roman" w:cs="Times New Roman"/>
          <w:color w:val="000000" w:themeColor="text1"/>
          <w:spacing w:val="-6"/>
          <w:sz w:val="24"/>
        </w:rPr>
        <w:t xml:space="preserve">Таким образом, можно сделать вывод, что и цель данной работы в ходе исследования была достигнута. </w:t>
      </w:r>
      <w:r w:rsidR="00831397" w:rsidRPr="00F31E0A">
        <w:rPr>
          <w:rFonts w:ascii="Times New Roman" w:hAnsi="Times New Roman" w:cs="Times New Roman"/>
          <w:color w:val="000000" w:themeColor="text1"/>
          <w:spacing w:val="-6"/>
          <w:sz w:val="24"/>
        </w:rPr>
        <w:t>В</w:t>
      </w:r>
      <w:r w:rsidRPr="00F31E0A">
        <w:rPr>
          <w:rFonts w:ascii="Times New Roman" w:hAnsi="Times New Roman" w:cs="Times New Roman"/>
          <w:color w:val="000000" w:themeColor="text1"/>
          <w:spacing w:val="-6"/>
          <w:sz w:val="24"/>
        </w:rPr>
        <w:t xml:space="preserve"> практическом </w:t>
      </w:r>
      <w:r w:rsidR="00831397" w:rsidRPr="00F31E0A">
        <w:rPr>
          <w:rFonts w:ascii="Times New Roman" w:hAnsi="Times New Roman" w:cs="Times New Roman"/>
          <w:color w:val="000000" w:themeColor="text1"/>
          <w:spacing w:val="-6"/>
          <w:sz w:val="24"/>
        </w:rPr>
        <w:t>анализе</w:t>
      </w:r>
      <w:r w:rsidRPr="00F31E0A">
        <w:rPr>
          <w:rFonts w:ascii="Times New Roman" w:hAnsi="Times New Roman" w:cs="Times New Roman"/>
          <w:color w:val="000000" w:themeColor="text1"/>
          <w:spacing w:val="-6"/>
          <w:sz w:val="24"/>
        </w:rPr>
        <w:t xml:space="preserve"> были </w:t>
      </w:r>
      <w:r w:rsidR="00831397" w:rsidRPr="00F31E0A">
        <w:rPr>
          <w:rFonts w:ascii="Times New Roman" w:hAnsi="Times New Roman" w:cs="Times New Roman"/>
          <w:color w:val="000000" w:themeColor="text1"/>
          <w:spacing w:val="-6"/>
          <w:sz w:val="24"/>
        </w:rPr>
        <w:t>выявлены</w:t>
      </w:r>
      <w:r w:rsidRPr="00F31E0A">
        <w:rPr>
          <w:rFonts w:ascii="Times New Roman" w:hAnsi="Times New Roman" w:cs="Times New Roman"/>
          <w:color w:val="000000" w:themeColor="text1"/>
          <w:spacing w:val="-6"/>
          <w:sz w:val="24"/>
        </w:rPr>
        <w:t xml:space="preserve"> факторы, оказывающие влияние на</w:t>
      </w:r>
      <w:r w:rsidR="00831397" w:rsidRPr="00F31E0A">
        <w:rPr>
          <w:rFonts w:ascii="Times New Roman" w:hAnsi="Times New Roman" w:cs="Times New Roman"/>
          <w:color w:val="000000" w:themeColor="text1"/>
          <w:spacing w:val="-6"/>
          <w:sz w:val="24"/>
        </w:rPr>
        <w:t xml:space="preserve"> развитие инфляции в российской экономике: слабость финансовой системы, нестабильность валютной единицы,</w:t>
      </w:r>
      <w:r w:rsidRPr="00F31E0A">
        <w:rPr>
          <w:rFonts w:ascii="Times New Roman" w:hAnsi="Times New Roman" w:cs="Times New Roman"/>
          <w:color w:val="000000" w:themeColor="text1"/>
          <w:spacing w:val="-6"/>
          <w:sz w:val="24"/>
        </w:rPr>
        <w:t xml:space="preserve"> </w:t>
      </w:r>
      <w:r w:rsidR="00831397" w:rsidRPr="00F31E0A">
        <w:rPr>
          <w:rFonts w:ascii="Times New Roman" w:hAnsi="Times New Roman" w:cs="Times New Roman"/>
          <w:color w:val="000000" w:themeColor="text1"/>
          <w:spacing w:val="-6"/>
          <w:sz w:val="24"/>
        </w:rPr>
        <w:t xml:space="preserve">высокие инфляционные ожидания, рост мировых цен и мировые кризисы. </w:t>
      </w:r>
      <w:r w:rsidR="0074786B" w:rsidRPr="00F31E0A">
        <w:rPr>
          <w:rFonts w:ascii="Times New Roman" w:hAnsi="Times New Roman" w:cs="Times New Roman"/>
          <w:color w:val="000000" w:themeColor="text1"/>
          <w:spacing w:val="-6"/>
          <w:sz w:val="24"/>
        </w:rPr>
        <w:t>Кроме того</w:t>
      </w:r>
      <w:r w:rsidR="00831397" w:rsidRPr="00F31E0A">
        <w:rPr>
          <w:rFonts w:ascii="Times New Roman" w:hAnsi="Times New Roman" w:cs="Times New Roman"/>
          <w:color w:val="000000" w:themeColor="text1"/>
          <w:spacing w:val="-6"/>
          <w:sz w:val="24"/>
        </w:rPr>
        <w:t>,</w:t>
      </w:r>
      <w:r w:rsidR="0074786B" w:rsidRPr="00F31E0A">
        <w:rPr>
          <w:rFonts w:ascii="Times New Roman" w:hAnsi="Times New Roman" w:cs="Times New Roman"/>
          <w:color w:val="000000" w:themeColor="text1"/>
          <w:spacing w:val="-6"/>
          <w:sz w:val="24"/>
        </w:rPr>
        <w:t xml:space="preserve"> была проанализирована и выявлена важность институциональных факторов: независимость ЦБ, монополизация и милитаризация экономики и необходимых институциональных преобразований.</w:t>
      </w:r>
      <w:r w:rsidR="00F31E0A" w:rsidRPr="00F31E0A">
        <w:rPr>
          <w:rFonts w:ascii="Times New Roman" w:hAnsi="Times New Roman" w:cs="Times New Roman"/>
          <w:color w:val="000000" w:themeColor="text1"/>
          <w:spacing w:val="-6"/>
          <w:sz w:val="24"/>
        </w:rPr>
        <w:t xml:space="preserve"> Таким образом, можно сделать вывод, что инфляции </w:t>
      </w:r>
      <w:r w:rsidR="00F31E0A">
        <w:rPr>
          <w:rFonts w:ascii="Times New Roman" w:hAnsi="Times New Roman" w:cs="Times New Roman"/>
          <w:color w:val="000000" w:themeColor="text1"/>
          <w:spacing w:val="-6"/>
          <w:sz w:val="24"/>
        </w:rPr>
        <w:br/>
      </w:r>
      <w:r w:rsidR="00F31E0A" w:rsidRPr="00F31E0A">
        <w:rPr>
          <w:rFonts w:ascii="Times New Roman" w:hAnsi="Times New Roman" w:cs="Times New Roman"/>
          <w:color w:val="000000" w:themeColor="text1"/>
          <w:spacing w:val="-6"/>
          <w:sz w:val="24"/>
        </w:rPr>
        <w:t xml:space="preserve">в России имеет как монетарную, так и немонетарную природу, которая требует новой </w:t>
      </w:r>
      <w:r w:rsidR="00F31E0A">
        <w:rPr>
          <w:rFonts w:ascii="Times New Roman" w:hAnsi="Times New Roman" w:cs="Times New Roman"/>
          <w:color w:val="000000" w:themeColor="text1"/>
          <w:spacing w:val="-6"/>
          <w:sz w:val="24"/>
        </w:rPr>
        <w:br/>
      </w:r>
      <w:r w:rsidR="00F31E0A" w:rsidRPr="00F31E0A">
        <w:rPr>
          <w:rFonts w:ascii="Times New Roman" w:hAnsi="Times New Roman" w:cs="Times New Roman"/>
          <w:color w:val="000000" w:themeColor="text1"/>
          <w:spacing w:val="-6"/>
          <w:sz w:val="24"/>
        </w:rPr>
        <w:t>и взвешенной политики.</w:t>
      </w:r>
      <w:r w:rsidR="00831397" w:rsidRPr="00F31E0A">
        <w:rPr>
          <w:rFonts w:ascii="Times New Roman" w:hAnsi="Times New Roman" w:cs="Times New Roman"/>
          <w:color w:val="000000" w:themeColor="text1"/>
          <w:spacing w:val="-6"/>
          <w:sz w:val="24"/>
        </w:rPr>
        <w:t xml:space="preserve"> </w:t>
      </w:r>
      <w:r w:rsidRPr="00F31E0A">
        <w:rPr>
          <w:rFonts w:ascii="Times New Roman" w:hAnsi="Times New Roman" w:cs="Times New Roman"/>
          <w:color w:val="000000" w:themeColor="text1"/>
          <w:spacing w:val="-6"/>
          <w:sz w:val="24"/>
        </w:rPr>
        <w:t xml:space="preserve">Подводя итог проделанной работы, хочется заметить, что такой процесс как инфляция, является многофакторным и требует всестороннего и комплексного подхода к оценке всех составляющих этого явления. </w:t>
      </w:r>
      <w:r w:rsidR="00AE0754" w:rsidRPr="00F31E0A">
        <w:rPr>
          <w:rFonts w:ascii="Times New Roman" w:hAnsi="Times New Roman" w:cs="Times New Roman"/>
          <w:color w:val="000000" w:themeColor="text1"/>
          <w:spacing w:val="-6"/>
          <w:sz w:val="24"/>
        </w:rPr>
        <w:t xml:space="preserve">Так как узкий и односторонний взгляд на данную проблему ведет к неминуемым просчетам в анализе этого процесса, а значит </w:t>
      </w:r>
      <w:r w:rsidR="00F31E0A">
        <w:rPr>
          <w:rFonts w:ascii="Times New Roman" w:hAnsi="Times New Roman" w:cs="Times New Roman"/>
          <w:color w:val="000000" w:themeColor="text1"/>
          <w:spacing w:val="-6"/>
          <w:sz w:val="24"/>
        </w:rPr>
        <w:br/>
      </w:r>
      <w:r w:rsidR="00AE0754" w:rsidRPr="00F31E0A">
        <w:rPr>
          <w:rFonts w:ascii="Times New Roman" w:hAnsi="Times New Roman" w:cs="Times New Roman"/>
          <w:color w:val="000000" w:themeColor="text1"/>
          <w:spacing w:val="-6"/>
          <w:sz w:val="24"/>
        </w:rPr>
        <w:t>и к тяжелым социально-экономическим последствиям.</w:t>
      </w:r>
      <w:r w:rsidR="006853BE" w:rsidRPr="00F31E0A">
        <w:rPr>
          <w:color w:val="000000" w:themeColor="text1"/>
        </w:rPr>
        <w:br w:type="page"/>
      </w:r>
    </w:p>
    <w:p w:rsidR="006027F9" w:rsidRPr="003A3431" w:rsidRDefault="00E27D0C" w:rsidP="00831397">
      <w:pPr>
        <w:pStyle w:val="1"/>
        <w:spacing w:line="720" w:lineRule="auto"/>
        <w:jc w:val="center"/>
        <w:rPr>
          <w:rFonts w:ascii="Times New Roman" w:hAnsi="Times New Roman" w:cs="Times New Roman"/>
          <w:color w:val="000000" w:themeColor="text1"/>
        </w:rPr>
      </w:pPr>
      <w:bookmarkStart w:id="10" w:name="_Toc482629233"/>
      <w:r w:rsidRPr="003A3431">
        <w:rPr>
          <w:rFonts w:ascii="Times New Roman" w:hAnsi="Times New Roman" w:cs="Times New Roman"/>
          <w:color w:val="000000" w:themeColor="text1"/>
        </w:rPr>
        <w:lastRenderedPageBreak/>
        <w:t>Список использованных источников</w:t>
      </w:r>
      <w:bookmarkEnd w:id="10"/>
    </w:p>
    <w:p w:rsidR="00DD5FF1" w:rsidRPr="00722827" w:rsidRDefault="00DD5FF1" w:rsidP="009C15CA">
      <w:pPr>
        <w:pStyle w:val="a9"/>
        <w:numPr>
          <w:ilvl w:val="0"/>
          <w:numId w:val="8"/>
        </w:numPr>
        <w:ind w:left="0" w:firstLine="0"/>
        <w:jc w:val="both"/>
        <w:rPr>
          <w:rFonts w:ascii="Times New Roman" w:hAnsi="Times New Roman" w:cs="Times New Roman"/>
          <w:color w:val="000000" w:themeColor="text1"/>
          <w:sz w:val="24"/>
          <w:szCs w:val="24"/>
        </w:rPr>
      </w:pPr>
      <w:r w:rsidRPr="00722827">
        <w:rPr>
          <w:rFonts w:ascii="Times New Roman" w:hAnsi="Times New Roman" w:cs="Times New Roman"/>
          <w:color w:val="000000" w:themeColor="text1"/>
          <w:sz w:val="24"/>
          <w:szCs w:val="24"/>
        </w:rPr>
        <w:t xml:space="preserve">Абель Э., Бернанке Б. Макроэкономика. 5-е издание — СПб.: Питер, </w:t>
      </w:r>
      <w:r w:rsidR="004B6842"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color w:val="000000" w:themeColor="text1"/>
          <w:sz w:val="24"/>
          <w:szCs w:val="24"/>
        </w:rPr>
        <w:t xml:space="preserve">2008. </w:t>
      </w:r>
      <w:r w:rsidR="004B6842" w:rsidRPr="00722827">
        <w:rPr>
          <w:rFonts w:ascii="Times New Roman" w:hAnsi="Times New Roman" w:cs="Times New Roman"/>
          <w:color w:val="000000" w:themeColor="text1"/>
          <w:sz w:val="24"/>
          <w:szCs w:val="24"/>
        </w:rPr>
        <w:br/>
      </w:r>
      <w:r w:rsidRPr="00722827">
        <w:rPr>
          <w:rFonts w:ascii="Times New Roman" w:hAnsi="Times New Roman" w:cs="Times New Roman"/>
          <w:color w:val="000000" w:themeColor="text1"/>
          <w:sz w:val="24"/>
          <w:szCs w:val="24"/>
        </w:rPr>
        <w:t>— 768с.</w:t>
      </w:r>
    </w:p>
    <w:p w:rsidR="00DD5FF1" w:rsidRPr="00722827" w:rsidRDefault="00DD5FF1" w:rsidP="009C15CA">
      <w:pPr>
        <w:pStyle w:val="a4"/>
        <w:numPr>
          <w:ilvl w:val="0"/>
          <w:numId w:val="8"/>
        </w:numPr>
        <w:shd w:val="clear" w:color="auto" w:fill="FFFFFF" w:themeFill="background1"/>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Аникин А.В. История финансовых потрясений. Российский кризис в свете мирового опыта / А.В. Аникин. – 3-е изд. – М.:ЗАО «Олимп-Бизнес», 2009. – 448с.</w:t>
      </w:r>
    </w:p>
    <w:p w:rsidR="00DD5FF1" w:rsidRPr="00722827" w:rsidRDefault="00DD5FF1" w:rsidP="009C15CA">
      <w:pPr>
        <w:pStyle w:val="a4"/>
        <w:numPr>
          <w:ilvl w:val="0"/>
          <w:numId w:val="8"/>
        </w:numPr>
        <w:shd w:val="clear" w:color="auto" w:fill="FFFFFF" w:themeFill="background1"/>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 xml:space="preserve">Барулин С.В. К вопросу о сущности и методах определения уровня инфляции / С.В. Барулин, С.В. Якунин, М.В. Синева // Финансы и кредит. </w:t>
      </w:r>
      <w:r w:rsidR="004B6842"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sz w:val="24"/>
          <w:szCs w:val="24"/>
        </w:rPr>
        <w:t xml:space="preserve">2011. №37. </w:t>
      </w:r>
      <w:r w:rsidR="004B6842"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sz w:val="24"/>
          <w:szCs w:val="24"/>
        </w:rPr>
        <w:t>С. 2-5.</w:t>
      </w:r>
    </w:p>
    <w:p w:rsidR="00DD5FF1" w:rsidRPr="00722827" w:rsidRDefault="00DD5FF1" w:rsidP="009C15CA">
      <w:pPr>
        <w:pStyle w:val="a4"/>
        <w:numPr>
          <w:ilvl w:val="0"/>
          <w:numId w:val="8"/>
        </w:numPr>
        <w:shd w:val="clear" w:color="auto" w:fill="FFFFFF" w:themeFill="background1"/>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 xml:space="preserve">Блинов С. Ошибка доктора Кудрина / С. Блинов // Эксперт. </w:t>
      </w:r>
      <w:r w:rsidR="00C458D9"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2015.</w:t>
      </w:r>
      <w:r w:rsidR="00C458D9" w:rsidRPr="00722827">
        <w:rPr>
          <w:rFonts w:ascii="Times New Roman" w:hAnsi="Times New Roman" w:cs="Times New Roman"/>
          <w:sz w:val="24"/>
          <w:szCs w:val="24"/>
        </w:rPr>
        <w:t xml:space="preserve"> </w:t>
      </w:r>
      <w:r w:rsidR="00C458D9" w:rsidRPr="00722827">
        <w:rPr>
          <w:rFonts w:ascii="Times New Roman" w:hAnsi="Times New Roman" w:cs="Times New Roman"/>
          <w:sz w:val="24"/>
          <w:szCs w:val="24"/>
        </w:rPr>
        <w:br/>
      </w:r>
      <w:r w:rsidRPr="00722827">
        <w:rPr>
          <w:rFonts w:ascii="Times New Roman" w:hAnsi="Times New Roman" w:cs="Times New Roman"/>
          <w:sz w:val="24"/>
          <w:szCs w:val="24"/>
        </w:rPr>
        <w:t xml:space="preserve"> №23. </w:t>
      </w:r>
      <w:r w:rsidR="00C458D9"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С. 13-19.</w:t>
      </w:r>
    </w:p>
    <w:p w:rsidR="00DD5FF1" w:rsidRPr="00722827" w:rsidRDefault="00DD5FF1" w:rsidP="009C15CA">
      <w:pPr>
        <w:pStyle w:val="a4"/>
        <w:numPr>
          <w:ilvl w:val="0"/>
          <w:numId w:val="8"/>
        </w:numPr>
        <w:shd w:val="clear" w:color="auto" w:fill="FFFFFF" w:themeFill="background1"/>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 xml:space="preserve">Глазьев С.Ю. О таргетировании инфляции / С.Ю. Глазьев // Вопросы экономики. </w:t>
      </w:r>
      <w:r w:rsidR="00C458D9"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2015. №9. </w:t>
      </w:r>
      <w:r w:rsidR="00C458D9"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С. 124-135.</w:t>
      </w:r>
    </w:p>
    <w:p w:rsidR="00DD5FF1" w:rsidRPr="00722827" w:rsidRDefault="00DD5FF1" w:rsidP="009C15CA">
      <w:pPr>
        <w:pStyle w:val="a9"/>
        <w:numPr>
          <w:ilvl w:val="0"/>
          <w:numId w:val="8"/>
        </w:numPr>
        <w:ind w:left="0" w:firstLine="0"/>
        <w:jc w:val="both"/>
        <w:rPr>
          <w:rFonts w:ascii="Times New Roman" w:hAnsi="Times New Roman" w:cs="Times New Roman"/>
          <w:color w:val="000000" w:themeColor="text1"/>
          <w:sz w:val="24"/>
          <w:szCs w:val="24"/>
        </w:rPr>
      </w:pPr>
      <w:r w:rsidRPr="00722827">
        <w:rPr>
          <w:rFonts w:ascii="Times New Roman" w:hAnsi="Times New Roman" w:cs="Times New Roman"/>
          <w:color w:val="000000" w:themeColor="text1"/>
          <w:sz w:val="24"/>
          <w:szCs w:val="24"/>
          <w:shd w:val="clear" w:color="auto" w:fill="FFFFFF"/>
        </w:rPr>
        <w:t>Гурова И. М. Трансакционный сектор в</w:t>
      </w:r>
      <w:r w:rsidR="00C458D9" w:rsidRPr="00722827">
        <w:rPr>
          <w:rFonts w:ascii="Times New Roman" w:hAnsi="Times New Roman" w:cs="Times New Roman"/>
          <w:color w:val="000000" w:themeColor="text1"/>
          <w:sz w:val="24"/>
          <w:szCs w:val="24"/>
          <w:shd w:val="clear" w:color="auto" w:fill="FFFFFF"/>
        </w:rPr>
        <w:t xml:space="preserve"> современной экономике / И.М. Гурова </w:t>
      </w:r>
      <w:r w:rsidRPr="00722827">
        <w:rPr>
          <w:rFonts w:ascii="Times New Roman" w:hAnsi="Times New Roman" w:cs="Times New Roman"/>
          <w:color w:val="000000" w:themeColor="text1"/>
          <w:sz w:val="24"/>
          <w:szCs w:val="24"/>
          <w:shd w:val="clear" w:color="auto" w:fill="FFFFFF"/>
        </w:rPr>
        <w:t>// Молодой ученый. — 2014.— №4. —</w:t>
      </w:r>
      <w:r w:rsidR="00C458D9" w:rsidRPr="00722827">
        <w:rPr>
          <w:rFonts w:ascii="Times New Roman" w:hAnsi="Times New Roman" w:cs="Times New Roman"/>
          <w:color w:val="000000" w:themeColor="text1"/>
          <w:sz w:val="24"/>
          <w:szCs w:val="24"/>
          <w:shd w:val="clear" w:color="auto" w:fill="FFFFFF"/>
        </w:rPr>
        <w:t xml:space="preserve"> </w:t>
      </w:r>
      <w:r w:rsidRPr="00722827">
        <w:rPr>
          <w:rFonts w:ascii="Times New Roman" w:hAnsi="Times New Roman" w:cs="Times New Roman"/>
          <w:color w:val="000000" w:themeColor="text1"/>
          <w:sz w:val="24"/>
          <w:szCs w:val="24"/>
          <w:shd w:val="clear" w:color="auto" w:fill="FFFFFF"/>
        </w:rPr>
        <w:t>С. 492-495.</w:t>
      </w:r>
    </w:p>
    <w:p w:rsidR="00DD5FF1" w:rsidRPr="00722827" w:rsidRDefault="00DD5FF1" w:rsidP="009C15CA">
      <w:pPr>
        <w:pStyle w:val="a4"/>
        <w:numPr>
          <w:ilvl w:val="0"/>
          <w:numId w:val="8"/>
        </w:numPr>
        <w:shd w:val="clear" w:color="auto" w:fill="FFFFFF" w:themeFill="background1"/>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 xml:space="preserve">Давыдов А.Ю. Инфляция в экономике. Мировой опыт и наши проблемы. / А.Ю. Давыдов. – М.: Междунар. отношения, 1991. </w:t>
      </w:r>
      <w:r w:rsidR="002712CB" w:rsidRPr="00722827">
        <w:rPr>
          <w:rFonts w:ascii="Times New Roman" w:hAnsi="Times New Roman" w:cs="Times New Roman"/>
          <w:color w:val="000000" w:themeColor="text1"/>
          <w:sz w:val="24"/>
          <w:szCs w:val="24"/>
          <w:shd w:val="clear" w:color="auto" w:fill="FFFFFF"/>
        </w:rPr>
        <w:t>—</w:t>
      </w:r>
      <w:r w:rsidRPr="00722827">
        <w:rPr>
          <w:rFonts w:ascii="Times New Roman" w:hAnsi="Times New Roman" w:cs="Times New Roman"/>
          <w:sz w:val="24"/>
          <w:szCs w:val="24"/>
        </w:rPr>
        <w:t xml:space="preserve"> 200с. </w:t>
      </w:r>
    </w:p>
    <w:p w:rsidR="00DD5FF1" w:rsidRPr="00722827" w:rsidRDefault="00DD5FF1" w:rsidP="009C15CA">
      <w:pPr>
        <w:pStyle w:val="a4"/>
        <w:numPr>
          <w:ilvl w:val="0"/>
          <w:numId w:val="8"/>
        </w:numPr>
        <w:shd w:val="clear" w:color="auto" w:fill="FFFFFF" w:themeFill="background1"/>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 xml:space="preserve">Дмитриева О.Г. Инфляция спроса и инфляция издержек: причины формирования и формы распространения / О.Г. Дмитриева, Д. Ушаков.- М.: Вопросы экономики. -2011г. №3. </w:t>
      </w:r>
      <w:r w:rsidR="002712CB" w:rsidRPr="00722827">
        <w:rPr>
          <w:rFonts w:ascii="Times New Roman" w:hAnsi="Times New Roman" w:cs="Times New Roman"/>
          <w:color w:val="000000" w:themeColor="text1"/>
          <w:sz w:val="24"/>
          <w:szCs w:val="24"/>
          <w:shd w:val="clear" w:color="auto" w:fill="FFFFFF"/>
        </w:rPr>
        <w:t>—</w:t>
      </w:r>
      <w:r w:rsidRPr="00722827">
        <w:rPr>
          <w:rFonts w:ascii="Times New Roman" w:hAnsi="Times New Roman" w:cs="Times New Roman"/>
          <w:sz w:val="24"/>
          <w:szCs w:val="24"/>
        </w:rPr>
        <w:t xml:space="preserve"> С. 40-52.</w:t>
      </w:r>
    </w:p>
    <w:p w:rsidR="00DD5FF1" w:rsidRPr="00722827" w:rsidRDefault="00DD5FF1" w:rsidP="009C15CA">
      <w:pPr>
        <w:pStyle w:val="a9"/>
        <w:numPr>
          <w:ilvl w:val="0"/>
          <w:numId w:val="8"/>
        </w:numPr>
        <w:ind w:left="0" w:firstLine="0"/>
        <w:jc w:val="both"/>
        <w:rPr>
          <w:rFonts w:ascii="Times New Roman" w:hAnsi="Times New Roman" w:cs="Times New Roman"/>
          <w:color w:val="000000" w:themeColor="text1"/>
          <w:sz w:val="24"/>
          <w:szCs w:val="24"/>
        </w:rPr>
      </w:pPr>
      <w:r w:rsidRPr="00722827">
        <w:rPr>
          <w:rStyle w:val="apple-converted-space"/>
          <w:rFonts w:ascii="Times New Roman" w:hAnsi="Times New Roman" w:cs="Times New Roman"/>
          <w:color w:val="000000" w:themeColor="text1"/>
          <w:sz w:val="24"/>
          <w:szCs w:val="24"/>
          <w:shd w:val="clear" w:color="auto" w:fill="FFFFFF"/>
        </w:rPr>
        <w:t xml:space="preserve">Иохин В.Я. Экономическая теория / </w:t>
      </w:r>
      <w:r w:rsidRPr="00722827">
        <w:rPr>
          <w:rFonts w:ascii="Times New Roman" w:hAnsi="Times New Roman" w:cs="Times New Roman"/>
          <w:color w:val="000000" w:themeColor="text1"/>
          <w:sz w:val="24"/>
          <w:szCs w:val="24"/>
          <w:shd w:val="clear" w:color="auto" w:fill="FFFFFF"/>
        </w:rPr>
        <w:t xml:space="preserve">М.: «Экономистъ», 2006. </w:t>
      </w:r>
      <w:r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color w:val="000000" w:themeColor="text1"/>
          <w:sz w:val="24"/>
          <w:szCs w:val="24"/>
          <w:shd w:val="clear" w:color="auto" w:fill="FFFFFF"/>
        </w:rPr>
        <w:t>861с.</w:t>
      </w:r>
    </w:p>
    <w:p w:rsidR="00DD5FF1" w:rsidRPr="00722827" w:rsidRDefault="00DD5FF1" w:rsidP="009C15CA">
      <w:pPr>
        <w:pStyle w:val="a4"/>
        <w:numPr>
          <w:ilvl w:val="0"/>
          <w:numId w:val="8"/>
        </w:numPr>
        <w:shd w:val="clear" w:color="auto" w:fill="FFFFFF" w:themeFill="background1"/>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 xml:space="preserve"> Кейнс Дж. М. Общая теория занятости, процента и денег. Избранное / </w:t>
      </w:r>
      <w:r w:rsidR="00797DEA" w:rsidRPr="00722827">
        <w:rPr>
          <w:rFonts w:ascii="Times New Roman" w:hAnsi="Times New Roman" w:cs="Times New Roman"/>
          <w:sz w:val="24"/>
          <w:szCs w:val="24"/>
        </w:rPr>
        <w:br/>
      </w:r>
      <w:r w:rsidRPr="00722827">
        <w:rPr>
          <w:rFonts w:ascii="Times New Roman" w:hAnsi="Times New Roman" w:cs="Times New Roman"/>
          <w:sz w:val="24"/>
          <w:szCs w:val="24"/>
        </w:rPr>
        <w:t>Дж.М. Кейнс; вступ. Статья Н.</w:t>
      </w:r>
      <w:r w:rsidR="00797DEA" w:rsidRPr="00722827">
        <w:rPr>
          <w:rFonts w:ascii="Times New Roman" w:hAnsi="Times New Roman" w:cs="Times New Roman"/>
          <w:sz w:val="24"/>
          <w:szCs w:val="24"/>
        </w:rPr>
        <w:t xml:space="preserve">А. Макашевой. М.: Эксмо, 2007. </w:t>
      </w:r>
      <w:r w:rsidR="00797DEA" w:rsidRPr="00722827">
        <w:rPr>
          <w:rFonts w:ascii="Times New Roman" w:hAnsi="Times New Roman" w:cs="Times New Roman"/>
          <w:color w:val="000000" w:themeColor="text1"/>
          <w:sz w:val="24"/>
          <w:szCs w:val="24"/>
        </w:rPr>
        <w:t xml:space="preserve">— </w:t>
      </w:r>
      <w:r w:rsidR="00797DEA" w:rsidRPr="00722827">
        <w:rPr>
          <w:rFonts w:ascii="Times New Roman" w:hAnsi="Times New Roman" w:cs="Times New Roman"/>
          <w:sz w:val="24"/>
          <w:szCs w:val="24"/>
        </w:rPr>
        <w:t xml:space="preserve"> 960с. </w:t>
      </w:r>
      <w:r w:rsidR="00797DEA"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sz w:val="24"/>
          <w:szCs w:val="24"/>
        </w:rPr>
        <w:t xml:space="preserve"> (Антология экономической мысли) </w:t>
      </w:r>
    </w:p>
    <w:p w:rsidR="00DD5FF1" w:rsidRPr="00722827" w:rsidRDefault="00DD5FF1" w:rsidP="009C15CA">
      <w:pPr>
        <w:pStyle w:val="a9"/>
        <w:numPr>
          <w:ilvl w:val="0"/>
          <w:numId w:val="8"/>
        </w:numPr>
        <w:ind w:left="0" w:firstLine="0"/>
        <w:jc w:val="both"/>
        <w:rPr>
          <w:rFonts w:ascii="Times New Roman" w:hAnsi="Times New Roman" w:cs="Times New Roman"/>
          <w:color w:val="000000" w:themeColor="text1"/>
          <w:sz w:val="24"/>
          <w:szCs w:val="24"/>
        </w:rPr>
      </w:pPr>
      <w:r w:rsidRPr="00722827">
        <w:rPr>
          <w:rFonts w:ascii="Times New Roman" w:hAnsi="Times New Roman" w:cs="Times New Roman"/>
          <w:color w:val="000000" w:themeColor="text1"/>
          <w:sz w:val="24"/>
          <w:szCs w:val="24"/>
        </w:rPr>
        <w:t xml:space="preserve">Коуз Р. Фирма, рынок и право / Пер. с англ. М.: Новое издательство, </w:t>
      </w:r>
      <w:r w:rsidRPr="00722827">
        <w:rPr>
          <w:rFonts w:ascii="Times New Roman" w:hAnsi="Times New Roman" w:cs="Times New Roman"/>
          <w:color w:val="000000" w:themeColor="text1"/>
          <w:sz w:val="24"/>
          <w:szCs w:val="24"/>
        </w:rPr>
        <w:br/>
        <w:t>2007. — 224с.</w:t>
      </w:r>
    </w:p>
    <w:p w:rsidR="00DD5FF1" w:rsidRPr="00722827" w:rsidRDefault="00DD5FF1" w:rsidP="009C15CA">
      <w:pPr>
        <w:pStyle w:val="a4"/>
        <w:numPr>
          <w:ilvl w:val="0"/>
          <w:numId w:val="8"/>
        </w:numPr>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Коцофана Т.В. Инфляционные механизмы в экономике современной России / Т.В. Коцофана // Экономика и у</w:t>
      </w:r>
      <w:r w:rsidR="00797DEA" w:rsidRPr="00722827">
        <w:rPr>
          <w:rFonts w:ascii="Times New Roman" w:hAnsi="Times New Roman" w:cs="Times New Roman"/>
          <w:sz w:val="24"/>
          <w:szCs w:val="24"/>
        </w:rPr>
        <w:t xml:space="preserve">правление: проблемы и решения. </w:t>
      </w:r>
      <w:r w:rsidR="00797DEA" w:rsidRPr="00722827">
        <w:rPr>
          <w:rFonts w:ascii="Times New Roman" w:hAnsi="Times New Roman" w:cs="Times New Roman"/>
          <w:color w:val="000000" w:themeColor="text1"/>
          <w:sz w:val="24"/>
          <w:szCs w:val="24"/>
        </w:rPr>
        <w:t xml:space="preserve">— </w:t>
      </w:r>
      <w:r w:rsidR="00797DEA" w:rsidRPr="00722827">
        <w:rPr>
          <w:rFonts w:ascii="Times New Roman" w:hAnsi="Times New Roman" w:cs="Times New Roman"/>
          <w:sz w:val="24"/>
          <w:szCs w:val="24"/>
        </w:rPr>
        <w:t xml:space="preserve"> 2012. №12. </w:t>
      </w:r>
      <w:r w:rsidR="00797DEA"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sz w:val="24"/>
          <w:szCs w:val="24"/>
        </w:rPr>
        <w:t>С. 18-28.</w:t>
      </w:r>
    </w:p>
    <w:p w:rsidR="00DD5FF1" w:rsidRPr="00722827" w:rsidRDefault="00DD5FF1" w:rsidP="009C15CA">
      <w:pPr>
        <w:pStyle w:val="a4"/>
        <w:numPr>
          <w:ilvl w:val="0"/>
          <w:numId w:val="8"/>
        </w:numPr>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Красавина Л.Н. Актуальные проблемы инфляции и ее регулирования В России: системный подход / Л.Н. Красавина /</w:t>
      </w:r>
      <w:r w:rsidR="00797DEA" w:rsidRPr="00722827">
        <w:rPr>
          <w:rFonts w:ascii="Times New Roman" w:hAnsi="Times New Roman" w:cs="Times New Roman"/>
          <w:sz w:val="24"/>
          <w:szCs w:val="24"/>
        </w:rPr>
        <w:t xml:space="preserve">/ Деньги и кредит. </w:t>
      </w:r>
      <w:r w:rsidR="00797DEA" w:rsidRPr="00722827">
        <w:rPr>
          <w:rFonts w:ascii="Times New Roman" w:hAnsi="Times New Roman" w:cs="Times New Roman"/>
          <w:color w:val="000000" w:themeColor="text1"/>
          <w:sz w:val="24"/>
          <w:szCs w:val="24"/>
        </w:rPr>
        <w:t xml:space="preserve">— </w:t>
      </w:r>
      <w:r w:rsidR="00797DEA" w:rsidRPr="00722827">
        <w:rPr>
          <w:rFonts w:ascii="Times New Roman" w:hAnsi="Times New Roman" w:cs="Times New Roman"/>
          <w:sz w:val="24"/>
          <w:szCs w:val="24"/>
        </w:rPr>
        <w:t xml:space="preserve">2011. №3. </w:t>
      </w:r>
      <w:r w:rsidR="00797DEA"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sz w:val="24"/>
          <w:szCs w:val="24"/>
        </w:rPr>
        <w:t xml:space="preserve"> С. 19-28.</w:t>
      </w:r>
    </w:p>
    <w:p w:rsidR="00DD5FF1" w:rsidRPr="00722827" w:rsidRDefault="00DD5FF1" w:rsidP="009C15CA">
      <w:pPr>
        <w:pStyle w:val="a4"/>
        <w:numPr>
          <w:ilvl w:val="0"/>
          <w:numId w:val="8"/>
        </w:numPr>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Красавина Л.Н. К 10-летию денежной реформы. Денежная реформа 1992-1993гг. и регулирование инфляции в России: теоретическая основа / Л.Н. Красавина // Вестник финансового ун</w:t>
      </w:r>
      <w:r w:rsidR="00797DEA" w:rsidRPr="00722827">
        <w:rPr>
          <w:rFonts w:ascii="Times New Roman" w:hAnsi="Times New Roman" w:cs="Times New Roman"/>
          <w:sz w:val="24"/>
          <w:szCs w:val="24"/>
        </w:rPr>
        <w:t xml:space="preserve">иверситета. </w:t>
      </w:r>
      <w:r w:rsidR="00797DEA" w:rsidRPr="00722827">
        <w:rPr>
          <w:rFonts w:ascii="Times New Roman" w:hAnsi="Times New Roman" w:cs="Times New Roman"/>
          <w:color w:val="000000" w:themeColor="text1"/>
          <w:sz w:val="24"/>
          <w:szCs w:val="24"/>
        </w:rPr>
        <w:t xml:space="preserve">— </w:t>
      </w:r>
      <w:r w:rsidR="00797DEA" w:rsidRPr="00722827">
        <w:rPr>
          <w:rFonts w:ascii="Times New Roman" w:hAnsi="Times New Roman" w:cs="Times New Roman"/>
          <w:sz w:val="24"/>
          <w:szCs w:val="24"/>
        </w:rPr>
        <w:t xml:space="preserve"> 2003. № 3. </w:t>
      </w:r>
      <w:r w:rsidR="00797DEA" w:rsidRPr="00722827">
        <w:rPr>
          <w:rFonts w:ascii="Times New Roman" w:hAnsi="Times New Roman" w:cs="Times New Roman"/>
          <w:color w:val="000000" w:themeColor="text1"/>
          <w:sz w:val="24"/>
          <w:szCs w:val="24"/>
        </w:rPr>
        <w:t xml:space="preserve">— </w:t>
      </w:r>
      <w:r w:rsidR="00797DEA" w:rsidRPr="00722827">
        <w:rPr>
          <w:rFonts w:ascii="Times New Roman" w:hAnsi="Times New Roman" w:cs="Times New Roman"/>
          <w:sz w:val="24"/>
          <w:szCs w:val="24"/>
        </w:rPr>
        <w:t xml:space="preserve"> С. 5-</w:t>
      </w:r>
      <w:r w:rsidRPr="00722827">
        <w:rPr>
          <w:rFonts w:ascii="Times New Roman" w:hAnsi="Times New Roman" w:cs="Times New Roman"/>
          <w:sz w:val="24"/>
          <w:szCs w:val="24"/>
        </w:rPr>
        <w:t>13.</w:t>
      </w:r>
    </w:p>
    <w:p w:rsidR="00DD5FF1" w:rsidRPr="00722827" w:rsidRDefault="00DD5FF1" w:rsidP="009C15CA">
      <w:pPr>
        <w:pStyle w:val="a4"/>
        <w:numPr>
          <w:ilvl w:val="0"/>
          <w:numId w:val="8"/>
        </w:numPr>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Красавина Л.Н. Регулирование инфляции: мировой опыт и российская практи</w:t>
      </w:r>
      <w:r w:rsidR="00797DEA" w:rsidRPr="00722827">
        <w:rPr>
          <w:rFonts w:ascii="Times New Roman" w:hAnsi="Times New Roman" w:cs="Times New Roman"/>
          <w:sz w:val="24"/>
          <w:szCs w:val="24"/>
        </w:rPr>
        <w:t xml:space="preserve">ка / Л.Н.Красавина, В.Я.Пищик. </w:t>
      </w:r>
      <w:r w:rsidR="00797DEA" w:rsidRPr="00722827">
        <w:rPr>
          <w:rFonts w:ascii="Times New Roman" w:hAnsi="Times New Roman" w:cs="Times New Roman"/>
          <w:color w:val="000000" w:themeColor="text1"/>
          <w:sz w:val="24"/>
          <w:szCs w:val="24"/>
        </w:rPr>
        <w:t xml:space="preserve">— </w:t>
      </w:r>
      <w:r w:rsidR="00797DEA" w:rsidRPr="00722827">
        <w:rPr>
          <w:rFonts w:ascii="Times New Roman" w:hAnsi="Times New Roman" w:cs="Times New Roman"/>
          <w:sz w:val="24"/>
          <w:szCs w:val="24"/>
        </w:rPr>
        <w:t>М.: Финансы и статистика, 2009.</w:t>
      </w:r>
      <w:r w:rsidR="00797DEA" w:rsidRPr="00722827">
        <w:rPr>
          <w:rFonts w:ascii="Times New Roman" w:hAnsi="Times New Roman" w:cs="Times New Roman"/>
          <w:color w:val="000000" w:themeColor="text1"/>
          <w:sz w:val="24"/>
          <w:szCs w:val="24"/>
        </w:rPr>
        <w:t xml:space="preserve"> — </w:t>
      </w:r>
      <w:r w:rsidRPr="00722827">
        <w:rPr>
          <w:rFonts w:ascii="Times New Roman" w:hAnsi="Times New Roman" w:cs="Times New Roman"/>
          <w:sz w:val="24"/>
          <w:szCs w:val="24"/>
        </w:rPr>
        <w:t>280с.</w:t>
      </w:r>
    </w:p>
    <w:p w:rsidR="00DD5FF1" w:rsidRPr="00722827" w:rsidRDefault="00DD5FF1" w:rsidP="009C15CA">
      <w:pPr>
        <w:pStyle w:val="a4"/>
        <w:numPr>
          <w:ilvl w:val="0"/>
          <w:numId w:val="8"/>
        </w:numPr>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Кудрин А.Л. Влияние доходов от экспорта нефтегазовых ресурсов</w:t>
      </w:r>
      <w:r w:rsidR="00797DEA" w:rsidRPr="00722827">
        <w:rPr>
          <w:rFonts w:ascii="Times New Roman" w:hAnsi="Times New Roman" w:cs="Times New Roman"/>
          <w:sz w:val="24"/>
          <w:szCs w:val="24"/>
        </w:rPr>
        <w:t xml:space="preserve"> </w:t>
      </w:r>
      <w:r w:rsidR="00797DEA" w:rsidRPr="00722827">
        <w:rPr>
          <w:rFonts w:ascii="Times New Roman" w:hAnsi="Times New Roman" w:cs="Times New Roman"/>
          <w:sz w:val="24"/>
          <w:szCs w:val="24"/>
        </w:rPr>
        <w:br/>
      </w:r>
      <w:r w:rsidRPr="00722827">
        <w:rPr>
          <w:rFonts w:ascii="Times New Roman" w:hAnsi="Times New Roman" w:cs="Times New Roman"/>
          <w:sz w:val="24"/>
          <w:szCs w:val="24"/>
        </w:rPr>
        <w:t>на денежно-кредитную политику России / А.Л</w:t>
      </w:r>
      <w:r w:rsidR="00797DEA" w:rsidRPr="00722827">
        <w:rPr>
          <w:rFonts w:ascii="Times New Roman" w:hAnsi="Times New Roman" w:cs="Times New Roman"/>
          <w:sz w:val="24"/>
          <w:szCs w:val="24"/>
        </w:rPr>
        <w:t xml:space="preserve">. Кудрин // Вопросы экономики. </w:t>
      </w:r>
      <w:r w:rsidR="00797DEA" w:rsidRPr="00722827">
        <w:rPr>
          <w:rFonts w:ascii="Times New Roman" w:hAnsi="Times New Roman" w:cs="Times New Roman"/>
          <w:color w:val="000000" w:themeColor="text1"/>
          <w:sz w:val="24"/>
          <w:szCs w:val="24"/>
        </w:rPr>
        <w:t>—</w:t>
      </w:r>
      <w:r w:rsidR="00797DEA" w:rsidRPr="00722827">
        <w:rPr>
          <w:rFonts w:ascii="Times New Roman" w:hAnsi="Times New Roman" w:cs="Times New Roman"/>
          <w:sz w:val="24"/>
          <w:szCs w:val="24"/>
        </w:rPr>
        <w:t xml:space="preserve"> 2013. </w:t>
      </w:r>
      <w:r w:rsidR="00797DEA" w:rsidRPr="00722827">
        <w:rPr>
          <w:rFonts w:ascii="Times New Roman" w:hAnsi="Times New Roman" w:cs="Times New Roman"/>
          <w:sz w:val="24"/>
          <w:szCs w:val="24"/>
        </w:rPr>
        <w:br/>
        <w:t xml:space="preserve">№3. </w:t>
      </w:r>
      <w:r w:rsidR="00797DEA"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С. 4-19.</w:t>
      </w:r>
    </w:p>
    <w:p w:rsidR="00DD5FF1" w:rsidRPr="00722827" w:rsidRDefault="00DD5FF1" w:rsidP="009C15CA">
      <w:pPr>
        <w:pStyle w:val="a4"/>
        <w:numPr>
          <w:ilvl w:val="0"/>
          <w:numId w:val="8"/>
        </w:numPr>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 xml:space="preserve">Курганский С.А. Факторы инфляции в России в 2016 году / С.А. Курганский // Известия Байкальского </w:t>
      </w:r>
      <w:r w:rsidR="00797DEA" w:rsidRPr="00722827">
        <w:rPr>
          <w:rFonts w:ascii="Times New Roman" w:hAnsi="Times New Roman" w:cs="Times New Roman"/>
          <w:sz w:val="24"/>
          <w:szCs w:val="24"/>
        </w:rPr>
        <w:t xml:space="preserve">государственного университета. </w:t>
      </w:r>
      <w:r w:rsidR="00797DEA" w:rsidRPr="00722827">
        <w:rPr>
          <w:rFonts w:ascii="Times New Roman" w:hAnsi="Times New Roman" w:cs="Times New Roman"/>
          <w:color w:val="000000" w:themeColor="text1"/>
          <w:sz w:val="24"/>
          <w:szCs w:val="24"/>
        </w:rPr>
        <w:t>—</w:t>
      </w:r>
      <w:r w:rsidR="00797DEA" w:rsidRPr="00722827">
        <w:rPr>
          <w:rFonts w:ascii="Times New Roman" w:hAnsi="Times New Roman" w:cs="Times New Roman"/>
          <w:sz w:val="24"/>
          <w:szCs w:val="24"/>
        </w:rPr>
        <w:t xml:space="preserve"> 2016. Т.26. №2. </w:t>
      </w:r>
      <w:r w:rsidR="00797DEA"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С. 229-241.</w:t>
      </w:r>
    </w:p>
    <w:p w:rsidR="00DD5FF1" w:rsidRPr="00722827" w:rsidRDefault="00DD5FF1" w:rsidP="009C15CA">
      <w:pPr>
        <w:pStyle w:val="a4"/>
        <w:numPr>
          <w:ilvl w:val="0"/>
          <w:numId w:val="8"/>
        </w:numPr>
        <w:shd w:val="clear" w:color="auto" w:fill="FFFFFF" w:themeFill="background1"/>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 xml:space="preserve">Малкина М. Ю. К формированию институциональной теории инфляции / </w:t>
      </w:r>
      <w:r w:rsidR="009C4926" w:rsidRPr="00722827">
        <w:rPr>
          <w:rFonts w:ascii="Times New Roman" w:hAnsi="Times New Roman" w:cs="Times New Roman"/>
          <w:sz w:val="24"/>
          <w:szCs w:val="24"/>
        </w:rPr>
        <w:br/>
      </w:r>
      <w:r w:rsidRPr="00722827">
        <w:rPr>
          <w:rFonts w:ascii="Times New Roman" w:hAnsi="Times New Roman" w:cs="Times New Roman"/>
          <w:sz w:val="24"/>
          <w:szCs w:val="24"/>
        </w:rPr>
        <w:t xml:space="preserve">М.Ю. Малкина, И.В. Розмаинский // </w:t>
      </w:r>
      <w:r w:rsidRPr="00722827">
        <w:rPr>
          <w:rFonts w:ascii="Times New Roman" w:hAnsi="Times New Roman" w:cs="Times New Roman"/>
          <w:sz w:val="24"/>
          <w:szCs w:val="24"/>
          <w:lang w:val="en-US"/>
        </w:rPr>
        <w:t>Journal</w:t>
      </w:r>
      <w:r w:rsidRPr="00722827">
        <w:rPr>
          <w:rFonts w:ascii="Times New Roman" w:hAnsi="Times New Roman" w:cs="Times New Roman"/>
          <w:sz w:val="24"/>
          <w:szCs w:val="24"/>
        </w:rPr>
        <w:t xml:space="preserve"> </w:t>
      </w:r>
      <w:r w:rsidRPr="00722827">
        <w:rPr>
          <w:rFonts w:ascii="Times New Roman" w:hAnsi="Times New Roman" w:cs="Times New Roman"/>
          <w:sz w:val="24"/>
          <w:szCs w:val="24"/>
          <w:lang w:val="en-US"/>
        </w:rPr>
        <w:t>of</w:t>
      </w:r>
      <w:r w:rsidRPr="00722827">
        <w:rPr>
          <w:rFonts w:ascii="Times New Roman" w:hAnsi="Times New Roman" w:cs="Times New Roman"/>
          <w:sz w:val="24"/>
          <w:szCs w:val="24"/>
        </w:rPr>
        <w:t xml:space="preserve"> </w:t>
      </w:r>
      <w:r w:rsidRPr="00722827">
        <w:rPr>
          <w:rFonts w:ascii="Times New Roman" w:hAnsi="Times New Roman" w:cs="Times New Roman"/>
          <w:sz w:val="24"/>
          <w:szCs w:val="24"/>
          <w:lang w:val="en-US"/>
        </w:rPr>
        <w:t>Institutional</w:t>
      </w:r>
      <w:r w:rsidRPr="00722827">
        <w:rPr>
          <w:rFonts w:ascii="Times New Roman" w:hAnsi="Times New Roman" w:cs="Times New Roman"/>
          <w:sz w:val="24"/>
          <w:szCs w:val="24"/>
        </w:rPr>
        <w:t xml:space="preserve"> </w:t>
      </w:r>
      <w:r w:rsidRPr="00722827">
        <w:rPr>
          <w:rFonts w:ascii="Times New Roman" w:hAnsi="Times New Roman" w:cs="Times New Roman"/>
          <w:sz w:val="24"/>
          <w:szCs w:val="24"/>
          <w:lang w:val="en-US"/>
        </w:rPr>
        <w:t>Studies</w:t>
      </w:r>
      <w:r w:rsidR="009C4926" w:rsidRPr="00722827">
        <w:rPr>
          <w:rFonts w:ascii="Times New Roman" w:hAnsi="Times New Roman" w:cs="Times New Roman"/>
          <w:sz w:val="24"/>
          <w:szCs w:val="24"/>
        </w:rPr>
        <w:t xml:space="preserve">. Том 5. </w:t>
      </w:r>
      <w:r w:rsidR="009C4926" w:rsidRPr="00722827">
        <w:rPr>
          <w:rFonts w:ascii="Times New Roman" w:hAnsi="Times New Roman" w:cs="Times New Roman"/>
          <w:color w:val="000000" w:themeColor="text1"/>
          <w:sz w:val="24"/>
          <w:szCs w:val="24"/>
        </w:rPr>
        <w:t>—</w:t>
      </w:r>
      <w:r w:rsidR="009C4926" w:rsidRPr="00722827">
        <w:rPr>
          <w:rFonts w:ascii="Times New Roman" w:hAnsi="Times New Roman" w:cs="Times New Roman"/>
          <w:sz w:val="24"/>
          <w:szCs w:val="24"/>
        </w:rPr>
        <w:t xml:space="preserve"> 2013. </w:t>
      </w:r>
      <w:r w:rsidR="009C4926" w:rsidRPr="00722827">
        <w:rPr>
          <w:rFonts w:ascii="Times New Roman" w:hAnsi="Times New Roman" w:cs="Times New Roman"/>
          <w:sz w:val="24"/>
          <w:szCs w:val="24"/>
        </w:rPr>
        <w:br/>
        <w:t xml:space="preserve">№2. </w:t>
      </w:r>
      <w:r w:rsidR="009C4926"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С. 69-87.</w:t>
      </w:r>
    </w:p>
    <w:p w:rsidR="00DD5FF1" w:rsidRPr="00722827" w:rsidRDefault="00DD5FF1" w:rsidP="009C15CA">
      <w:pPr>
        <w:pStyle w:val="a4"/>
        <w:numPr>
          <w:ilvl w:val="0"/>
          <w:numId w:val="8"/>
        </w:numPr>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Малкина М.Ю. Инфляция и управление инфляционными процессами в российской и зарубежной экономи</w:t>
      </w:r>
      <w:r w:rsidR="009C4926" w:rsidRPr="00722827">
        <w:rPr>
          <w:rFonts w:ascii="Times New Roman" w:hAnsi="Times New Roman" w:cs="Times New Roman"/>
          <w:sz w:val="24"/>
          <w:szCs w:val="24"/>
        </w:rPr>
        <w:t xml:space="preserve">ке: монография / М.Ю. Малкина. </w:t>
      </w:r>
      <w:r w:rsidR="009C4926"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sz w:val="24"/>
          <w:szCs w:val="24"/>
        </w:rPr>
        <w:t xml:space="preserve"> Нижний Новгород: Издательство Нижегородского госуниверситета им. Н.И. Ло</w:t>
      </w:r>
      <w:r w:rsidR="009C4926" w:rsidRPr="00722827">
        <w:rPr>
          <w:rFonts w:ascii="Times New Roman" w:hAnsi="Times New Roman" w:cs="Times New Roman"/>
          <w:sz w:val="24"/>
          <w:szCs w:val="24"/>
        </w:rPr>
        <w:t xml:space="preserve">бачевского, 2006. </w:t>
      </w:r>
      <w:r w:rsidR="009C4926"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sz w:val="24"/>
          <w:szCs w:val="24"/>
        </w:rPr>
        <w:t>330с.</w:t>
      </w:r>
    </w:p>
    <w:p w:rsidR="00DD5FF1" w:rsidRPr="00722827" w:rsidRDefault="00DD5FF1" w:rsidP="009C15CA">
      <w:pPr>
        <w:pStyle w:val="a4"/>
        <w:numPr>
          <w:ilvl w:val="0"/>
          <w:numId w:val="8"/>
        </w:numPr>
        <w:shd w:val="clear" w:color="auto" w:fill="FFFFFF" w:themeFill="background1"/>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Малкина М.Ю. Особенности несбалансированной инфляции в зарубежной и российской экономике / М.Ю</w:t>
      </w:r>
      <w:r w:rsidR="009C4926" w:rsidRPr="00722827">
        <w:rPr>
          <w:rFonts w:ascii="Times New Roman" w:hAnsi="Times New Roman" w:cs="Times New Roman"/>
          <w:sz w:val="24"/>
          <w:szCs w:val="24"/>
        </w:rPr>
        <w:t xml:space="preserve">. Малкина // Финансы и Кредит. </w:t>
      </w:r>
      <w:r w:rsidR="009C4926" w:rsidRPr="00722827">
        <w:rPr>
          <w:rFonts w:ascii="Times New Roman" w:hAnsi="Times New Roman" w:cs="Times New Roman"/>
          <w:color w:val="000000" w:themeColor="text1"/>
          <w:sz w:val="24"/>
          <w:szCs w:val="24"/>
        </w:rPr>
        <w:t>—</w:t>
      </w:r>
      <w:r w:rsidR="009C4926" w:rsidRPr="00722827">
        <w:rPr>
          <w:rFonts w:ascii="Times New Roman" w:hAnsi="Times New Roman" w:cs="Times New Roman"/>
          <w:sz w:val="24"/>
          <w:szCs w:val="24"/>
        </w:rPr>
        <w:t xml:space="preserve"> 2010. №46. </w:t>
      </w:r>
      <w:r w:rsidR="009C4926"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С. 16-24.</w:t>
      </w:r>
    </w:p>
    <w:p w:rsidR="00DD5FF1" w:rsidRPr="00722827" w:rsidRDefault="00DD5FF1" w:rsidP="009C15CA">
      <w:pPr>
        <w:pStyle w:val="a4"/>
        <w:numPr>
          <w:ilvl w:val="0"/>
          <w:numId w:val="8"/>
        </w:numPr>
        <w:shd w:val="clear" w:color="auto" w:fill="FFFFFF" w:themeFill="background1"/>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Мишкин Ф. Экономическая теория денег, банковского дела и финансовых рынков / Пер. с а</w:t>
      </w:r>
      <w:r w:rsidR="009C4926" w:rsidRPr="00722827">
        <w:rPr>
          <w:rFonts w:ascii="Times New Roman" w:hAnsi="Times New Roman" w:cs="Times New Roman"/>
          <w:sz w:val="24"/>
          <w:szCs w:val="24"/>
        </w:rPr>
        <w:t xml:space="preserve">нгл. </w:t>
      </w:r>
      <w:r w:rsidR="009C4926" w:rsidRPr="00722827">
        <w:rPr>
          <w:rFonts w:ascii="Times New Roman" w:hAnsi="Times New Roman" w:cs="Times New Roman"/>
          <w:color w:val="000000" w:themeColor="text1"/>
          <w:sz w:val="24"/>
          <w:szCs w:val="24"/>
        </w:rPr>
        <w:t xml:space="preserve">— </w:t>
      </w:r>
      <w:r w:rsidR="009C4926" w:rsidRPr="00722827">
        <w:rPr>
          <w:rFonts w:ascii="Times New Roman" w:hAnsi="Times New Roman" w:cs="Times New Roman"/>
          <w:sz w:val="24"/>
          <w:szCs w:val="24"/>
        </w:rPr>
        <w:t xml:space="preserve"> М.: Аспект Пресс, 1999. </w:t>
      </w:r>
      <w:r w:rsidR="009C4926"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sz w:val="24"/>
          <w:szCs w:val="24"/>
        </w:rPr>
        <w:t>880с.</w:t>
      </w:r>
    </w:p>
    <w:p w:rsidR="00DD5FF1" w:rsidRPr="00722827" w:rsidRDefault="00DD5FF1" w:rsidP="009C15CA">
      <w:pPr>
        <w:pStyle w:val="a9"/>
        <w:numPr>
          <w:ilvl w:val="0"/>
          <w:numId w:val="8"/>
        </w:numPr>
        <w:ind w:left="0" w:firstLine="0"/>
        <w:jc w:val="both"/>
        <w:rPr>
          <w:rFonts w:ascii="Times New Roman" w:hAnsi="Times New Roman" w:cs="Times New Roman"/>
          <w:color w:val="000000" w:themeColor="text1"/>
          <w:sz w:val="24"/>
          <w:szCs w:val="24"/>
        </w:rPr>
      </w:pPr>
      <w:r w:rsidRPr="00722827">
        <w:rPr>
          <w:rFonts w:ascii="Times New Roman" w:eastAsia="Times New Roman" w:hAnsi="Times New Roman" w:cs="Times New Roman"/>
          <w:color w:val="000000" w:themeColor="text1"/>
          <w:kern w:val="36"/>
          <w:sz w:val="24"/>
          <w:szCs w:val="24"/>
          <w:lang w:eastAsia="ru-RU"/>
        </w:rPr>
        <w:lastRenderedPageBreak/>
        <w:t>Моисеев С. Р. Денежно-кредитная политика: теория и практика : учеб. пособие / С. Р. Моисеев. — М.: Московская финансово-промыш</w:t>
      </w:r>
      <w:r w:rsidR="00D70EF9" w:rsidRPr="00722827">
        <w:rPr>
          <w:rFonts w:ascii="Times New Roman" w:eastAsia="Times New Roman" w:hAnsi="Times New Roman" w:cs="Times New Roman"/>
          <w:color w:val="000000" w:themeColor="text1"/>
          <w:kern w:val="36"/>
          <w:sz w:val="24"/>
          <w:szCs w:val="24"/>
          <w:lang w:eastAsia="ru-RU"/>
        </w:rPr>
        <w:t>ленная академия,</w:t>
      </w:r>
      <w:r w:rsidRPr="00722827">
        <w:rPr>
          <w:rFonts w:ascii="Times New Roman" w:eastAsia="Times New Roman" w:hAnsi="Times New Roman" w:cs="Times New Roman"/>
          <w:color w:val="000000" w:themeColor="text1"/>
          <w:kern w:val="36"/>
          <w:sz w:val="24"/>
          <w:szCs w:val="24"/>
          <w:lang w:eastAsia="ru-RU"/>
        </w:rPr>
        <w:t xml:space="preserve"> 2011. </w:t>
      </w:r>
      <w:r w:rsidRPr="00722827">
        <w:rPr>
          <w:rFonts w:ascii="Times New Roman" w:hAnsi="Times New Roman" w:cs="Times New Roman"/>
          <w:color w:val="000000" w:themeColor="text1"/>
          <w:sz w:val="24"/>
          <w:szCs w:val="24"/>
        </w:rPr>
        <w:t xml:space="preserve">— </w:t>
      </w:r>
      <w:r w:rsidRPr="00722827">
        <w:rPr>
          <w:rFonts w:ascii="Times New Roman" w:eastAsia="Times New Roman" w:hAnsi="Times New Roman" w:cs="Times New Roman"/>
          <w:color w:val="000000" w:themeColor="text1"/>
          <w:kern w:val="36"/>
          <w:sz w:val="24"/>
          <w:szCs w:val="24"/>
          <w:lang w:eastAsia="ru-RU"/>
        </w:rPr>
        <w:t>784с.</w:t>
      </w:r>
    </w:p>
    <w:p w:rsidR="00DD5FF1" w:rsidRPr="00722827" w:rsidRDefault="00DD5FF1" w:rsidP="009C15CA">
      <w:pPr>
        <w:pStyle w:val="a9"/>
        <w:numPr>
          <w:ilvl w:val="0"/>
          <w:numId w:val="8"/>
        </w:numPr>
        <w:ind w:left="0" w:firstLine="0"/>
        <w:jc w:val="both"/>
        <w:rPr>
          <w:rFonts w:ascii="Times New Roman" w:hAnsi="Times New Roman" w:cs="Times New Roman"/>
          <w:color w:val="000000" w:themeColor="text1"/>
          <w:sz w:val="24"/>
          <w:szCs w:val="24"/>
        </w:rPr>
      </w:pPr>
      <w:r w:rsidRPr="00722827">
        <w:rPr>
          <w:rFonts w:ascii="Times New Roman" w:hAnsi="Times New Roman" w:cs="Times New Roman"/>
          <w:sz w:val="24"/>
          <w:szCs w:val="24"/>
        </w:rPr>
        <w:t>Моисеев С.Р. Н</w:t>
      </w:r>
      <w:r w:rsidR="002D32DE" w:rsidRPr="00722827">
        <w:rPr>
          <w:rFonts w:ascii="Times New Roman" w:hAnsi="Times New Roman" w:cs="Times New Roman"/>
          <w:sz w:val="24"/>
          <w:szCs w:val="24"/>
        </w:rPr>
        <w:t>езависимость Центрального банка / С.Р. Моисеев //</w:t>
      </w:r>
      <w:r w:rsidRPr="00722827">
        <w:rPr>
          <w:rFonts w:ascii="Times New Roman" w:hAnsi="Times New Roman" w:cs="Times New Roman"/>
          <w:sz w:val="24"/>
          <w:szCs w:val="24"/>
        </w:rPr>
        <w:t xml:space="preserve"> Финансовая аналитика: проблемы и решения.</w:t>
      </w:r>
      <w:r w:rsidR="002D32DE" w:rsidRPr="00722827">
        <w:rPr>
          <w:rFonts w:ascii="Times New Roman" w:hAnsi="Times New Roman" w:cs="Times New Roman"/>
          <w:sz w:val="24"/>
          <w:szCs w:val="24"/>
        </w:rPr>
        <w:t xml:space="preserve"> </w:t>
      </w:r>
      <w:r w:rsidR="002D32DE"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sz w:val="24"/>
          <w:szCs w:val="24"/>
        </w:rPr>
        <w:t xml:space="preserve">2009. №2. </w:t>
      </w:r>
      <w:r w:rsidR="002D32DE" w:rsidRPr="00722827">
        <w:rPr>
          <w:rFonts w:ascii="Times New Roman" w:hAnsi="Times New Roman" w:cs="Times New Roman"/>
          <w:color w:val="000000" w:themeColor="text1"/>
          <w:sz w:val="24"/>
          <w:szCs w:val="24"/>
        </w:rPr>
        <w:t>—</w:t>
      </w:r>
      <w:r w:rsidR="002D32DE" w:rsidRPr="00722827">
        <w:rPr>
          <w:rFonts w:ascii="Times New Roman" w:hAnsi="Times New Roman" w:cs="Times New Roman"/>
          <w:color w:val="000000" w:themeColor="text1"/>
          <w:sz w:val="24"/>
          <w:szCs w:val="24"/>
          <w:lang w:val="en-US"/>
        </w:rPr>
        <w:t xml:space="preserve"> </w:t>
      </w:r>
      <w:r w:rsidRPr="00722827">
        <w:rPr>
          <w:rFonts w:ascii="Times New Roman" w:hAnsi="Times New Roman" w:cs="Times New Roman"/>
          <w:sz w:val="24"/>
          <w:szCs w:val="24"/>
        </w:rPr>
        <w:t>С. 2-17.</w:t>
      </w:r>
    </w:p>
    <w:p w:rsidR="00DD5FF1" w:rsidRPr="00722827" w:rsidRDefault="00DD5FF1" w:rsidP="009C15CA">
      <w:pPr>
        <w:pStyle w:val="a4"/>
        <w:numPr>
          <w:ilvl w:val="0"/>
          <w:numId w:val="8"/>
        </w:numPr>
        <w:shd w:val="clear" w:color="auto" w:fill="FFFFFF" w:themeFill="background1"/>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Навой А. Российские кризисы образца 1998 и 2008 годов: найди 10 отличий / А. Навой // В</w:t>
      </w:r>
      <w:r w:rsidR="00FA275E" w:rsidRPr="00722827">
        <w:rPr>
          <w:rFonts w:ascii="Times New Roman" w:hAnsi="Times New Roman" w:cs="Times New Roman"/>
          <w:sz w:val="24"/>
          <w:szCs w:val="24"/>
        </w:rPr>
        <w:t xml:space="preserve">опросы экономики. </w:t>
      </w:r>
      <w:r w:rsidR="002D32DE" w:rsidRPr="00722827">
        <w:rPr>
          <w:rFonts w:ascii="Times New Roman" w:hAnsi="Times New Roman" w:cs="Times New Roman"/>
          <w:color w:val="000000" w:themeColor="text1"/>
          <w:sz w:val="24"/>
          <w:szCs w:val="24"/>
        </w:rPr>
        <w:t>—</w:t>
      </w:r>
      <w:r w:rsidR="00FA275E" w:rsidRPr="00722827">
        <w:rPr>
          <w:rFonts w:ascii="Times New Roman" w:hAnsi="Times New Roman" w:cs="Times New Roman"/>
          <w:sz w:val="24"/>
          <w:szCs w:val="24"/>
        </w:rPr>
        <w:t xml:space="preserve"> 2009. №2. </w:t>
      </w:r>
      <w:r w:rsidR="002D32DE" w:rsidRPr="00722827">
        <w:rPr>
          <w:rFonts w:ascii="Times New Roman" w:hAnsi="Times New Roman" w:cs="Times New Roman"/>
          <w:color w:val="000000" w:themeColor="text1"/>
          <w:sz w:val="24"/>
          <w:szCs w:val="24"/>
        </w:rPr>
        <w:t>—</w:t>
      </w:r>
      <w:r w:rsidR="002D32DE" w:rsidRPr="00722827">
        <w:rPr>
          <w:rFonts w:ascii="Times New Roman" w:hAnsi="Times New Roman" w:cs="Times New Roman"/>
          <w:color w:val="000000" w:themeColor="text1"/>
          <w:sz w:val="24"/>
          <w:szCs w:val="24"/>
          <w:lang w:val="en-US"/>
        </w:rPr>
        <w:t xml:space="preserve"> </w:t>
      </w:r>
      <w:r w:rsidRPr="00722827">
        <w:rPr>
          <w:rFonts w:ascii="Times New Roman" w:hAnsi="Times New Roman" w:cs="Times New Roman"/>
          <w:sz w:val="24"/>
          <w:szCs w:val="24"/>
        </w:rPr>
        <w:t>С. 24-38.</w:t>
      </w:r>
    </w:p>
    <w:p w:rsidR="00DD5FF1" w:rsidRPr="00722827" w:rsidRDefault="00DD5FF1" w:rsidP="009C15CA">
      <w:pPr>
        <w:pStyle w:val="a9"/>
        <w:numPr>
          <w:ilvl w:val="0"/>
          <w:numId w:val="8"/>
        </w:numPr>
        <w:ind w:left="0" w:firstLine="0"/>
        <w:jc w:val="both"/>
        <w:rPr>
          <w:rFonts w:ascii="Times New Roman" w:hAnsi="Times New Roman" w:cs="Times New Roman"/>
          <w:color w:val="000000" w:themeColor="text1"/>
          <w:sz w:val="24"/>
          <w:szCs w:val="24"/>
        </w:rPr>
      </w:pPr>
      <w:r w:rsidRPr="00722827">
        <w:rPr>
          <w:rFonts w:ascii="Times New Roman" w:hAnsi="Times New Roman" w:cs="Times New Roman"/>
          <w:color w:val="000000" w:themeColor="text1"/>
          <w:sz w:val="24"/>
          <w:szCs w:val="24"/>
        </w:rPr>
        <w:t xml:space="preserve">Норт Д. Институты, институциональные изменения и функционирование экономики. Пер. с англ. А.Н. Нестеренко; предисл. и науч. ред. Б.З. Мильнера. — М.: Фонд экономической книги “Начала”, 1997. </w:t>
      </w:r>
      <w:r w:rsidR="002D32DE"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color w:val="000000" w:themeColor="text1"/>
          <w:sz w:val="24"/>
          <w:szCs w:val="24"/>
        </w:rPr>
        <w:t>180с.</w:t>
      </w:r>
    </w:p>
    <w:p w:rsidR="00DD5FF1" w:rsidRPr="00722827" w:rsidRDefault="00DD5FF1" w:rsidP="009C15CA">
      <w:pPr>
        <w:pStyle w:val="a4"/>
        <w:numPr>
          <w:ilvl w:val="0"/>
          <w:numId w:val="8"/>
        </w:numPr>
        <w:shd w:val="clear" w:color="auto" w:fill="FFFFFF" w:themeFill="background1"/>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 xml:space="preserve"> Нуреев Р.М. Состояние трансмиссионного механизма как фактор готовности к переходу к политике инфляционного таргетирования / Р.М. Нуреев, М.Ю. Сапьян // Экономический вестник Ростовского государственного университета. Том 6. </w:t>
      </w:r>
      <w:r w:rsidR="002D32DE"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2008. №1. </w:t>
      </w:r>
      <w:r w:rsidR="002D32DE"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С. 18-26.</w:t>
      </w:r>
    </w:p>
    <w:p w:rsidR="00DD5FF1" w:rsidRPr="00722827" w:rsidRDefault="00DD5FF1" w:rsidP="009C15CA">
      <w:pPr>
        <w:pStyle w:val="a9"/>
        <w:numPr>
          <w:ilvl w:val="0"/>
          <w:numId w:val="8"/>
        </w:numPr>
        <w:ind w:left="0" w:firstLine="0"/>
        <w:jc w:val="both"/>
        <w:rPr>
          <w:rFonts w:ascii="Times New Roman" w:hAnsi="Times New Roman" w:cs="Times New Roman"/>
          <w:sz w:val="24"/>
          <w:szCs w:val="24"/>
        </w:rPr>
      </w:pPr>
      <w:r w:rsidRPr="00722827">
        <w:rPr>
          <w:rFonts w:ascii="Times New Roman" w:hAnsi="Times New Roman" w:cs="Times New Roman"/>
          <w:sz w:val="24"/>
          <w:szCs w:val="24"/>
        </w:rPr>
        <w:t xml:space="preserve">Протасов А.Ю. Инфляция в экономике СССР: природа, циклическая динамика, уроки для современной России / А.Ю. Протасов // Вестник Санкт-Петербургского Университета. Сер.5. Вып. 4. </w:t>
      </w:r>
      <w:r w:rsidR="002D32DE"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2011. </w:t>
      </w:r>
      <w:r w:rsidR="002D32DE"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С. 116-129.</w:t>
      </w:r>
    </w:p>
    <w:p w:rsidR="00DD5FF1" w:rsidRPr="00722827" w:rsidRDefault="00DD5FF1" w:rsidP="009C15CA">
      <w:pPr>
        <w:pStyle w:val="a4"/>
        <w:numPr>
          <w:ilvl w:val="0"/>
          <w:numId w:val="8"/>
        </w:numPr>
        <w:shd w:val="clear" w:color="auto" w:fill="FFFFFF" w:themeFill="background1"/>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 xml:space="preserve">Протасов А.Ю. Распределительные конфликты, инфляция и системные циклы накопления как параметры исторического развития капитализма / А.Ю. Протасов // </w:t>
      </w:r>
      <w:r w:rsidRPr="00722827">
        <w:rPr>
          <w:rFonts w:ascii="Times New Roman" w:hAnsi="Times New Roman" w:cs="Times New Roman"/>
          <w:color w:val="000000" w:themeColor="text1"/>
          <w:sz w:val="24"/>
          <w:szCs w:val="24"/>
          <w:shd w:val="clear" w:color="auto" w:fill="FFFFFF" w:themeFill="background1"/>
        </w:rPr>
        <w:t xml:space="preserve">Oikonomos: Journal of Social Market Economy. </w:t>
      </w:r>
      <w:r w:rsidR="002D32DE" w:rsidRPr="00722827">
        <w:rPr>
          <w:rFonts w:ascii="Times New Roman" w:hAnsi="Times New Roman" w:cs="Times New Roman"/>
          <w:color w:val="000000" w:themeColor="text1"/>
          <w:sz w:val="24"/>
          <w:szCs w:val="24"/>
        </w:rPr>
        <w:t>—</w:t>
      </w:r>
      <w:r w:rsidRPr="00722827">
        <w:rPr>
          <w:rFonts w:ascii="Times New Roman" w:hAnsi="Times New Roman" w:cs="Times New Roman"/>
          <w:color w:val="000000" w:themeColor="text1"/>
          <w:sz w:val="24"/>
          <w:szCs w:val="24"/>
          <w:shd w:val="clear" w:color="auto" w:fill="FFFFFF" w:themeFill="background1"/>
        </w:rPr>
        <w:t xml:space="preserve"> 2016.</w:t>
      </w:r>
      <w:r w:rsidR="002D32DE" w:rsidRPr="00722827">
        <w:rPr>
          <w:rStyle w:val="apple-converted-space"/>
          <w:rFonts w:ascii="Times New Roman" w:hAnsi="Times New Roman" w:cs="Times New Roman"/>
          <w:color w:val="000000" w:themeColor="text1"/>
          <w:sz w:val="24"/>
          <w:szCs w:val="24"/>
          <w:shd w:val="clear" w:color="auto" w:fill="FFFFFF" w:themeFill="background1"/>
        </w:rPr>
        <w:t xml:space="preserve"> </w:t>
      </w:r>
      <w:r w:rsidR="002D32DE" w:rsidRPr="00722827">
        <w:rPr>
          <w:rFonts w:ascii="Times New Roman" w:hAnsi="Times New Roman" w:cs="Times New Roman"/>
          <w:color w:val="000000" w:themeColor="text1"/>
          <w:sz w:val="24"/>
          <w:szCs w:val="24"/>
          <w:shd w:val="clear" w:color="auto" w:fill="FFFFFF" w:themeFill="background1"/>
        </w:rPr>
        <w:t xml:space="preserve">№ 2 </w:t>
      </w:r>
      <w:r w:rsidRPr="00722827">
        <w:rPr>
          <w:rFonts w:ascii="Times New Roman" w:hAnsi="Times New Roman" w:cs="Times New Roman"/>
          <w:color w:val="000000" w:themeColor="text1"/>
          <w:sz w:val="24"/>
          <w:szCs w:val="24"/>
          <w:shd w:val="clear" w:color="auto" w:fill="FFFFFF" w:themeFill="background1"/>
        </w:rPr>
        <w:t>(5).</w:t>
      </w:r>
      <w:r w:rsidR="002D32DE" w:rsidRPr="00722827">
        <w:rPr>
          <w:rFonts w:ascii="Times New Roman" w:hAnsi="Times New Roman" w:cs="Times New Roman"/>
          <w:color w:val="000000" w:themeColor="text1"/>
          <w:sz w:val="24"/>
          <w:szCs w:val="24"/>
        </w:rPr>
        <w:t xml:space="preserve"> — </w:t>
      </w:r>
      <w:r w:rsidRPr="00722827">
        <w:rPr>
          <w:rFonts w:ascii="Times New Roman" w:hAnsi="Times New Roman" w:cs="Times New Roman"/>
          <w:color w:val="000000" w:themeColor="text1"/>
          <w:sz w:val="24"/>
          <w:szCs w:val="24"/>
          <w:shd w:val="clear" w:color="auto" w:fill="FFFFFF" w:themeFill="background1"/>
        </w:rPr>
        <w:t>С. 25-41.</w:t>
      </w:r>
    </w:p>
    <w:p w:rsidR="00DD5FF1" w:rsidRPr="00722827" w:rsidRDefault="00DD5FF1" w:rsidP="009C15CA">
      <w:pPr>
        <w:pStyle w:val="a4"/>
        <w:numPr>
          <w:ilvl w:val="0"/>
          <w:numId w:val="8"/>
        </w:numPr>
        <w:shd w:val="clear" w:color="auto" w:fill="FFFFFF" w:themeFill="background1"/>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 xml:space="preserve">Протасов А.Ю. Циклические закономерности инфляционных процессов: мировой опыт и отечественная практика: монография / А.Ю. Протасов. </w:t>
      </w:r>
      <w:r w:rsidR="002D32DE"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СПб.: Изд-во </w:t>
      </w:r>
      <w:r w:rsidR="002D32DE" w:rsidRPr="00722827">
        <w:rPr>
          <w:rFonts w:ascii="Times New Roman" w:hAnsi="Times New Roman" w:cs="Times New Roman"/>
          <w:sz w:val="24"/>
          <w:szCs w:val="24"/>
        </w:rPr>
        <w:br/>
      </w:r>
      <w:r w:rsidRPr="00722827">
        <w:rPr>
          <w:rFonts w:ascii="Times New Roman" w:hAnsi="Times New Roman" w:cs="Times New Roman"/>
          <w:sz w:val="24"/>
          <w:szCs w:val="24"/>
        </w:rPr>
        <w:t xml:space="preserve">С.-Петерб. ун-та, 2013. </w:t>
      </w:r>
      <w:r w:rsidR="002D32DE"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152с.</w:t>
      </w:r>
    </w:p>
    <w:p w:rsidR="00DD5FF1" w:rsidRPr="00722827" w:rsidRDefault="00DD5FF1" w:rsidP="009C15CA">
      <w:pPr>
        <w:pStyle w:val="a9"/>
        <w:numPr>
          <w:ilvl w:val="0"/>
          <w:numId w:val="8"/>
        </w:numPr>
        <w:ind w:left="0" w:firstLine="0"/>
        <w:jc w:val="both"/>
        <w:rPr>
          <w:rFonts w:ascii="Times New Roman" w:hAnsi="Times New Roman" w:cs="Times New Roman"/>
          <w:color w:val="000000" w:themeColor="text1"/>
          <w:sz w:val="24"/>
          <w:szCs w:val="24"/>
        </w:rPr>
      </w:pPr>
      <w:r w:rsidRPr="00722827">
        <w:rPr>
          <w:rFonts w:ascii="Times New Roman" w:hAnsi="Times New Roman" w:cs="Times New Roman"/>
          <w:sz w:val="24"/>
          <w:szCs w:val="24"/>
        </w:rPr>
        <w:t>Розмаинский И.В. Введение в посткейнсианство / И.В. Розмаинс</w:t>
      </w:r>
      <w:r w:rsidR="002D32DE" w:rsidRPr="00722827">
        <w:rPr>
          <w:rFonts w:ascii="Times New Roman" w:hAnsi="Times New Roman" w:cs="Times New Roman"/>
          <w:sz w:val="24"/>
          <w:szCs w:val="24"/>
        </w:rPr>
        <w:t>кий //</w:t>
      </w:r>
      <w:r w:rsidRPr="00722827">
        <w:rPr>
          <w:rFonts w:ascii="Times New Roman" w:hAnsi="Times New Roman" w:cs="Times New Roman"/>
          <w:sz w:val="24"/>
          <w:szCs w:val="24"/>
        </w:rPr>
        <w:t xml:space="preserve"> Идеи и идеалы. </w:t>
      </w:r>
      <w:r w:rsidR="002D32DE"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sz w:val="24"/>
          <w:szCs w:val="24"/>
        </w:rPr>
        <w:t xml:space="preserve">2010. Т.1. №3. </w:t>
      </w:r>
      <w:r w:rsidR="002D32DE" w:rsidRPr="00722827">
        <w:rPr>
          <w:rFonts w:ascii="Times New Roman" w:hAnsi="Times New Roman" w:cs="Times New Roman"/>
          <w:color w:val="000000" w:themeColor="text1"/>
          <w:sz w:val="24"/>
          <w:szCs w:val="24"/>
        </w:rPr>
        <w:t>—</w:t>
      </w:r>
      <w:r w:rsidR="002D32DE" w:rsidRPr="00722827">
        <w:rPr>
          <w:rFonts w:ascii="Times New Roman" w:hAnsi="Times New Roman" w:cs="Times New Roman"/>
          <w:color w:val="000000" w:themeColor="text1"/>
          <w:sz w:val="24"/>
          <w:szCs w:val="24"/>
          <w:lang w:val="en-US"/>
        </w:rPr>
        <w:t xml:space="preserve"> </w:t>
      </w:r>
      <w:r w:rsidRPr="00722827">
        <w:rPr>
          <w:rFonts w:ascii="Times New Roman" w:hAnsi="Times New Roman" w:cs="Times New Roman"/>
          <w:sz w:val="24"/>
          <w:szCs w:val="24"/>
        </w:rPr>
        <w:t>С. 88-105.</w:t>
      </w:r>
    </w:p>
    <w:p w:rsidR="00DD5FF1" w:rsidRPr="00722827" w:rsidRDefault="00DD5FF1" w:rsidP="009C15CA">
      <w:pPr>
        <w:pStyle w:val="a9"/>
        <w:numPr>
          <w:ilvl w:val="0"/>
          <w:numId w:val="8"/>
        </w:numPr>
        <w:ind w:left="0" w:firstLine="0"/>
        <w:jc w:val="both"/>
        <w:rPr>
          <w:rStyle w:val="apple-converted-space"/>
          <w:rFonts w:ascii="Times New Roman" w:hAnsi="Times New Roman" w:cs="Times New Roman"/>
          <w:color w:val="000000" w:themeColor="text1"/>
          <w:sz w:val="24"/>
          <w:szCs w:val="24"/>
        </w:rPr>
      </w:pPr>
      <w:r w:rsidRPr="00722827">
        <w:rPr>
          <w:rFonts w:ascii="Times New Roman" w:hAnsi="Times New Roman" w:cs="Times New Roman"/>
          <w:color w:val="000000" w:themeColor="text1"/>
          <w:sz w:val="24"/>
          <w:szCs w:val="24"/>
        </w:rPr>
        <w:t xml:space="preserve">Семыкина И.О. Чем опасен монополизм? / И.О. Семыкина // </w:t>
      </w:r>
      <w:r w:rsidRPr="00722827">
        <w:rPr>
          <w:rFonts w:ascii="Times New Roman" w:hAnsi="Times New Roman" w:cs="Times New Roman"/>
          <w:color w:val="000000" w:themeColor="text1"/>
          <w:sz w:val="24"/>
          <w:szCs w:val="24"/>
          <w:shd w:val="clear" w:color="auto" w:fill="FFFFFF" w:themeFill="background1"/>
        </w:rPr>
        <w:t>Идеи и идеалы.</w:t>
      </w:r>
      <w:r w:rsidR="002D32DE" w:rsidRPr="00722827">
        <w:rPr>
          <w:rFonts w:ascii="Times New Roman" w:hAnsi="Times New Roman" w:cs="Times New Roman"/>
          <w:color w:val="000000" w:themeColor="text1"/>
          <w:sz w:val="24"/>
          <w:szCs w:val="24"/>
          <w:shd w:val="clear" w:color="auto" w:fill="FFFFFF" w:themeFill="background1"/>
        </w:rPr>
        <w:t xml:space="preserve"> </w:t>
      </w:r>
      <w:r w:rsidR="002D32DE" w:rsidRPr="00722827">
        <w:rPr>
          <w:rFonts w:ascii="Times New Roman" w:hAnsi="Times New Roman" w:cs="Times New Roman"/>
          <w:color w:val="000000" w:themeColor="text1"/>
          <w:sz w:val="24"/>
          <w:szCs w:val="24"/>
          <w:shd w:val="clear" w:color="auto" w:fill="FFFFFF" w:themeFill="background1"/>
        </w:rPr>
        <w:br/>
      </w:r>
      <w:r w:rsidR="002D32DE"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color w:val="000000" w:themeColor="text1"/>
          <w:sz w:val="24"/>
          <w:szCs w:val="24"/>
          <w:shd w:val="clear" w:color="auto" w:fill="FFFFFF" w:themeFill="background1"/>
        </w:rPr>
        <w:t>2012.</w:t>
      </w:r>
      <w:r w:rsidRPr="00722827">
        <w:rPr>
          <w:rStyle w:val="apple-converted-space"/>
          <w:rFonts w:ascii="Times New Roman" w:hAnsi="Times New Roman" w:cs="Times New Roman"/>
          <w:color w:val="000000" w:themeColor="text1"/>
          <w:sz w:val="24"/>
          <w:szCs w:val="24"/>
          <w:shd w:val="clear" w:color="auto" w:fill="FFFFFF" w:themeFill="background1"/>
        </w:rPr>
        <w:t xml:space="preserve"> Т. 1. №1. </w:t>
      </w:r>
      <w:r w:rsidR="002D32DE" w:rsidRPr="00722827">
        <w:rPr>
          <w:rFonts w:ascii="Times New Roman" w:hAnsi="Times New Roman" w:cs="Times New Roman"/>
          <w:color w:val="000000" w:themeColor="text1"/>
          <w:sz w:val="24"/>
          <w:szCs w:val="24"/>
        </w:rPr>
        <w:t>—</w:t>
      </w:r>
      <w:r w:rsidR="002D32DE" w:rsidRPr="00722827">
        <w:rPr>
          <w:rFonts w:ascii="Times New Roman" w:hAnsi="Times New Roman" w:cs="Times New Roman"/>
          <w:color w:val="000000" w:themeColor="text1"/>
          <w:sz w:val="24"/>
          <w:szCs w:val="24"/>
          <w:lang w:val="en-US"/>
        </w:rPr>
        <w:t xml:space="preserve"> </w:t>
      </w:r>
      <w:r w:rsidRPr="00722827">
        <w:rPr>
          <w:rStyle w:val="apple-converted-space"/>
          <w:rFonts w:ascii="Times New Roman" w:hAnsi="Times New Roman" w:cs="Times New Roman"/>
          <w:color w:val="000000" w:themeColor="text1"/>
          <w:sz w:val="24"/>
          <w:szCs w:val="24"/>
          <w:shd w:val="clear" w:color="auto" w:fill="FFFFFF" w:themeFill="background1"/>
        </w:rPr>
        <w:t>С.108-110.</w:t>
      </w:r>
    </w:p>
    <w:p w:rsidR="00DD5FF1" w:rsidRPr="00722827" w:rsidRDefault="00DD5FF1" w:rsidP="009C15CA">
      <w:pPr>
        <w:pStyle w:val="a9"/>
        <w:numPr>
          <w:ilvl w:val="0"/>
          <w:numId w:val="8"/>
        </w:numPr>
        <w:ind w:left="0" w:firstLine="0"/>
        <w:jc w:val="both"/>
        <w:rPr>
          <w:rFonts w:ascii="Times New Roman" w:hAnsi="Times New Roman" w:cs="Times New Roman"/>
          <w:color w:val="000000" w:themeColor="text1"/>
          <w:sz w:val="24"/>
          <w:szCs w:val="24"/>
        </w:rPr>
      </w:pPr>
      <w:r w:rsidRPr="00722827">
        <w:rPr>
          <w:rFonts w:ascii="Times New Roman" w:hAnsi="Times New Roman" w:cs="Times New Roman"/>
          <w:color w:val="000000" w:themeColor="text1"/>
          <w:sz w:val="24"/>
          <w:szCs w:val="24"/>
        </w:rPr>
        <w:t xml:space="preserve">Трунин П.В. Анализ независимости центральных банков РФ, стран СНГ и Восточной Европы / Трунин П.В., Князев Д.А., Сатдаров А.М. </w:t>
      </w:r>
      <w:r w:rsidR="002D32DE" w:rsidRPr="00722827">
        <w:rPr>
          <w:rFonts w:ascii="Times New Roman" w:hAnsi="Times New Roman" w:cs="Times New Roman"/>
          <w:color w:val="000000" w:themeColor="text1"/>
          <w:sz w:val="24"/>
          <w:szCs w:val="24"/>
        </w:rPr>
        <w:t>—</w:t>
      </w:r>
      <w:r w:rsidRPr="00722827">
        <w:rPr>
          <w:rFonts w:ascii="Times New Roman" w:hAnsi="Times New Roman" w:cs="Times New Roman"/>
          <w:color w:val="000000" w:themeColor="text1"/>
          <w:sz w:val="24"/>
          <w:szCs w:val="24"/>
        </w:rPr>
        <w:t xml:space="preserve"> М.: ИЭПП, 2010. </w:t>
      </w:r>
      <w:r w:rsidR="002D32DE" w:rsidRPr="00722827">
        <w:rPr>
          <w:rFonts w:ascii="Times New Roman" w:hAnsi="Times New Roman" w:cs="Times New Roman"/>
          <w:color w:val="000000" w:themeColor="text1"/>
          <w:sz w:val="24"/>
          <w:szCs w:val="24"/>
        </w:rPr>
        <w:br/>
      </w:r>
      <w:r w:rsidRPr="00722827">
        <w:rPr>
          <w:rFonts w:ascii="Times New Roman" w:hAnsi="Times New Roman" w:cs="Times New Roman"/>
          <w:color w:val="000000" w:themeColor="text1"/>
          <w:sz w:val="24"/>
          <w:szCs w:val="24"/>
        </w:rPr>
        <w:t>— 76с.</w:t>
      </w:r>
    </w:p>
    <w:p w:rsidR="00DD5FF1" w:rsidRPr="00722827" w:rsidRDefault="00DD5FF1" w:rsidP="009C15CA">
      <w:pPr>
        <w:pStyle w:val="a9"/>
        <w:numPr>
          <w:ilvl w:val="0"/>
          <w:numId w:val="8"/>
        </w:numPr>
        <w:ind w:left="0" w:firstLine="0"/>
        <w:jc w:val="both"/>
        <w:rPr>
          <w:rFonts w:ascii="Times New Roman" w:hAnsi="Times New Roman" w:cs="Times New Roman"/>
          <w:sz w:val="24"/>
          <w:szCs w:val="24"/>
        </w:rPr>
      </w:pPr>
      <w:r w:rsidRPr="00722827">
        <w:rPr>
          <w:rFonts w:ascii="Times New Roman" w:hAnsi="Times New Roman" w:cs="Times New Roman"/>
          <w:sz w:val="24"/>
          <w:szCs w:val="24"/>
        </w:rPr>
        <w:t xml:space="preserve">Улюкаев А.В. Воздействие мировых и товарных цен на глобальную и российскую инфляцию / А.В. Улюкаев, М.В.Куликов // Деньги и кредит. </w:t>
      </w:r>
      <w:r w:rsidR="002D32DE"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sz w:val="24"/>
          <w:szCs w:val="24"/>
        </w:rPr>
        <w:t xml:space="preserve">2009. №4. </w:t>
      </w:r>
      <w:r w:rsidR="002D32DE"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С. 3-6.</w:t>
      </w:r>
    </w:p>
    <w:p w:rsidR="00DD5FF1" w:rsidRPr="00722827" w:rsidRDefault="00DD5FF1" w:rsidP="009C15CA">
      <w:pPr>
        <w:pStyle w:val="a4"/>
        <w:numPr>
          <w:ilvl w:val="0"/>
          <w:numId w:val="8"/>
        </w:numPr>
        <w:shd w:val="clear" w:color="auto" w:fill="FFFFFF" w:themeFill="background1"/>
        <w:spacing w:after="0" w:line="240" w:lineRule="auto"/>
        <w:ind w:left="0" w:firstLine="0"/>
        <w:jc w:val="both"/>
        <w:rPr>
          <w:rFonts w:ascii="Times New Roman" w:hAnsi="Times New Roman" w:cs="Times New Roman"/>
          <w:sz w:val="24"/>
          <w:szCs w:val="24"/>
        </w:rPr>
      </w:pPr>
      <w:r w:rsidRPr="00722827">
        <w:rPr>
          <w:rFonts w:ascii="Times New Roman" w:hAnsi="Times New Roman" w:cs="Times New Roman"/>
          <w:sz w:val="24"/>
          <w:szCs w:val="24"/>
        </w:rPr>
        <w:t>Фридм</w:t>
      </w:r>
      <w:r w:rsidR="0080142A" w:rsidRPr="00722827">
        <w:rPr>
          <w:rFonts w:ascii="Times New Roman" w:hAnsi="Times New Roman" w:cs="Times New Roman"/>
          <w:sz w:val="24"/>
          <w:szCs w:val="24"/>
        </w:rPr>
        <w:t>а</w:t>
      </w:r>
      <w:r w:rsidRPr="00722827">
        <w:rPr>
          <w:rFonts w:ascii="Times New Roman" w:hAnsi="Times New Roman" w:cs="Times New Roman"/>
          <w:sz w:val="24"/>
          <w:szCs w:val="24"/>
        </w:rPr>
        <w:t xml:space="preserve">н М. Если бы деньги заговорили… / Пер. с англ. </w:t>
      </w:r>
      <w:r w:rsidR="002D32DE"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М.: Дело, 1999.</w:t>
      </w:r>
      <w:r w:rsidR="002D32DE" w:rsidRPr="00722827">
        <w:rPr>
          <w:rFonts w:ascii="Times New Roman" w:hAnsi="Times New Roman" w:cs="Times New Roman"/>
          <w:sz w:val="24"/>
          <w:szCs w:val="24"/>
        </w:rPr>
        <w:t xml:space="preserve"> </w:t>
      </w:r>
      <w:r w:rsidR="002D32DE" w:rsidRPr="00722827">
        <w:rPr>
          <w:rFonts w:ascii="Times New Roman" w:hAnsi="Times New Roman" w:cs="Times New Roman"/>
          <w:sz w:val="24"/>
          <w:szCs w:val="24"/>
        </w:rPr>
        <w:br/>
      </w:r>
      <w:r w:rsidR="002D32DE"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160с.</w:t>
      </w:r>
    </w:p>
    <w:p w:rsidR="00DD5FF1" w:rsidRPr="00722827" w:rsidRDefault="00DD5FF1" w:rsidP="009C15CA">
      <w:pPr>
        <w:pStyle w:val="a9"/>
        <w:numPr>
          <w:ilvl w:val="0"/>
          <w:numId w:val="8"/>
        </w:numPr>
        <w:ind w:left="0" w:firstLine="0"/>
        <w:jc w:val="both"/>
        <w:rPr>
          <w:rFonts w:ascii="Times New Roman" w:hAnsi="Times New Roman" w:cs="Times New Roman"/>
          <w:sz w:val="24"/>
          <w:szCs w:val="24"/>
        </w:rPr>
      </w:pPr>
      <w:r w:rsidRPr="00722827">
        <w:rPr>
          <w:rFonts w:ascii="Times New Roman" w:hAnsi="Times New Roman" w:cs="Times New Roman"/>
          <w:sz w:val="24"/>
          <w:szCs w:val="24"/>
        </w:rPr>
        <w:t xml:space="preserve">Черникова Л.И. Экономическая природа инфляции: исторический аспект / Л.И. Черникова // Финансы и кредит. </w:t>
      </w:r>
      <w:r w:rsidR="002D32DE"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sz w:val="24"/>
          <w:szCs w:val="24"/>
        </w:rPr>
        <w:t xml:space="preserve">2011. №27. </w:t>
      </w:r>
      <w:r w:rsidR="002D32DE" w:rsidRPr="00722827">
        <w:rPr>
          <w:rFonts w:ascii="Times New Roman" w:hAnsi="Times New Roman" w:cs="Times New Roman"/>
          <w:color w:val="000000" w:themeColor="text1"/>
          <w:sz w:val="24"/>
          <w:szCs w:val="24"/>
        </w:rPr>
        <w:t xml:space="preserve">— </w:t>
      </w:r>
      <w:r w:rsidRPr="00722827">
        <w:rPr>
          <w:rFonts w:ascii="Times New Roman" w:hAnsi="Times New Roman" w:cs="Times New Roman"/>
          <w:sz w:val="24"/>
          <w:szCs w:val="24"/>
        </w:rPr>
        <w:t>С. 72-76.</w:t>
      </w:r>
    </w:p>
    <w:p w:rsidR="00DD5FF1" w:rsidRPr="00722827" w:rsidRDefault="00DD5FF1" w:rsidP="009C15CA">
      <w:pPr>
        <w:pStyle w:val="a9"/>
        <w:numPr>
          <w:ilvl w:val="0"/>
          <w:numId w:val="8"/>
        </w:numPr>
        <w:ind w:left="0" w:firstLine="0"/>
        <w:jc w:val="both"/>
        <w:rPr>
          <w:rFonts w:ascii="Times New Roman" w:hAnsi="Times New Roman" w:cs="Times New Roman"/>
          <w:sz w:val="24"/>
          <w:szCs w:val="24"/>
        </w:rPr>
      </w:pPr>
      <w:r w:rsidRPr="00722827">
        <w:rPr>
          <w:rFonts w:ascii="Times New Roman" w:hAnsi="Times New Roman" w:cs="Times New Roman"/>
          <w:sz w:val="24"/>
          <w:szCs w:val="24"/>
        </w:rPr>
        <w:t xml:space="preserve">Чернов Ю. Экономическая философия антиинфляционной политики / Ю.Чернов // Обозреватель. </w:t>
      </w:r>
      <w:r w:rsidR="002D32DE"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2008. №6. </w:t>
      </w:r>
      <w:r w:rsidR="002D32DE" w:rsidRPr="00722827">
        <w:rPr>
          <w:rFonts w:ascii="Times New Roman" w:hAnsi="Times New Roman" w:cs="Times New Roman"/>
          <w:color w:val="000000" w:themeColor="text1"/>
          <w:sz w:val="24"/>
          <w:szCs w:val="24"/>
        </w:rPr>
        <w:t>—</w:t>
      </w:r>
      <w:r w:rsidRPr="00722827">
        <w:rPr>
          <w:rFonts w:ascii="Times New Roman" w:hAnsi="Times New Roman" w:cs="Times New Roman"/>
          <w:sz w:val="24"/>
          <w:szCs w:val="24"/>
        </w:rPr>
        <w:t xml:space="preserve"> С. 25-39.</w:t>
      </w:r>
    </w:p>
    <w:p w:rsidR="00DD5FF1" w:rsidRPr="00722827" w:rsidRDefault="00DD5FF1" w:rsidP="009C15CA">
      <w:pPr>
        <w:pStyle w:val="a9"/>
        <w:numPr>
          <w:ilvl w:val="0"/>
          <w:numId w:val="8"/>
        </w:numPr>
        <w:ind w:left="0" w:firstLine="0"/>
        <w:jc w:val="both"/>
        <w:rPr>
          <w:rFonts w:ascii="Times New Roman" w:hAnsi="Times New Roman" w:cs="Times New Roman"/>
          <w:color w:val="000000" w:themeColor="text1"/>
          <w:sz w:val="24"/>
          <w:szCs w:val="24"/>
        </w:rPr>
      </w:pPr>
      <w:r w:rsidRPr="00722827">
        <w:rPr>
          <w:rFonts w:ascii="Times New Roman" w:hAnsi="Times New Roman" w:cs="Times New Roman"/>
          <w:color w:val="000000" w:themeColor="text1"/>
          <w:sz w:val="24"/>
          <w:szCs w:val="24"/>
          <w:shd w:val="clear" w:color="auto" w:fill="FFFFFF"/>
        </w:rPr>
        <w:t xml:space="preserve">[Электронный ресурс]: «Консультант Плюс» </w:t>
      </w:r>
      <w:r w:rsidRPr="00722827">
        <w:rPr>
          <w:rFonts w:ascii="Times New Roman" w:eastAsia="Times New Roman" w:hAnsi="Times New Roman" w:cs="Times New Roman"/>
          <w:color w:val="000000" w:themeColor="text1"/>
          <w:kern w:val="36"/>
          <w:sz w:val="24"/>
          <w:szCs w:val="24"/>
          <w:lang w:eastAsia="ru-RU"/>
        </w:rPr>
        <w:t>—</w:t>
      </w:r>
      <w:r w:rsidRPr="00722827">
        <w:rPr>
          <w:rFonts w:ascii="Times New Roman" w:hAnsi="Times New Roman" w:cs="Times New Roman"/>
          <w:color w:val="000000" w:themeColor="text1"/>
          <w:sz w:val="24"/>
          <w:szCs w:val="24"/>
          <w:shd w:val="clear" w:color="auto" w:fill="FFFFFF"/>
        </w:rPr>
        <w:t xml:space="preserve"> справочно-правовая система РФ. </w:t>
      </w:r>
      <w:r w:rsidRPr="00722827">
        <w:rPr>
          <w:rFonts w:ascii="Times New Roman" w:hAnsi="Times New Roman" w:cs="Times New Roman"/>
          <w:color w:val="000000" w:themeColor="text1"/>
          <w:sz w:val="24"/>
          <w:szCs w:val="24"/>
          <w:shd w:val="clear" w:color="auto" w:fill="FFFFFF"/>
          <w:lang w:val="en-US"/>
        </w:rPr>
        <w:t>URL</w:t>
      </w:r>
      <w:r w:rsidRPr="00722827">
        <w:rPr>
          <w:rFonts w:ascii="Times New Roman" w:hAnsi="Times New Roman" w:cs="Times New Roman"/>
          <w:color w:val="000000" w:themeColor="text1"/>
          <w:sz w:val="24"/>
          <w:szCs w:val="24"/>
          <w:shd w:val="clear" w:color="auto" w:fill="FFFFFF"/>
        </w:rPr>
        <w:t>:</w:t>
      </w:r>
      <w:hyperlink r:id="rId30" w:history="1">
        <w:r w:rsidRPr="00722827">
          <w:rPr>
            <w:rStyle w:val="a5"/>
            <w:rFonts w:ascii="Times New Roman" w:hAnsi="Times New Roman" w:cs="Times New Roman"/>
            <w:sz w:val="24"/>
            <w:szCs w:val="24"/>
            <w:shd w:val="clear" w:color="auto" w:fill="FFFFFF"/>
          </w:rPr>
          <w:t>http://www.consultant.ru/document/cons_doc_LAW_28399/4db010c9950baa1d07371f4a0ab352d5a0027d20/</w:t>
        </w:r>
      </w:hyperlink>
      <w:r w:rsidRPr="00722827">
        <w:rPr>
          <w:rFonts w:ascii="Times New Roman" w:hAnsi="Times New Roman" w:cs="Times New Roman"/>
          <w:color w:val="000000" w:themeColor="text1"/>
          <w:sz w:val="24"/>
          <w:szCs w:val="24"/>
          <w:shd w:val="clear" w:color="auto" w:fill="FFFFFF"/>
        </w:rPr>
        <w:t xml:space="preserve"> </w:t>
      </w:r>
      <w:r w:rsidRPr="00722827">
        <w:rPr>
          <w:rFonts w:ascii="Times New Roman" w:hAnsi="Times New Roman" w:cs="Times New Roman"/>
          <w:sz w:val="24"/>
          <w:szCs w:val="24"/>
        </w:rPr>
        <w:t>(</w:t>
      </w:r>
      <w:r w:rsidRPr="00722827">
        <w:rPr>
          <w:rFonts w:ascii="Times New Roman" w:hAnsi="Times New Roman" w:cs="Times New Roman"/>
          <w:color w:val="000000" w:themeColor="text1"/>
          <w:sz w:val="24"/>
          <w:szCs w:val="24"/>
        </w:rPr>
        <w:t>дата обращения 04.12.2016).</w:t>
      </w:r>
    </w:p>
    <w:p w:rsidR="00DD5FF1" w:rsidRPr="00722827" w:rsidRDefault="00DD5FF1" w:rsidP="009C15CA">
      <w:pPr>
        <w:pStyle w:val="a9"/>
        <w:numPr>
          <w:ilvl w:val="0"/>
          <w:numId w:val="8"/>
        </w:numPr>
        <w:ind w:left="0" w:firstLine="0"/>
        <w:jc w:val="both"/>
        <w:rPr>
          <w:rFonts w:ascii="Times New Roman" w:hAnsi="Times New Roman" w:cs="Times New Roman"/>
          <w:color w:val="000000" w:themeColor="text1"/>
          <w:sz w:val="24"/>
          <w:szCs w:val="24"/>
        </w:rPr>
      </w:pPr>
      <w:r w:rsidRPr="00722827">
        <w:rPr>
          <w:rFonts w:ascii="Times New Roman" w:hAnsi="Times New Roman" w:cs="Times New Roman"/>
          <w:sz w:val="24"/>
          <w:szCs w:val="24"/>
        </w:rPr>
        <w:t xml:space="preserve">[Электронный ресурс]: «Консультант Плюс» </w:t>
      </w:r>
      <w:r w:rsidRPr="00722827">
        <w:rPr>
          <w:rFonts w:ascii="Times New Roman" w:eastAsia="Times New Roman" w:hAnsi="Times New Roman" w:cs="Times New Roman"/>
          <w:color w:val="000000" w:themeColor="text1"/>
          <w:kern w:val="36"/>
          <w:sz w:val="24"/>
          <w:szCs w:val="24"/>
          <w:lang w:eastAsia="ru-RU"/>
        </w:rPr>
        <w:t xml:space="preserve">— справочно-правовая система РФ. </w:t>
      </w:r>
      <w:r w:rsidRPr="00722827">
        <w:rPr>
          <w:rFonts w:ascii="Times New Roman" w:eastAsia="Times New Roman" w:hAnsi="Times New Roman" w:cs="Times New Roman"/>
          <w:color w:val="000000" w:themeColor="text1"/>
          <w:kern w:val="36"/>
          <w:sz w:val="24"/>
          <w:szCs w:val="24"/>
          <w:lang w:val="en-US" w:eastAsia="ru-RU"/>
        </w:rPr>
        <w:t>URL</w:t>
      </w:r>
      <w:r w:rsidRPr="00722827">
        <w:rPr>
          <w:rFonts w:ascii="Times New Roman" w:eastAsia="Times New Roman" w:hAnsi="Times New Roman" w:cs="Times New Roman"/>
          <w:color w:val="000000" w:themeColor="text1"/>
          <w:kern w:val="36"/>
          <w:sz w:val="24"/>
          <w:szCs w:val="24"/>
          <w:lang w:eastAsia="ru-RU"/>
        </w:rPr>
        <w:t>:</w:t>
      </w:r>
      <w:hyperlink r:id="rId31" w:history="1">
        <w:r w:rsidRPr="00722827">
          <w:rPr>
            <w:rStyle w:val="a5"/>
            <w:rFonts w:ascii="Times New Roman" w:hAnsi="Times New Roman" w:cs="Times New Roman"/>
            <w:sz w:val="24"/>
            <w:szCs w:val="24"/>
            <w:lang w:val="en-US"/>
          </w:rPr>
          <w:t>http</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www</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consultant</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ru</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document</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cons</w:t>
        </w:r>
        <w:r w:rsidRPr="00722827">
          <w:rPr>
            <w:rStyle w:val="a5"/>
            <w:rFonts w:ascii="Times New Roman" w:hAnsi="Times New Roman" w:cs="Times New Roman"/>
            <w:sz w:val="24"/>
            <w:szCs w:val="24"/>
          </w:rPr>
          <w:t>_</w:t>
        </w:r>
        <w:r w:rsidRPr="00722827">
          <w:rPr>
            <w:rStyle w:val="a5"/>
            <w:rFonts w:ascii="Times New Roman" w:hAnsi="Times New Roman" w:cs="Times New Roman"/>
            <w:sz w:val="24"/>
            <w:szCs w:val="24"/>
            <w:lang w:val="en-US"/>
          </w:rPr>
          <w:t>doc</w:t>
        </w:r>
        <w:r w:rsidRPr="00722827">
          <w:rPr>
            <w:rStyle w:val="a5"/>
            <w:rFonts w:ascii="Times New Roman" w:hAnsi="Times New Roman" w:cs="Times New Roman"/>
            <w:sz w:val="24"/>
            <w:szCs w:val="24"/>
          </w:rPr>
          <w:t>_</w:t>
        </w:r>
        <w:r w:rsidRPr="00722827">
          <w:rPr>
            <w:rStyle w:val="a5"/>
            <w:rFonts w:ascii="Times New Roman" w:hAnsi="Times New Roman" w:cs="Times New Roman"/>
            <w:sz w:val="24"/>
            <w:szCs w:val="24"/>
            <w:lang w:val="en-US"/>
          </w:rPr>
          <w:t>LAW</w:t>
        </w:r>
        <w:r w:rsidRPr="00722827">
          <w:rPr>
            <w:rStyle w:val="a5"/>
            <w:rFonts w:ascii="Times New Roman" w:hAnsi="Times New Roman" w:cs="Times New Roman"/>
            <w:sz w:val="24"/>
            <w:szCs w:val="24"/>
          </w:rPr>
          <w:t>_37570/0</w:t>
        </w:r>
        <w:r w:rsidRPr="00722827">
          <w:rPr>
            <w:rStyle w:val="a5"/>
            <w:rFonts w:ascii="Times New Roman" w:hAnsi="Times New Roman" w:cs="Times New Roman"/>
            <w:sz w:val="24"/>
            <w:szCs w:val="24"/>
            <w:lang w:val="en-US"/>
          </w:rPr>
          <w:t>e</w:t>
        </w:r>
        <w:r w:rsidRPr="00722827">
          <w:rPr>
            <w:rStyle w:val="a5"/>
            <w:rFonts w:ascii="Times New Roman" w:hAnsi="Times New Roman" w:cs="Times New Roman"/>
            <w:sz w:val="24"/>
            <w:szCs w:val="24"/>
          </w:rPr>
          <w:t>58</w:t>
        </w:r>
        <w:r w:rsidRPr="00722827">
          <w:rPr>
            <w:rStyle w:val="a5"/>
            <w:rFonts w:ascii="Times New Roman" w:hAnsi="Times New Roman" w:cs="Times New Roman"/>
            <w:sz w:val="24"/>
            <w:szCs w:val="24"/>
            <w:lang w:val="en-US"/>
          </w:rPr>
          <w:t>cddf</w:t>
        </w:r>
        <w:r w:rsidRPr="00722827">
          <w:rPr>
            <w:rStyle w:val="a5"/>
            <w:rFonts w:ascii="Times New Roman" w:hAnsi="Times New Roman" w:cs="Times New Roman"/>
            <w:sz w:val="24"/>
            <w:szCs w:val="24"/>
          </w:rPr>
          <w:t>536</w:t>
        </w:r>
        <w:r w:rsidRPr="00722827">
          <w:rPr>
            <w:rStyle w:val="a5"/>
            <w:rFonts w:ascii="Times New Roman" w:hAnsi="Times New Roman" w:cs="Times New Roman"/>
            <w:sz w:val="24"/>
            <w:szCs w:val="24"/>
            <w:lang w:val="en-US"/>
          </w:rPr>
          <w:t>be</w:t>
        </w:r>
        <w:r w:rsidRPr="00722827">
          <w:rPr>
            <w:rStyle w:val="a5"/>
            <w:rFonts w:ascii="Times New Roman" w:hAnsi="Times New Roman" w:cs="Times New Roman"/>
            <w:sz w:val="24"/>
            <w:szCs w:val="24"/>
          </w:rPr>
          <w:t>1047</w:t>
        </w:r>
        <w:r w:rsidRPr="00722827">
          <w:rPr>
            <w:rStyle w:val="a5"/>
            <w:rFonts w:ascii="Times New Roman" w:hAnsi="Times New Roman" w:cs="Times New Roman"/>
            <w:sz w:val="24"/>
            <w:szCs w:val="24"/>
            <w:lang w:val="en-US"/>
          </w:rPr>
          <w:t>c</w:t>
        </w:r>
        <w:r w:rsidRPr="00722827">
          <w:rPr>
            <w:rStyle w:val="a5"/>
            <w:rFonts w:ascii="Times New Roman" w:hAnsi="Times New Roman" w:cs="Times New Roman"/>
            <w:sz w:val="24"/>
            <w:szCs w:val="24"/>
          </w:rPr>
          <w:t>28</w:t>
        </w:r>
        <w:r w:rsidRPr="00722827">
          <w:rPr>
            <w:rStyle w:val="a5"/>
            <w:rFonts w:ascii="Times New Roman" w:hAnsi="Times New Roman" w:cs="Times New Roman"/>
            <w:sz w:val="24"/>
            <w:szCs w:val="24"/>
            <w:lang w:val="en-US"/>
          </w:rPr>
          <w:t>b</w:t>
        </w:r>
        <w:r w:rsidRPr="00722827">
          <w:rPr>
            <w:rStyle w:val="a5"/>
            <w:rFonts w:ascii="Times New Roman" w:hAnsi="Times New Roman" w:cs="Times New Roman"/>
            <w:sz w:val="24"/>
            <w:szCs w:val="24"/>
          </w:rPr>
          <w:t>188</w:t>
        </w:r>
        <w:r w:rsidRPr="00722827">
          <w:rPr>
            <w:rStyle w:val="a5"/>
            <w:rFonts w:ascii="Times New Roman" w:hAnsi="Times New Roman" w:cs="Times New Roman"/>
            <w:sz w:val="24"/>
            <w:szCs w:val="24"/>
            <w:lang w:val="en-US"/>
          </w:rPr>
          <w:t>ee</w:t>
        </w:r>
        <w:r w:rsidRPr="00722827">
          <w:rPr>
            <w:rStyle w:val="a5"/>
            <w:rFonts w:ascii="Times New Roman" w:hAnsi="Times New Roman" w:cs="Times New Roman"/>
            <w:sz w:val="24"/>
            <w:szCs w:val="24"/>
          </w:rPr>
          <w:t>5</w:t>
        </w:r>
        <w:r w:rsidRPr="00722827">
          <w:rPr>
            <w:rStyle w:val="a5"/>
            <w:rFonts w:ascii="Times New Roman" w:hAnsi="Times New Roman" w:cs="Times New Roman"/>
            <w:sz w:val="24"/>
            <w:szCs w:val="24"/>
            <w:lang w:val="en-US"/>
          </w:rPr>
          <w:t>e</w:t>
        </w:r>
        <w:r w:rsidRPr="00722827">
          <w:rPr>
            <w:rStyle w:val="a5"/>
            <w:rFonts w:ascii="Times New Roman" w:hAnsi="Times New Roman" w:cs="Times New Roman"/>
            <w:sz w:val="24"/>
            <w:szCs w:val="24"/>
          </w:rPr>
          <w:t>495817</w:t>
        </w:r>
        <w:r w:rsidRPr="00722827">
          <w:rPr>
            <w:rStyle w:val="a5"/>
            <w:rFonts w:ascii="Times New Roman" w:hAnsi="Times New Roman" w:cs="Times New Roman"/>
            <w:sz w:val="24"/>
            <w:szCs w:val="24"/>
            <w:lang w:val="en-US"/>
          </w:rPr>
          <w:t>a</w:t>
        </w:r>
        <w:r w:rsidRPr="00722827">
          <w:rPr>
            <w:rStyle w:val="a5"/>
            <w:rFonts w:ascii="Times New Roman" w:hAnsi="Times New Roman" w:cs="Times New Roman"/>
            <w:sz w:val="24"/>
            <w:szCs w:val="24"/>
          </w:rPr>
          <w:t>6</w:t>
        </w:r>
        <w:r w:rsidRPr="00722827">
          <w:rPr>
            <w:rStyle w:val="a5"/>
            <w:rFonts w:ascii="Times New Roman" w:hAnsi="Times New Roman" w:cs="Times New Roman"/>
            <w:sz w:val="24"/>
            <w:szCs w:val="24"/>
            <w:lang w:val="en-US"/>
          </w:rPr>
          <w:t>ab</w:t>
        </w:r>
        <w:r w:rsidRPr="00722827">
          <w:rPr>
            <w:rStyle w:val="a5"/>
            <w:rFonts w:ascii="Times New Roman" w:hAnsi="Times New Roman" w:cs="Times New Roman"/>
            <w:sz w:val="24"/>
            <w:szCs w:val="24"/>
          </w:rPr>
          <w:t>71/</w:t>
        </w:r>
      </w:hyperlink>
      <w:r w:rsidRPr="00722827">
        <w:rPr>
          <w:rFonts w:ascii="Times New Roman" w:hAnsi="Times New Roman" w:cs="Times New Roman"/>
          <w:sz w:val="24"/>
          <w:szCs w:val="24"/>
        </w:rPr>
        <w:t xml:space="preserve"> дата обращения (12.04.2017).</w:t>
      </w:r>
    </w:p>
    <w:p w:rsidR="00DD5FF1" w:rsidRPr="00722827" w:rsidRDefault="00DD5FF1" w:rsidP="009C15CA">
      <w:pPr>
        <w:pStyle w:val="a9"/>
        <w:numPr>
          <w:ilvl w:val="0"/>
          <w:numId w:val="8"/>
        </w:numPr>
        <w:ind w:left="0" w:firstLine="0"/>
        <w:jc w:val="both"/>
        <w:rPr>
          <w:rFonts w:ascii="Times New Roman" w:hAnsi="Times New Roman" w:cs="Times New Roman"/>
          <w:color w:val="000000" w:themeColor="text1"/>
          <w:sz w:val="24"/>
          <w:szCs w:val="24"/>
        </w:rPr>
      </w:pPr>
      <w:r w:rsidRPr="00722827">
        <w:rPr>
          <w:rFonts w:ascii="Times New Roman" w:hAnsi="Times New Roman" w:cs="Times New Roman"/>
          <w:color w:val="000000" w:themeColor="text1"/>
          <w:sz w:val="24"/>
          <w:szCs w:val="24"/>
        </w:rPr>
        <w:t xml:space="preserve">[Электронный ресурс]: Defense News - независимый источник новостей для мирового сообщества, в области обороны. </w:t>
      </w:r>
      <w:r w:rsidRPr="00722827">
        <w:rPr>
          <w:rFonts w:ascii="Times New Roman" w:hAnsi="Times New Roman" w:cs="Times New Roman"/>
          <w:color w:val="000000" w:themeColor="text1"/>
          <w:sz w:val="24"/>
          <w:szCs w:val="24"/>
          <w:lang w:val="en-US"/>
        </w:rPr>
        <w:t>URL</w:t>
      </w:r>
      <w:r w:rsidRPr="00722827">
        <w:rPr>
          <w:rFonts w:ascii="Times New Roman" w:hAnsi="Times New Roman" w:cs="Times New Roman"/>
          <w:color w:val="000000" w:themeColor="text1"/>
          <w:sz w:val="24"/>
          <w:szCs w:val="24"/>
        </w:rPr>
        <w:t xml:space="preserve">: </w:t>
      </w:r>
      <w:hyperlink r:id="rId32" w:history="1">
        <w:r w:rsidRPr="00722827">
          <w:rPr>
            <w:rStyle w:val="a5"/>
            <w:rFonts w:ascii="Times New Roman" w:hAnsi="Times New Roman" w:cs="Times New Roman"/>
            <w:sz w:val="24"/>
            <w:szCs w:val="24"/>
            <w:lang w:val="en-US"/>
          </w:rPr>
          <w:t>http</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www</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defensenews</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com</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articles</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top</w:t>
        </w:r>
        <w:r w:rsidRPr="00722827">
          <w:rPr>
            <w:rStyle w:val="a5"/>
            <w:rFonts w:ascii="Times New Roman" w:hAnsi="Times New Roman" w:cs="Times New Roman"/>
            <w:sz w:val="24"/>
            <w:szCs w:val="24"/>
          </w:rPr>
          <w:t>-100-</w:t>
        </w:r>
        <w:r w:rsidRPr="00722827">
          <w:rPr>
            <w:rStyle w:val="a5"/>
            <w:rFonts w:ascii="Times New Roman" w:hAnsi="Times New Roman" w:cs="Times New Roman"/>
            <w:sz w:val="24"/>
            <w:szCs w:val="24"/>
            <w:lang w:val="en-US"/>
          </w:rPr>
          <w:t>long</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awaited</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m</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a</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activity</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bears</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fruit</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in</w:t>
        </w:r>
        <w:r w:rsidRPr="00722827">
          <w:rPr>
            <w:rStyle w:val="a5"/>
            <w:rFonts w:ascii="Times New Roman" w:hAnsi="Times New Roman" w:cs="Times New Roman"/>
            <w:sz w:val="24"/>
            <w:szCs w:val="24"/>
          </w:rPr>
          <w:t>-2015</w:t>
        </w:r>
      </w:hyperlink>
      <w:r w:rsidRPr="00722827">
        <w:rPr>
          <w:rFonts w:ascii="Times New Roman" w:hAnsi="Times New Roman" w:cs="Times New Roman"/>
          <w:color w:val="000000" w:themeColor="text1"/>
          <w:sz w:val="24"/>
          <w:szCs w:val="24"/>
        </w:rPr>
        <w:t xml:space="preserve"> (дата обращения 16.04.2017).</w:t>
      </w:r>
    </w:p>
    <w:p w:rsidR="00DD5FF1" w:rsidRPr="00722827" w:rsidRDefault="00DD5FF1" w:rsidP="009C15CA">
      <w:pPr>
        <w:pStyle w:val="a9"/>
        <w:numPr>
          <w:ilvl w:val="0"/>
          <w:numId w:val="8"/>
        </w:numPr>
        <w:ind w:left="0" w:firstLine="0"/>
        <w:jc w:val="both"/>
        <w:rPr>
          <w:rFonts w:ascii="Times New Roman" w:hAnsi="Times New Roman" w:cs="Times New Roman"/>
          <w:color w:val="000000" w:themeColor="text1"/>
          <w:sz w:val="24"/>
          <w:szCs w:val="24"/>
        </w:rPr>
      </w:pPr>
      <w:r w:rsidRPr="00722827">
        <w:rPr>
          <w:rFonts w:ascii="Times New Roman" w:hAnsi="Times New Roman" w:cs="Times New Roman"/>
          <w:sz w:val="24"/>
          <w:szCs w:val="24"/>
        </w:rPr>
        <w:t xml:space="preserve">[Электронный ресурс]: </w:t>
      </w:r>
      <w:r w:rsidRPr="00722827">
        <w:rPr>
          <w:rFonts w:ascii="Times New Roman" w:hAnsi="Times New Roman" w:cs="Times New Roman"/>
          <w:sz w:val="24"/>
          <w:szCs w:val="24"/>
          <w:lang w:val="en-US"/>
        </w:rPr>
        <w:t>SIPRI</w:t>
      </w:r>
      <w:r w:rsidRPr="00722827">
        <w:rPr>
          <w:rFonts w:ascii="Times New Roman" w:hAnsi="Times New Roman" w:cs="Times New Roman"/>
          <w:sz w:val="24"/>
          <w:szCs w:val="24"/>
        </w:rPr>
        <w:t xml:space="preserve"> – стокгольмский международный исследовательский институт. </w:t>
      </w:r>
      <w:r w:rsidRPr="00722827">
        <w:rPr>
          <w:rFonts w:ascii="Times New Roman" w:hAnsi="Times New Roman" w:cs="Times New Roman"/>
          <w:sz w:val="24"/>
          <w:szCs w:val="24"/>
          <w:lang w:val="en-US"/>
        </w:rPr>
        <w:t>URL</w:t>
      </w:r>
      <w:r w:rsidRPr="00722827">
        <w:rPr>
          <w:rFonts w:ascii="Times New Roman" w:hAnsi="Times New Roman" w:cs="Times New Roman"/>
          <w:sz w:val="24"/>
          <w:szCs w:val="24"/>
        </w:rPr>
        <w:t xml:space="preserve">: </w:t>
      </w:r>
      <w:hyperlink r:id="rId33" w:history="1">
        <w:r w:rsidRPr="00722827">
          <w:rPr>
            <w:rStyle w:val="a5"/>
            <w:rFonts w:ascii="Times New Roman" w:hAnsi="Times New Roman" w:cs="Times New Roman"/>
            <w:sz w:val="24"/>
            <w:szCs w:val="24"/>
            <w:lang w:val="en-US"/>
          </w:rPr>
          <w:t>https</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www</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sipri</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org</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sites</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default</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files</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Trends</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world</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military</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expenditure</w:t>
        </w:r>
        <w:r w:rsidRPr="00722827">
          <w:rPr>
            <w:rStyle w:val="a5"/>
            <w:rFonts w:ascii="Times New Roman" w:hAnsi="Times New Roman" w:cs="Times New Roman"/>
            <w:sz w:val="24"/>
            <w:szCs w:val="24"/>
          </w:rPr>
          <w:t>-2016.</w:t>
        </w:r>
        <w:r w:rsidRPr="00722827">
          <w:rPr>
            <w:rStyle w:val="a5"/>
            <w:rFonts w:ascii="Times New Roman" w:hAnsi="Times New Roman" w:cs="Times New Roman"/>
            <w:sz w:val="24"/>
            <w:szCs w:val="24"/>
            <w:lang w:val="en-US"/>
          </w:rPr>
          <w:t>pdf</w:t>
        </w:r>
      </w:hyperlink>
      <w:r w:rsidRPr="00722827">
        <w:rPr>
          <w:rFonts w:ascii="Times New Roman" w:hAnsi="Times New Roman" w:cs="Times New Roman"/>
          <w:sz w:val="24"/>
          <w:szCs w:val="24"/>
        </w:rPr>
        <w:t xml:space="preserve"> (дата обращения 17.04.2017).</w:t>
      </w:r>
    </w:p>
    <w:p w:rsidR="00DD5FF1" w:rsidRPr="00722827" w:rsidRDefault="00DD5FF1" w:rsidP="009C15CA">
      <w:pPr>
        <w:pStyle w:val="a9"/>
        <w:numPr>
          <w:ilvl w:val="0"/>
          <w:numId w:val="8"/>
        </w:numPr>
        <w:ind w:left="0" w:firstLine="0"/>
        <w:jc w:val="both"/>
        <w:rPr>
          <w:rFonts w:ascii="Times New Roman" w:hAnsi="Times New Roman" w:cs="Times New Roman"/>
          <w:sz w:val="24"/>
          <w:szCs w:val="24"/>
        </w:rPr>
      </w:pPr>
      <w:r w:rsidRPr="00722827">
        <w:rPr>
          <w:rFonts w:ascii="Times New Roman" w:hAnsi="Times New Roman" w:cs="Times New Roman"/>
          <w:color w:val="000000"/>
          <w:sz w:val="24"/>
          <w:szCs w:val="24"/>
          <w:shd w:val="clear" w:color="auto" w:fill="FFFFFF"/>
        </w:rPr>
        <w:t>[Электронный ресурс]:</w:t>
      </w:r>
      <w:r w:rsidRPr="00722827">
        <w:rPr>
          <w:rFonts w:ascii="Times New Roman" w:hAnsi="Times New Roman" w:cs="Times New Roman"/>
          <w:color w:val="2C3E50"/>
          <w:sz w:val="24"/>
          <w:szCs w:val="24"/>
          <w:shd w:val="clear" w:color="auto" w:fill="FFFFFF"/>
        </w:rPr>
        <w:t xml:space="preserve"> </w:t>
      </w:r>
      <w:r w:rsidRPr="00722827">
        <w:rPr>
          <w:rFonts w:ascii="Times New Roman" w:hAnsi="Times New Roman" w:cs="Times New Roman"/>
          <w:color w:val="000000" w:themeColor="text1"/>
          <w:sz w:val="24"/>
          <w:szCs w:val="24"/>
          <w:shd w:val="clear" w:color="auto" w:fill="FFFFFF"/>
        </w:rPr>
        <w:t>Бюро Статистики - отдел Департамента Данных, AP, занимающийся обработкой, анализом и данных в различных областях.</w:t>
      </w:r>
      <w:r w:rsidRPr="00722827">
        <w:rPr>
          <w:rFonts w:ascii="Times New Roman" w:hAnsi="Times New Roman" w:cs="Times New Roman"/>
          <w:color w:val="2C3E50"/>
          <w:sz w:val="24"/>
          <w:szCs w:val="24"/>
          <w:shd w:val="clear" w:color="auto" w:fill="FFFFFF"/>
        </w:rPr>
        <w:t xml:space="preserve"> </w:t>
      </w:r>
      <w:r w:rsidRPr="00722827">
        <w:rPr>
          <w:rFonts w:ascii="Times New Roman" w:hAnsi="Times New Roman" w:cs="Times New Roman"/>
          <w:color w:val="000000"/>
          <w:sz w:val="24"/>
          <w:szCs w:val="24"/>
          <w:shd w:val="clear" w:color="auto" w:fill="FFFFFF"/>
        </w:rPr>
        <w:t>URL:</w:t>
      </w:r>
      <w:hyperlink r:id="rId34" w:history="1">
        <w:r w:rsidRPr="00722827">
          <w:rPr>
            <w:rStyle w:val="a5"/>
            <w:rFonts w:ascii="Times New Roman" w:hAnsi="Times New Roman" w:cs="Times New Roman"/>
            <w:sz w:val="24"/>
            <w:szCs w:val="24"/>
          </w:rPr>
          <w:t>https://www.statbureau.org/ru/japan/inflationtables</w:t>
        </w:r>
      </w:hyperlink>
      <w:r w:rsidRPr="00722827">
        <w:rPr>
          <w:rFonts w:ascii="Times New Roman" w:hAnsi="Times New Roman" w:cs="Times New Roman"/>
          <w:sz w:val="24"/>
          <w:szCs w:val="24"/>
        </w:rPr>
        <w:t xml:space="preserve"> дата обращения: (01.12.2016). </w:t>
      </w:r>
    </w:p>
    <w:p w:rsidR="00DD5FF1" w:rsidRPr="00722827" w:rsidRDefault="00DD5FF1" w:rsidP="009C15CA">
      <w:pPr>
        <w:pStyle w:val="a9"/>
        <w:numPr>
          <w:ilvl w:val="0"/>
          <w:numId w:val="8"/>
        </w:numPr>
        <w:ind w:left="0" w:firstLine="0"/>
        <w:jc w:val="both"/>
        <w:rPr>
          <w:rFonts w:ascii="Times New Roman" w:hAnsi="Times New Roman" w:cs="Times New Roman"/>
          <w:color w:val="000000" w:themeColor="text1"/>
          <w:sz w:val="24"/>
          <w:szCs w:val="24"/>
        </w:rPr>
      </w:pPr>
      <w:r w:rsidRPr="00722827">
        <w:rPr>
          <w:rFonts w:ascii="Times New Roman" w:hAnsi="Times New Roman" w:cs="Times New Roman"/>
          <w:color w:val="000000" w:themeColor="text1"/>
          <w:sz w:val="24"/>
          <w:szCs w:val="24"/>
          <w:shd w:val="clear" w:color="auto" w:fill="FFFFFF"/>
        </w:rPr>
        <w:lastRenderedPageBreak/>
        <w:t xml:space="preserve">[Электронный ресурс]: Интернет-ресурс журнала «Русская Семерка» о традициях, истории, науки и современной жизни России. </w:t>
      </w:r>
      <w:r w:rsidRPr="00722827">
        <w:rPr>
          <w:rFonts w:ascii="Times New Roman" w:hAnsi="Times New Roman" w:cs="Times New Roman"/>
          <w:color w:val="000000" w:themeColor="text1"/>
          <w:sz w:val="24"/>
          <w:szCs w:val="24"/>
          <w:shd w:val="clear" w:color="auto" w:fill="FFFFFF"/>
          <w:lang w:val="en-US"/>
        </w:rPr>
        <w:t>URL</w:t>
      </w:r>
      <w:r w:rsidRPr="00722827">
        <w:rPr>
          <w:rFonts w:ascii="Times New Roman" w:hAnsi="Times New Roman" w:cs="Times New Roman"/>
          <w:color w:val="000000" w:themeColor="text1"/>
          <w:sz w:val="24"/>
          <w:szCs w:val="24"/>
          <w:shd w:val="clear" w:color="auto" w:fill="FFFFFF"/>
        </w:rPr>
        <w:t>:</w:t>
      </w:r>
      <w:hyperlink r:id="rId35" w:history="1">
        <w:r w:rsidRPr="00722827">
          <w:rPr>
            <w:rStyle w:val="a5"/>
            <w:rFonts w:ascii="Times New Roman" w:hAnsi="Times New Roman" w:cs="Times New Roman"/>
            <w:sz w:val="24"/>
            <w:szCs w:val="24"/>
            <w:lang w:val="en-US"/>
          </w:rPr>
          <w:t>http</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russian</w:t>
        </w:r>
        <w:r w:rsidRPr="00722827">
          <w:rPr>
            <w:rStyle w:val="a5"/>
            <w:rFonts w:ascii="Times New Roman" w:hAnsi="Times New Roman" w:cs="Times New Roman"/>
            <w:sz w:val="24"/>
            <w:szCs w:val="24"/>
          </w:rPr>
          <w:t>7.</w:t>
        </w:r>
        <w:r w:rsidRPr="00722827">
          <w:rPr>
            <w:rStyle w:val="a5"/>
            <w:rFonts w:ascii="Times New Roman" w:hAnsi="Times New Roman" w:cs="Times New Roman"/>
            <w:sz w:val="24"/>
            <w:szCs w:val="24"/>
            <w:lang w:val="en-US"/>
          </w:rPr>
          <w:t>ru</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post</w:t>
        </w:r>
        <w:r w:rsidRPr="00722827">
          <w:rPr>
            <w:rStyle w:val="a5"/>
            <w:rFonts w:ascii="Times New Roman" w:hAnsi="Times New Roman" w:cs="Times New Roman"/>
            <w:sz w:val="24"/>
            <w:szCs w:val="24"/>
          </w:rPr>
          <w:t>/7-</w:t>
        </w:r>
        <w:r w:rsidRPr="00722827">
          <w:rPr>
            <w:rStyle w:val="a5"/>
            <w:rFonts w:ascii="Times New Roman" w:hAnsi="Times New Roman" w:cs="Times New Roman"/>
            <w:sz w:val="24"/>
            <w:szCs w:val="24"/>
            <w:lang w:val="en-US"/>
          </w:rPr>
          <w:t>faktov</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ob</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aprelskom</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skachke</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cen</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v</w:t>
        </w:r>
        <w:r w:rsidRPr="00722827">
          <w:rPr>
            <w:rStyle w:val="a5"/>
            <w:rFonts w:ascii="Times New Roman" w:hAnsi="Times New Roman" w:cs="Times New Roman"/>
            <w:sz w:val="24"/>
            <w:szCs w:val="24"/>
          </w:rPr>
          <w:t>-1991-</w:t>
        </w:r>
        <w:r w:rsidRPr="00722827">
          <w:rPr>
            <w:rStyle w:val="a5"/>
            <w:rFonts w:ascii="Times New Roman" w:hAnsi="Times New Roman" w:cs="Times New Roman"/>
            <w:sz w:val="24"/>
            <w:szCs w:val="24"/>
            <w:lang w:val="en-US"/>
          </w:rPr>
          <w:t>godu</w:t>
        </w:r>
        <w:r w:rsidRPr="00722827">
          <w:rPr>
            <w:rStyle w:val="a5"/>
            <w:rFonts w:ascii="Times New Roman" w:hAnsi="Times New Roman" w:cs="Times New Roman"/>
            <w:sz w:val="24"/>
            <w:szCs w:val="24"/>
          </w:rPr>
          <w:t>/</w:t>
        </w:r>
      </w:hyperlink>
      <w:r w:rsidRPr="00722827">
        <w:rPr>
          <w:rFonts w:ascii="Times New Roman" w:hAnsi="Times New Roman" w:cs="Times New Roman"/>
          <w:sz w:val="24"/>
          <w:szCs w:val="24"/>
        </w:rPr>
        <w:t xml:space="preserve"> дата обращения (01.12.2016).</w:t>
      </w:r>
    </w:p>
    <w:p w:rsidR="00DD5FF1" w:rsidRPr="00722827" w:rsidRDefault="00DD5FF1" w:rsidP="009C15CA">
      <w:pPr>
        <w:pStyle w:val="a9"/>
        <w:numPr>
          <w:ilvl w:val="0"/>
          <w:numId w:val="8"/>
        </w:numPr>
        <w:ind w:left="0" w:firstLine="0"/>
        <w:jc w:val="both"/>
        <w:rPr>
          <w:rFonts w:ascii="Times New Roman" w:hAnsi="Times New Roman" w:cs="Times New Roman"/>
          <w:color w:val="000000" w:themeColor="text1"/>
          <w:sz w:val="24"/>
          <w:szCs w:val="24"/>
        </w:rPr>
      </w:pPr>
      <w:r w:rsidRPr="00722827">
        <w:rPr>
          <w:rFonts w:ascii="Times New Roman" w:hAnsi="Times New Roman" w:cs="Times New Roman"/>
          <w:color w:val="000000" w:themeColor="text1"/>
          <w:sz w:val="24"/>
          <w:szCs w:val="24"/>
          <w:shd w:val="clear" w:color="auto" w:fill="FFFFFF"/>
        </w:rPr>
        <w:t>[Электронный ресурс]: Столыпинский клуб -</w:t>
      </w:r>
      <w:r w:rsidRPr="00722827">
        <w:rPr>
          <w:rFonts w:ascii="Times New Roman" w:hAnsi="Times New Roman" w:cs="Times New Roman"/>
          <w:color w:val="000000" w:themeColor="text1"/>
          <w:sz w:val="24"/>
          <w:szCs w:val="24"/>
        </w:rPr>
        <w:t xml:space="preserve"> экспертная площадка рыночников-реалистов. </w:t>
      </w:r>
      <w:r w:rsidRPr="00722827">
        <w:rPr>
          <w:rFonts w:ascii="Times New Roman" w:hAnsi="Times New Roman" w:cs="Times New Roman"/>
          <w:color w:val="000000" w:themeColor="text1"/>
          <w:sz w:val="24"/>
          <w:szCs w:val="24"/>
          <w:lang w:val="en-US"/>
        </w:rPr>
        <w:t>URL</w:t>
      </w:r>
      <w:r w:rsidRPr="00722827">
        <w:rPr>
          <w:rFonts w:ascii="Times New Roman" w:hAnsi="Times New Roman" w:cs="Times New Roman"/>
          <w:color w:val="000000" w:themeColor="text1"/>
          <w:sz w:val="24"/>
          <w:szCs w:val="24"/>
        </w:rPr>
        <w:t>:</w:t>
      </w:r>
      <w:hyperlink r:id="rId36" w:history="1">
        <w:r w:rsidRPr="00722827">
          <w:rPr>
            <w:rStyle w:val="a5"/>
            <w:rFonts w:ascii="Times New Roman" w:hAnsi="Times New Roman" w:cs="Times New Roman"/>
            <w:color w:val="000000" w:themeColor="text1"/>
            <w:sz w:val="24"/>
            <w:szCs w:val="24"/>
            <w:lang w:val="en-US"/>
          </w:rPr>
          <w:t>http</w:t>
        </w:r>
        <w:r w:rsidRPr="00722827">
          <w:rPr>
            <w:rStyle w:val="a5"/>
            <w:rFonts w:ascii="Times New Roman" w:hAnsi="Times New Roman" w:cs="Times New Roman"/>
            <w:color w:val="000000" w:themeColor="text1"/>
            <w:sz w:val="24"/>
            <w:szCs w:val="24"/>
          </w:rPr>
          <w:t>://</w:t>
        </w:r>
        <w:r w:rsidRPr="00722827">
          <w:rPr>
            <w:rStyle w:val="a5"/>
            <w:rFonts w:ascii="Times New Roman" w:hAnsi="Times New Roman" w:cs="Times New Roman"/>
            <w:color w:val="000000" w:themeColor="text1"/>
            <w:sz w:val="24"/>
            <w:szCs w:val="24"/>
            <w:lang w:val="en-US"/>
          </w:rPr>
          <w:t>stolypinsky</w:t>
        </w:r>
        <w:r w:rsidRPr="00722827">
          <w:rPr>
            <w:rStyle w:val="a5"/>
            <w:rFonts w:ascii="Times New Roman" w:hAnsi="Times New Roman" w:cs="Times New Roman"/>
            <w:color w:val="000000" w:themeColor="text1"/>
            <w:sz w:val="24"/>
            <w:szCs w:val="24"/>
          </w:rPr>
          <w:t>.</w:t>
        </w:r>
        <w:r w:rsidRPr="00722827">
          <w:rPr>
            <w:rStyle w:val="a5"/>
            <w:rFonts w:ascii="Times New Roman" w:hAnsi="Times New Roman" w:cs="Times New Roman"/>
            <w:color w:val="000000" w:themeColor="text1"/>
            <w:sz w:val="24"/>
            <w:szCs w:val="24"/>
            <w:lang w:val="en-US"/>
          </w:rPr>
          <w:t>club</w:t>
        </w:r>
        <w:r w:rsidRPr="00722827">
          <w:rPr>
            <w:rStyle w:val="a5"/>
            <w:rFonts w:ascii="Times New Roman" w:hAnsi="Times New Roman" w:cs="Times New Roman"/>
            <w:color w:val="000000" w:themeColor="text1"/>
            <w:sz w:val="24"/>
            <w:szCs w:val="24"/>
          </w:rPr>
          <w:t>/</w:t>
        </w:r>
        <w:r w:rsidRPr="00722827">
          <w:rPr>
            <w:rStyle w:val="a5"/>
            <w:rFonts w:ascii="Times New Roman" w:hAnsi="Times New Roman" w:cs="Times New Roman"/>
            <w:color w:val="000000" w:themeColor="text1"/>
            <w:sz w:val="24"/>
            <w:szCs w:val="24"/>
            <w:lang w:val="en-US"/>
          </w:rPr>
          <w:t>economica</w:t>
        </w:r>
        <w:r w:rsidRPr="00722827">
          <w:rPr>
            <w:rStyle w:val="a5"/>
            <w:rFonts w:ascii="Times New Roman" w:hAnsi="Times New Roman" w:cs="Times New Roman"/>
            <w:color w:val="000000" w:themeColor="text1"/>
            <w:sz w:val="24"/>
            <w:szCs w:val="24"/>
          </w:rPr>
          <w:t>-</w:t>
        </w:r>
        <w:r w:rsidRPr="00722827">
          <w:rPr>
            <w:rStyle w:val="a5"/>
            <w:rFonts w:ascii="Times New Roman" w:hAnsi="Times New Roman" w:cs="Times New Roman"/>
            <w:color w:val="000000" w:themeColor="text1"/>
            <w:sz w:val="24"/>
            <w:szCs w:val="24"/>
            <w:lang w:val="en-US"/>
          </w:rPr>
          <w:t>rosta</w:t>
        </w:r>
        <w:r w:rsidRPr="00722827">
          <w:rPr>
            <w:rStyle w:val="a5"/>
            <w:rFonts w:ascii="Times New Roman" w:hAnsi="Times New Roman" w:cs="Times New Roman"/>
            <w:color w:val="000000" w:themeColor="text1"/>
            <w:sz w:val="24"/>
            <w:szCs w:val="24"/>
          </w:rPr>
          <w:t>/</w:t>
        </w:r>
      </w:hyperlink>
      <w:r w:rsidRPr="00722827">
        <w:rPr>
          <w:rFonts w:ascii="Times New Roman" w:hAnsi="Times New Roman" w:cs="Times New Roman"/>
          <w:color w:val="000000" w:themeColor="text1"/>
          <w:sz w:val="24"/>
          <w:szCs w:val="24"/>
        </w:rPr>
        <w:t xml:space="preserve"> (дата обращения 02.12.2016).</w:t>
      </w:r>
    </w:p>
    <w:p w:rsidR="00DD5FF1" w:rsidRPr="00722827" w:rsidRDefault="00DD5FF1" w:rsidP="009C15CA">
      <w:pPr>
        <w:pStyle w:val="a9"/>
        <w:numPr>
          <w:ilvl w:val="0"/>
          <w:numId w:val="8"/>
        </w:numPr>
        <w:ind w:left="0" w:firstLine="0"/>
        <w:jc w:val="both"/>
        <w:rPr>
          <w:rFonts w:ascii="Times New Roman" w:hAnsi="Times New Roman" w:cs="Times New Roman"/>
          <w:color w:val="000000" w:themeColor="text1"/>
          <w:sz w:val="24"/>
          <w:szCs w:val="24"/>
        </w:rPr>
      </w:pPr>
      <w:r w:rsidRPr="00722827">
        <w:rPr>
          <w:rFonts w:ascii="Times New Roman" w:hAnsi="Times New Roman" w:cs="Times New Roman"/>
          <w:color w:val="000000" w:themeColor="text1"/>
          <w:sz w:val="24"/>
          <w:szCs w:val="24"/>
          <w:shd w:val="clear" w:color="auto" w:fill="FFFFFF"/>
        </w:rPr>
        <w:t xml:space="preserve">[Электронный ресурс]: Федеральная служба государственной статистики. </w:t>
      </w:r>
      <w:r w:rsidRPr="00722827">
        <w:rPr>
          <w:rFonts w:ascii="Times New Roman" w:hAnsi="Times New Roman" w:cs="Times New Roman"/>
          <w:color w:val="000000" w:themeColor="text1"/>
          <w:sz w:val="24"/>
          <w:szCs w:val="24"/>
          <w:shd w:val="clear" w:color="auto" w:fill="FFFFFF"/>
          <w:lang w:val="en-US"/>
        </w:rPr>
        <w:t>URL</w:t>
      </w:r>
      <w:r w:rsidRPr="00722827">
        <w:rPr>
          <w:rFonts w:ascii="Times New Roman" w:hAnsi="Times New Roman" w:cs="Times New Roman"/>
          <w:color w:val="000000" w:themeColor="text1"/>
          <w:sz w:val="24"/>
          <w:szCs w:val="24"/>
          <w:shd w:val="clear" w:color="auto" w:fill="FFFFFF"/>
        </w:rPr>
        <w:t xml:space="preserve">: </w:t>
      </w:r>
      <w:hyperlink r:id="rId37" w:history="1">
        <w:r w:rsidRPr="00722827">
          <w:rPr>
            <w:rStyle w:val="a5"/>
            <w:rFonts w:ascii="Times New Roman" w:hAnsi="Times New Roman" w:cs="Times New Roman"/>
            <w:sz w:val="24"/>
            <w:szCs w:val="24"/>
            <w:lang w:val="en-US"/>
          </w:rPr>
          <w:t>http</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www</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gks</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ru</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wps</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wcm</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connect</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rosstat</w:t>
        </w:r>
        <w:r w:rsidRPr="00722827">
          <w:rPr>
            <w:rStyle w:val="a5"/>
            <w:rFonts w:ascii="Times New Roman" w:hAnsi="Times New Roman" w:cs="Times New Roman"/>
            <w:sz w:val="24"/>
            <w:szCs w:val="24"/>
          </w:rPr>
          <w:t>_</w:t>
        </w:r>
        <w:r w:rsidRPr="00722827">
          <w:rPr>
            <w:rStyle w:val="a5"/>
            <w:rFonts w:ascii="Times New Roman" w:hAnsi="Times New Roman" w:cs="Times New Roman"/>
            <w:sz w:val="24"/>
            <w:szCs w:val="24"/>
            <w:lang w:val="en-US"/>
          </w:rPr>
          <w:t>main</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rosstat</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ru</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statistics</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population</w:t>
        </w:r>
        <w:r w:rsidRPr="00722827">
          <w:rPr>
            <w:rStyle w:val="a5"/>
            <w:rFonts w:ascii="Times New Roman" w:hAnsi="Times New Roman" w:cs="Times New Roman"/>
            <w:sz w:val="24"/>
            <w:szCs w:val="24"/>
          </w:rPr>
          <w:t>/</w:t>
        </w:r>
        <w:r w:rsidRPr="00722827">
          <w:rPr>
            <w:rStyle w:val="a5"/>
            <w:rFonts w:ascii="Times New Roman" w:hAnsi="Times New Roman" w:cs="Times New Roman"/>
            <w:sz w:val="24"/>
            <w:szCs w:val="24"/>
            <w:lang w:val="en-US"/>
          </w:rPr>
          <w:t>level</w:t>
        </w:r>
        <w:r w:rsidRPr="00722827">
          <w:rPr>
            <w:rStyle w:val="a5"/>
            <w:rFonts w:ascii="Times New Roman" w:hAnsi="Times New Roman" w:cs="Times New Roman"/>
            <w:sz w:val="24"/>
            <w:szCs w:val="24"/>
          </w:rPr>
          <w:t>/#</w:t>
        </w:r>
      </w:hyperlink>
      <w:r w:rsidRPr="00722827">
        <w:rPr>
          <w:rFonts w:ascii="Times New Roman" w:hAnsi="Times New Roman" w:cs="Times New Roman"/>
          <w:sz w:val="24"/>
          <w:szCs w:val="24"/>
        </w:rPr>
        <w:t xml:space="preserve"> (</w:t>
      </w:r>
      <w:r w:rsidRPr="00722827">
        <w:rPr>
          <w:rFonts w:ascii="Times New Roman" w:hAnsi="Times New Roman" w:cs="Times New Roman"/>
          <w:color w:val="000000" w:themeColor="text1"/>
          <w:sz w:val="24"/>
          <w:szCs w:val="24"/>
        </w:rPr>
        <w:t>дата обращения 02.12.2016).</w:t>
      </w:r>
    </w:p>
    <w:sectPr w:rsidR="00DD5FF1" w:rsidRPr="00722827" w:rsidSect="00C6019E">
      <w:headerReference w:type="default" r:id="rId38"/>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9D2" w:rsidRDefault="004D79D2" w:rsidP="00122606">
      <w:pPr>
        <w:spacing w:after="0" w:line="240" w:lineRule="auto"/>
      </w:pPr>
      <w:r>
        <w:separator/>
      </w:r>
    </w:p>
  </w:endnote>
  <w:endnote w:type="continuationSeparator" w:id="1">
    <w:p w:rsidR="004D79D2" w:rsidRDefault="004D79D2" w:rsidP="00122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9D2" w:rsidRDefault="004D79D2" w:rsidP="00122606">
      <w:pPr>
        <w:spacing w:after="0" w:line="240" w:lineRule="auto"/>
      </w:pPr>
      <w:r>
        <w:separator/>
      </w:r>
    </w:p>
  </w:footnote>
  <w:footnote w:type="continuationSeparator" w:id="1">
    <w:p w:rsidR="004D79D2" w:rsidRDefault="004D79D2" w:rsidP="00122606">
      <w:pPr>
        <w:spacing w:after="0" w:line="240" w:lineRule="auto"/>
      </w:pPr>
      <w:r>
        <w:continuationSeparator/>
      </w:r>
    </w:p>
  </w:footnote>
  <w:footnote w:id="2">
    <w:p w:rsidR="007178F4" w:rsidRPr="00EE2076" w:rsidRDefault="007178F4" w:rsidP="00D75ED5">
      <w:pPr>
        <w:pStyle w:val="a9"/>
        <w:jc w:val="both"/>
        <w:rPr>
          <w:rFonts w:ascii="Times New Roman" w:hAnsi="Times New Roman" w:cs="Times New Roman"/>
        </w:rPr>
      </w:pPr>
      <w:r>
        <w:rPr>
          <w:rStyle w:val="ab"/>
        </w:rPr>
        <w:footnoteRef/>
      </w:r>
      <w:r>
        <w:t xml:space="preserve"> </w:t>
      </w:r>
      <w:r w:rsidRPr="00EE2076">
        <w:rPr>
          <w:rFonts w:ascii="Times New Roman" w:hAnsi="Times New Roman" w:cs="Times New Roman"/>
        </w:rPr>
        <w:t xml:space="preserve">Барулин С.В. К вопросу о сущности и методах определения уровня инфляции / С.В. Барулин, С.В. Якунин, М.В. Синева // Финансы и кредит. </w:t>
      </w:r>
      <w:r w:rsidRPr="008B6072">
        <w:rPr>
          <w:rFonts w:ascii="Times New Roman" w:hAnsi="Times New Roman" w:cs="Times New Roman"/>
          <w:color w:val="000000" w:themeColor="text1"/>
          <w:sz w:val="24"/>
          <w:szCs w:val="24"/>
        </w:rPr>
        <w:t>—</w:t>
      </w:r>
      <w:r>
        <w:rPr>
          <w:rFonts w:ascii="Times New Roman" w:hAnsi="Times New Roman" w:cs="Times New Roman"/>
        </w:rPr>
        <w:t xml:space="preserve"> </w:t>
      </w:r>
      <w:r w:rsidRPr="00EE2076">
        <w:rPr>
          <w:rFonts w:ascii="Times New Roman" w:hAnsi="Times New Roman" w:cs="Times New Roman"/>
        </w:rPr>
        <w:t xml:space="preserve">2011. №37. </w:t>
      </w:r>
      <w:r w:rsidRPr="008B6072">
        <w:rPr>
          <w:rFonts w:ascii="Times New Roman" w:hAnsi="Times New Roman" w:cs="Times New Roman"/>
          <w:color w:val="000000" w:themeColor="text1"/>
          <w:sz w:val="24"/>
          <w:szCs w:val="24"/>
        </w:rPr>
        <w:t>—</w:t>
      </w:r>
      <w:r>
        <w:rPr>
          <w:rFonts w:ascii="Times New Roman" w:hAnsi="Times New Roman" w:cs="Times New Roman"/>
        </w:rPr>
        <w:t xml:space="preserve"> </w:t>
      </w:r>
      <w:r w:rsidRPr="00EE2076">
        <w:rPr>
          <w:rFonts w:ascii="Times New Roman" w:hAnsi="Times New Roman" w:cs="Times New Roman"/>
        </w:rPr>
        <w:t>С. 3.</w:t>
      </w:r>
    </w:p>
  </w:footnote>
  <w:footnote w:id="3">
    <w:p w:rsidR="007178F4" w:rsidRPr="00D82AFD" w:rsidRDefault="007178F4" w:rsidP="00EE2076">
      <w:pPr>
        <w:pStyle w:val="a9"/>
        <w:jc w:val="both"/>
        <w:rPr>
          <w:rFonts w:ascii="Times New Roman" w:hAnsi="Times New Roman" w:cs="Times New Roman"/>
        </w:rPr>
      </w:pPr>
      <w:r w:rsidRPr="00EE2076">
        <w:rPr>
          <w:rStyle w:val="ab"/>
          <w:rFonts w:ascii="Times New Roman" w:hAnsi="Times New Roman" w:cs="Times New Roman"/>
        </w:rPr>
        <w:footnoteRef/>
      </w:r>
      <w:r w:rsidRPr="00EE2076">
        <w:rPr>
          <w:rFonts w:ascii="Times New Roman" w:hAnsi="Times New Roman" w:cs="Times New Roman"/>
        </w:rPr>
        <w:t xml:space="preserve"> Чернов Ю. Экономическая философия антиинфляционной политики </w:t>
      </w:r>
      <w:r w:rsidRPr="009B5A0D">
        <w:rPr>
          <w:rFonts w:ascii="Times New Roman" w:hAnsi="Times New Roman" w:cs="Times New Roman"/>
        </w:rPr>
        <w:t xml:space="preserve">/ </w:t>
      </w:r>
      <w:r>
        <w:rPr>
          <w:rFonts w:ascii="Times New Roman" w:hAnsi="Times New Roman" w:cs="Times New Roman"/>
        </w:rPr>
        <w:t xml:space="preserve">Ю. Чернов </w:t>
      </w:r>
      <w:r w:rsidRPr="00EE2076">
        <w:rPr>
          <w:rFonts w:ascii="Times New Roman" w:hAnsi="Times New Roman" w:cs="Times New Roman"/>
        </w:rPr>
        <w:t xml:space="preserve">// Обозреватель. </w:t>
      </w:r>
      <w:r w:rsidRPr="001E7675">
        <w:rPr>
          <w:rFonts w:ascii="Times New Roman" w:hAnsi="Times New Roman" w:cs="Times New Roman"/>
        </w:rPr>
        <w:br/>
      </w:r>
      <w:r w:rsidRPr="008B6072">
        <w:rPr>
          <w:rFonts w:ascii="Times New Roman" w:hAnsi="Times New Roman" w:cs="Times New Roman"/>
          <w:color w:val="000000" w:themeColor="text1"/>
          <w:sz w:val="24"/>
          <w:szCs w:val="24"/>
        </w:rPr>
        <w:t>—</w:t>
      </w:r>
      <w:r w:rsidRPr="00EE2076">
        <w:rPr>
          <w:rFonts w:ascii="Times New Roman" w:hAnsi="Times New Roman" w:cs="Times New Roman"/>
        </w:rPr>
        <w:t>2008. №</w:t>
      </w:r>
      <w:r>
        <w:rPr>
          <w:rFonts w:ascii="Times New Roman" w:hAnsi="Times New Roman" w:cs="Times New Roman"/>
        </w:rPr>
        <w:t xml:space="preserve"> </w:t>
      </w:r>
      <w:r w:rsidRPr="00EE2076">
        <w:rPr>
          <w:rFonts w:ascii="Times New Roman" w:hAnsi="Times New Roman" w:cs="Times New Roman"/>
        </w:rPr>
        <w:t xml:space="preserve">6. </w:t>
      </w:r>
      <w:r w:rsidRPr="008B6072">
        <w:rPr>
          <w:rFonts w:ascii="Times New Roman" w:hAnsi="Times New Roman" w:cs="Times New Roman"/>
          <w:color w:val="000000" w:themeColor="text1"/>
          <w:sz w:val="24"/>
          <w:szCs w:val="24"/>
        </w:rPr>
        <w:t>—</w:t>
      </w:r>
      <w:r>
        <w:rPr>
          <w:rFonts w:ascii="Times New Roman" w:hAnsi="Times New Roman" w:cs="Times New Roman"/>
        </w:rPr>
        <w:t xml:space="preserve"> </w:t>
      </w:r>
      <w:r w:rsidRPr="00EE2076">
        <w:rPr>
          <w:rFonts w:ascii="Times New Roman" w:hAnsi="Times New Roman" w:cs="Times New Roman"/>
        </w:rPr>
        <w:t>С.31.</w:t>
      </w:r>
      <w:r w:rsidRPr="00D82AFD">
        <w:rPr>
          <w:rFonts w:ascii="Times New Roman" w:hAnsi="Times New Roman" w:cs="Times New Roman"/>
        </w:rPr>
        <w:t xml:space="preserve"> </w:t>
      </w:r>
    </w:p>
  </w:footnote>
  <w:footnote w:id="4">
    <w:p w:rsidR="007178F4" w:rsidRPr="00EE2076" w:rsidRDefault="007178F4" w:rsidP="002D0AB2">
      <w:pPr>
        <w:pStyle w:val="a9"/>
        <w:shd w:val="clear" w:color="auto" w:fill="FFFFFF" w:themeFill="background1"/>
        <w:jc w:val="both"/>
        <w:rPr>
          <w:rFonts w:ascii="Times New Roman" w:hAnsi="Times New Roman" w:cs="Times New Roman"/>
        </w:rPr>
      </w:pPr>
      <w:r w:rsidRPr="00D82AFD">
        <w:rPr>
          <w:rStyle w:val="ab"/>
          <w:rFonts w:ascii="Times New Roman" w:hAnsi="Times New Roman" w:cs="Times New Roman"/>
        </w:rPr>
        <w:footnoteRef/>
      </w:r>
      <w:r w:rsidRPr="00D82AFD">
        <w:rPr>
          <w:rFonts w:ascii="Times New Roman" w:hAnsi="Times New Roman" w:cs="Times New Roman"/>
        </w:rPr>
        <w:t xml:space="preserve"> </w:t>
      </w:r>
      <w:r w:rsidRPr="00EE2076">
        <w:rPr>
          <w:rFonts w:ascii="Times New Roman" w:hAnsi="Times New Roman" w:cs="Times New Roman"/>
        </w:rPr>
        <w:t>Протасов А.Ю. Распределительные конфликты, инфляция и системные циклы накопления как параметры исторического развития капитализма</w:t>
      </w:r>
      <w:r w:rsidRPr="009B5A0D">
        <w:rPr>
          <w:rFonts w:ascii="Times New Roman" w:hAnsi="Times New Roman" w:cs="Times New Roman"/>
        </w:rPr>
        <w:t xml:space="preserve">/ </w:t>
      </w:r>
      <w:r>
        <w:rPr>
          <w:rFonts w:ascii="Times New Roman" w:hAnsi="Times New Roman" w:cs="Times New Roman"/>
        </w:rPr>
        <w:t>А.Ю. Протасов</w:t>
      </w:r>
      <w:r w:rsidRPr="00EE2076">
        <w:rPr>
          <w:rFonts w:ascii="Times New Roman" w:hAnsi="Times New Roman" w:cs="Times New Roman"/>
        </w:rPr>
        <w:t xml:space="preserve"> // </w:t>
      </w:r>
      <w:r w:rsidRPr="00EE2076">
        <w:rPr>
          <w:rFonts w:ascii="Times New Roman" w:hAnsi="Times New Roman" w:cs="Times New Roman"/>
          <w:color w:val="000000" w:themeColor="text1"/>
          <w:shd w:val="clear" w:color="auto" w:fill="FFFFFF" w:themeFill="background1"/>
        </w:rPr>
        <w:t>Oikonomos: Jo</w:t>
      </w:r>
      <w:r>
        <w:rPr>
          <w:rFonts w:ascii="Times New Roman" w:hAnsi="Times New Roman" w:cs="Times New Roman"/>
          <w:color w:val="000000" w:themeColor="text1"/>
          <w:shd w:val="clear" w:color="auto" w:fill="FFFFFF" w:themeFill="background1"/>
        </w:rPr>
        <w:t>urnal of Social Market Economy.</w:t>
      </w:r>
      <w:r w:rsidRPr="001E7675">
        <w:rPr>
          <w:rFonts w:ascii="Times New Roman" w:hAnsi="Times New Roman" w:cs="Times New Roman"/>
          <w:color w:val="000000" w:themeColor="text1"/>
          <w:sz w:val="24"/>
          <w:szCs w:val="24"/>
        </w:rPr>
        <w:t xml:space="preserve"> </w:t>
      </w:r>
      <w:r w:rsidRPr="00042EC4">
        <w:rPr>
          <w:rFonts w:ascii="Times New Roman" w:hAnsi="Times New Roman" w:cs="Times New Roman"/>
          <w:color w:val="000000" w:themeColor="text1"/>
          <w:sz w:val="24"/>
          <w:szCs w:val="24"/>
        </w:rPr>
        <w:br/>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shd w:val="clear" w:color="auto" w:fill="FFFFFF" w:themeFill="background1"/>
        </w:rPr>
        <w:t xml:space="preserve"> </w:t>
      </w:r>
      <w:r w:rsidRPr="00EE2076">
        <w:rPr>
          <w:rFonts w:ascii="Times New Roman" w:hAnsi="Times New Roman" w:cs="Times New Roman"/>
          <w:color w:val="000000" w:themeColor="text1"/>
          <w:shd w:val="clear" w:color="auto" w:fill="FFFFFF" w:themeFill="background1"/>
        </w:rPr>
        <w:t>2016.</w:t>
      </w:r>
      <w:r w:rsidRPr="001E7675">
        <w:rPr>
          <w:rStyle w:val="apple-converted-space"/>
          <w:rFonts w:ascii="Times New Roman" w:hAnsi="Times New Roman" w:cs="Times New Roman"/>
          <w:color w:val="000000" w:themeColor="text1"/>
          <w:shd w:val="clear" w:color="auto" w:fill="FFFFFF" w:themeFill="background1"/>
        </w:rPr>
        <w:t xml:space="preserve"> </w:t>
      </w:r>
      <w:r>
        <w:rPr>
          <w:rFonts w:ascii="Times New Roman" w:hAnsi="Times New Roman" w:cs="Times New Roman"/>
          <w:color w:val="000000" w:themeColor="text1"/>
          <w:shd w:val="clear" w:color="auto" w:fill="FFFFFF" w:themeFill="background1"/>
        </w:rPr>
        <w:t>№</w:t>
      </w:r>
      <w:r w:rsidRPr="001E7675">
        <w:rPr>
          <w:rFonts w:ascii="Times New Roman" w:hAnsi="Times New Roman" w:cs="Times New Roman"/>
          <w:color w:val="000000" w:themeColor="text1"/>
          <w:shd w:val="clear" w:color="auto" w:fill="FFFFFF" w:themeFill="background1"/>
        </w:rPr>
        <w:t xml:space="preserve"> </w:t>
      </w:r>
      <w:r>
        <w:rPr>
          <w:rFonts w:ascii="Times New Roman" w:hAnsi="Times New Roman" w:cs="Times New Roman"/>
          <w:color w:val="000000" w:themeColor="text1"/>
          <w:shd w:val="clear" w:color="auto" w:fill="FFFFFF" w:themeFill="background1"/>
        </w:rPr>
        <w:t>2</w:t>
      </w:r>
      <w:r w:rsidRPr="001E7675">
        <w:rPr>
          <w:rFonts w:ascii="Times New Roman" w:hAnsi="Times New Roman" w:cs="Times New Roman"/>
          <w:color w:val="000000" w:themeColor="text1"/>
          <w:shd w:val="clear" w:color="auto" w:fill="FFFFFF" w:themeFill="background1"/>
        </w:rPr>
        <w:t xml:space="preserve"> </w:t>
      </w:r>
      <w:r>
        <w:rPr>
          <w:rFonts w:ascii="Times New Roman" w:hAnsi="Times New Roman" w:cs="Times New Roman"/>
          <w:color w:val="000000" w:themeColor="text1"/>
          <w:shd w:val="clear" w:color="auto" w:fill="FFFFFF" w:themeFill="background1"/>
        </w:rPr>
        <w:t xml:space="preserve">(5). </w:t>
      </w:r>
      <w:r w:rsidRPr="008B6072">
        <w:rPr>
          <w:rFonts w:ascii="Times New Roman" w:hAnsi="Times New Roman" w:cs="Times New Roman"/>
          <w:color w:val="000000" w:themeColor="text1"/>
          <w:sz w:val="24"/>
          <w:szCs w:val="24"/>
        </w:rPr>
        <w:t>—</w:t>
      </w:r>
      <w:r w:rsidRPr="001E7675">
        <w:rPr>
          <w:rFonts w:ascii="Times New Roman" w:hAnsi="Times New Roman" w:cs="Times New Roman"/>
          <w:color w:val="000000" w:themeColor="text1"/>
          <w:sz w:val="24"/>
          <w:szCs w:val="24"/>
        </w:rPr>
        <w:t xml:space="preserve"> </w:t>
      </w:r>
      <w:r w:rsidRPr="00EE2076">
        <w:rPr>
          <w:rFonts w:ascii="Times New Roman" w:hAnsi="Times New Roman" w:cs="Times New Roman"/>
          <w:color w:val="000000" w:themeColor="text1"/>
          <w:shd w:val="clear" w:color="auto" w:fill="FFFFFF" w:themeFill="background1"/>
        </w:rPr>
        <w:t>С.</w:t>
      </w:r>
      <w:r w:rsidRPr="00EE2076">
        <w:rPr>
          <w:rFonts w:ascii="Times New Roman" w:hAnsi="Times New Roman" w:cs="Times New Roman"/>
          <w:color w:val="000000" w:themeColor="text1"/>
          <w:shd w:val="clear" w:color="auto" w:fill="F5F5F5"/>
        </w:rPr>
        <w:t xml:space="preserve"> </w:t>
      </w:r>
      <w:r w:rsidRPr="00EE2076">
        <w:rPr>
          <w:rFonts w:ascii="Times New Roman" w:hAnsi="Times New Roman" w:cs="Times New Roman"/>
          <w:color w:val="000000" w:themeColor="text1"/>
          <w:shd w:val="clear" w:color="auto" w:fill="FFFFFF" w:themeFill="background1"/>
        </w:rPr>
        <w:t>30.</w:t>
      </w:r>
    </w:p>
  </w:footnote>
  <w:footnote w:id="5">
    <w:p w:rsidR="007178F4" w:rsidRPr="00EE2076" w:rsidRDefault="007178F4" w:rsidP="00895D99">
      <w:pPr>
        <w:pStyle w:val="a4"/>
        <w:shd w:val="clear" w:color="auto" w:fill="FFFFFF" w:themeFill="background1"/>
        <w:spacing w:line="240" w:lineRule="auto"/>
        <w:ind w:left="0"/>
        <w:jc w:val="both"/>
        <w:rPr>
          <w:rFonts w:ascii="Times New Roman" w:hAnsi="Times New Roman" w:cs="Times New Roman"/>
          <w:sz w:val="20"/>
          <w:szCs w:val="20"/>
        </w:rPr>
      </w:pPr>
      <w:r w:rsidRPr="00EE2076">
        <w:rPr>
          <w:rStyle w:val="ab"/>
          <w:rFonts w:ascii="Times New Roman" w:hAnsi="Times New Roman" w:cs="Times New Roman"/>
          <w:sz w:val="20"/>
          <w:szCs w:val="20"/>
        </w:rPr>
        <w:footnoteRef/>
      </w:r>
      <w:r w:rsidRPr="00EE2076">
        <w:rPr>
          <w:rFonts w:ascii="Times New Roman" w:hAnsi="Times New Roman" w:cs="Times New Roman"/>
          <w:sz w:val="20"/>
          <w:szCs w:val="20"/>
        </w:rPr>
        <w:t xml:space="preserve"> Протасов А.Ю. Циклические закономерности инфляционных процессов: мирово</w:t>
      </w:r>
      <w:r>
        <w:rPr>
          <w:rFonts w:ascii="Times New Roman" w:hAnsi="Times New Roman" w:cs="Times New Roman"/>
          <w:sz w:val="20"/>
          <w:szCs w:val="20"/>
        </w:rPr>
        <w:t xml:space="preserve">й опыт и отечественная практика: монография </w:t>
      </w:r>
      <w:r w:rsidRPr="009B5A0D">
        <w:rPr>
          <w:rFonts w:ascii="Times New Roman" w:hAnsi="Times New Roman" w:cs="Times New Roman"/>
          <w:sz w:val="20"/>
          <w:szCs w:val="20"/>
        </w:rPr>
        <w:t xml:space="preserve">/ </w:t>
      </w:r>
      <w:r>
        <w:rPr>
          <w:rFonts w:ascii="Times New Roman" w:hAnsi="Times New Roman" w:cs="Times New Roman"/>
          <w:sz w:val="20"/>
          <w:szCs w:val="20"/>
        </w:rPr>
        <w:t xml:space="preserve">А.Ю. Протасов. </w:t>
      </w:r>
      <w:r w:rsidRPr="008B6072">
        <w:rPr>
          <w:rFonts w:ascii="Times New Roman" w:hAnsi="Times New Roman" w:cs="Times New Roman"/>
          <w:color w:val="000000" w:themeColor="text1"/>
          <w:sz w:val="24"/>
          <w:szCs w:val="24"/>
        </w:rPr>
        <w:t>—</w:t>
      </w:r>
      <w:r w:rsidRPr="00EE2076">
        <w:rPr>
          <w:rFonts w:ascii="Times New Roman" w:hAnsi="Times New Roman" w:cs="Times New Roman"/>
          <w:sz w:val="20"/>
          <w:szCs w:val="20"/>
        </w:rPr>
        <w:t xml:space="preserve"> СПб.: Изд-во С.-Петерб. ун-та, 2013. </w:t>
      </w:r>
      <w:r w:rsidRPr="008B6072">
        <w:rPr>
          <w:rFonts w:ascii="Times New Roman" w:hAnsi="Times New Roman" w:cs="Times New Roman"/>
          <w:color w:val="000000" w:themeColor="text1"/>
          <w:sz w:val="24"/>
          <w:szCs w:val="24"/>
        </w:rPr>
        <w:t>—</w:t>
      </w:r>
      <w:r w:rsidRPr="00EE2076">
        <w:rPr>
          <w:rFonts w:ascii="Times New Roman" w:hAnsi="Times New Roman" w:cs="Times New Roman"/>
          <w:sz w:val="20"/>
          <w:szCs w:val="20"/>
        </w:rPr>
        <w:t xml:space="preserve"> С. 10.</w:t>
      </w:r>
    </w:p>
  </w:footnote>
  <w:footnote w:id="6">
    <w:p w:rsidR="007178F4" w:rsidRDefault="007178F4" w:rsidP="00140338">
      <w:pPr>
        <w:pStyle w:val="a9"/>
        <w:jc w:val="both"/>
      </w:pPr>
      <w:r w:rsidRPr="00EE2076">
        <w:rPr>
          <w:rStyle w:val="ab"/>
          <w:rFonts w:ascii="Times New Roman" w:hAnsi="Times New Roman" w:cs="Times New Roman"/>
        </w:rPr>
        <w:footnoteRef/>
      </w:r>
      <w:r>
        <w:rPr>
          <w:rFonts w:ascii="Times New Roman" w:hAnsi="Times New Roman" w:cs="Times New Roman"/>
        </w:rPr>
        <w:t xml:space="preserve"> </w:t>
      </w:r>
      <w:r w:rsidRPr="00EE2076">
        <w:rPr>
          <w:rFonts w:ascii="Times New Roman" w:hAnsi="Times New Roman" w:cs="Times New Roman"/>
        </w:rPr>
        <w:t>Давыдов А.Ю. Инфляция в экономике. Мировой опыт и наши проблемы</w:t>
      </w:r>
      <w:r w:rsidRPr="009B5A0D">
        <w:rPr>
          <w:rFonts w:ascii="Times New Roman" w:hAnsi="Times New Roman" w:cs="Times New Roman"/>
        </w:rPr>
        <w:t xml:space="preserve"> /</w:t>
      </w:r>
      <w:r>
        <w:rPr>
          <w:rFonts w:ascii="Times New Roman" w:hAnsi="Times New Roman" w:cs="Times New Roman"/>
        </w:rPr>
        <w:t>А.Ю. Дадыдов</w:t>
      </w:r>
      <w:r w:rsidRPr="00EE2076">
        <w:rPr>
          <w:rFonts w:ascii="Times New Roman" w:hAnsi="Times New Roman" w:cs="Times New Roman"/>
        </w:rPr>
        <w:t xml:space="preserve">. </w:t>
      </w:r>
      <w:r w:rsidRPr="008B6072">
        <w:rPr>
          <w:rFonts w:ascii="Times New Roman" w:hAnsi="Times New Roman" w:cs="Times New Roman"/>
          <w:color w:val="000000" w:themeColor="text1"/>
          <w:sz w:val="24"/>
          <w:szCs w:val="24"/>
        </w:rPr>
        <w:t>—</w:t>
      </w:r>
      <w:r w:rsidRPr="00EE2076">
        <w:rPr>
          <w:rFonts w:ascii="Times New Roman" w:hAnsi="Times New Roman" w:cs="Times New Roman"/>
        </w:rPr>
        <w:t xml:space="preserve"> М.: Междунар</w:t>
      </w:r>
      <w:r>
        <w:rPr>
          <w:rFonts w:ascii="Times New Roman" w:hAnsi="Times New Roman" w:cs="Times New Roman"/>
        </w:rPr>
        <w:t xml:space="preserve">. отношения, 1991. </w:t>
      </w:r>
      <w:r w:rsidRPr="008B6072">
        <w:rPr>
          <w:rFonts w:ascii="Times New Roman" w:hAnsi="Times New Roman" w:cs="Times New Roman"/>
          <w:color w:val="000000" w:themeColor="text1"/>
          <w:sz w:val="24"/>
          <w:szCs w:val="24"/>
        </w:rPr>
        <w:t>—</w:t>
      </w:r>
      <w:r>
        <w:rPr>
          <w:rFonts w:ascii="Times New Roman" w:hAnsi="Times New Roman" w:cs="Times New Roman"/>
        </w:rPr>
        <w:t xml:space="preserve"> </w:t>
      </w:r>
      <w:r w:rsidRPr="00EE2076">
        <w:rPr>
          <w:rFonts w:ascii="Times New Roman" w:hAnsi="Times New Roman" w:cs="Times New Roman"/>
        </w:rPr>
        <w:t>С. 40.</w:t>
      </w:r>
    </w:p>
  </w:footnote>
  <w:footnote w:id="7">
    <w:p w:rsidR="007178F4" w:rsidRPr="00313FCB" w:rsidRDefault="007178F4" w:rsidP="00313FCB">
      <w:pPr>
        <w:pStyle w:val="a9"/>
        <w:jc w:val="both"/>
        <w:rPr>
          <w:rFonts w:ascii="Times New Roman" w:hAnsi="Times New Roman" w:cs="Times New Roman"/>
          <w:color w:val="000000" w:themeColor="text1"/>
        </w:rPr>
      </w:pPr>
      <w:r>
        <w:rPr>
          <w:rStyle w:val="ab"/>
        </w:rPr>
        <w:footnoteRef/>
      </w:r>
      <w:r>
        <w:t xml:space="preserve"> </w:t>
      </w:r>
      <w:r w:rsidRPr="00313FCB">
        <w:rPr>
          <w:rFonts w:ascii="Times New Roman" w:hAnsi="Times New Roman" w:cs="Times New Roman"/>
          <w:color w:val="000000" w:themeColor="text1"/>
        </w:rPr>
        <w:t xml:space="preserve">Улюкаев А.В. Воздействие мировых и товарных цен на глобальную и российскую инфляцию / </w:t>
      </w:r>
      <w:r w:rsidRPr="00042EC4">
        <w:rPr>
          <w:rFonts w:ascii="Times New Roman" w:hAnsi="Times New Roman" w:cs="Times New Roman"/>
          <w:color w:val="000000" w:themeColor="text1"/>
        </w:rPr>
        <w:br/>
      </w:r>
      <w:r w:rsidRPr="00313FCB">
        <w:rPr>
          <w:rFonts w:ascii="Times New Roman" w:hAnsi="Times New Roman" w:cs="Times New Roman"/>
          <w:color w:val="000000" w:themeColor="text1"/>
        </w:rPr>
        <w:t xml:space="preserve">А.В. Улюкаев, М.В.Куликов // Деньги и кредит. </w:t>
      </w:r>
      <w:r w:rsidRPr="008B6072">
        <w:rPr>
          <w:rFonts w:ascii="Times New Roman" w:hAnsi="Times New Roman" w:cs="Times New Roman"/>
          <w:color w:val="000000" w:themeColor="text1"/>
          <w:sz w:val="24"/>
          <w:szCs w:val="24"/>
        </w:rPr>
        <w:t>—</w:t>
      </w:r>
      <w:r w:rsidRPr="001E7675">
        <w:rPr>
          <w:rFonts w:ascii="Times New Roman" w:hAnsi="Times New Roman" w:cs="Times New Roman"/>
          <w:color w:val="000000" w:themeColor="text1"/>
          <w:sz w:val="24"/>
          <w:szCs w:val="24"/>
        </w:rPr>
        <w:t xml:space="preserve"> </w:t>
      </w:r>
      <w:r w:rsidRPr="00313FCB">
        <w:rPr>
          <w:rFonts w:ascii="Times New Roman" w:hAnsi="Times New Roman" w:cs="Times New Roman"/>
          <w:color w:val="000000" w:themeColor="text1"/>
        </w:rPr>
        <w:t xml:space="preserve">2009. №4. </w:t>
      </w:r>
      <w:r w:rsidRPr="008B6072">
        <w:rPr>
          <w:rFonts w:ascii="Times New Roman" w:hAnsi="Times New Roman" w:cs="Times New Roman"/>
          <w:color w:val="000000" w:themeColor="text1"/>
          <w:sz w:val="24"/>
          <w:szCs w:val="24"/>
        </w:rPr>
        <w:t>—</w:t>
      </w:r>
      <w:r w:rsidRPr="00313FCB">
        <w:rPr>
          <w:rFonts w:ascii="Times New Roman" w:hAnsi="Times New Roman" w:cs="Times New Roman"/>
          <w:color w:val="000000" w:themeColor="text1"/>
        </w:rPr>
        <w:t xml:space="preserve"> С. 1.</w:t>
      </w:r>
    </w:p>
  </w:footnote>
  <w:footnote w:id="8">
    <w:p w:rsidR="007178F4" w:rsidRPr="00313FCB" w:rsidRDefault="007178F4" w:rsidP="00313FCB">
      <w:pPr>
        <w:spacing w:line="240" w:lineRule="auto"/>
        <w:jc w:val="both"/>
        <w:rPr>
          <w:rFonts w:ascii="Times New Roman" w:hAnsi="Times New Roman" w:cs="Times New Roman"/>
          <w:sz w:val="24"/>
          <w:szCs w:val="24"/>
        </w:rPr>
      </w:pPr>
      <w:r w:rsidRPr="00313FCB">
        <w:rPr>
          <w:rStyle w:val="ab"/>
          <w:rFonts w:ascii="Times New Roman" w:hAnsi="Times New Roman" w:cs="Times New Roman"/>
          <w:sz w:val="20"/>
          <w:szCs w:val="20"/>
        </w:rPr>
        <w:footnoteRef/>
      </w:r>
      <w:r w:rsidRPr="00313FCB">
        <w:rPr>
          <w:rFonts w:ascii="Times New Roman" w:hAnsi="Times New Roman" w:cs="Times New Roman"/>
          <w:sz w:val="20"/>
          <w:szCs w:val="20"/>
        </w:rPr>
        <w:t xml:space="preserve"> Красавина Л.Н. Регулирование инфляции: мировой опыт и российская практи</w:t>
      </w:r>
      <w:r>
        <w:rPr>
          <w:rFonts w:ascii="Times New Roman" w:hAnsi="Times New Roman" w:cs="Times New Roman"/>
          <w:sz w:val="20"/>
          <w:szCs w:val="20"/>
        </w:rPr>
        <w:t xml:space="preserve">ка / Л.Н.Красавина, В.Я.Пищик. </w:t>
      </w:r>
      <w:r w:rsidRPr="008B6072">
        <w:rPr>
          <w:rFonts w:ascii="Times New Roman" w:hAnsi="Times New Roman" w:cs="Times New Roman"/>
          <w:color w:val="000000" w:themeColor="text1"/>
          <w:sz w:val="24"/>
          <w:szCs w:val="24"/>
        </w:rPr>
        <w:t>—</w:t>
      </w:r>
      <w:r w:rsidRPr="00313FCB">
        <w:rPr>
          <w:rFonts w:ascii="Times New Roman" w:hAnsi="Times New Roman" w:cs="Times New Roman"/>
          <w:sz w:val="20"/>
          <w:szCs w:val="20"/>
        </w:rPr>
        <w:t xml:space="preserve"> М</w:t>
      </w:r>
      <w:r>
        <w:rPr>
          <w:rFonts w:ascii="Times New Roman" w:hAnsi="Times New Roman" w:cs="Times New Roman"/>
          <w:sz w:val="20"/>
          <w:szCs w:val="20"/>
        </w:rPr>
        <w:t xml:space="preserve">.: Финансы и статистика, 2009. </w:t>
      </w:r>
      <w:r w:rsidRPr="008B6072">
        <w:rPr>
          <w:rFonts w:ascii="Times New Roman" w:hAnsi="Times New Roman" w:cs="Times New Roman"/>
          <w:color w:val="000000" w:themeColor="text1"/>
          <w:sz w:val="24"/>
          <w:szCs w:val="24"/>
        </w:rPr>
        <w:t>—</w:t>
      </w:r>
      <w:r w:rsidRPr="00313FCB">
        <w:rPr>
          <w:rFonts w:ascii="Times New Roman" w:hAnsi="Times New Roman" w:cs="Times New Roman"/>
          <w:sz w:val="20"/>
          <w:szCs w:val="20"/>
        </w:rPr>
        <w:t xml:space="preserve"> С.30.</w:t>
      </w:r>
    </w:p>
  </w:footnote>
  <w:footnote w:id="9">
    <w:p w:rsidR="007178F4" w:rsidRDefault="007178F4" w:rsidP="00635D06">
      <w:pPr>
        <w:pStyle w:val="a9"/>
        <w:jc w:val="both"/>
      </w:pPr>
      <w:r>
        <w:rPr>
          <w:rStyle w:val="ab"/>
        </w:rPr>
        <w:footnoteRef/>
      </w:r>
      <w:r>
        <w:t xml:space="preserve"> </w:t>
      </w:r>
      <w:r w:rsidRPr="00140338">
        <w:rPr>
          <w:rFonts w:ascii="Times New Roman" w:hAnsi="Times New Roman" w:cs="Times New Roman"/>
          <w:color w:val="000000" w:themeColor="text1"/>
          <w:szCs w:val="18"/>
        </w:rPr>
        <w:t xml:space="preserve">См.: Кейнс Дж. М. Общая теория занятости, процента и денег. Избранное / Дж.М. Кейнс; вступ. Статья Н.А. Макашевой. М.: Эксмо, 2007. </w:t>
      </w:r>
      <w:r w:rsidRPr="008B6072">
        <w:rPr>
          <w:rFonts w:ascii="Times New Roman" w:hAnsi="Times New Roman" w:cs="Times New Roman"/>
          <w:color w:val="000000" w:themeColor="text1"/>
          <w:sz w:val="24"/>
          <w:szCs w:val="24"/>
        </w:rPr>
        <w:t>—</w:t>
      </w:r>
      <w:r w:rsidRPr="00140338">
        <w:rPr>
          <w:rFonts w:ascii="Times New Roman" w:hAnsi="Times New Roman" w:cs="Times New Roman"/>
          <w:color w:val="000000" w:themeColor="text1"/>
          <w:szCs w:val="18"/>
        </w:rPr>
        <w:t xml:space="preserve"> (Антология экономической мысли)</w:t>
      </w:r>
    </w:p>
  </w:footnote>
  <w:footnote w:id="10">
    <w:p w:rsidR="007178F4" w:rsidRPr="00C15E9C" w:rsidRDefault="007178F4" w:rsidP="00140338">
      <w:pPr>
        <w:shd w:val="clear" w:color="auto" w:fill="FFFFFF" w:themeFill="background1"/>
        <w:spacing w:line="240" w:lineRule="auto"/>
        <w:jc w:val="both"/>
        <w:rPr>
          <w:rFonts w:ascii="Times New Roman" w:hAnsi="Times New Roman" w:cs="Times New Roman"/>
          <w:color w:val="000000" w:themeColor="text1"/>
          <w:sz w:val="20"/>
          <w:szCs w:val="20"/>
        </w:rPr>
      </w:pPr>
      <w:r>
        <w:rPr>
          <w:rStyle w:val="ab"/>
        </w:rPr>
        <w:footnoteRef/>
      </w:r>
      <w:r>
        <w:t xml:space="preserve"> </w:t>
      </w:r>
      <w:r w:rsidRPr="00C15E9C">
        <w:rPr>
          <w:rFonts w:ascii="Times New Roman" w:hAnsi="Times New Roman" w:cs="Times New Roman"/>
          <w:sz w:val="20"/>
          <w:szCs w:val="20"/>
        </w:rPr>
        <w:t xml:space="preserve">См. </w:t>
      </w:r>
      <w:r w:rsidRPr="00C15E9C">
        <w:rPr>
          <w:rFonts w:ascii="Times New Roman" w:hAnsi="Times New Roman" w:cs="Times New Roman"/>
          <w:color w:val="000000" w:themeColor="text1"/>
          <w:sz w:val="20"/>
          <w:szCs w:val="20"/>
        </w:rPr>
        <w:t>Фридм</w:t>
      </w:r>
      <w:r>
        <w:rPr>
          <w:rFonts w:ascii="Times New Roman" w:hAnsi="Times New Roman" w:cs="Times New Roman"/>
          <w:color w:val="000000" w:themeColor="text1"/>
          <w:sz w:val="20"/>
          <w:szCs w:val="20"/>
        </w:rPr>
        <w:t>а</w:t>
      </w:r>
      <w:r w:rsidRPr="00C15E9C">
        <w:rPr>
          <w:rFonts w:ascii="Times New Roman" w:hAnsi="Times New Roman" w:cs="Times New Roman"/>
          <w:color w:val="000000" w:themeColor="text1"/>
          <w:sz w:val="20"/>
          <w:szCs w:val="20"/>
        </w:rPr>
        <w:t>н М. Если бы деньги заговорили… / Пер. с англ. — М.: Дело, 1999. — С.12.</w:t>
      </w:r>
    </w:p>
  </w:footnote>
  <w:footnote w:id="11">
    <w:p w:rsidR="007178F4" w:rsidRPr="004132F8" w:rsidRDefault="007178F4" w:rsidP="001C7ADA">
      <w:pPr>
        <w:pStyle w:val="a9"/>
        <w:jc w:val="both"/>
        <w:rPr>
          <w:rFonts w:ascii="Times New Roman" w:hAnsi="Times New Roman" w:cs="Times New Roman"/>
        </w:rPr>
      </w:pPr>
      <w:r w:rsidRPr="00C15E9C">
        <w:rPr>
          <w:rStyle w:val="ab"/>
          <w:rFonts w:ascii="Times New Roman" w:hAnsi="Times New Roman" w:cs="Times New Roman"/>
          <w:color w:val="000000" w:themeColor="text1"/>
        </w:rPr>
        <w:footnoteRef/>
      </w:r>
      <w:r w:rsidRPr="00C15E9C">
        <w:rPr>
          <w:rFonts w:ascii="Times New Roman" w:hAnsi="Times New Roman" w:cs="Times New Roman"/>
          <w:color w:val="000000" w:themeColor="text1"/>
        </w:rPr>
        <w:t>Мишкин Ф. Экономическая теория денег, банковского дела и финансовых рынков / Пер. с англ. — М.: Аспект Пресс, 1999. — С. 481.</w:t>
      </w:r>
    </w:p>
  </w:footnote>
  <w:footnote w:id="12">
    <w:p w:rsidR="007178F4" w:rsidRPr="004132F8" w:rsidRDefault="007178F4" w:rsidP="001C7ADA">
      <w:pPr>
        <w:shd w:val="clear" w:color="auto" w:fill="FFFFFF" w:themeFill="background1"/>
        <w:spacing w:line="240" w:lineRule="auto"/>
        <w:jc w:val="both"/>
        <w:rPr>
          <w:rFonts w:ascii="Times New Roman" w:hAnsi="Times New Roman" w:cs="Times New Roman"/>
          <w:sz w:val="20"/>
          <w:szCs w:val="20"/>
        </w:rPr>
      </w:pPr>
      <w:r w:rsidRPr="004132F8">
        <w:rPr>
          <w:rStyle w:val="ab"/>
          <w:rFonts w:ascii="Times New Roman" w:hAnsi="Times New Roman" w:cs="Times New Roman"/>
          <w:sz w:val="20"/>
          <w:szCs w:val="20"/>
        </w:rPr>
        <w:footnoteRef/>
      </w:r>
      <w:r w:rsidRPr="004132F8">
        <w:rPr>
          <w:rFonts w:ascii="Times New Roman" w:hAnsi="Times New Roman" w:cs="Times New Roman"/>
          <w:sz w:val="20"/>
          <w:szCs w:val="20"/>
        </w:rPr>
        <w:t xml:space="preserve"> Фридмен М. Если бы деньги заговорили… / Пер. с англ. </w:t>
      </w:r>
      <w:r w:rsidRPr="008B6072">
        <w:rPr>
          <w:rFonts w:ascii="Times New Roman" w:hAnsi="Times New Roman" w:cs="Times New Roman"/>
          <w:color w:val="000000" w:themeColor="text1"/>
          <w:sz w:val="24"/>
          <w:szCs w:val="24"/>
        </w:rPr>
        <w:t>—</w:t>
      </w:r>
      <w:r w:rsidRPr="004132F8">
        <w:rPr>
          <w:rFonts w:ascii="Times New Roman" w:hAnsi="Times New Roman" w:cs="Times New Roman"/>
          <w:sz w:val="20"/>
          <w:szCs w:val="20"/>
        </w:rPr>
        <w:t xml:space="preserve"> М.: Дело, 1999. </w:t>
      </w:r>
      <w:r w:rsidRPr="008B6072">
        <w:rPr>
          <w:rFonts w:ascii="Times New Roman" w:hAnsi="Times New Roman" w:cs="Times New Roman"/>
          <w:color w:val="000000" w:themeColor="text1"/>
          <w:sz w:val="24"/>
          <w:szCs w:val="24"/>
        </w:rPr>
        <w:t>—</w:t>
      </w:r>
      <w:r w:rsidRPr="004132F8">
        <w:rPr>
          <w:rFonts w:ascii="Times New Roman" w:hAnsi="Times New Roman" w:cs="Times New Roman"/>
          <w:sz w:val="20"/>
          <w:szCs w:val="20"/>
        </w:rPr>
        <w:t xml:space="preserve"> С. 101-102.</w:t>
      </w:r>
    </w:p>
  </w:footnote>
  <w:footnote w:id="13">
    <w:p w:rsidR="007178F4" w:rsidRPr="00863EE6" w:rsidRDefault="007178F4" w:rsidP="00706D74">
      <w:pPr>
        <w:pStyle w:val="a9"/>
        <w:jc w:val="both"/>
      </w:pPr>
      <w:r w:rsidRPr="004132F8">
        <w:rPr>
          <w:rStyle w:val="ab"/>
          <w:rFonts w:ascii="Times New Roman" w:hAnsi="Times New Roman" w:cs="Times New Roman"/>
        </w:rPr>
        <w:footnoteRef/>
      </w:r>
      <w:r>
        <w:rPr>
          <w:rFonts w:ascii="Times New Roman" w:hAnsi="Times New Roman" w:cs="Times New Roman"/>
        </w:rPr>
        <w:t xml:space="preserve"> </w:t>
      </w:r>
      <w:r w:rsidRPr="004132F8">
        <w:rPr>
          <w:rFonts w:ascii="Times New Roman" w:hAnsi="Times New Roman" w:cs="Times New Roman"/>
        </w:rPr>
        <w:t>Розмаинский И.В. Введение в пост</w:t>
      </w:r>
      <w:r>
        <w:rPr>
          <w:rFonts w:ascii="Times New Roman" w:hAnsi="Times New Roman" w:cs="Times New Roman"/>
        </w:rPr>
        <w:t>кейнсианство / И.В. Розмаинский</w:t>
      </w:r>
      <w:r w:rsidRPr="00942F4E">
        <w:rPr>
          <w:rFonts w:ascii="Times New Roman" w:hAnsi="Times New Roman" w:cs="Times New Roman"/>
        </w:rPr>
        <w:t xml:space="preserve"> //</w:t>
      </w:r>
      <w:r w:rsidRPr="004132F8">
        <w:rPr>
          <w:rFonts w:ascii="Times New Roman" w:hAnsi="Times New Roman" w:cs="Times New Roman"/>
        </w:rPr>
        <w:t xml:space="preserve"> Идеи и </w:t>
      </w:r>
      <w:r>
        <w:rPr>
          <w:rFonts w:ascii="Times New Roman" w:hAnsi="Times New Roman" w:cs="Times New Roman"/>
        </w:rPr>
        <w:t xml:space="preserve">идеалы. </w:t>
      </w:r>
      <w:r w:rsidRPr="008B6072">
        <w:rPr>
          <w:rFonts w:ascii="Times New Roman" w:hAnsi="Times New Roman" w:cs="Times New Roman"/>
          <w:color w:val="000000" w:themeColor="text1"/>
          <w:sz w:val="24"/>
          <w:szCs w:val="24"/>
        </w:rPr>
        <w:t>—</w:t>
      </w:r>
      <w:r>
        <w:rPr>
          <w:rFonts w:ascii="Times New Roman" w:hAnsi="Times New Roman" w:cs="Times New Roman"/>
        </w:rPr>
        <w:t xml:space="preserve">2010. Т.1. </w:t>
      </w:r>
      <w:r>
        <w:rPr>
          <w:rFonts w:ascii="Times New Roman" w:hAnsi="Times New Roman" w:cs="Times New Roman"/>
        </w:rPr>
        <w:br/>
        <w:t xml:space="preserve">№3. </w:t>
      </w:r>
      <w:r w:rsidRPr="008B6072">
        <w:rPr>
          <w:rFonts w:ascii="Times New Roman" w:hAnsi="Times New Roman" w:cs="Times New Roman"/>
          <w:color w:val="000000" w:themeColor="text1"/>
          <w:sz w:val="24"/>
          <w:szCs w:val="24"/>
        </w:rPr>
        <w:t>—</w:t>
      </w:r>
      <w:r>
        <w:rPr>
          <w:rFonts w:ascii="Times New Roman" w:hAnsi="Times New Roman" w:cs="Times New Roman"/>
        </w:rPr>
        <w:t>С. 100.</w:t>
      </w:r>
    </w:p>
  </w:footnote>
  <w:footnote w:id="14">
    <w:p w:rsidR="007178F4" w:rsidRPr="00C35B79" w:rsidRDefault="007178F4" w:rsidP="00706D74">
      <w:pPr>
        <w:pStyle w:val="a9"/>
        <w:rPr>
          <w:rFonts w:ascii="Times New Roman" w:hAnsi="Times New Roman" w:cs="Times New Roman"/>
        </w:rPr>
      </w:pPr>
      <w:r>
        <w:rPr>
          <w:rStyle w:val="ab"/>
        </w:rPr>
        <w:footnoteRef/>
      </w:r>
      <w:r>
        <w:t xml:space="preserve"> </w:t>
      </w:r>
      <w:r w:rsidRPr="00C35B79">
        <w:rPr>
          <w:rFonts w:ascii="Times New Roman" w:hAnsi="Times New Roman" w:cs="Times New Roman"/>
        </w:rPr>
        <w:t>Розмаинский И.В. Введение в посткейнсианство / И.В</w:t>
      </w:r>
      <w:r>
        <w:rPr>
          <w:rFonts w:ascii="Times New Roman" w:hAnsi="Times New Roman" w:cs="Times New Roman"/>
        </w:rPr>
        <w:t xml:space="preserve">. Розмаинский </w:t>
      </w:r>
      <w:r w:rsidRPr="0006136F">
        <w:rPr>
          <w:rFonts w:ascii="Times New Roman" w:hAnsi="Times New Roman" w:cs="Times New Roman"/>
        </w:rPr>
        <w:t>//</w:t>
      </w:r>
      <w:r w:rsidRPr="00C35B79">
        <w:rPr>
          <w:rFonts w:ascii="Times New Roman" w:hAnsi="Times New Roman" w:cs="Times New Roman"/>
        </w:rPr>
        <w:t xml:space="preserve"> Идеи и идеалы. </w:t>
      </w:r>
      <w:r w:rsidRPr="008B6072">
        <w:rPr>
          <w:rFonts w:ascii="Times New Roman" w:hAnsi="Times New Roman" w:cs="Times New Roman"/>
          <w:color w:val="000000" w:themeColor="text1"/>
          <w:sz w:val="24"/>
          <w:szCs w:val="24"/>
        </w:rPr>
        <w:t>—</w:t>
      </w:r>
      <w:r w:rsidRPr="00C35B79">
        <w:rPr>
          <w:rFonts w:ascii="Times New Roman" w:hAnsi="Times New Roman" w:cs="Times New Roman"/>
        </w:rPr>
        <w:t xml:space="preserve">2010. Т.1. </w:t>
      </w:r>
      <w:r w:rsidRPr="00042EC4">
        <w:rPr>
          <w:rFonts w:ascii="Times New Roman" w:hAnsi="Times New Roman" w:cs="Times New Roman"/>
        </w:rPr>
        <w:br/>
      </w:r>
      <w:r w:rsidRPr="00C35B79">
        <w:rPr>
          <w:rFonts w:ascii="Times New Roman" w:hAnsi="Times New Roman" w:cs="Times New Roman"/>
        </w:rPr>
        <w:t xml:space="preserve">№3. </w:t>
      </w:r>
      <w:r w:rsidRPr="008B6072">
        <w:rPr>
          <w:rFonts w:ascii="Times New Roman" w:hAnsi="Times New Roman" w:cs="Times New Roman"/>
          <w:color w:val="000000" w:themeColor="text1"/>
          <w:sz w:val="24"/>
          <w:szCs w:val="24"/>
        </w:rPr>
        <w:t>—</w:t>
      </w:r>
      <w:r w:rsidRPr="00042EC4">
        <w:rPr>
          <w:rFonts w:ascii="Times New Roman" w:hAnsi="Times New Roman" w:cs="Times New Roman"/>
          <w:color w:val="000000" w:themeColor="text1"/>
          <w:sz w:val="24"/>
          <w:szCs w:val="24"/>
        </w:rPr>
        <w:t xml:space="preserve"> </w:t>
      </w:r>
      <w:r w:rsidRPr="00C35B79">
        <w:rPr>
          <w:rFonts w:ascii="Times New Roman" w:hAnsi="Times New Roman" w:cs="Times New Roman"/>
        </w:rPr>
        <w:t xml:space="preserve">С. 101. </w:t>
      </w:r>
    </w:p>
  </w:footnote>
  <w:footnote w:id="15">
    <w:p w:rsidR="007178F4" w:rsidRPr="001C7ADA" w:rsidRDefault="007178F4" w:rsidP="001C7ADA">
      <w:pPr>
        <w:pStyle w:val="a9"/>
        <w:jc w:val="both"/>
      </w:pPr>
      <w:r w:rsidRPr="001C7ADA">
        <w:rPr>
          <w:rStyle w:val="ab"/>
          <w:rFonts w:ascii="Times New Roman" w:hAnsi="Times New Roman" w:cs="Times New Roman"/>
        </w:rPr>
        <w:footnoteRef/>
      </w:r>
      <w:r w:rsidRPr="001C7ADA">
        <w:rPr>
          <w:rFonts w:ascii="Times New Roman" w:hAnsi="Times New Roman" w:cs="Times New Roman"/>
        </w:rPr>
        <w:t xml:space="preserve"> </w:t>
      </w:r>
      <w:r>
        <w:rPr>
          <w:rFonts w:ascii="Times New Roman" w:hAnsi="Times New Roman" w:cs="Times New Roman"/>
        </w:rPr>
        <w:t>Малкина М. Ю.</w:t>
      </w:r>
      <w:r w:rsidRPr="00140338">
        <w:rPr>
          <w:rFonts w:ascii="Times New Roman" w:hAnsi="Times New Roman" w:cs="Times New Roman"/>
        </w:rPr>
        <w:t xml:space="preserve"> К формированию институциональной т</w:t>
      </w:r>
      <w:r>
        <w:rPr>
          <w:rFonts w:ascii="Times New Roman" w:hAnsi="Times New Roman" w:cs="Times New Roman"/>
        </w:rPr>
        <w:t xml:space="preserve">еории инфляции </w:t>
      </w:r>
      <w:r w:rsidRPr="009A0439">
        <w:rPr>
          <w:rFonts w:ascii="Times New Roman" w:hAnsi="Times New Roman" w:cs="Times New Roman"/>
        </w:rPr>
        <w:t xml:space="preserve">/ </w:t>
      </w:r>
      <w:r>
        <w:rPr>
          <w:rFonts w:ascii="Times New Roman" w:hAnsi="Times New Roman" w:cs="Times New Roman"/>
        </w:rPr>
        <w:t>М.Ю. Малкина, И.В. Розмаинский</w:t>
      </w:r>
      <w:r w:rsidRPr="009A043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Journal</w:t>
      </w:r>
      <w:r w:rsidRPr="009A0439">
        <w:rPr>
          <w:rFonts w:ascii="Times New Roman" w:hAnsi="Times New Roman" w:cs="Times New Roman"/>
        </w:rPr>
        <w:t xml:space="preserve"> </w:t>
      </w:r>
      <w:r>
        <w:rPr>
          <w:rFonts w:ascii="Times New Roman" w:hAnsi="Times New Roman" w:cs="Times New Roman"/>
          <w:lang w:val="en-US"/>
        </w:rPr>
        <w:t>of</w:t>
      </w:r>
      <w:r w:rsidRPr="009A0439">
        <w:rPr>
          <w:rFonts w:ascii="Times New Roman" w:hAnsi="Times New Roman" w:cs="Times New Roman"/>
        </w:rPr>
        <w:t xml:space="preserve"> </w:t>
      </w:r>
      <w:r>
        <w:rPr>
          <w:rFonts w:ascii="Times New Roman" w:hAnsi="Times New Roman" w:cs="Times New Roman"/>
          <w:lang w:val="en-US"/>
        </w:rPr>
        <w:t>Institutional</w:t>
      </w:r>
      <w:r w:rsidRPr="009A0439">
        <w:rPr>
          <w:rFonts w:ascii="Times New Roman" w:hAnsi="Times New Roman" w:cs="Times New Roman"/>
        </w:rPr>
        <w:t xml:space="preserve"> </w:t>
      </w:r>
      <w:r>
        <w:rPr>
          <w:rFonts w:ascii="Times New Roman" w:hAnsi="Times New Roman" w:cs="Times New Roman"/>
          <w:lang w:val="en-US"/>
        </w:rPr>
        <w:t>Studies</w:t>
      </w:r>
      <w:r w:rsidRPr="009A0439">
        <w:rPr>
          <w:rFonts w:ascii="Times New Roman" w:hAnsi="Times New Roman" w:cs="Times New Roman"/>
        </w:rPr>
        <w:t>.</w:t>
      </w:r>
      <w:r>
        <w:rPr>
          <w:rFonts w:ascii="Times New Roman" w:hAnsi="Times New Roman" w:cs="Times New Roman"/>
        </w:rPr>
        <w:t xml:space="preserve"> Том 5. </w:t>
      </w:r>
      <w:r w:rsidRPr="008B6072">
        <w:rPr>
          <w:rFonts w:ascii="Times New Roman" w:hAnsi="Times New Roman" w:cs="Times New Roman"/>
          <w:color w:val="000000" w:themeColor="text1"/>
          <w:sz w:val="24"/>
          <w:szCs w:val="24"/>
        </w:rPr>
        <w:t>—</w:t>
      </w:r>
      <w:r w:rsidRPr="009B5A0D">
        <w:rPr>
          <w:rFonts w:ascii="Times New Roman" w:hAnsi="Times New Roman" w:cs="Times New Roman"/>
        </w:rPr>
        <w:t xml:space="preserve"> </w:t>
      </w:r>
      <w:r>
        <w:rPr>
          <w:rFonts w:ascii="Times New Roman" w:hAnsi="Times New Roman" w:cs="Times New Roman"/>
        </w:rPr>
        <w:t>2013. №2.</w:t>
      </w:r>
      <w:r w:rsidRPr="009B5A0D">
        <w:rPr>
          <w:rFonts w:ascii="Times New Roman" w:hAnsi="Times New Roman" w:cs="Times New Roman"/>
        </w:rPr>
        <w:t xml:space="preserve"> </w:t>
      </w:r>
      <w:r w:rsidRPr="008B6072">
        <w:rPr>
          <w:rFonts w:ascii="Times New Roman" w:hAnsi="Times New Roman" w:cs="Times New Roman"/>
          <w:color w:val="000000" w:themeColor="text1"/>
          <w:sz w:val="24"/>
          <w:szCs w:val="24"/>
        </w:rPr>
        <w:t>—</w:t>
      </w:r>
      <w:r>
        <w:rPr>
          <w:rFonts w:ascii="Times New Roman" w:hAnsi="Times New Roman" w:cs="Times New Roman"/>
        </w:rPr>
        <w:t xml:space="preserve"> С. </w:t>
      </w:r>
      <w:r w:rsidRPr="00140338">
        <w:rPr>
          <w:rFonts w:ascii="Times New Roman" w:hAnsi="Times New Roman" w:cs="Times New Roman"/>
        </w:rPr>
        <w:t>7</w:t>
      </w:r>
      <w:r w:rsidRPr="00E50087">
        <w:rPr>
          <w:rFonts w:ascii="Times New Roman" w:hAnsi="Times New Roman" w:cs="Times New Roman"/>
        </w:rPr>
        <w:t>2</w:t>
      </w:r>
      <w:r>
        <w:rPr>
          <w:rFonts w:ascii="Times New Roman" w:hAnsi="Times New Roman" w:cs="Times New Roman"/>
        </w:rPr>
        <w:t>.</w:t>
      </w:r>
    </w:p>
  </w:footnote>
  <w:footnote w:id="16">
    <w:p w:rsidR="007178F4" w:rsidRDefault="007178F4" w:rsidP="00140338">
      <w:pPr>
        <w:pStyle w:val="a9"/>
        <w:jc w:val="both"/>
      </w:pPr>
      <w:r>
        <w:rPr>
          <w:rStyle w:val="ab"/>
        </w:rPr>
        <w:footnoteRef/>
      </w:r>
      <w:r>
        <w:t xml:space="preserve"> </w:t>
      </w:r>
      <w:r>
        <w:rPr>
          <w:rFonts w:ascii="Times New Roman" w:hAnsi="Times New Roman" w:cs="Times New Roman"/>
        </w:rPr>
        <w:t>Малкина М. Ю.</w:t>
      </w:r>
      <w:r w:rsidRPr="00140338">
        <w:rPr>
          <w:rFonts w:ascii="Times New Roman" w:hAnsi="Times New Roman" w:cs="Times New Roman"/>
        </w:rPr>
        <w:t xml:space="preserve"> К формированию институциональной т</w:t>
      </w:r>
      <w:r>
        <w:rPr>
          <w:rFonts w:ascii="Times New Roman" w:hAnsi="Times New Roman" w:cs="Times New Roman"/>
        </w:rPr>
        <w:t xml:space="preserve">еории инфляции </w:t>
      </w:r>
      <w:r w:rsidRPr="009A0439">
        <w:rPr>
          <w:rFonts w:ascii="Times New Roman" w:hAnsi="Times New Roman" w:cs="Times New Roman"/>
        </w:rPr>
        <w:t xml:space="preserve">/ </w:t>
      </w:r>
      <w:r>
        <w:rPr>
          <w:rFonts w:ascii="Times New Roman" w:hAnsi="Times New Roman" w:cs="Times New Roman"/>
        </w:rPr>
        <w:t>М.Ю. Малкина, И.В. Розмаинский</w:t>
      </w:r>
      <w:r w:rsidRPr="009A043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Journal</w:t>
      </w:r>
      <w:r w:rsidRPr="009A0439">
        <w:rPr>
          <w:rFonts w:ascii="Times New Roman" w:hAnsi="Times New Roman" w:cs="Times New Roman"/>
        </w:rPr>
        <w:t xml:space="preserve"> </w:t>
      </w:r>
      <w:r>
        <w:rPr>
          <w:rFonts w:ascii="Times New Roman" w:hAnsi="Times New Roman" w:cs="Times New Roman"/>
          <w:lang w:val="en-US"/>
        </w:rPr>
        <w:t>of</w:t>
      </w:r>
      <w:r w:rsidRPr="009A0439">
        <w:rPr>
          <w:rFonts w:ascii="Times New Roman" w:hAnsi="Times New Roman" w:cs="Times New Roman"/>
        </w:rPr>
        <w:t xml:space="preserve"> </w:t>
      </w:r>
      <w:r>
        <w:rPr>
          <w:rFonts w:ascii="Times New Roman" w:hAnsi="Times New Roman" w:cs="Times New Roman"/>
          <w:lang w:val="en-US"/>
        </w:rPr>
        <w:t>Institutional</w:t>
      </w:r>
      <w:r w:rsidRPr="009A0439">
        <w:rPr>
          <w:rFonts w:ascii="Times New Roman" w:hAnsi="Times New Roman" w:cs="Times New Roman"/>
        </w:rPr>
        <w:t xml:space="preserve"> </w:t>
      </w:r>
      <w:r>
        <w:rPr>
          <w:rFonts w:ascii="Times New Roman" w:hAnsi="Times New Roman" w:cs="Times New Roman"/>
          <w:lang w:val="en-US"/>
        </w:rPr>
        <w:t>Studies</w:t>
      </w:r>
      <w:r w:rsidRPr="009A0439">
        <w:rPr>
          <w:rFonts w:ascii="Times New Roman" w:hAnsi="Times New Roman" w:cs="Times New Roman"/>
        </w:rPr>
        <w:t>.</w:t>
      </w:r>
      <w:r>
        <w:rPr>
          <w:rFonts w:ascii="Times New Roman" w:hAnsi="Times New Roman" w:cs="Times New Roman"/>
        </w:rPr>
        <w:t xml:space="preserve"> Том 5. </w:t>
      </w:r>
      <w:r w:rsidRPr="008B6072">
        <w:rPr>
          <w:rFonts w:ascii="Times New Roman" w:hAnsi="Times New Roman" w:cs="Times New Roman"/>
          <w:color w:val="000000" w:themeColor="text1"/>
          <w:sz w:val="24"/>
          <w:szCs w:val="24"/>
        </w:rPr>
        <w:t>—</w:t>
      </w:r>
      <w:r w:rsidRPr="009B5A0D">
        <w:rPr>
          <w:rFonts w:ascii="Times New Roman" w:hAnsi="Times New Roman" w:cs="Times New Roman"/>
        </w:rPr>
        <w:t xml:space="preserve"> </w:t>
      </w:r>
      <w:r>
        <w:rPr>
          <w:rFonts w:ascii="Times New Roman" w:hAnsi="Times New Roman" w:cs="Times New Roman"/>
        </w:rPr>
        <w:t>2013. №2.</w:t>
      </w:r>
      <w:r w:rsidRPr="009B5A0D">
        <w:rPr>
          <w:rFonts w:ascii="Times New Roman" w:hAnsi="Times New Roman" w:cs="Times New Roman"/>
        </w:rPr>
        <w:t xml:space="preserve"> </w:t>
      </w:r>
      <w:r w:rsidRPr="008B6072">
        <w:rPr>
          <w:rFonts w:ascii="Times New Roman" w:hAnsi="Times New Roman" w:cs="Times New Roman"/>
          <w:color w:val="000000" w:themeColor="text1"/>
          <w:sz w:val="24"/>
          <w:szCs w:val="24"/>
        </w:rPr>
        <w:t>—</w:t>
      </w:r>
      <w:r>
        <w:rPr>
          <w:rFonts w:ascii="Times New Roman" w:hAnsi="Times New Roman" w:cs="Times New Roman"/>
        </w:rPr>
        <w:t xml:space="preserve"> С. </w:t>
      </w:r>
      <w:r w:rsidRPr="00140338">
        <w:rPr>
          <w:rFonts w:ascii="Times New Roman" w:hAnsi="Times New Roman" w:cs="Times New Roman"/>
        </w:rPr>
        <w:t>7</w:t>
      </w:r>
      <w:r>
        <w:rPr>
          <w:rFonts w:ascii="Times New Roman" w:hAnsi="Times New Roman" w:cs="Times New Roman"/>
        </w:rPr>
        <w:t>3.</w:t>
      </w:r>
    </w:p>
  </w:footnote>
  <w:footnote w:id="17">
    <w:p w:rsidR="007178F4" w:rsidRPr="00E01004" w:rsidRDefault="007178F4" w:rsidP="00E01004">
      <w:pPr>
        <w:pStyle w:val="a4"/>
        <w:spacing w:line="240" w:lineRule="auto"/>
        <w:ind w:left="0"/>
        <w:jc w:val="both"/>
        <w:rPr>
          <w:rFonts w:ascii="Times New Roman" w:hAnsi="Times New Roman" w:cs="Times New Roman"/>
          <w:sz w:val="24"/>
          <w:szCs w:val="24"/>
        </w:rPr>
      </w:pPr>
      <w:r>
        <w:rPr>
          <w:rStyle w:val="ab"/>
        </w:rPr>
        <w:footnoteRef/>
      </w:r>
      <w:r>
        <w:t xml:space="preserve"> </w:t>
      </w:r>
      <w:r w:rsidRPr="00E01004">
        <w:rPr>
          <w:rFonts w:ascii="Times New Roman" w:hAnsi="Times New Roman" w:cs="Times New Roman"/>
          <w:sz w:val="20"/>
          <w:szCs w:val="24"/>
        </w:rPr>
        <w:t>Малкина М.Ю. Инфляция и управление инфляционными процессами в росс</w:t>
      </w:r>
      <w:r>
        <w:rPr>
          <w:rFonts w:ascii="Times New Roman" w:hAnsi="Times New Roman" w:cs="Times New Roman"/>
          <w:sz w:val="20"/>
          <w:szCs w:val="24"/>
        </w:rPr>
        <w:t>ийской и зарубежной экономике: монография</w:t>
      </w:r>
      <w:r w:rsidRPr="00C52BC5">
        <w:rPr>
          <w:rFonts w:ascii="Times New Roman" w:hAnsi="Times New Roman" w:cs="Times New Roman"/>
          <w:sz w:val="20"/>
          <w:szCs w:val="24"/>
        </w:rPr>
        <w:t xml:space="preserve"> / </w:t>
      </w:r>
      <w:r>
        <w:rPr>
          <w:rFonts w:ascii="Times New Roman" w:hAnsi="Times New Roman" w:cs="Times New Roman"/>
          <w:sz w:val="20"/>
          <w:szCs w:val="24"/>
        </w:rPr>
        <w:t>М.Ю. Малкина.</w:t>
      </w:r>
      <w:r w:rsidRPr="00E01004">
        <w:rPr>
          <w:rFonts w:ascii="Times New Roman" w:hAnsi="Times New Roman" w:cs="Times New Roman"/>
          <w:sz w:val="20"/>
          <w:szCs w:val="24"/>
        </w:rPr>
        <w:t xml:space="preserve"> </w:t>
      </w:r>
      <w:r w:rsidRPr="008B6072">
        <w:rPr>
          <w:rFonts w:ascii="Times New Roman" w:hAnsi="Times New Roman" w:cs="Times New Roman"/>
          <w:color w:val="000000" w:themeColor="text1"/>
          <w:sz w:val="24"/>
          <w:szCs w:val="24"/>
        </w:rPr>
        <w:t>—</w:t>
      </w:r>
      <w:r w:rsidRPr="00E01004">
        <w:rPr>
          <w:rFonts w:ascii="Times New Roman" w:hAnsi="Times New Roman" w:cs="Times New Roman"/>
          <w:sz w:val="20"/>
          <w:szCs w:val="24"/>
        </w:rPr>
        <w:t xml:space="preserve"> Нижний Новгород: Издательство Нижегородского госуниверсите</w:t>
      </w:r>
      <w:r>
        <w:rPr>
          <w:rFonts w:ascii="Times New Roman" w:hAnsi="Times New Roman" w:cs="Times New Roman"/>
          <w:sz w:val="20"/>
          <w:szCs w:val="24"/>
        </w:rPr>
        <w:t xml:space="preserve">та им. Н.И. Лобачевского, 2006. </w:t>
      </w:r>
      <w:r w:rsidRPr="008B6072">
        <w:rPr>
          <w:rFonts w:ascii="Times New Roman" w:hAnsi="Times New Roman" w:cs="Times New Roman"/>
          <w:color w:val="000000" w:themeColor="text1"/>
          <w:sz w:val="24"/>
          <w:szCs w:val="24"/>
        </w:rPr>
        <w:t>—</w:t>
      </w:r>
      <w:r w:rsidRPr="0050595C">
        <w:rPr>
          <w:rFonts w:ascii="Times New Roman" w:hAnsi="Times New Roman" w:cs="Times New Roman"/>
          <w:color w:val="000000" w:themeColor="text1"/>
          <w:sz w:val="24"/>
          <w:szCs w:val="24"/>
        </w:rPr>
        <w:t xml:space="preserve"> </w:t>
      </w:r>
      <w:r w:rsidRPr="00E01004">
        <w:rPr>
          <w:rFonts w:ascii="Times New Roman" w:hAnsi="Times New Roman" w:cs="Times New Roman"/>
          <w:sz w:val="20"/>
          <w:szCs w:val="24"/>
        </w:rPr>
        <w:t>С. 36.</w:t>
      </w:r>
    </w:p>
  </w:footnote>
  <w:footnote w:id="18">
    <w:p w:rsidR="007178F4" w:rsidRDefault="007178F4" w:rsidP="007022F3">
      <w:pPr>
        <w:pStyle w:val="a9"/>
        <w:jc w:val="both"/>
      </w:pPr>
      <w:r>
        <w:rPr>
          <w:rStyle w:val="ab"/>
        </w:rPr>
        <w:footnoteRef/>
      </w:r>
      <w:r>
        <w:t xml:space="preserve"> </w:t>
      </w:r>
      <w:r w:rsidRPr="007022F3">
        <w:rPr>
          <w:rFonts w:ascii="Times New Roman" w:hAnsi="Times New Roman" w:cs="Times New Roman"/>
          <w:color w:val="000000" w:themeColor="text1"/>
        </w:rPr>
        <w:t>Малкина М.Ю. Инфляция и управление инфляционными процессами в росси</w:t>
      </w:r>
      <w:r>
        <w:rPr>
          <w:rFonts w:ascii="Times New Roman" w:hAnsi="Times New Roman" w:cs="Times New Roman"/>
          <w:color w:val="000000" w:themeColor="text1"/>
        </w:rPr>
        <w:t>йской и зарубежной экономике: монография</w:t>
      </w:r>
      <w:r w:rsidRPr="00C52BC5">
        <w:rPr>
          <w:rFonts w:ascii="Times New Roman" w:hAnsi="Times New Roman" w:cs="Times New Roman"/>
          <w:color w:val="000000" w:themeColor="text1"/>
        </w:rPr>
        <w:t xml:space="preserve"> / </w:t>
      </w:r>
      <w:r>
        <w:rPr>
          <w:rFonts w:ascii="Times New Roman" w:hAnsi="Times New Roman" w:cs="Times New Roman"/>
          <w:color w:val="000000" w:themeColor="text1"/>
        </w:rPr>
        <w:t>М.Ю. Малкина.</w:t>
      </w:r>
      <w:r w:rsidRPr="007022F3">
        <w:rPr>
          <w:rFonts w:ascii="Times New Roman" w:hAnsi="Times New Roman" w:cs="Times New Roman"/>
          <w:color w:val="000000" w:themeColor="text1"/>
        </w:rPr>
        <w:t xml:space="preserve"> </w:t>
      </w:r>
      <w:r w:rsidRPr="008B6072">
        <w:rPr>
          <w:rFonts w:ascii="Times New Roman" w:hAnsi="Times New Roman" w:cs="Times New Roman"/>
          <w:color w:val="000000" w:themeColor="text1"/>
          <w:sz w:val="24"/>
          <w:szCs w:val="24"/>
        </w:rPr>
        <w:t>—</w:t>
      </w:r>
      <w:r w:rsidRPr="007022F3">
        <w:rPr>
          <w:rFonts w:ascii="Times New Roman" w:hAnsi="Times New Roman" w:cs="Times New Roman"/>
          <w:color w:val="000000" w:themeColor="text1"/>
        </w:rPr>
        <w:t xml:space="preserve"> Нижний Новгород: Издательство Нижегородского госуниверситета им. Н.И. Лобачевского, 2006.</w:t>
      </w:r>
      <w:r>
        <w:rPr>
          <w:rFonts w:ascii="Times New Roman" w:hAnsi="Times New Roman" w:cs="Times New Roman"/>
          <w:color w:val="000000" w:themeColor="text1"/>
        </w:rPr>
        <w:t xml:space="preserve"> </w:t>
      </w:r>
      <w:r w:rsidRPr="008B6072">
        <w:rPr>
          <w:rFonts w:ascii="Times New Roman" w:hAnsi="Times New Roman" w:cs="Times New Roman"/>
          <w:color w:val="000000" w:themeColor="text1"/>
          <w:sz w:val="24"/>
          <w:szCs w:val="24"/>
        </w:rPr>
        <w:t>—</w:t>
      </w:r>
      <w:r w:rsidRPr="0050595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rPr>
        <w:t>С. 78</w:t>
      </w:r>
      <w:r>
        <w:rPr>
          <w:rFonts w:ascii="Times New Roman" w:hAnsi="Times New Roman" w:cs="Times New Roman"/>
          <w:sz w:val="24"/>
        </w:rPr>
        <w:t>.</w:t>
      </w:r>
    </w:p>
  </w:footnote>
  <w:footnote w:id="19">
    <w:p w:rsidR="007178F4" w:rsidRPr="00DD7736" w:rsidRDefault="007178F4" w:rsidP="00DD7736">
      <w:pPr>
        <w:pStyle w:val="a4"/>
        <w:spacing w:line="240" w:lineRule="auto"/>
        <w:ind w:left="0"/>
        <w:jc w:val="both"/>
        <w:rPr>
          <w:rFonts w:ascii="Times New Roman" w:hAnsi="Times New Roman" w:cs="Times New Roman"/>
          <w:sz w:val="20"/>
          <w:szCs w:val="20"/>
        </w:rPr>
      </w:pPr>
      <w:r w:rsidRPr="00DD7736">
        <w:rPr>
          <w:rStyle w:val="ab"/>
          <w:rFonts w:ascii="Times New Roman" w:hAnsi="Times New Roman" w:cs="Times New Roman"/>
          <w:sz w:val="20"/>
          <w:szCs w:val="20"/>
        </w:rPr>
        <w:footnoteRef/>
      </w:r>
      <w:r w:rsidRPr="00DD7736">
        <w:rPr>
          <w:rFonts w:ascii="Times New Roman" w:hAnsi="Times New Roman" w:cs="Times New Roman"/>
          <w:sz w:val="20"/>
          <w:szCs w:val="20"/>
        </w:rPr>
        <w:t xml:space="preserve"> Малкина М.Ю. Инфляция и управление инфляционными процессами в росс</w:t>
      </w:r>
      <w:r>
        <w:rPr>
          <w:rFonts w:ascii="Times New Roman" w:hAnsi="Times New Roman" w:cs="Times New Roman"/>
          <w:sz w:val="20"/>
          <w:szCs w:val="20"/>
        </w:rPr>
        <w:t>ийской и зарубежной экономике: монография</w:t>
      </w:r>
      <w:r w:rsidRPr="00C52BC5">
        <w:rPr>
          <w:rFonts w:ascii="Times New Roman" w:hAnsi="Times New Roman" w:cs="Times New Roman"/>
          <w:sz w:val="20"/>
          <w:szCs w:val="20"/>
        </w:rPr>
        <w:t xml:space="preserve"> / </w:t>
      </w:r>
      <w:r>
        <w:rPr>
          <w:rFonts w:ascii="Times New Roman" w:hAnsi="Times New Roman" w:cs="Times New Roman"/>
          <w:sz w:val="20"/>
          <w:szCs w:val="20"/>
        </w:rPr>
        <w:t>М.Ю. Малкина</w:t>
      </w:r>
      <w:r w:rsidRPr="00DD7736">
        <w:rPr>
          <w:rFonts w:ascii="Times New Roman" w:hAnsi="Times New Roman" w:cs="Times New Roman"/>
          <w:sz w:val="20"/>
          <w:szCs w:val="20"/>
        </w:rPr>
        <w:t xml:space="preserve"> – Нижний Новгород: Издательство Нижегородского госуниверситета им. Н.И. Лобачевского, 2006. </w:t>
      </w:r>
      <w:r>
        <w:rPr>
          <w:rFonts w:ascii="Times New Roman" w:hAnsi="Times New Roman" w:cs="Times New Roman"/>
          <w:sz w:val="20"/>
          <w:szCs w:val="20"/>
        </w:rPr>
        <w:t>- С. 182.</w:t>
      </w:r>
    </w:p>
  </w:footnote>
  <w:footnote w:id="20">
    <w:p w:rsidR="007178F4" w:rsidRDefault="007178F4" w:rsidP="00CD00C8">
      <w:pPr>
        <w:pStyle w:val="a9"/>
        <w:jc w:val="both"/>
      </w:pPr>
      <w:r>
        <w:rPr>
          <w:rStyle w:val="ab"/>
        </w:rPr>
        <w:footnoteRef/>
      </w:r>
      <w:r>
        <w:t xml:space="preserve"> </w:t>
      </w:r>
      <w:r w:rsidRPr="00140338">
        <w:rPr>
          <w:rFonts w:ascii="Times New Roman" w:hAnsi="Times New Roman" w:cs="Times New Roman"/>
          <w:color w:val="000000" w:themeColor="text1"/>
        </w:rPr>
        <w:t xml:space="preserve">Дмитриева О.Г. Инфляция спроса и инфляция издержек: причины формирования и формы распространения / О.Г. Дмитриева, Д. Ушаков.- </w:t>
      </w:r>
      <w:r>
        <w:rPr>
          <w:rFonts w:ascii="Times New Roman" w:hAnsi="Times New Roman" w:cs="Times New Roman"/>
          <w:color w:val="000000" w:themeColor="text1"/>
        </w:rPr>
        <w:t>М.: Вопросы экономики, №3, 2011</w:t>
      </w:r>
      <w:r w:rsidRPr="00140338">
        <w:rPr>
          <w:rFonts w:ascii="Times New Roman" w:hAnsi="Times New Roman" w:cs="Times New Roman"/>
          <w:color w:val="000000" w:themeColor="text1"/>
        </w:rPr>
        <w:t xml:space="preserve">. </w:t>
      </w:r>
      <w:r w:rsidRPr="008B6072">
        <w:rPr>
          <w:rFonts w:ascii="Times New Roman" w:hAnsi="Times New Roman" w:cs="Times New Roman"/>
          <w:color w:val="000000" w:themeColor="text1"/>
          <w:sz w:val="24"/>
          <w:szCs w:val="24"/>
        </w:rPr>
        <w:t>—</w:t>
      </w:r>
      <w:r w:rsidRPr="00E308D8">
        <w:rPr>
          <w:rFonts w:ascii="Times New Roman" w:hAnsi="Times New Roman" w:cs="Times New Roman"/>
          <w:color w:val="000000" w:themeColor="text1"/>
          <w:sz w:val="24"/>
          <w:szCs w:val="24"/>
        </w:rPr>
        <w:t xml:space="preserve"> </w:t>
      </w:r>
      <w:r w:rsidRPr="00140338">
        <w:rPr>
          <w:rFonts w:ascii="Times New Roman" w:hAnsi="Times New Roman" w:cs="Times New Roman"/>
          <w:color w:val="000000" w:themeColor="text1"/>
        </w:rPr>
        <w:t>С. 44.</w:t>
      </w:r>
    </w:p>
  </w:footnote>
  <w:footnote w:id="21">
    <w:p w:rsidR="007178F4" w:rsidRDefault="007178F4" w:rsidP="00CD00C8">
      <w:pPr>
        <w:pStyle w:val="a9"/>
        <w:jc w:val="both"/>
      </w:pPr>
      <w:r>
        <w:rPr>
          <w:rStyle w:val="ab"/>
        </w:rPr>
        <w:footnoteRef/>
      </w:r>
      <w:r>
        <w:t xml:space="preserve"> </w:t>
      </w:r>
      <w:r w:rsidRPr="00140338">
        <w:rPr>
          <w:rFonts w:ascii="Times New Roman" w:hAnsi="Times New Roman" w:cs="Times New Roman"/>
          <w:color w:val="000000" w:themeColor="text1"/>
        </w:rPr>
        <w:t xml:space="preserve">Дмитриева О.Г. Инфляция спроса и инфляция издержек: причины формирования и формы распространения / О.Г. Дмитриева, Д. </w:t>
      </w:r>
      <w:r>
        <w:rPr>
          <w:rFonts w:ascii="Times New Roman" w:hAnsi="Times New Roman" w:cs="Times New Roman"/>
          <w:color w:val="000000" w:themeColor="text1"/>
        </w:rPr>
        <w:t xml:space="preserve">Ушаков. </w:t>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rPr>
        <w:t xml:space="preserve"> М.: Вопросы экономики. </w:t>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rPr>
        <w:t xml:space="preserve"> 2011</w:t>
      </w:r>
      <w:r w:rsidRPr="00140338">
        <w:rPr>
          <w:rFonts w:ascii="Times New Roman" w:hAnsi="Times New Roman" w:cs="Times New Roman"/>
          <w:color w:val="000000" w:themeColor="text1"/>
        </w:rPr>
        <w:t>.</w:t>
      </w:r>
      <w:r w:rsidRPr="00C52BC5">
        <w:rPr>
          <w:rFonts w:ascii="Times New Roman" w:hAnsi="Times New Roman" w:cs="Times New Roman"/>
          <w:color w:val="000000" w:themeColor="text1"/>
        </w:rPr>
        <w:t xml:space="preserve"> </w:t>
      </w:r>
      <w:r w:rsidRPr="00140338">
        <w:rPr>
          <w:rFonts w:ascii="Times New Roman" w:hAnsi="Times New Roman" w:cs="Times New Roman"/>
          <w:color w:val="000000" w:themeColor="text1"/>
        </w:rPr>
        <w:t>№3</w:t>
      </w:r>
      <w:r>
        <w:rPr>
          <w:rFonts w:ascii="Times New Roman" w:hAnsi="Times New Roman" w:cs="Times New Roman"/>
          <w:color w:val="000000" w:themeColor="text1"/>
        </w:rPr>
        <w:t>.</w:t>
      </w:r>
      <w:r w:rsidRPr="00140338">
        <w:rPr>
          <w:rFonts w:ascii="Times New Roman" w:hAnsi="Times New Roman" w:cs="Times New Roman"/>
          <w:color w:val="000000" w:themeColor="text1"/>
        </w:rPr>
        <w:t xml:space="preserve"> </w:t>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rPr>
        <w:t xml:space="preserve"> </w:t>
      </w:r>
      <w:r w:rsidRPr="00140338">
        <w:rPr>
          <w:rFonts w:ascii="Times New Roman" w:hAnsi="Times New Roman" w:cs="Times New Roman"/>
          <w:color w:val="000000" w:themeColor="text1"/>
        </w:rPr>
        <w:t>С. 4</w:t>
      </w:r>
      <w:r>
        <w:rPr>
          <w:rFonts w:ascii="Times New Roman" w:hAnsi="Times New Roman" w:cs="Times New Roman"/>
          <w:color w:val="000000" w:themeColor="text1"/>
        </w:rPr>
        <w:t>9.</w:t>
      </w:r>
    </w:p>
  </w:footnote>
  <w:footnote w:id="22">
    <w:p w:rsidR="007178F4" w:rsidRPr="008939B9" w:rsidRDefault="007178F4" w:rsidP="00140338">
      <w:pPr>
        <w:shd w:val="clear" w:color="auto" w:fill="FFFFFF" w:themeFill="background1"/>
        <w:spacing w:line="240" w:lineRule="auto"/>
        <w:jc w:val="both"/>
        <w:rPr>
          <w:rFonts w:ascii="Times New Roman" w:hAnsi="Times New Roman" w:cs="Times New Roman"/>
          <w:sz w:val="36"/>
          <w:szCs w:val="24"/>
        </w:rPr>
      </w:pPr>
      <w:r>
        <w:rPr>
          <w:rStyle w:val="ab"/>
        </w:rPr>
        <w:footnoteRef/>
      </w:r>
      <w:r>
        <w:t xml:space="preserve"> </w:t>
      </w:r>
      <w:r w:rsidRPr="00140338">
        <w:rPr>
          <w:rFonts w:ascii="Times New Roman" w:hAnsi="Times New Roman" w:cs="Times New Roman"/>
          <w:color w:val="000000" w:themeColor="text1"/>
          <w:sz w:val="20"/>
          <w:szCs w:val="18"/>
        </w:rPr>
        <w:t>Аникин А.В. История финансовых потрясений. Российский кризис в свете мировог</w:t>
      </w:r>
      <w:r>
        <w:rPr>
          <w:rFonts w:ascii="Times New Roman" w:hAnsi="Times New Roman" w:cs="Times New Roman"/>
          <w:color w:val="000000" w:themeColor="text1"/>
          <w:sz w:val="20"/>
          <w:szCs w:val="18"/>
        </w:rPr>
        <w:t>о опыта</w:t>
      </w:r>
      <w:r w:rsidRPr="00C52BC5">
        <w:rPr>
          <w:rFonts w:ascii="Times New Roman" w:hAnsi="Times New Roman" w:cs="Times New Roman"/>
          <w:color w:val="000000" w:themeColor="text1"/>
          <w:sz w:val="20"/>
          <w:szCs w:val="18"/>
        </w:rPr>
        <w:t xml:space="preserve"> / </w:t>
      </w:r>
      <w:r>
        <w:rPr>
          <w:rFonts w:ascii="Times New Roman" w:hAnsi="Times New Roman" w:cs="Times New Roman"/>
          <w:color w:val="000000" w:themeColor="text1"/>
          <w:sz w:val="20"/>
          <w:szCs w:val="18"/>
        </w:rPr>
        <w:t xml:space="preserve">А.В. Аникин. </w:t>
      </w:r>
      <w:r w:rsidRPr="008B6072">
        <w:rPr>
          <w:rFonts w:ascii="Times New Roman" w:hAnsi="Times New Roman" w:cs="Times New Roman"/>
          <w:color w:val="000000" w:themeColor="text1"/>
          <w:sz w:val="24"/>
          <w:szCs w:val="24"/>
        </w:rPr>
        <w:t>—</w:t>
      </w:r>
      <w:r w:rsidRPr="00140338">
        <w:rPr>
          <w:rFonts w:ascii="Times New Roman" w:hAnsi="Times New Roman" w:cs="Times New Roman"/>
          <w:color w:val="000000" w:themeColor="text1"/>
          <w:sz w:val="20"/>
          <w:szCs w:val="18"/>
        </w:rPr>
        <w:t xml:space="preserve"> 3-е изд. </w:t>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sz w:val="20"/>
          <w:szCs w:val="18"/>
        </w:rPr>
        <w:t xml:space="preserve"> М.:ЗАО «Олимп-Бизнес», 2009. </w:t>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sz w:val="20"/>
          <w:szCs w:val="18"/>
        </w:rPr>
        <w:t xml:space="preserve"> </w:t>
      </w:r>
      <w:r w:rsidRPr="00140338">
        <w:rPr>
          <w:rFonts w:ascii="Times New Roman" w:hAnsi="Times New Roman" w:cs="Times New Roman"/>
          <w:color w:val="000000" w:themeColor="text1"/>
          <w:sz w:val="20"/>
          <w:szCs w:val="18"/>
        </w:rPr>
        <w:t xml:space="preserve">С. 236. </w:t>
      </w:r>
    </w:p>
  </w:footnote>
  <w:footnote w:id="23">
    <w:p w:rsidR="007178F4" w:rsidRPr="00140338" w:rsidRDefault="007178F4" w:rsidP="00140338">
      <w:pPr>
        <w:pStyle w:val="a9"/>
        <w:jc w:val="both"/>
        <w:rPr>
          <w:rFonts w:ascii="Times New Roman" w:hAnsi="Times New Roman" w:cs="Times New Roman"/>
          <w:color w:val="000000" w:themeColor="text1"/>
        </w:rPr>
      </w:pPr>
      <w:r>
        <w:rPr>
          <w:rStyle w:val="ab"/>
        </w:rPr>
        <w:footnoteRef/>
      </w:r>
      <w:r>
        <w:t xml:space="preserve"> </w:t>
      </w:r>
      <w:r w:rsidRPr="00140338">
        <w:rPr>
          <w:rFonts w:ascii="Times New Roman" w:hAnsi="Times New Roman" w:cs="Times New Roman"/>
          <w:color w:val="000000" w:themeColor="text1"/>
        </w:rPr>
        <w:t xml:space="preserve">Протасов А.Ю. Инфляция в экономике СССР: природа, циклическая динамика, уроки для современной России </w:t>
      </w:r>
      <w:r w:rsidRPr="00C52BC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А.Ю. Протасов </w:t>
      </w:r>
      <w:r w:rsidRPr="00140338">
        <w:rPr>
          <w:rFonts w:ascii="Times New Roman" w:hAnsi="Times New Roman" w:cs="Times New Roman"/>
          <w:color w:val="000000" w:themeColor="text1"/>
        </w:rPr>
        <w:t xml:space="preserve">// Вестник Санкт-Петербургского Университета. Сер.5. Вып. 4. </w:t>
      </w:r>
      <w:r w:rsidRPr="008B6072">
        <w:rPr>
          <w:rFonts w:ascii="Times New Roman" w:hAnsi="Times New Roman" w:cs="Times New Roman"/>
          <w:color w:val="000000" w:themeColor="text1"/>
          <w:sz w:val="24"/>
          <w:szCs w:val="24"/>
        </w:rPr>
        <w:t>—</w:t>
      </w:r>
      <w:r w:rsidRPr="00042E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rPr>
        <w:t xml:space="preserve"> </w:t>
      </w:r>
      <w:r w:rsidRPr="00140338">
        <w:rPr>
          <w:rFonts w:ascii="Times New Roman" w:hAnsi="Times New Roman" w:cs="Times New Roman"/>
          <w:color w:val="000000" w:themeColor="text1"/>
        </w:rPr>
        <w:t>2011.</w:t>
      </w:r>
      <w:r w:rsidRPr="00042EC4">
        <w:rPr>
          <w:rFonts w:ascii="Times New Roman" w:hAnsi="Times New Roman" w:cs="Times New Roman"/>
          <w:color w:val="000000" w:themeColor="text1"/>
        </w:rPr>
        <w:t xml:space="preserve"> </w:t>
      </w:r>
      <w:r w:rsidRPr="00042EC4">
        <w:rPr>
          <w:rFonts w:ascii="Times New Roman" w:hAnsi="Times New Roman" w:cs="Times New Roman"/>
          <w:color w:val="000000" w:themeColor="text1"/>
        </w:rPr>
        <w:br/>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rPr>
        <w:t xml:space="preserve"> </w:t>
      </w:r>
      <w:r w:rsidRPr="00140338">
        <w:rPr>
          <w:rFonts w:ascii="Times New Roman" w:hAnsi="Times New Roman" w:cs="Times New Roman"/>
          <w:color w:val="000000" w:themeColor="text1"/>
        </w:rPr>
        <w:t xml:space="preserve">С.122. </w:t>
      </w:r>
    </w:p>
  </w:footnote>
  <w:footnote w:id="24">
    <w:p w:rsidR="007178F4" w:rsidRDefault="007178F4" w:rsidP="00140338">
      <w:pPr>
        <w:shd w:val="clear" w:color="auto" w:fill="FFFFFF" w:themeFill="background1"/>
        <w:spacing w:line="240" w:lineRule="auto"/>
        <w:jc w:val="both"/>
      </w:pPr>
      <w:r w:rsidRPr="00140338">
        <w:rPr>
          <w:rStyle w:val="ab"/>
          <w:rFonts w:ascii="Times New Roman" w:hAnsi="Times New Roman" w:cs="Times New Roman"/>
          <w:color w:val="000000" w:themeColor="text1"/>
          <w:sz w:val="20"/>
          <w:szCs w:val="20"/>
        </w:rPr>
        <w:footnoteRef/>
      </w:r>
      <w:r w:rsidRPr="00140338">
        <w:rPr>
          <w:rFonts w:ascii="Times New Roman" w:hAnsi="Times New Roman" w:cs="Times New Roman"/>
          <w:color w:val="000000" w:themeColor="text1"/>
          <w:sz w:val="20"/>
          <w:szCs w:val="20"/>
        </w:rPr>
        <w:t xml:space="preserve"> Давыдов А.Ю. Инфляция в экономик</w:t>
      </w:r>
      <w:r>
        <w:rPr>
          <w:rFonts w:ascii="Times New Roman" w:hAnsi="Times New Roman" w:cs="Times New Roman"/>
          <w:color w:val="000000" w:themeColor="text1"/>
          <w:sz w:val="20"/>
          <w:szCs w:val="20"/>
        </w:rPr>
        <w:t>е. Мировой опыт и наши проблемы</w:t>
      </w:r>
      <w:r w:rsidRPr="00C52BC5">
        <w:rPr>
          <w:rFonts w:ascii="Times New Roman" w:hAnsi="Times New Roman" w:cs="Times New Roman"/>
          <w:color w:val="000000" w:themeColor="text1"/>
          <w:sz w:val="20"/>
          <w:szCs w:val="20"/>
        </w:rPr>
        <w:t xml:space="preserve"> / </w:t>
      </w:r>
      <w:r>
        <w:rPr>
          <w:rFonts w:ascii="Times New Roman" w:hAnsi="Times New Roman" w:cs="Times New Roman"/>
          <w:color w:val="000000" w:themeColor="text1"/>
          <w:sz w:val="20"/>
          <w:szCs w:val="20"/>
        </w:rPr>
        <w:t xml:space="preserve">А.Ю. Давыдов. </w:t>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sz w:val="20"/>
          <w:szCs w:val="20"/>
        </w:rPr>
        <w:t xml:space="preserve"> М.: Междунар. отношения, 1991. </w:t>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sz w:val="20"/>
          <w:szCs w:val="20"/>
        </w:rPr>
        <w:t xml:space="preserve"> </w:t>
      </w:r>
      <w:r w:rsidRPr="00140338">
        <w:rPr>
          <w:rFonts w:ascii="Times New Roman" w:hAnsi="Times New Roman" w:cs="Times New Roman"/>
          <w:color w:val="000000" w:themeColor="text1"/>
          <w:sz w:val="20"/>
          <w:szCs w:val="20"/>
        </w:rPr>
        <w:t>С.183.</w:t>
      </w:r>
      <w:r w:rsidRPr="00491A1D">
        <w:rPr>
          <w:sz w:val="16"/>
        </w:rPr>
        <w:t xml:space="preserve"> </w:t>
      </w:r>
    </w:p>
  </w:footnote>
  <w:footnote w:id="25">
    <w:p w:rsidR="007178F4" w:rsidRDefault="007178F4" w:rsidP="006E28F3">
      <w:pPr>
        <w:pStyle w:val="a9"/>
        <w:jc w:val="both"/>
      </w:pPr>
      <w:r>
        <w:rPr>
          <w:rStyle w:val="ab"/>
        </w:rPr>
        <w:footnoteRef/>
      </w:r>
      <w:r>
        <w:t xml:space="preserve"> </w:t>
      </w:r>
      <w:r w:rsidRPr="006E28F3">
        <w:rPr>
          <w:rFonts w:ascii="Times New Roman" w:hAnsi="Times New Roman" w:cs="Times New Roman"/>
          <w:color w:val="000000" w:themeColor="text1"/>
        </w:rPr>
        <w:t xml:space="preserve">Протасов А.Ю. Инфляция в экономике СССР: природа, циклическая динамика, уроки для современной России </w:t>
      </w:r>
      <w:r w:rsidRPr="00C52BC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А.Ю. Протасов </w:t>
      </w:r>
      <w:r w:rsidRPr="006E28F3">
        <w:rPr>
          <w:rFonts w:ascii="Times New Roman" w:hAnsi="Times New Roman" w:cs="Times New Roman"/>
          <w:color w:val="000000" w:themeColor="text1"/>
        </w:rPr>
        <w:t>// Вестник Санкт-Петербургско</w:t>
      </w:r>
      <w:r>
        <w:rPr>
          <w:rFonts w:ascii="Times New Roman" w:hAnsi="Times New Roman" w:cs="Times New Roman"/>
          <w:color w:val="000000" w:themeColor="text1"/>
        </w:rPr>
        <w:t xml:space="preserve">го Университета. Сер.5. Вып. 4. </w:t>
      </w:r>
      <w:r w:rsidRPr="008B6072">
        <w:rPr>
          <w:rFonts w:ascii="Times New Roman" w:hAnsi="Times New Roman" w:cs="Times New Roman"/>
          <w:color w:val="000000" w:themeColor="text1"/>
          <w:sz w:val="24"/>
          <w:szCs w:val="24"/>
        </w:rPr>
        <w:t>—</w:t>
      </w:r>
      <w:r w:rsidRPr="00042EC4">
        <w:rPr>
          <w:rFonts w:ascii="Times New Roman" w:hAnsi="Times New Roman" w:cs="Times New Roman"/>
          <w:color w:val="000000" w:themeColor="text1"/>
          <w:sz w:val="24"/>
          <w:szCs w:val="24"/>
        </w:rPr>
        <w:t xml:space="preserve"> </w:t>
      </w:r>
      <w:r w:rsidRPr="006E28F3">
        <w:rPr>
          <w:rFonts w:ascii="Times New Roman" w:hAnsi="Times New Roman" w:cs="Times New Roman"/>
          <w:color w:val="000000" w:themeColor="text1"/>
        </w:rPr>
        <w:t xml:space="preserve">2011. </w:t>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rPr>
        <w:t xml:space="preserve"> </w:t>
      </w:r>
      <w:r w:rsidRPr="006E28F3">
        <w:rPr>
          <w:rFonts w:ascii="Times New Roman" w:hAnsi="Times New Roman" w:cs="Times New Roman"/>
          <w:color w:val="000000" w:themeColor="text1"/>
        </w:rPr>
        <w:t>С.123</w:t>
      </w:r>
      <w:r>
        <w:rPr>
          <w:rFonts w:ascii="Times New Roman" w:hAnsi="Times New Roman" w:cs="Times New Roman"/>
          <w:color w:val="000000" w:themeColor="text1"/>
        </w:rPr>
        <w:t>.</w:t>
      </w:r>
    </w:p>
  </w:footnote>
  <w:footnote w:id="26">
    <w:p w:rsidR="007178F4" w:rsidRPr="00E8550F" w:rsidRDefault="007178F4" w:rsidP="00BA6301">
      <w:pPr>
        <w:pStyle w:val="a9"/>
        <w:jc w:val="both"/>
        <w:rPr>
          <w:rFonts w:ascii="Times New Roman" w:hAnsi="Times New Roman" w:cs="Times New Roman"/>
        </w:rPr>
      </w:pPr>
      <w:r>
        <w:rPr>
          <w:rStyle w:val="ab"/>
        </w:rPr>
        <w:footnoteRef/>
      </w:r>
      <w:r>
        <w:t xml:space="preserve"> </w:t>
      </w:r>
      <w:r w:rsidRPr="00E8550F">
        <w:rPr>
          <w:rFonts w:ascii="Times New Roman" w:hAnsi="Times New Roman" w:cs="Times New Roman"/>
          <w:color w:val="000000" w:themeColor="text1"/>
          <w:shd w:val="clear" w:color="auto" w:fill="FFFFFF"/>
        </w:rPr>
        <w:t xml:space="preserve">[Электронный ресурс]: Интернет-ресурс журнала «Русская Семерка» о традициях, истории, науки и современной жизни России. </w:t>
      </w:r>
      <w:r w:rsidRPr="00E8550F">
        <w:rPr>
          <w:rFonts w:ascii="Times New Roman" w:hAnsi="Times New Roman" w:cs="Times New Roman"/>
          <w:color w:val="000000" w:themeColor="text1"/>
          <w:shd w:val="clear" w:color="auto" w:fill="FFFFFF"/>
          <w:lang w:val="en-US"/>
        </w:rPr>
        <w:t>URL</w:t>
      </w:r>
      <w:r w:rsidRPr="00E8550F">
        <w:rPr>
          <w:rFonts w:ascii="Times New Roman" w:hAnsi="Times New Roman" w:cs="Times New Roman"/>
          <w:color w:val="000000" w:themeColor="text1"/>
          <w:shd w:val="clear" w:color="auto" w:fill="FFFFFF"/>
        </w:rPr>
        <w:t>:</w:t>
      </w:r>
      <w:hyperlink r:id="rId1" w:history="1">
        <w:r w:rsidRPr="00E8550F">
          <w:rPr>
            <w:rStyle w:val="a5"/>
            <w:rFonts w:ascii="Times New Roman" w:hAnsi="Times New Roman" w:cs="Times New Roman"/>
            <w:lang w:val="en-US"/>
          </w:rPr>
          <w:t>http</w:t>
        </w:r>
        <w:r w:rsidRPr="00E8550F">
          <w:rPr>
            <w:rStyle w:val="a5"/>
            <w:rFonts w:ascii="Times New Roman" w:hAnsi="Times New Roman" w:cs="Times New Roman"/>
          </w:rPr>
          <w:t>://</w:t>
        </w:r>
        <w:r w:rsidRPr="00E8550F">
          <w:rPr>
            <w:rStyle w:val="a5"/>
            <w:rFonts w:ascii="Times New Roman" w:hAnsi="Times New Roman" w:cs="Times New Roman"/>
            <w:lang w:val="en-US"/>
          </w:rPr>
          <w:t>russian</w:t>
        </w:r>
        <w:r w:rsidRPr="00E8550F">
          <w:rPr>
            <w:rStyle w:val="a5"/>
            <w:rFonts w:ascii="Times New Roman" w:hAnsi="Times New Roman" w:cs="Times New Roman"/>
          </w:rPr>
          <w:t>7.</w:t>
        </w:r>
        <w:r w:rsidRPr="00E8550F">
          <w:rPr>
            <w:rStyle w:val="a5"/>
            <w:rFonts w:ascii="Times New Roman" w:hAnsi="Times New Roman" w:cs="Times New Roman"/>
            <w:lang w:val="en-US"/>
          </w:rPr>
          <w:t>ru</w:t>
        </w:r>
        <w:r w:rsidRPr="00E8550F">
          <w:rPr>
            <w:rStyle w:val="a5"/>
            <w:rFonts w:ascii="Times New Roman" w:hAnsi="Times New Roman" w:cs="Times New Roman"/>
          </w:rPr>
          <w:t>/</w:t>
        </w:r>
        <w:r w:rsidRPr="00E8550F">
          <w:rPr>
            <w:rStyle w:val="a5"/>
            <w:rFonts w:ascii="Times New Roman" w:hAnsi="Times New Roman" w:cs="Times New Roman"/>
            <w:lang w:val="en-US"/>
          </w:rPr>
          <w:t>post</w:t>
        </w:r>
        <w:r w:rsidRPr="00E8550F">
          <w:rPr>
            <w:rStyle w:val="a5"/>
            <w:rFonts w:ascii="Times New Roman" w:hAnsi="Times New Roman" w:cs="Times New Roman"/>
          </w:rPr>
          <w:t>/7-</w:t>
        </w:r>
        <w:r w:rsidRPr="00E8550F">
          <w:rPr>
            <w:rStyle w:val="a5"/>
            <w:rFonts w:ascii="Times New Roman" w:hAnsi="Times New Roman" w:cs="Times New Roman"/>
            <w:lang w:val="en-US"/>
          </w:rPr>
          <w:t>faktov</w:t>
        </w:r>
        <w:r w:rsidRPr="00E8550F">
          <w:rPr>
            <w:rStyle w:val="a5"/>
            <w:rFonts w:ascii="Times New Roman" w:hAnsi="Times New Roman" w:cs="Times New Roman"/>
          </w:rPr>
          <w:t>-</w:t>
        </w:r>
        <w:r w:rsidRPr="00E8550F">
          <w:rPr>
            <w:rStyle w:val="a5"/>
            <w:rFonts w:ascii="Times New Roman" w:hAnsi="Times New Roman" w:cs="Times New Roman"/>
            <w:lang w:val="en-US"/>
          </w:rPr>
          <w:t>ob</w:t>
        </w:r>
        <w:r w:rsidRPr="00E8550F">
          <w:rPr>
            <w:rStyle w:val="a5"/>
            <w:rFonts w:ascii="Times New Roman" w:hAnsi="Times New Roman" w:cs="Times New Roman"/>
          </w:rPr>
          <w:t>-</w:t>
        </w:r>
        <w:r w:rsidRPr="00E8550F">
          <w:rPr>
            <w:rStyle w:val="a5"/>
            <w:rFonts w:ascii="Times New Roman" w:hAnsi="Times New Roman" w:cs="Times New Roman"/>
            <w:lang w:val="en-US"/>
          </w:rPr>
          <w:t>aprelskom</w:t>
        </w:r>
        <w:r w:rsidRPr="00E8550F">
          <w:rPr>
            <w:rStyle w:val="a5"/>
            <w:rFonts w:ascii="Times New Roman" w:hAnsi="Times New Roman" w:cs="Times New Roman"/>
          </w:rPr>
          <w:t>-</w:t>
        </w:r>
        <w:r w:rsidRPr="00E8550F">
          <w:rPr>
            <w:rStyle w:val="a5"/>
            <w:rFonts w:ascii="Times New Roman" w:hAnsi="Times New Roman" w:cs="Times New Roman"/>
            <w:lang w:val="en-US"/>
          </w:rPr>
          <w:t>skachke</w:t>
        </w:r>
        <w:r w:rsidRPr="00E8550F">
          <w:rPr>
            <w:rStyle w:val="a5"/>
            <w:rFonts w:ascii="Times New Roman" w:hAnsi="Times New Roman" w:cs="Times New Roman"/>
          </w:rPr>
          <w:t>-</w:t>
        </w:r>
        <w:r w:rsidRPr="00E8550F">
          <w:rPr>
            <w:rStyle w:val="a5"/>
            <w:rFonts w:ascii="Times New Roman" w:hAnsi="Times New Roman" w:cs="Times New Roman"/>
            <w:lang w:val="en-US"/>
          </w:rPr>
          <w:t>cen</w:t>
        </w:r>
        <w:r w:rsidRPr="00E8550F">
          <w:rPr>
            <w:rStyle w:val="a5"/>
            <w:rFonts w:ascii="Times New Roman" w:hAnsi="Times New Roman" w:cs="Times New Roman"/>
          </w:rPr>
          <w:t>-</w:t>
        </w:r>
        <w:r w:rsidRPr="00E8550F">
          <w:rPr>
            <w:rStyle w:val="a5"/>
            <w:rFonts w:ascii="Times New Roman" w:hAnsi="Times New Roman" w:cs="Times New Roman"/>
            <w:lang w:val="en-US"/>
          </w:rPr>
          <w:t>v</w:t>
        </w:r>
        <w:r w:rsidRPr="00E8550F">
          <w:rPr>
            <w:rStyle w:val="a5"/>
            <w:rFonts w:ascii="Times New Roman" w:hAnsi="Times New Roman" w:cs="Times New Roman"/>
          </w:rPr>
          <w:t>-1991-</w:t>
        </w:r>
        <w:r w:rsidRPr="00E8550F">
          <w:rPr>
            <w:rStyle w:val="a5"/>
            <w:rFonts w:ascii="Times New Roman" w:hAnsi="Times New Roman" w:cs="Times New Roman"/>
            <w:lang w:val="en-US"/>
          </w:rPr>
          <w:t>godu</w:t>
        </w:r>
        <w:r w:rsidRPr="00E8550F">
          <w:rPr>
            <w:rStyle w:val="a5"/>
            <w:rFonts w:ascii="Times New Roman" w:hAnsi="Times New Roman" w:cs="Times New Roman"/>
          </w:rPr>
          <w:t>/</w:t>
        </w:r>
      </w:hyperlink>
      <w:r w:rsidRPr="00E8550F">
        <w:rPr>
          <w:rFonts w:ascii="Times New Roman" w:hAnsi="Times New Roman" w:cs="Times New Roman"/>
        </w:rPr>
        <w:t xml:space="preserve"> </w:t>
      </w:r>
      <w:r>
        <w:rPr>
          <w:rFonts w:ascii="Times New Roman" w:hAnsi="Times New Roman" w:cs="Times New Roman"/>
        </w:rPr>
        <w:t>(</w:t>
      </w:r>
      <w:r w:rsidRPr="00E8550F">
        <w:rPr>
          <w:rFonts w:ascii="Times New Roman" w:hAnsi="Times New Roman" w:cs="Times New Roman"/>
        </w:rPr>
        <w:t>дата обращения 01.12.2016</w:t>
      </w:r>
      <w:r>
        <w:rPr>
          <w:rFonts w:ascii="Times New Roman" w:hAnsi="Times New Roman" w:cs="Times New Roman"/>
        </w:rPr>
        <w:t>)</w:t>
      </w:r>
      <w:r w:rsidRPr="00E8550F">
        <w:rPr>
          <w:rFonts w:ascii="Times New Roman" w:hAnsi="Times New Roman" w:cs="Times New Roman"/>
        </w:rPr>
        <w:t>.</w:t>
      </w:r>
    </w:p>
  </w:footnote>
  <w:footnote w:id="27">
    <w:p w:rsidR="007178F4" w:rsidRDefault="007178F4" w:rsidP="004C3FFC">
      <w:pPr>
        <w:pStyle w:val="a9"/>
        <w:jc w:val="both"/>
      </w:pPr>
      <w:r w:rsidRPr="00E8550F">
        <w:rPr>
          <w:rStyle w:val="ab"/>
          <w:rFonts w:ascii="Times New Roman" w:hAnsi="Times New Roman" w:cs="Times New Roman"/>
        </w:rPr>
        <w:footnoteRef/>
      </w:r>
      <w:r w:rsidRPr="00E8550F">
        <w:rPr>
          <w:rFonts w:ascii="Times New Roman" w:hAnsi="Times New Roman" w:cs="Times New Roman"/>
        </w:rPr>
        <w:t xml:space="preserve"> Красавина Л.Н. К 10-летию денежной реформы. Денежная реформа 1992-1993гг. и регулирование инфляции в России: теоретическа</w:t>
      </w:r>
      <w:r>
        <w:rPr>
          <w:rFonts w:ascii="Times New Roman" w:hAnsi="Times New Roman" w:cs="Times New Roman"/>
        </w:rPr>
        <w:t xml:space="preserve">я основа </w:t>
      </w:r>
      <w:r w:rsidRPr="00641410">
        <w:rPr>
          <w:rFonts w:ascii="Times New Roman" w:hAnsi="Times New Roman" w:cs="Times New Roman"/>
        </w:rPr>
        <w:t xml:space="preserve">/ </w:t>
      </w:r>
      <w:r>
        <w:rPr>
          <w:rFonts w:ascii="Times New Roman" w:hAnsi="Times New Roman" w:cs="Times New Roman"/>
        </w:rPr>
        <w:t>Л.Н. Красавина</w:t>
      </w:r>
      <w:r w:rsidRPr="00641410">
        <w:rPr>
          <w:rFonts w:ascii="Times New Roman" w:hAnsi="Times New Roman" w:cs="Times New Roman"/>
        </w:rPr>
        <w:t xml:space="preserve"> //</w:t>
      </w:r>
      <w:r w:rsidRPr="00E8550F">
        <w:rPr>
          <w:rFonts w:ascii="Times New Roman" w:hAnsi="Times New Roman" w:cs="Times New Roman"/>
        </w:rPr>
        <w:t xml:space="preserve"> Вестник финансового университета. </w:t>
      </w:r>
      <w:r w:rsidRPr="008B6072">
        <w:rPr>
          <w:rFonts w:ascii="Times New Roman" w:hAnsi="Times New Roman" w:cs="Times New Roman"/>
          <w:color w:val="000000" w:themeColor="text1"/>
          <w:sz w:val="24"/>
          <w:szCs w:val="24"/>
        </w:rPr>
        <w:t>—</w:t>
      </w:r>
      <w:r w:rsidRPr="00641410">
        <w:rPr>
          <w:rFonts w:ascii="Times New Roman" w:hAnsi="Times New Roman" w:cs="Times New Roman"/>
        </w:rPr>
        <w:t xml:space="preserve"> </w:t>
      </w:r>
      <w:r w:rsidRPr="00E8550F">
        <w:rPr>
          <w:rFonts w:ascii="Times New Roman" w:hAnsi="Times New Roman" w:cs="Times New Roman"/>
        </w:rPr>
        <w:t xml:space="preserve">2003. № 3. </w:t>
      </w:r>
      <w:r w:rsidRPr="008B6072">
        <w:rPr>
          <w:rFonts w:ascii="Times New Roman" w:hAnsi="Times New Roman" w:cs="Times New Roman"/>
          <w:color w:val="000000" w:themeColor="text1"/>
          <w:sz w:val="24"/>
          <w:szCs w:val="24"/>
        </w:rPr>
        <w:t>—</w:t>
      </w:r>
      <w:r w:rsidRPr="00E50087">
        <w:rPr>
          <w:rFonts w:ascii="Times New Roman" w:hAnsi="Times New Roman" w:cs="Times New Roman"/>
        </w:rPr>
        <w:t xml:space="preserve"> </w:t>
      </w:r>
      <w:r w:rsidRPr="00E8550F">
        <w:rPr>
          <w:rFonts w:ascii="Times New Roman" w:hAnsi="Times New Roman" w:cs="Times New Roman"/>
        </w:rPr>
        <w:t>С.7.</w:t>
      </w:r>
    </w:p>
  </w:footnote>
  <w:footnote w:id="28">
    <w:p w:rsidR="007178F4" w:rsidRDefault="007178F4" w:rsidP="00140338">
      <w:pPr>
        <w:pStyle w:val="a9"/>
        <w:jc w:val="both"/>
      </w:pPr>
      <w:r>
        <w:rPr>
          <w:rStyle w:val="ab"/>
        </w:rPr>
        <w:footnoteRef/>
      </w:r>
      <w:r>
        <w:t xml:space="preserve"> </w:t>
      </w:r>
      <w:r w:rsidRPr="00140338">
        <w:rPr>
          <w:rFonts w:ascii="Times New Roman" w:hAnsi="Times New Roman" w:cs="Times New Roman"/>
          <w:color w:val="000000" w:themeColor="text1"/>
        </w:rPr>
        <w:t>Аникин А.В. История финансовых потрясений. Российски</w:t>
      </w:r>
      <w:r>
        <w:rPr>
          <w:rFonts w:ascii="Times New Roman" w:hAnsi="Times New Roman" w:cs="Times New Roman"/>
          <w:color w:val="000000" w:themeColor="text1"/>
        </w:rPr>
        <w:t>й кризис в свете мирового опыта</w:t>
      </w:r>
      <w:r w:rsidRPr="00724CAD">
        <w:rPr>
          <w:rFonts w:ascii="Times New Roman" w:hAnsi="Times New Roman" w:cs="Times New Roman"/>
          <w:color w:val="000000" w:themeColor="text1"/>
        </w:rPr>
        <w:t xml:space="preserve"> / </w:t>
      </w:r>
      <w:r>
        <w:rPr>
          <w:rFonts w:ascii="Times New Roman" w:hAnsi="Times New Roman" w:cs="Times New Roman"/>
          <w:color w:val="000000" w:themeColor="text1"/>
        </w:rPr>
        <w:t xml:space="preserve">А.В. Аникин. </w:t>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rPr>
        <w:t xml:space="preserve"> 3-е изд. </w:t>
      </w:r>
      <w:r w:rsidRPr="008B6072">
        <w:rPr>
          <w:rFonts w:ascii="Times New Roman" w:hAnsi="Times New Roman" w:cs="Times New Roman"/>
          <w:color w:val="000000" w:themeColor="text1"/>
          <w:sz w:val="24"/>
          <w:szCs w:val="24"/>
        </w:rPr>
        <w:t>—</w:t>
      </w:r>
      <w:r w:rsidRPr="00140338">
        <w:rPr>
          <w:rFonts w:ascii="Times New Roman" w:hAnsi="Times New Roman" w:cs="Times New Roman"/>
          <w:color w:val="000000" w:themeColor="text1"/>
        </w:rPr>
        <w:t xml:space="preserve"> М.:ЗАО «Олимп-Бизнес», 2009. </w:t>
      </w:r>
      <w:r w:rsidRPr="008B6072">
        <w:rPr>
          <w:rFonts w:ascii="Times New Roman" w:hAnsi="Times New Roman" w:cs="Times New Roman"/>
          <w:color w:val="000000" w:themeColor="text1"/>
          <w:sz w:val="24"/>
          <w:szCs w:val="24"/>
        </w:rPr>
        <w:t>—</w:t>
      </w:r>
      <w:r w:rsidRPr="0057540E">
        <w:rPr>
          <w:rFonts w:ascii="Times New Roman" w:hAnsi="Times New Roman" w:cs="Times New Roman"/>
          <w:color w:val="000000" w:themeColor="text1"/>
          <w:sz w:val="24"/>
          <w:szCs w:val="24"/>
        </w:rPr>
        <w:t xml:space="preserve"> </w:t>
      </w:r>
      <w:r w:rsidRPr="00140338">
        <w:rPr>
          <w:rFonts w:ascii="Times New Roman" w:hAnsi="Times New Roman" w:cs="Times New Roman"/>
          <w:color w:val="000000" w:themeColor="text1"/>
        </w:rPr>
        <w:t>С. 376.</w:t>
      </w:r>
    </w:p>
  </w:footnote>
  <w:footnote w:id="29">
    <w:p w:rsidR="007178F4" w:rsidRPr="009B79FB" w:rsidRDefault="007178F4" w:rsidP="00140338">
      <w:pPr>
        <w:pStyle w:val="a9"/>
        <w:jc w:val="both"/>
      </w:pPr>
      <w:r>
        <w:rPr>
          <w:rStyle w:val="ab"/>
        </w:rPr>
        <w:footnoteRef/>
      </w:r>
      <w:r>
        <w:t xml:space="preserve"> </w:t>
      </w:r>
      <w:r w:rsidRPr="009B79FB">
        <w:rPr>
          <w:rFonts w:ascii="Times New Roman" w:hAnsi="Times New Roman" w:cs="Times New Roman"/>
        </w:rPr>
        <w:t>Навой А. Российские кризисы образца 1998 и 2008 годов: найди 10 отличий</w:t>
      </w:r>
      <w:r w:rsidRPr="00724CAD">
        <w:rPr>
          <w:rFonts w:ascii="Times New Roman" w:hAnsi="Times New Roman" w:cs="Times New Roman"/>
        </w:rPr>
        <w:t xml:space="preserve"> /</w:t>
      </w:r>
      <w:r>
        <w:rPr>
          <w:rFonts w:ascii="Times New Roman" w:hAnsi="Times New Roman" w:cs="Times New Roman"/>
        </w:rPr>
        <w:t xml:space="preserve"> А.Навой</w:t>
      </w:r>
      <w:r w:rsidRPr="009B79FB">
        <w:rPr>
          <w:rFonts w:ascii="Times New Roman" w:hAnsi="Times New Roman" w:cs="Times New Roman"/>
        </w:rPr>
        <w:t xml:space="preserve"> // Вопросы экономики. </w:t>
      </w:r>
      <w:r w:rsidRPr="008B6072">
        <w:rPr>
          <w:rFonts w:ascii="Times New Roman" w:hAnsi="Times New Roman" w:cs="Times New Roman"/>
          <w:color w:val="000000" w:themeColor="text1"/>
          <w:sz w:val="24"/>
          <w:szCs w:val="24"/>
        </w:rPr>
        <w:t>—</w:t>
      </w:r>
      <w:r>
        <w:rPr>
          <w:rFonts w:ascii="Times New Roman" w:hAnsi="Times New Roman" w:cs="Times New Roman"/>
        </w:rPr>
        <w:t xml:space="preserve"> </w:t>
      </w:r>
      <w:r w:rsidRPr="009B79FB">
        <w:rPr>
          <w:rFonts w:ascii="Times New Roman" w:hAnsi="Times New Roman" w:cs="Times New Roman"/>
        </w:rPr>
        <w:t xml:space="preserve">2009. №2. </w:t>
      </w:r>
      <w:r w:rsidRPr="008B6072">
        <w:rPr>
          <w:rFonts w:ascii="Times New Roman" w:hAnsi="Times New Roman" w:cs="Times New Roman"/>
          <w:color w:val="000000" w:themeColor="text1"/>
          <w:sz w:val="24"/>
          <w:szCs w:val="24"/>
        </w:rPr>
        <w:t>—</w:t>
      </w:r>
      <w:r>
        <w:rPr>
          <w:rFonts w:ascii="Times New Roman" w:hAnsi="Times New Roman" w:cs="Times New Roman"/>
        </w:rPr>
        <w:t xml:space="preserve"> </w:t>
      </w:r>
      <w:r w:rsidRPr="009B79FB">
        <w:rPr>
          <w:rFonts w:ascii="Times New Roman" w:hAnsi="Times New Roman" w:cs="Times New Roman"/>
        </w:rPr>
        <w:t>С. 34.</w:t>
      </w:r>
    </w:p>
  </w:footnote>
  <w:footnote w:id="30">
    <w:p w:rsidR="007178F4" w:rsidRPr="00140338" w:rsidRDefault="007178F4" w:rsidP="00140338">
      <w:pPr>
        <w:pStyle w:val="a9"/>
        <w:jc w:val="both"/>
        <w:rPr>
          <w:rFonts w:ascii="Times New Roman" w:hAnsi="Times New Roman" w:cs="Times New Roman"/>
          <w:color w:val="000000" w:themeColor="text1"/>
        </w:rPr>
      </w:pPr>
      <w:r>
        <w:rPr>
          <w:rStyle w:val="ab"/>
        </w:rPr>
        <w:footnoteRef/>
      </w:r>
      <w:r>
        <w:t xml:space="preserve"> </w:t>
      </w:r>
      <w:r w:rsidRPr="00140338">
        <w:rPr>
          <w:rFonts w:ascii="Times New Roman" w:hAnsi="Times New Roman" w:cs="Times New Roman"/>
          <w:color w:val="000000" w:themeColor="text1"/>
        </w:rPr>
        <w:t xml:space="preserve">Красавина Л.Н. Актуальные проблемы инфляции и ее регулирования </w:t>
      </w:r>
      <w:r>
        <w:rPr>
          <w:rFonts w:ascii="Times New Roman" w:hAnsi="Times New Roman" w:cs="Times New Roman"/>
          <w:color w:val="000000" w:themeColor="text1"/>
        </w:rPr>
        <w:t>в</w:t>
      </w:r>
      <w:r w:rsidRPr="00140338">
        <w:rPr>
          <w:rFonts w:ascii="Times New Roman" w:hAnsi="Times New Roman" w:cs="Times New Roman"/>
          <w:color w:val="000000" w:themeColor="text1"/>
        </w:rPr>
        <w:t xml:space="preserve"> России: системный подход</w:t>
      </w:r>
      <w:r w:rsidRPr="00724CAD">
        <w:rPr>
          <w:rFonts w:ascii="Times New Roman" w:hAnsi="Times New Roman" w:cs="Times New Roman"/>
          <w:color w:val="000000" w:themeColor="text1"/>
        </w:rPr>
        <w:t xml:space="preserve"> / </w:t>
      </w:r>
      <w:r>
        <w:rPr>
          <w:rFonts w:ascii="Times New Roman" w:hAnsi="Times New Roman" w:cs="Times New Roman"/>
          <w:color w:val="000000" w:themeColor="text1"/>
        </w:rPr>
        <w:t>Л.Н. Красавина</w:t>
      </w:r>
      <w:r w:rsidRPr="00140338">
        <w:rPr>
          <w:rFonts w:ascii="Times New Roman" w:hAnsi="Times New Roman" w:cs="Times New Roman"/>
          <w:color w:val="000000" w:themeColor="text1"/>
        </w:rPr>
        <w:t xml:space="preserve"> // Деньги и кредит. </w:t>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rPr>
        <w:t xml:space="preserve"> 2011. №3. </w:t>
      </w:r>
      <w:r w:rsidRPr="008B6072">
        <w:rPr>
          <w:rFonts w:ascii="Times New Roman" w:hAnsi="Times New Roman" w:cs="Times New Roman"/>
          <w:color w:val="000000" w:themeColor="text1"/>
          <w:sz w:val="24"/>
          <w:szCs w:val="24"/>
        </w:rPr>
        <w:t>—</w:t>
      </w:r>
      <w:r w:rsidRPr="00F83A4A">
        <w:rPr>
          <w:rFonts w:ascii="Times New Roman" w:hAnsi="Times New Roman" w:cs="Times New Roman"/>
          <w:color w:val="000000" w:themeColor="text1"/>
          <w:sz w:val="24"/>
          <w:szCs w:val="24"/>
        </w:rPr>
        <w:t xml:space="preserve"> </w:t>
      </w:r>
      <w:r w:rsidRPr="00140338">
        <w:rPr>
          <w:rFonts w:ascii="Times New Roman" w:hAnsi="Times New Roman" w:cs="Times New Roman"/>
          <w:color w:val="000000" w:themeColor="text1"/>
        </w:rPr>
        <w:t>С. 23.</w:t>
      </w:r>
    </w:p>
  </w:footnote>
  <w:footnote w:id="31">
    <w:p w:rsidR="007178F4" w:rsidRPr="00D87E39" w:rsidRDefault="007178F4" w:rsidP="00140338">
      <w:pPr>
        <w:pStyle w:val="a9"/>
        <w:jc w:val="both"/>
      </w:pPr>
      <w:r w:rsidRPr="00140338">
        <w:rPr>
          <w:rStyle w:val="ab"/>
          <w:rFonts w:ascii="Times New Roman" w:hAnsi="Times New Roman" w:cs="Times New Roman"/>
          <w:color w:val="000000" w:themeColor="text1"/>
        </w:rPr>
        <w:footnoteRef/>
      </w:r>
      <w:r w:rsidRPr="00140338">
        <w:rPr>
          <w:rFonts w:ascii="Times New Roman" w:hAnsi="Times New Roman" w:cs="Times New Roman"/>
          <w:color w:val="000000" w:themeColor="text1"/>
        </w:rPr>
        <w:t xml:space="preserve"> Курганский С.А. Факторы инфляции в России в 2016 году </w:t>
      </w:r>
      <w:r w:rsidRPr="00724CA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С.А. Курганский </w:t>
      </w:r>
      <w:r w:rsidRPr="00140338">
        <w:rPr>
          <w:rFonts w:ascii="Times New Roman" w:hAnsi="Times New Roman" w:cs="Times New Roman"/>
          <w:color w:val="000000" w:themeColor="text1"/>
        </w:rPr>
        <w:t xml:space="preserve">// Известия Байкальского государственного университета. </w:t>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rPr>
        <w:t xml:space="preserve"> 2016. Т.26. №2. </w:t>
      </w:r>
      <w:r w:rsidRPr="008B6072">
        <w:rPr>
          <w:rFonts w:ascii="Times New Roman" w:hAnsi="Times New Roman" w:cs="Times New Roman"/>
          <w:color w:val="000000" w:themeColor="text1"/>
          <w:sz w:val="24"/>
          <w:szCs w:val="24"/>
        </w:rPr>
        <w:t>—</w:t>
      </w:r>
      <w:r w:rsidRPr="00EB4DFC">
        <w:rPr>
          <w:rFonts w:ascii="Times New Roman" w:hAnsi="Times New Roman" w:cs="Times New Roman"/>
          <w:color w:val="000000" w:themeColor="text1"/>
          <w:sz w:val="24"/>
          <w:szCs w:val="24"/>
        </w:rPr>
        <w:t xml:space="preserve"> </w:t>
      </w:r>
      <w:r w:rsidRPr="00140338">
        <w:rPr>
          <w:rFonts w:ascii="Times New Roman" w:hAnsi="Times New Roman" w:cs="Times New Roman"/>
          <w:color w:val="000000" w:themeColor="text1"/>
        </w:rPr>
        <w:t>С. 233.</w:t>
      </w:r>
    </w:p>
  </w:footnote>
  <w:footnote w:id="32">
    <w:p w:rsidR="007178F4" w:rsidRPr="00D05F43" w:rsidRDefault="007178F4" w:rsidP="00792315">
      <w:pPr>
        <w:pStyle w:val="a4"/>
        <w:spacing w:line="240" w:lineRule="auto"/>
        <w:ind w:left="0"/>
        <w:jc w:val="both"/>
        <w:rPr>
          <w:rFonts w:ascii="Times New Roman" w:hAnsi="Times New Roman" w:cs="Times New Roman"/>
          <w:sz w:val="24"/>
          <w:szCs w:val="24"/>
        </w:rPr>
      </w:pPr>
      <w:r>
        <w:rPr>
          <w:rStyle w:val="ab"/>
        </w:rPr>
        <w:footnoteRef/>
      </w:r>
      <w:r>
        <w:t xml:space="preserve"> </w:t>
      </w:r>
      <w:r w:rsidRPr="00D05F43">
        <w:rPr>
          <w:rFonts w:ascii="Times New Roman" w:hAnsi="Times New Roman" w:cs="Times New Roman"/>
          <w:sz w:val="20"/>
          <w:szCs w:val="24"/>
        </w:rPr>
        <w:t>Коцофана Т.В. Инфляционные механизмы в экономике современной России / Т.В. Коцофана // Экономика и управление</w:t>
      </w:r>
      <w:r>
        <w:rPr>
          <w:rFonts w:ascii="Times New Roman" w:hAnsi="Times New Roman" w:cs="Times New Roman"/>
          <w:sz w:val="20"/>
          <w:szCs w:val="24"/>
        </w:rPr>
        <w:t xml:space="preserve">: проблемы и решения. </w:t>
      </w:r>
      <w:r w:rsidRPr="008B6072">
        <w:rPr>
          <w:rFonts w:ascii="Times New Roman" w:hAnsi="Times New Roman" w:cs="Times New Roman"/>
          <w:color w:val="000000" w:themeColor="text1"/>
          <w:sz w:val="24"/>
          <w:szCs w:val="24"/>
        </w:rPr>
        <w:t>—</w:t>
      </w:r>
      <w:r>
        <w:rPr>
          <w:rFonts w:ascii="Times New Roman" w:hAnsi="Times New Roman" w:cs="Times New Roman"/>
          <w:sz w:val="20"/>
          <w:szCs w:val="24"/>
        </w:rPr>
        <w:t xml:space="preserve"> 2012. №12. </w:t>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05F43">
        <w:rPr>
          <w:rFonts w:ascii="Times New Roman" w:hAnsi="Times New Roman" w:cs="Times New Roman"/>
          <w:sz w:val="20"/>
          <w:szCs w:val="24"/>
        </w:rPr>
        <w:t xml:space="preserve">С. </w:t>
      </w:r>
      <w:r>
        <w:rPr>
          <w:rFonts w:ascii="Times New Roman" w:hAnsi="Times New Roman" w:cs="Times New Roman"/>
          <w:sz w:val="20"/>
          <w:szCs w:val="24"/>
        </w:rPr>
        <w:t>23</w:t>
      </w:r>
      <w:r w:rsidRPr="00D05F43">
        <w:rPr>
          <w:rFonts w:ascii="Times New Roman" w:hAnsi="Times New Roman" w:cs="Times New Roman"/>
          <w:sz w:val="20"/>
          <w:szCs w:val="24"/>
        </w:rPr>
        <w:t>.</w:t>
      </w:r>
    </w:p>
  </w:footnote>
  <w:footnote w:id="33">
    <w:p w:rsidR="007178F4" w:rsidRPr="003E230B" w:rsidRDefault="007178F4" w:rsidP="00B57967">
      <w:pPr>
        <w:pStyle w:val="a9"/>
        <w:jc w:val="both"/>
        <w:rPr>
          <w:rFonts w:ascii="Times New Roman" w:hAnsi="Times New Roman" w:cs="Times New Roman"/>
          <w:color w:val="000000" w:themeColor="text1"/>
        </w:rPr>
      </w:pPr>
      <w:r>
        <w:rPr>
          <w:rStyle w:val="ab"/>
        </w:rPr>
        <w:footnoteRef/>
      </w:r>
      <w:r>
        <w:t xml:space="preserve"> </w:t>
      </w:r>
      <w:r w:rsidRPr="003E230B">
        <w:rPr>
          <w:rFonts w:ascii="Times New Roman" w:hAnsi="Times New Roman" w:cs="Times New Roman"/>
          <w:color w:val="000000" w:themeColor="text1"/>
          <w:shd w:val="clear" w:color="auto" w:fill="FFFFFF"/>
        </w:rPr>
        <w:t xml:space="preserve">[Электронный ресурс]: «КонсультантПлюс» - справочно-правовая система РФ. </w:t>
      </w:r>
      <w:r w:rsidRPr="003E230B">
        <w:rPr>
          <w:rFonts w:ascii="Times New Roman" w:hAnsi="Times New Roman" w:cs="Times New Roman"/>
          <w:color w:val="000000" w:themeColor="text1"/>
          <w:shd w:val="clear" w:color="auto" w:fill="FFFFFF"/>
          <w:lang w:val="en-US"/>
        </w:rPr>
        <w:t>URL</w:t>
      </w:r>
      <w:r w:rsidRPr="003E230B">
        <w:rPr>
          <w:rFonts w:ascii="Times New Roman" w:hAnsi="Times New Roman" w:cs="Times New Roman"/>
          <w:color w:val="000000" w:themeColor="text1"/>
          <w:shd w:val="clear" w:color="auto" w:fill="FFFFFF"/>
        </w:rPr>
        <w:t xml:space="preserve">: </w:t>
      </w:r>
      <w:hyperlink r:id="rId2" w:history="1">
        <w:r w:rsidRPr="003E230B">
          <w:rPr>
            <w:rStyle w:val="a5"/>
            <w:rFonts w:ascii="Times New Roman" w:hAnsi="Times New Roman" w:cs="Times New Roman"/>
            <w:shd w:val="clear" w:color="auto" w:fill="FFFFFF"/>
          </w:rPr>
          <w:t>http://www.consultant.ru/document/cons_doc_LAW_28399/4db010c9950baa1d07371f4a0ab352d5a0027d20/</w:t>
        </w:r>
      </w:hyperlink>
      <w:r w:rsidRPr="003E230B">
        <w:rPr>
          <w:rFonts w:ascii="Times New Roman" w:hAnsi="Times New Roman" w:cs="Times New Roman"/>
          <w:color w:val="000000" w:themeColor="text1"/>
          <w:shd w:val="clear" w:color="auto" w:fill="FFFFFF"/>
        </w:rPr>
        <w:t xml:space="preserve"> </w:t>
      </w:r>
      <w:r w:rsidRPr="003E230B">
        <w:rPr>
          <w:rFonts w:ascii="Times New Roman" w:hAnsi="Times New Roman" w:cs="Times New Roman"/>
        </w:rPr>
        <w:t>(</w:t>
      </w:r>
      <w:r w:rsidRPr="003E230B">
        <w:rPr>
          <w:rFonts w:ascii="Times New Roman" w:hAnsi="Times New Roman" w:cs="Times New Roman"/>
          <w:color w:val="000000" w:themeColor="text1"/>
        </w:rPr>
        <w:t>дата обращения 04.12.2016).</w:t>
      </w:r>
    </w:p>
  </w:footnote>
  <w:footnote w:id="34">
    <w:p w:rsidR="007178F4" w:rsidRPr="003E230B" w:rsidRDefault="007178F4" w:rsidP="003E230B">
      <w:pPr>
        <w:pStyle w:val="a9"/>
        <w:jc w:val="both"/>
        <w:rPr>
          <w:rFonts w:ascii="Times New Roman" w:hAnsi="Times New Roman" w:cs="Times New Roman"/>
        </w:rPr>
      </w:pPr>
      <w:r w:rsidRPr="003E230B">
        <w:rPr>
          <w:rStyle w:val="ab"/>
          <w:rFonts w:ascii="Times New Roman" w:hAnsi="Times New Roman" w:cs="Times New Roman"/>
        </w:rPr>
        <w:footnoteRef/>
      </w:r>
      <w:r w:rsidRPr="003E230B">
        <w:rPr>
          <w:rFonts w:ascii="Times New Roman" w:hAnsi="Times New Roman" w:cs="Times New Roman"/>
        </w:rPr>
        <w:t xml:space="preserve"> </w:t>
      </w:r>
      <w:r w:rsidRPr="003E230B">
        <w:rPr>
          <w:rFonts w:ascii="Times New Roman" w:hAnsi="Times New Roman" w:cs="Times New Roman"/>
          <w:color w:val="000000" w:themeColor="text1"/>
        </w:rPr>
        <w:t>Моисеев С.Р. Н</w:t>
      </w:r>
      <w:r>
        <w:rPr>
          <w:rFonts w:ascii="Times New Roman" w:hAnsi="Times New Roman" w:cs="Times New Roman"/>
          <w:color w:val="000000" w:themeColor="text1"/>
        </w:rPr>
        <w:t xml:space="preserve">езависимость Центрального банка </w:t>
      </w:r>
      <w:r w:rsidRPr="00EB4DF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С.Р. Моисеев </w:t>
      </w:r>
      <w:r w:rsidRPr="00EB4DFC">
        <w:rPr>
          <w:rFonts w:ascii="Times New Roman" w:hAnsi="Times New Roman" w:cs="Times New Roman"/>
          <w:color w:val="000000" w:themeColor="text1"/>
        </w:rPr>
        <w:t xml:space="preserve">// </w:t>
      </w:r>
      <w:r w:rsidRPr="003E230B">
        <w:rPr>
          <w:rFonts w:ascii="Times New Roman" w:hAnsi="Times New Roman" w:cs="Times New Roman"/>
          <w:color w:val="000000" w:themeColor="text1"/>
        </w:rPr>
        <w:t xml:space="preserve"> Финансовая аналитика: проблемы и решения.</w:t>
      </w:r>
      <w:r w:rsidRPr="00EB4DFC">
        <w:rPr>
          <w:rFonts w:ascii="Times New Roman" w:hAnsi="Times New Roman" w:cs="Times New Roman"/>
          <w:color w:val="000000" w:themeColor="text1"/>
          <w:sz w:val="24"/>
          <w:szCs w:val="24"/>
        </w:rPr>
        <w:t xml:space="preserve"> </w:t>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E230B">
        <w:rPr>
          <w:rFonts w:ascii="Times New Roman" w:hAnsi="Times New Roman" w:cs="Times New Roman"/>
          <w:color w:val="000000" w:themeColor="text1"/>
        </w:rPr>
        <w:t xml:space="preserve">2009. №2. </w:t>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E230B">
        <w:rPr>
          <w:rFonts w:ascii="Times New Roman" w:hAnsi="Times New Roman" w:cs="Times New Roman"/>
          <w:color w:val="000000" w:themeColor="text1"/>
        </w:rPr>
        <w:t>С 3-4.</w:t>
      </w:r>
    </w:p>
  </w:footnote>
  <w:footnote w:id="35">
    <w:p w:rsidR="007178F4" w:rsidRPr="003B2140" w:rsidRDefault="007178F4" w:rsidP="00B57967">
      <w:pPr>
        <w:pStyle w:val="1"/>
        <w:spacing w:before="0" w:after="150" w:line="240" w:lineRule="auto"/>
        <w:jc w:val="both"/>
        <w:textAlignment w:val="baseline"/>
        <w:rPr>
          <w:rFonts w:ascii="Times New Roman" w:eastAsia="Times New Roman" w:hAnsi="Times New Roman" w:cs="Times New Roman"/>
          <w:b w:val="0"/>
          <w:bCs w:val="0"/>
          <w:color w:val="000000" w:themeColor="text1"/>
          <w:kern w:val="36"/>
          <w:sz w:val="20"/>
          <w:szCs w:val="20"/>
          <w:lang w:eastAsia="ru-RU"/>
        </w:rPr>
      </w:pPr>
      <w:r w:rsidRPr="003E230B">
        <w:rPr>
          <w:rStyle w:val="ab"/>
          <w:rFonts w:ascii="Times New Roman" w:hAnsi="Times New Roman" w:cs="Times New Roman"/>
          <w:b w:val="0"/>
          <w:color w:val="000000" w:themeColor="text1"/>
          <w:sz w:val="20"/>
          <w:szCs w:val="20"/>
        </w:rPr>
        <w:footnoteRef/>
      </w:r>
      <w:r w:rsidRPr="003E230B">
        <w:rPr>
          <w:rFonts w:ascii="Times New Roman" w:hAnsi="Times New Roman" w:cs="Times New Roman"/>
          <w:b w:val="0"/>
          <w:color w:val="000000" w:themeColor="text1"/>
          <w:sz w:val="20"/>
          <w:szCs w:val="20"/>
        </w:rPr>
        <w:t xml:space="preserve"> </w:t>
      </w:r>
      <w:r w:rsidRPr="003E230B">
        <w:rPr>
          <w:rFonts w:ascii="Times New Roman" w:eastAsia="Times New Roman" w:hAnsi="Times New Roman" w:cs="Times New Roman"/>
          <w:b w:val="0"/>
          <w:bCs w:val="0"/>
          <w:color w:val="000000" w:themeColor="text1"/>
          <w:kern w:val="36"/>
          <w:sz w:val="20"/>
          <w:szCs w:val="20"/>
          <w:lang w:eastAsia="ru-RU"/>
        </w:rPr>
        <w:t>Моисеев С. Р. Денежно-кредитная политика: теория и практика : учеб. пособие / С. Р. Моисеев. — М.: Московская финансово-промышленная академия.</w:t>
      </w:r>
      <w:r w:rsidRPr="00EB4DFC">
        <w:rPr>
          <w:rFonts w:ascii="Times New Roman" w:hAnsi="Times New Roman" w:cs="Times New Roman"/>
          <w:color w:val="000000" w:themeColor="text1"/>
          <w:sz w:val="24"/>
          <w:szCs w:val="24"/>
        </w:rPr>
        <w:t xml:space="preserve"> </w:t>
      </w:r>
      <w:r w:rsidRPr="008B6072">
        <w:rPr>
          <w:rFonts w:ascii="Times New Roman" w:hAnsi="Times New Roman" w:cs="Times New Roman"/>
          <w:color w:val="000000" w:themeColor="text1"/>
          <w:sz w:val="24"/>
          <w:szCs w:val="24"/>
        </w:rPr>
        <w:t>—</w:t>
      </w:r>
      <w:r w:rsidRPr="00EB4DFC">
        <w:rPr>
          <w:rFonts w:ascii="Times New Roman" w:hAnsi="Times New Roman" w:cs="Times New Roman"/>
          <w:color w:val="000000" w:themeColor="text1"/>
          <w:sz w:val="24"/>
          <w:szCs w:val="24"/>
        </w:rPr>
        <w:t xml:space="preserve"> </w:t>
      </w:r>
      <w:r w:rsidRPr="003E230B">
        <w:rPr>
          <w:rFonts w:ascii="Times New Roman" w:eastAsia="Times New Roman" w:hAnsi="Times New Roman" w:cs="Times New Roman"/>
          <w:b w:val="0"/>
          <w:bCs w:val="0"/>
          <w:color w:val="000000" w:themeColor="text1"/>
          <w:kern w:val="36"/>
          <w:sz w:val="20"/>
          <w:szCs w:val="20"/>
          <w:lang w:eastAsia="ru-RU"/>
        </w:rPr>
        <w:t xml:space="preserve">2011. </w:t>
      </w:r>
      <w:r w:rsidRPr="008B6072">
        <w:rPr>
          <w:rFonts w:ascii="Times New Roman" w:hAnsi="Times New Roman" w:cs="Times New Roman"/>
          <w:color w:val="000000" w:themeColor="text1"/>
          <w:sz w:val="24"/>
          <w:szCs w:val="24"/>
        </w:rPr>
        <w:t>—</w:t>
      </w:r>
      <w:r w:rsidRPr="00FB3E3D">
        <w:rPr>
          <w:rFonts w:ascii="Times New Roman" w:hAnsi="Times New Roman" w:cs="Times New Roman"/>
          <w:color w:val="000000" w:themeColor="text1"/>
          <w:sz w:val="24"/>
          <w:szCs w:val="24"/>
        </w:rPr>
        <w:t xml:space="preserve"> </w:t>
      </w:r>
      <w:r w:rsidRPr="003E230B">
        <w:rPr>
          <w:rFonts w:ascii="Times New Roman" w:eastAsia="Times New Roman" w:hAnsi="Times New Roman" w:cs="Times New Roman"/>
          <w:b w:val="0"/>
          <w:bCs w:val="0"/>
          <w:color w:val="000000" w:themeColor="text1"/>
          <w:kern w:val="36"/>
          <w:sz w:val="20"/>
          <w:szCs w:val="20"/>
          <w:lang w:eastAsia="ru-RU"/>
        </w:rPr>
        <w:t>С. 528.</w:t>
      </w:r>
    </w:p>
  </w:footnote>
  <w:footnote w:id="36">
    <w:p w:rsidR="007178F4" w:rsidRDefault="007178F4" w:rsidP="00B57967">
      <w:pPr>
        <w:pStyle w:val="a9"/>
        <w:jc w:val="both"/>
      </w:pPr>
      <w:r>
        <w:rPr>
          <w:rStyle w:val="ab"/>
        </w:rPr>
        <w:footnoteRef/>
      </w:r>
      <w:r>
        <w:t xml:space="preserve"> </w:t>
      </w:r>
      <w:r w:rsidRPr="0010526F">
        <w:rPr>
          <w:rFonts w:ascii="Times New Roman" w:hAnsi="Times New Roman" w:cs="Times New Roman"/>
          <w:color w:val="000000" w:themeColor="text1"/>
        </w:rPr>
        <w:t xml:space="preserve">Трунин П.В. Анализ независимости центральных банков РФ, стран СНГ и Восточной Европы / Трунин П.В., Князев Д.А., Сатдаров </w:t>
      </w:r>
      <w:r>
        <w:rPr>
          <w:rFonts w:ascii="Times New Roman" w:hAnsi="Times New Roman" w:cs="Times New Roman"/>
          <w:color w:val="000000" w:themeColor="text1"/>
        </w:rPr>
        <w:t xml:space="preserve">А.М. </w:t>
      </w:r>
      <w:r w:rsidRPr="008B6072">
        <w:rPr>
          <w:rFonts w:ascii="Times New Roman" w:hAnsi="Times New Roman" w:cs="Times New Roman"/>
          <w:color w:val="000000" w:themeColor="text1"/>
          <w:sz w:val="24"/>
          <w:szCs w:val="24"/>
        </w:rPr>
        <w:t>—</w:t>
      </w:r>
      <w:r>
        <w:rPr>
          <w:rFonts w:ascii="Times New Roman" w:hAnsi="Times New Roman" w:cs="Times New Roman"/>
          <w:color w:val="000000" w:themeColor="text1"/>
        </w:rPr>
        <w:t xml:space="preserve"> М.: ИЭПП, 2010. </w:t>
      </w:r>
      <w:r w:rsidRPr="008B6072">
        <w:rPr>
          <w:rFonts w:ascii="Times New Roman" w:hAnsi="Times New Roman" w:cs="Times New Roman"/>
          <w:color w:val="000000" w:themeColor="text1"/>
          <w:sz w:val="24"/>
          <w:szCs w:val="24"/>
        </w:rPr>
        <w:t>—</w:t>
      </w:r>
      <w:r w:rsidRPr="00FB3E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rPr>
        <w:t>С.16</w:t>
      </w:r>
    </w:p>
  </w:footnote>
  <w:footnote w:id="37">
    <w:p w:rsidR="007178F4" w:rsidRPr="00061D16" w:rsidRDefault="007178F4" w:rsidP="000C43DF">
      <w:pPr>
        <w:pStyle w:val="a4"/>
        <w:spacing w:line="240" w:lineRule="auto"/>
        <w:ind w:left="0"/>
        <w:jc w:val="both"/>
        <w:rPr>
          <w:rFonts w:ascii="Times New Roman" w:hAnsi="Times New Roman" w:cs="Times New Roman"/>
          <w:sz w:val="24"/>
          <w:szCs w:val="24"/>
        </w:rPr>
      </w:pPr>
      <w:r>
        <w:rPr>
          <w:rStyle w:val="ab"/>
        </w:rPr>
        <w:footnoteRef/>
      </w:r>
      <w:r>
        <w:t xml:space="preserve"> </w:t>
      </w:r>
      <w:r w:rsidRPr="00061D16">
        <w:rPr>
          <w:rFonts w:ascii="Times New Roman" w:hAnsi="Times New Roman" w:cs="Times New Roman"/>
          <w:color w:val="000000" w:themeColor="text1"/>
          <w:sz w:val="20"/>
          <w:szCs w:val="24"/>
        </w:rPr>
        <w:t xml:space="preserve">Курганский С.А. Факторы инфляции в России в 2016 году / С.А. Курганский // Известия Байкальского государственного университета. </w:t>
      </w:r>
      <w:r w:rsidRPr="008B6072">
        <w:rPr>
          <w:rFonts w:ascii="Times New Roman" w:hAnsi="Times New Roman" w:cs="Times New Roman"/>
          <w:color w:val="000000" w:themeColor="text1"/>
          <w:sz w:val="24"/>
          <w:szCs w:val="24"/>
        </w:rPr>
        <w:t>—</w:t>
      </w:r>
      <w:r w:rsidRPr="00FB3E3D">
        <w:rPr>
          <w:rFonts w:ascii="Times New Roman" w:hAnsi="Times New Roman" w:cs="Times New Roman"/>
          <w:color w:val="000000" w:themeColor="text1"/>
          <w:sz w:val="24"/>
          <w:szCs w:val="24"/>
        </w:rPr>
        <w:t xml:space="preserve"> </w:t>
      </w:r>
      <w:r w:rsidRPr="00061D16">
        <w:rPr>
          <w:rFonts w:ascii="Times New Roman" w:hAnsi="Times New Roman" w:cs="Times New Roman"/>
          <w:color w:val="000000" w:themeColor="text1"/>
          <w:sz w:val="20"/>
          <w:szCs w:val="24"/>
        </w:rPr>
        <w:t xml:space="preserve">2016. Т.26. №2. </w:t>
      </w:r>
      <w:r w:rsidRPr="008B6072">
        <w:rPr>
          <w:rFonts w:ascii="Times New Roman" w:hAnsi="Times New Roman" w:cs="Times New Roman"/>
          <w:color w:val="000000" w:themeColor="text1"/>
          <w:sz w:val="24"/>
          <w:szCs w:val="24"/>
        </w:rPr>
        <w:t>—</w:t>
      </w:r>
      <w:r w:rsidRPr="00061D16">
        <w:rPr>
          <w:rFonts w:ascii="Times New Roman" w:hAnsi="Times New Roman" w:cs="Times New Roman"/>
          <w:color w:val="000000" w:themeColor="text1"/>
          <w:sz w:val="20"/>
          <w:szCs w:val="24"/>
        </w:rPr>
        <w:t xml:space="preserve"> С. </w:t>
      </w:r>
      <w:r>
        <w:rPr>
          <w:rFonts w:ascii="Times New Roman" w:hAnsi="Times New Roman" w:cs="Times New Roman"/>
          <w:color w:val="000000" w:themeColor="text1"/>
          <w:sz w:val="20"/>
          <w:szCs w:val="24"/>
        </w:rPr>
        <w:t>234.</w:t>
      </w:r>
    </w:p>
  </w:footnote>
  <w:footnote w:id="38">
    <w:p w:rsidR="007178F4" w:rsidRPr="002C1EBD" w:rsidRDefault="007178F4" w:rsidP="000C43DF">
      <w:pPr>
        <w:pStyle w:val="a4"/>
        <w:shd w:val="clear" w:color="auto" w:fill="FFFFFF" w:themeFill="background1"/>
        <w:spacing w:line="240" w:lineRule="auto"/>
        <w:ind w:left="0"/>
        <w:jc w:val="both"/>
        <w:rPr>
          <w:rFonts w:ascii="Times New Roman" w:hAnsi="Times New Roman" w:cs="Times New Roman"/>
          <w:sz w:val="24"/>
          <w:szCs w:val="24"/>
        </w:rPr>
      </w:pPr>
      <w:r>
        <w:rPr>
          <w:rStyle w:val="ab"/>
        </w:rPr>
        <w:footnoteRef/>
      </w:r>
      <w:r>
        <w:rPr>
          <w:rFonts w:ascii="Times New Roman" w:hAnsi="Times New Roman" w:cs="Times New Roman"/>
          <w:color w:val="000000" w:themeColor="text1"/>
          <w:sz w:val="20"/>
          <w:szCs w:val="24"/>
        </w:rPr>
        <w:t>Семыкина И.О.</w:t>
      </w:r>
      <w:r w:rsidRPr="002C1EBD">
        <w:rPr>
          <w:rFonts w:ascii="Times New Roman" w:hAnsi="Times New Roman" w:cs="Times New Roman"/>
          <w:color w:val="000000" w:themeColor="text1"/>
          <w:sz w:val="20"/>
          <w:szCs w:val="24"/>
        </w:rPr>
        <w:t xml:space="preserve"> Чем опасен монополизм? / И.О. Семыкина // </w:t>
      </w:r>
      <w:r w:rsidRPr="002C1EBD">
        <w:rPr>
          <w:rFonts w:ascii="Times New Roman" w:hAnsi="Times New Roman" w:cs="Times New Roman"/>
          <w:color w:val="000000" w:themeColor="text1"/>
          <w:sz w:val="20"/>
          <w:szCs w:val="24"/>
          <w:shd w:val="clear" w:color="auto" w:fill="FFFFFF" w:themeFill="background1"/>
        </w:rPr>
        <w:t xml:space="preserve">Идеи и идеалы. </w:t>
      </w:r>
      <w:r w:rsidRPr="008B6072">
        <w:rPr>
          <w:rFonts w:ascii="Times New Roman" w:hAnsi="Times New Roman" w:cs="Times New Roman"/>
          <w:color w:val="000000" w:themeColor="text1"/>
          <w:sz w:val="24"/>
          <w:szCs w:val="24"/>
        </w:rPr>
        <w:t>—</w:t>
      </w:r>
      <w:r w:rsidRPr="00FB3E3D">
        <w:rPr>
          <w:rFonts w:ascii="Times New Roman" w:hAnsi="Times New Roman" w:cs="Times New Roman"/>
          <w:color w:val="000000" w:themeColor="text1"/>
          <w:sz w:val="24"/>
          <w:szCs w:val="24"/>
        </w:rPr>
        <w:t xml:space="preserve"> </w:t>
      </w:r>
      <w:r w:rsidRPr="002C1EBD">
        <w:rPr>
          <w:rFonts w:ascii="Times New Roman" w:hAnsi="Times New Roman" w:cs="Times New Roman"/>
          <w:color w:val="000000" w:themeColor="text1"/>
          <w:sz w:val="20"/>
          <w:szCs w:val="24"/>
          <w:shd w:val="clear" w:color="auto" w:fill="FFFFFF" w:themeFill="background1"/>
        </w:rPr>
        <w:t>2012.</w:t>
      </w:r>
      <w:r>
        <w:rPr>
          <w:rStyle w:val="apple-converted-space"/>
          <w:rFonts w:ascii="Times New Roman" w:hAnsi="Times New Roman" w:cs="Times New Roman"/>
          <w:color w:val="000000" w:themeColor="text1"/>
          <w:sz w:val="20"/>
          <w:szCs w:val="24"/>
          <w:shd w:val="clear" w:color="auto" w:fill="FFFFFF" w:themeFill="background1"/>
        </w:rPr>
        <w:t xml:space="preserve"> Т. 1. №1. </w:t>
      </w:r>
      <w:r w:rsidRPr="008B6072">
        <w:rPr>
          <w:rFonts w:ascii="Times New Roman" w:hAnsi="Times New Roman" w:cs="Times New Roman"/>
          <w:color w:val="000000" w:themeColor="text1"/>
          <w:sz w:val="24"/>
          <w:szCs w:val="24"/>
        </w:rPr>
        <w:t>—</w:t>
      </w:r>
      <w:r w:rsidRPr="00042EC4">
        <w:rPr>
          <w:rFonts w:ascii="Times New Roman" w:hAnsi="Times New Roman" w:cs="Times New Roman"/>
          <w:color w:val="000000" w:themeColor="text1"/>
          <w:sz w:val="24"/>
          <w:szCs w:val="24"/>
        </w:rPr>
        <w:t xml:space="preserve"> </w:t>
      </w:r>
      <w:r>
        <w:rPr>
          <w:rStyle w:val="apple-converted-space"/>
          <w:rFonts w:ascii="Times New Roman" w:hAnsi="Times New Roman" w:cs="Times New Roman"/>
          <w:color w:val="000000" w:themeColor="text1"/>
          <w:sz w:val="20"/>
          <w:szCs w:val="24"/>
          <w:shd w:val="clear" w:color="auto" w:fill="FFFFFF" w:themeFill="background1"/>
        </w:rPr>
        <w:t>С.108.</w:t>
      </w:r>
    </w:p>
  </w:footnote>
  <w:footnote w:id="39">
    <w:p w:rsidR="007178F4" w:rsidRPr="00136A45" w:rsidRDefault="007178F4" w:rsidP="0090705E">
      <w:pPr>
        <w:pStyle w:val="HTML"/>
        <w:shd w:val="clear" w:color="auto" w:fill="FFFFFF"/>
        <w:rPr>
          <w:rFonts w:ascii="Times New Roman" w:hAnsi="Times New Roman" w:cs="Times New Roman"/>
          <w:color w:val="000000" w:themeColor="text1"/>
        </w:rPr>
      </w:pPr>
      <w:r w:rsidRPr="008D2459">
        <w:rPr>
          <w:rStyle w:val="ab"/>
          <w:rFonts w:ascii="Times New Roman" w:hAnsi="Times New Roman" w:cs="Times New Roman"/>
        </w:rPr>
        <w:footnoteRef/>
      </w:r>
      <w:r w:rsidRPr="008D2459">
        <w:rPr>
          <w:rFonts w:ascii="Times New Roman" w:hAnsi="Times New Roman" w:cs="Times New Roman"/>
          <w:color w:val="000000" w:themeColor="text1"/>
        </w:rPr>
        <w:t>[Электронный ресурс]: Defense News - независимый источник новостей для мирового сообщества, в области обороны</w:t>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URL</w:t>
      </w:r>
      <w:r w:rsidRPr="00136A45">
        <w:rPr>
          <w:rFonts w:ascii="Times New Roman" w:hAnsi="Times New Roman" w:cs="Times New Roman"/>
          <w:color w:val="000000" w:themeColor="text1"/>
        </w:rPr>
        <w:t xml:space="preserve">: </w:t>
      </w:r>
      <w:hyperlink r:id="rId3" w:history="1">
        <w:r w:rsidRPr="00136A45">
          <w:rPr>
            <w:rStyle w:val="a5"/>
            <w:rFonts w:ascii="Times New Roman" w:hAnsi="Times New Roman" w:cs="Times New Roman"/>
            <w:lang w:val="en-US"/>
          </w:rPr>
          <w:t>http</w:t>
        </w:r>
        <w:r w:rsidRPr="00136A45">
          <w:rPr>
            <w:rStyle w:val="a5"/>
            <w:rFonts w:ascii="Times New Roman" w:hAnsi="Times New Roman" w:cs="Times New Roman"/>
          </w:rPr>
          <w:t>://</w:t>
        </w:r>
        <w:r w:rsidRPr="00136A45">
          <w:rPr>
            <w:rStyle w:val="a5"/>
            <w:rFonts w:ascii="Times New Roman" w:hAnsi="Times New Roman" w:cs="Times New Roman"/>
            <w:lang w:val="en-US"/>
          </w:rPr>
          <w:t>www</w:t>
        </w:r>
        <w:r w:rsidRPr="00136A45">
          <w:rPr>
            <w:rStyle w:val="a5"/>
            <w:rFonts w:ascii="Times New Roman" w:hAnsi="Times New Roman" w:cs="Times New Roman"/>
          </w:rPr>
          <w:t>.</w:t>
        </w:r>
        <w:r w:rsidRPr="00136A45">
          <w:rPr>
            <w:rStyle w:val="a5"/>
            <w:rFonts w:ascii="Times New Roman" w:hAnsi="Times New Roman" w:cs="Times New Roman"/>
            <w:lang w:val="en-US"/>
          </w:rPr>
          <w:t>defensenews</w:t>
        </w:r>
        <w:r w:rsidRPr="00136A45">
          <w:rPr>
            <w:rStyle w:val="a5"/>
            <w:rFonts w:ascii="Times New Roman" w:hAnsi="Times New Roman" w:cs="Times New Roman"/>
          </w:rPr>
          <w:t>.</w:t>
        </w:r>
        <w:r w:rsidRPr="00136A45">
          <w:rPr>
            <w:rStyle w:val="a5"/>
            <w:rFonts w:ascii="Times New Roman" w:hAnsi="Times New Roman" w:cs="Times New Roman"/>
            <w:lang w:val="en-US"/>
          </w:rPr>
          <w:t>com</w:t>
        </w:r>
        <w:r w:rsidRPr="00136A45">
          <w:rPr>
            <w:rStyle w:val="a5"/>
            <w:rFonts w:ascii="Times New Roman" w:hAnsi="Times New Roman" w:cs="Times New Roman"/>
          </w:rPr>
          <w:t>/</w:t>
        </w:r>
        <w:r w:rsidRPr="00136A45">
          <w:rPr>
            <w:rStyle w:val="a5"/>
            <w:rFonts w:ascii="Times New Roman" w:hAnsi="Times New Roman" w:cs="Times New Roman"/>
            <w:lang w:val="en-US"/>
          </w:rPr>
          <w:t>articles</w:t>
        </w:r>
        <w:r w:rsidRPr="00136A45">
          <w:rPr>
            <w:rStyle w:val="a5"/>
            <w:rFonts w:ascii="Times New Roman" w:hAnsi="Times New Roman" w:cs="Times New Roman"/>
          </w:rPr>
          <w:t>/</w:t>
        </w:r>
        <w:r w:rsidRPr="00136A45">
          <w:rPr>
            <w:rStyle w:val="a5"/>
            <w:rFonts w:ascii="Times New Roman" w:hAnsi="Times New Roman" w:cs="Times New Roman"/>
            <w:lang w:val="en-US"/>
          </w:rPr>
          <w:t>top</w:t>
        </w:r>
        <w:r w:rsidRPr="00136A45">
          <w:rPr>
            <w:rStyle w:val="a5"/>
            <w:rFonts w:ascii="Times New Roman" w:hAnsi="Times New Roman" w:cs="Times New Roman"/>
          </w:rPr>
          <w:t>-100-</w:t>
        </w:r>
        <w:r w:rsidRPr="00136A45">
          <w:rPr>
            <w:rStyle w:val="a5"/>
            <w:rFonts w:ascii="Times New Roman" w:hAnsi="Times New Roman" w:cs="Times New Roman"/>
            <w:lang w:val="en-US"/>
          </w:rPr>
          <w:t>long</w:t>
        </w:r>
        <w:r w:rsidRPr="00136A45">
          <w:rPr>
            <w:rStyle w:val="a5"/>
            <w:rFonts w:ascii="Times New Roman" w:hAnsi="Times New Roman" w:cs="Times New Roman"/>
          </w:rPr>
          <w:t>-</w:t>
        </w:r>
        <w:r w:rsidRPr="00136A45">
          <w:rPr>
            <w:rStyle w:val="a5"/>
            <w:rFonts w:ascii="Times New Roman" w:hAnsi="Times New Roman" w:cs="Times New Roman"/>
            <w:lang w:val="en-US"/>
          </w:rPr>
          <w:t>awaited</w:t>
        </w:r>
        <w:r w:rsidRPr="00136A45">
          <w:rPr>
            <w:rStyle w:val="a5"/>
            <w:rFonts w:ascii="Times New Roman" w:hAnsi="Times New Roman" w:cs="Times New Roman"/>
          </w:rPr>
          <w:t>-</w:t>
        </w:r>
        <w:r w:rsidRPr="00136A45">
          <w:rPr>
            <w:rStyle w:val="a5"/>
            <w:rFonts w:ascii="Times New Roman" w:hAnsi="Times New Roman" w:cs="Times New Roman"/>
            <w:lang w:val="en-US"/>
          </w:rPr>
          <w:t>m</w:t>
        </w:r>
        <w:r w:rsidRPr="00136A45">
          <w:rPr>
            <w:rStyle w:val="a5"/>
            <w:rFonts w:ascii="Times New Roman" w:hAnsi="Times New Roman" w:cs="Times New Roman"/>
          </w:rPr>
          <w:t>-</w:t>
        </w:r>
        <w:r w:rsidRPr="00136A45">
          <w:rPr>
            <w:rStyle w:val="a5"/>
            <w:rFonts w:ascii="Times New Roman" w:hAnsi="Times New Roman" w:cs="Times New Roman"/>
            <w:lang w:val="en-US"/>
          </w:rPr>
          <w:t>a</w:t>
        </w:r>
        <w:r w:rsidRPr="00136A45">
          <w:rPr>
            <w:rStyle w:val="a5"/>
            <w:rFonts w:ascii="Times New Roman" w:hAnsi="Times New Roman" w:cs="Times New Roman"/>
          </w:rPr>
          <w:t>-</w:t>
        </w:r>
        <w:r w:rsidRPr="00136A45">
          <w:rPr>
            <w:rStyle w:val="a5"/>
            <w:rFonts w:ascii="Times New Roman" w:hAnsi="Times New Roman" w:cs="Times New Roman"/>
            <w:lang w:val="en-US"/>
          </w:rPr>
          <w:t>activity</w:t>
        </w:r>
        <w:r w:rsidRPr="00136A45">
          <w:rPr>
            <w:rStyle w:val="a5"/>
            <w:rFonts w:ascii="Times New Roman" w:hAnsi="Times New Roman" w:cs="Times New Roman"/>
          </w:rPr>
          <w:t>-</w:t>
        </w:r>
        <w:r w:rsidRPr="00136A45">
          <w:rPr>
            <w:rStyle w:val="a5"/>
            <w:rFonts w:ascii="Times New Roman" w:hAnsi="Times New Roman" w:cs="Times New Roman"/>
            <w:lang w:val="en-US"/>
          </w:rPr>
          <w:t>bears</w:t>
        </w:r>
        <w:r w:rsidRPr="00136A45">
          <w:rPr>
            <w:rStyle w:val="a5"/>
            <w:rFonts w:ascii="Times New Roman" w:hAnsi="Times New Roman" w:cs="Times New Roman"/>
          </w:rPr>
          <w:t>-</w:t>
        </w:r>
        <w:r w:rsidRPr="00136A45">
          <w:rPr>
            <w:rStyle w:val="a5"/>
            <w:rFonts w:ascii="Times New Roman" w:hAnsi="Times New Roman" w:cs="Times New Roman"/>
            <w:lang w:val="en-US"/>
          </w:rPr>
          <w:t>fruit</w:t>
        </w:r>
        <w:r w:rsidRPr="00136A45">
          <w:rPr>
            <w:rStyle w:val="a5"/>
            <w:rFonts w:ascii="Times New Roman" w:hAnsi="Times New Roman" w:cs="Times New Roman"/>
          </w:rPr>
          <w:t>-</w:t>
        </w:r>
        <w:r w:rsidRPr="00136A45">
          <w:rPr>
            <w:rStyle w:val="a5"/>
            <w:rFonts w:ascii="Times New Roman" w:hAnsi="Times New Roman" w:cs="Times New Roman"/>
            <w:lang w:val="en-US"/>
          </w:rPr>
          <w:t>in</w:t>
        </w:r>
        <w:r w:rsidRPr="00136A45">
          <w:rPr>
            <w:rStyle w:val="a5"/>
            <w:rFonts w:ascii="Times New Roman" w:hAnsi="Times New Roman" w:cs="Times New Roman"/>
          </w:rPr>
          <w:t>-2015</w:t>
        </w:r>
      </w:hyperlink>
      <w:r>
        <w:rPr>
          <w:rFonts w:ascii="Times New Roman" w:hAnsi="Times New Roman" w:cs="Times New Roman"/>
          <w:color w:val="000000" w:themeColor="text1"/>
        </w:rPr>
        <w:t xml:space="preserve"> (дата обращения 16.04.2017).</w:t>
      </w:r>
    </w:p>
  </w:footnote>
  <w:footnote w:id="40">
    <w:p w:rsidR="007178F4" w:rsidRPr="003E230B" w:rsidRDefault="007178F4" w:rsidP="003E230B">
      <w:pPr>
        <w:pStyle w:val="a9"/>
        <w:jc w:val="both"/>
        <w:rPr>
          <w:rFonts w:ascii="Times New Roman" w:hAnsi="Times New Roman" w:cs="Times New Roman"/>
        </w:rPr>
      </w:pPr>
      <w:r w:rsidRPr="008D2459">
        <w:rPr>
          <w:rStyle w:val="ab"/>
          <w:rFonts w:ascii="Times New Roman" w:hAnsi="Times New Roman" w:cs="Times New Roman"/>
          <w:color w:val="000000" w:themeColor="text1"/>
        </w:rPr>
        <w:footnoteRef/>
      </w:r>
      <w:r w:rsidRPr="008D2459">
        <w:rPr>
          <w:rFonts w:ascii="Times New Roman" w:hAnsi="Times New Roman" w:cs="Times New Roman"/>
          <w:color w:val="000000" w:themeColor="text1"/>
        </w:rPr>
        <w:t xml:space="preserve"> </w:t>
      </w:r>
      <w:r w:rsidRPr="003E230B">
        <w:rPr>
          <w:rStyle w:val="apple-converted-space"/>
          <w:rFonts w:ascii="Times New Roman" w:hAnsi="Times New Roman" w:cs="Times New Roman"/>
          <w:color w:val="000000" w:themeColor="text1"/>
          <w:shd w:val="clear" w:color="auto" w:fill="FFFFFF"/>
        </w:rPr>
        <w:t xml:space="preserve">Иохин В.Я. Экономическая теория / </w:t>
      </w:r>
      <w:r w:rsidRPr="003E230B">
        <w:rPr>
          <w:rFonts w:ascii="Times New Roman" w:hAnsi="Times New Roman" w:cs="Times New Roman"/>
          <w:color w:val="000000" w:themeColor="text1"/>
          <w:shd w:val="clear" w:color="auto" w:fill="FFFFFF"/>
        </w:rPr>
        <w:t>М.: «Эко</w:t>
      </w:r>
      <w:r>
        <w:rPr>
          <w:rFonts w:ascii="Times New Roman" w:hAnsi="Times New Roman" w:cs="Times New Roman"/>
          <w:color w:val="000000" w:themeColor="text1"/>
          <w:shd w:val="clear" w:color="auto" w:fill="FFFFFF"/>
        </w:rPr>
        <w:t xml:space="preserve">номистъ», 2006. </w:t>
      </w:r>
      <w:r w:rsidRPr="008B6072">
        <w:rPr>
          <w:rFonts w:ascii="Times New Roman" w:hAnsi="Times New Roman" w:cs="Times New Roman"/>
          <w:color w:val="000000" w:themeColor="text1"/>
          <w:sz w:val="24"/>
          <w:szCs w:val="24"/>
        </w:rPr>
        <w:t>—</w:t>
      </w:r>
      <w:r w:rsidRPr="00FB3E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hd w:val="clear" w:color="auto" w:fill="FFFFFF"/>
        </w:rPr>
        <w:t xml:space="preserve">С. </w:t>
      </w:r>
      <w:r w:rsidRPr="003E230B">
        <w:rPr>
          <w:rFonts w:ascii="Times New Roman" w:hAnsi="Times New Roman" w:cs="Times New Roman"/>
          <w:color w:val="000000" w:themeColor="text1"/>
          <w:shd w:val="clear" w:color="auto" w:fill="FFFFFF"/>
        </w:rPr>
        <w:t>242-244</w:t>
      </w:r>
      <w:r>
        <w:rPr>
          <w:rFonts w:ascii="Times New Roman" w:hAnsi="Times New Roman" w:cs="Times New Roman"/>
          <w:color w:val="000000" w:themeColor="text1"/>
          <w:shd w:val="clear" w:color="auto" w:fill="FFFFFF"/>
        </w:rPr>
        <w:t>.</w:t>
      </w:r>
    </w:p>
  </w:footnote>
  <w:footnote w:id="41">
    <w:p w:rsidR="007178F4" w:rsidRPr="00A87C8E" w:rsidRDefault="007178F4" w:rsidP="003E230B">
      <w:pPr>
        <w:pStyle w:val="a9"/>
        <w:jc w:val="both"/>
      </w:pPr>
      <w:r w:rsidRPr="003E230B">
        <w:rPr>
          <w:rStyle w:val="ab"/>
          <w:rFonts w:ascii="Times New Roman" w:hAnsi="Times New Roman" w:cs="Times New Roman"/>
        </w:rPr>
        <w:footnoteRef/>
      </w:r>
      <w:r w:rsidRPr="003E230B">
        <w:rPr>
          <w:rFonts w:ascii="Times New Roman" w:hAnsi="Times New Roman" w:cs="Times New Roman"/>
        </w:rPr>
        <w:t xml:space="preserve"> [Электронный ресурс]: </w:t>
      </w:r>
      <w:r w:rsidRPr="003E230B">
        <w:rPr>
          <w:rFonts w:ascii="Times New Roman" w:hAnsi="Times New Roman" w:cs="Times New Roman"/>
          <w:lang w:val="en-US"/>
        </w:rPr>
        <w:t>SIPRI</w:t>
      </w:r>
      <w:r w:rsidRPr="003E230B">
        <w:rPr>
          <w:rFonts w:ascii="Times New Roman" w:hAnsi="Times New Roman" w:cs="Times New Roman"/>
        </w:rPr>
        <w:t xml:space="preserve">  – стокгольмский международный исследовательский институт. </w:t>
      </w:r>
      <w:r w:rsidRPr="003E230B">
        <w:rPr>
          <w:rFonts w:ascii="Times New Roman" w:hAnsi="Times New Roman" w:cs="Times New Roman"/>
          <w:lang w:val="en-US"/>
        </w:rPr>
        <w:t>URL</w:t>
      </w:r>
      <w:r w:rsidRPr="003E230B">
        <w:rPr>
          <w:rFonts w:ascii="Times New Roman" w:hAnsi="Times New Roman" w:cs="Times New Roman"/>
        </w:rPr>
        <w:t xml:space="preserve">: </w:t>
      </w:r>
      <w:hyperlink r:id="rId4" w:history="1">
        <w:r w:rsidRPr="003E230B">
          <w:rPr>
            <w:rStyle w:val="a5"/>
            <w:rFonts w:ascii="Times New Roman" w:hAnsi="Times New Roman" w:cs="Times New Roman"/>
            <w:lang w:val="en-US"/>
          </w:rPr>
          <w:t>https</w:t>
        </w:r>
        <w:r w:rsidRPr="003E230B">
          <w:rPr>
            <w:rStyle w:val="a5"/>
            <w:rFonts w:ascii="Times New Roman" w:hAnsi="Times New Roman" w:cs="Times New Roman"/>
          </w:rPr>
          <w:t>://</w:t>
        </w:r>
        <w:r w:rsidRPr="003E230B">
          <w:rPr>
            <w:rStyle w:val="a5"/>
            <w:rFonts w:ascii="Times New Roman" w:hAnsi="Times New Roman" w:cs="Times New Roman"/>
            <w:lang w:val="en-US"/>
          </w:rPr>
          <w:t>www</w:t>
        </w:r>
        <w:r w:rsidRPr="003E230B">
          <w:rPr>
            <w:rStyle w:val="a5"/>
            <w:rFonts w:ascii="Times New Roman" w:hAnsi="Times New Roman" w:cs="Times New Roman"/>
          </w:rPr>
          <w:t>.</w:t>
        </w:r>
        <w:r w:rsidRPr="003E230B">
          <w:rPr>
            <w:rStyle w:val="a5"/>
            <w:rFonts w:ascii="Times New Roman" w:hAnsi="Times New Roman" w:cs="Times New Roman"/>
            <w:lang w:val="en-US"/>
          </w:rPr>
          <w:t>sipri</w:t>
        </w:r>
        <w:r w:rsidRPr="003E230B">
          <w:rPr>
            <w:rStyle w:val="a5"/>
            <w:rFonts w:ascii="Times New Roman" w:hAnsi="Times New Roman" w:cs="Times New Roman"/>
          </w:rPr>
          <w:t>.</w:t>
        </w:r>
        <w:r w:rsidRPr="003E230B">
          <w:rPr>
            <w:rStyle w:val="a5"/>
            <w:rFonts w:ascii="Times New Roman" w:hAnsi="Times New Roman" w:cs="Times New Roman"/>
            <w:lang w:val="en-US"/>
          </w:rPr>
          <w:t>org</w:t>
        </w:r>
        <w:r w:rsidRPr="003E230B">
          <w:rPr>
            <w:rStyle w:val="a5"/>
            <w:rFonts w:ascii="Times New Roman" w:hAnsi="Times New Roman" w:cs="Times New Roman"/>
          </w:rPr>
          <w:t>/</w:t>
        </w:r>
        <w:r w:rsidRPr="003E230B">
          <w:rPr>
            <w:rStyle w:val="a5"/>
            <w:rFonts w:ascii="Times New Roman" w:hAnsi="Times New Roman" w:cs="Times New Roman"/>
            <w:lang w:val="en-US"/>
          </w:rPr>
          <w:t>sites</w:t>
        </w:r>
        <w:r w:rsidRPr="003E230B">
          <w:rPr>
            <w:rStyle w:val="a5"/>
            <w:rFonts w:ascii="Times New Roman" w:hAnsi="Times New Roman" w:cs="Times New Roman"/>
          </w:rPr>
          <w:t>/</w:t>
        </w:r>
        <w:r w:rsidRPr="003E230B">
          <w:rPr>
            <w:rStyle w:val="a5"/>
            <w:rFonts w:ascii="Times New Roman" w:hAnsi="Times New Roman" w:cs="Times New Roman"/>
            <w:lang w:val="en-US"/>
          </w:rPr>
          <w:t>default</w:t>
        </w:r>
        <w:r w:rsidRPr="003E230B">
          <w:rPr>
            <w:rStyle w:val="a5"/>
            <w:rFonts w:ascii="Times New Roman" w:hAnsi="Times New Roman" w:cs="Times New Roman"/>
          </w:rPr>
          <w:t>/</w:t>
        </w:r>
        <w:r w:rsidRPr="003E230B">
          <w:rPr>
            <w:rStyle w:val="a5"/>
            <w:rFonts w:ascii="Times New Roman" w:hAnsi="Times New Roman" w:cs="Times New Roman"/>
            <w:lang w:val="en-US"/>
          </w:rPr>
          <w:t>files</w:t>
        </w:r>
        <w:r w:rsidRPr="003E230B">
          <w:rPr>
            <w:rStyle w:val="a5"/>
            <w:rFonts w:ascii="Times New Roman" w:hAnsi="Times New Roman" w:cs="Times New Roman"/>
          </w:rPr>
          <w:t>/</w:t>
        </w:r>
        <w:r w:rsidRPr="003E230B">
          <w:rPr>
            <w:rStyle w:val="a5"/>
            <w:rFonts w:ascii="Times New Roman" w:hAnsi="Times New Roman" w:cs="Times New Roman"/>
            <w:lang w:val="en-US"/>
          </w:rPr>
          <w:t>Trends</w:t>
        </w:r>
        <w:r w:rsidRPr="003E230B">
          <w:rPr>
            <w:rStyle w:val="a5"/>
            <w:rFonts w:ascii="Times New Roman" w:hAnsi="Times New Roman" w:cs="Times New Roman"/>
          </w:rPr>
          <w:t>-</w:t>
        </w:r>
        <w:r w:rsidRPr="003E230B">
          <w:rPr>
            <w:rStyle w:val="a5"/>
            <w:rFonts w:ascii="Times New Roman" w:hAnsi="Times New Roman" w:cs="Times New Roman"/>
            <w:lang w:val="en-US"/>
          </w:rPr>
          <w:t>world</w:t>
        </w:r>
        <w:r w:rsidRPr="003E230B">
          <w:rPr>
            <w:rStyle w:val="a5"/>
            <w:rFonts w:ascii="Times New Roman" w:hAnsi="Times New Roman" w:cs="Times New Roman"/>
          </w:rPr>
          <w:t>-</w:t>
        </w:r>
        <w:r w:rsidRPr="003E230B">
          <w:rPr>
            <w:rStyle w:val="a5"/>
            <w:rFonts w:ascii="Times New Roman" w:hAnsi="Times New Roman" w:cs="Times New Roman"/>
            <w:lang w:val="en-US"/>
          </w:rPr>
          <w:t>military</w:t>
        </w:r>
        <w:r w:rsidRPr="003E230B">
          <w:rPr>
            <w:rStyle w:val="a5"/>
            <w:rFonts w:ascii="Times New Roman" w:hAnsi="Times New Roman" w:cs="Times New Roman"/>
          </w:rPr>
          <w:t>-</w:t>
        </w:r>
        <w:r w:rsidRPr="003E230B">
          <w:rPr>
            <w:rStyle w:val="a5"/>
            <w:rFonts w:ascii="Times New Roman" w:hAnsi="Times New Roman" w:cs="Times New Roman"/>
            <w:lang w:val="en-US"/>
          </w:rPr>
          <w:t>expenditure</w:t>
        </w:r>
        <w:r w:rsidRPr="003E230B">
          <w:rPr>
            <w:rStyle w:val="a5"/>
            <w:rFonts w:ascii="Times New Roman" w:hAnsi="Times New Roman" w:cs="Times New Roman"/>
          </w:rPr>
          <w:t>-2016.</w:t>
        </w:r>
        <w:r w:rsidRPr="003E230B">
          <w:rPr>
            <w:rStyle w:val="a5"/>
            <w:rFonts w:ascii="Times New Roman" w:hAnsi="Times New Roman" w:cs="Times New Roman"/>
            <w:lang w:val="en-US"/>
          </w:rPr>
          <w:t>pdf</w:t>
        </w:r>
      </w:hyperlink>
      <w:r w:rsidRPr="003E230B">
        <w:rPr>
          <w:rFonts w:ascii="Times New Roman" w:hAnsi="Times New Roman" w:cs="Times New Roman"/>
        </w:rPr>
        <w:t xml:space="preserve"> (дата обращения 17.04.2017).</w:t>
      </w:r>
    </w:p>
  </w:footnote>
  <w:footnote w:id="42">
    <w:p w:rsidR="007178F4" w:rsidRPr="007640B4" w:rsidRDefault="007178F4" w:rsidP="0090705E">
      <w:pPr>
        <w:pStyle w:val="a9"/>
        <w:jc w:val="both"/>
        <w:rPr>
          <w:rFonts w:ascii="Times New Roman" w:hAnsi="Times New Roman" w:cs="Times New Roman"/>
          <w:color w:val="000000" w:themeColor="text1"/>
        </w:rPr>
      </w:pPr>
      <w:r w:rsidRPr="007640B4">
        <w:rPr>
          <w:rStyle w:val="ab"/>
          <w:rFonts w:ascii="Times New Roman" w:hAnsi="Times New Roman" w:cs="Times New Roman"/>
          <w:color w:val="000000" w:themeColor="text1"/>
        </w:rPr>
        <w:footnoteRef/>
      </w:r>
      <w:r w:rsidRPr="007640B4">
        <w:rPr>
          <w:rFonts w:ascii="Times New Roman" w:hAnsi="Times New Roman" w:cs="Times New Roman"/>
          <w:color w:val="000000" w:themeColor="text1"/>
        </w:rPr>
        <w:t xml:space="preserve"> Коуз Р. Фирма, рынок и право / Пер. с англ. М.: Новое издательство, 2007. —</w:t>
      </w:r>
      <w:r w:rsidRPr="00042EC4">
        <w:rPr>
          <w:rFonts w:ascii="Times New Roman" w:hAnsi="Times New Roman" w:cs="Times New Roman"/>
          <w:color w:val="000000" w:themeColor="text1"/>
        </w:rPr>
        <w:t xml:space="preserve"> </w:t>
      </w:r>
      <w:r>
        <w:rPr>
          <w:rFonts w:ascii="Times New Roman" w:hAnsi="Times New Roman" w:cs="Times New Roman"/>
          <w:color w:val="000000" w:themeColor="text1"/>
        </w:rPr>
        <w:t>С. 18.</w:t>
      </w:r>
    </w:p>
  </w:footnote>
  <w:footnote w:id="43">
    <w:p w:rsidR="007178F4" w:rsidRDefault="007178F4" w:rsidP="0090705E">
      <w:pPr>
        <w:pStyle w:val="a9"/>
        <w:jc w:val="both"/>
      </w:pPr>
      <w:r w:rsidRPr="007640B4">
        <w:rPr>
          <w:rStyle w:val="ab"/>
          <w:rFonts w:ascii="Times New Roman" w:hAnsi="Times New Roman" w:cs="Times New Roman"/>
          <w:color w:val="000000" w:themeColor="text1"/>
        </w:rPr>
        <w:footnoteRef/>
      </w:r>
      <w:r w:rsidRPr="007640B4">
        <w:rPr>
          <w:rFonts w:ascii="Times New Roman" w:hAnsi="Times New Roman" w:cs="Times New Roman"/>
          <w:color w:val="000000" w:themeColor="text1"/>
        </w:rPr>
        <w:t xml:space="preserve"> Норт Д. Институты, институциональные изменения и функционирование экономики. Пер. с англ. А.Н. Нестеренко; предисл. и науч. ред. Б.З. Мильнера. — М.: Фонд экономической книги “Начала”, 1997. </w:t>
      </w:r>
      <w:r w:rsidRPr="00FB3E3D">
        <w:rPr>
          <w:rFonts w:ascii="Times New Roman" w:hAnsi="Times New Roman" w:cs="Times New Roman"/>
          <w:color w:val="000000" w:themeColor="text1"/>
        </w:rPr>
        <w:br/>
      </w:r>
      <w:r w:rsidRPr="007640B4">
        <w:rPr>
          <w:rFonts w:ascii="Times New Roman" w:hAnsi="Times New Roman" w:cs="Times New Roman"/>
          <w:color w:val="000000" w:themeColor="text1"/>
        </w:rPr>
        <w:t>—</w:t>
      </w:r>
      <w:r>
        <w:rPr>
          <w:rFonts w:ascii="Times New Roman" w:hAnsi="Times New Roman" w:cs="Times New Roman"/>
          <w:color w:val="000000" w:themeColor="text1"/>
        </w:rPr>
        <w:t>С.45.</w:t>
      </w:r>
    </w:p>
  </w:footnote>
  <w:footnote w:id="44">
    <w:p w:rsidR="007178F4" w:rsidRDefault="007178F4" w:rsidP="00FB3E3D">
      <w:pPr>
        <w:pStyle w:val="a9"/>
        <w:jc w:val="both"/>
      </w:pPr>
      <w:r>
        <w:rPr>
          <w:rStyle w:val="ab"/>
        </w:rPr>
        <w:footnoteRef/>
      </w:r>
      <w:r>
        <w:t xml:space="preserve"> </w:t>
      </w:r>
      <w:r w:rsidRPr="00B97FB3">
        <w:rPr>
          <w:rFonts w:ascii="Times New Roman" w:hAnsi="Times New Roman" w:cs="Times New Roman"/>
          <w:color w:val="000000" w:themeColor="text1"/>
          <w:szCs w:val="21"/>
          <w:shd w:val="clear" w:color="auto" w:fill="FFFFFF"/>
        </w:rPr>
        <w:t>Гурова И. М. Трансакционный с</w:t>
      </w:r>
      <w:r>
        <w:rPr>
          <w:rFonts w:ascii="Times New Roman" w:hAnsi="Times New Roman" w:cs="Times New Roman"/>
          <w:color w:val="000000" w:themeColor="text1"/>
          <w:szCs w:val="21"/>
          <w:shd w:val="clear" w:color="auto" w:fill="FFFFFF"/>
        </w:rPr>
        <w:t>ектор в современной экономике /</w:t>
      </w:r>
      <w:r w:rsidRPr="00FB3E3D">
        <w:rPr>
          <w:rFonts w:ascii="Times New Roman" w:hAnsi="Times New Roman" w:cs="Times New Roman"/>
          <w:color w:val="000000" w:themeColor="text1"/>
          <w:szCs w:val="21"/>
          <w:shd w:val="clear" w:color="auto" w:fill="FFFFFF"/>
        </w:rPr>
        <w:t xml:space="preserve"> </w:t>
      </w:r>
      <w:r>
        <w:rPr>
          <w:rFonts w:ascii="Times New Roman" w:hAnsi="Times New Roman" w:cs="Times New Roman"/>
          <w:color w:val="000000" w:themeColor="text1"/>
          <w:szCs w:val="21"/>
          <w:shd w:val="clear" w:color="auto" w:fill="FFFFFF"/>
        </w:rPr>
        <w:t xml:space="preserve">Гурова И.М. </w:t>
      </w:r>
      <w:r w:rsidRPr="00FB3E3D">
        <w:rPr>
          <w:rFonts w:ascii="Times New Roman" w:hAnsi="Times New Roman" w:cs="Times New Roman"/>
          <w:color w:val="000000" w:themeColor="text1"/>
          <w:szCs w:val="21"/>
          <w:shd w:val="clear" w:color="auto" w:fill="FFFFFF"/>
        </w:rPr>
        <w:t>//</w:t>
      </w:r>
      <w:r w:rsidRPr="00B97FB3">
        <w:rPr>
          <w:rFonts w:ascii="Times New Roman" w:hAnsi="Times New Roman" w:cs="Times New Roman"/>
          <w:color w:val="000000" w:themeColor="text1"/>
          <w:szCs w:val="21"/>
          <w:shd w:val="clear" w:color="auto" w:fill="FFFFFF"/>
        </w:rPr>
        <w:t xml:space="preserve"> Мол</w:t>
      </w:r>
      <w:r>
        <w:rPr>
          <w:rFonts w:ascii="Times New Roman" w:hAnsi="Times New Roman" w:cs="Times New Roman"/>
          <w:color w:val="000000" w:themeColor="text1"/>
          <w:szCs w:val="21"/>
          <w:shd w:val="clear" w:color="auto" w:fill="FFFFFF"/>
        </w:rPr>
        <w:t xml:space="preserve">одой ученый. </w:t>
      </w:r>
      <w:r w:rsidRPr="00042EC4">
        <w:rPr>
          <w:rFonts w:ascii="Times New Roman" w:hAnsi="Times New Roman" w:cs="Times New Roman"/>
          <w:color w:val="000000" w:themeColor="text1"/>
          <w:szCs w:val="21"/>
          <w:shd w:val="clear" w:color="auto" w:fill="FFFFFF"/>
        </w:rPr>
        <w:br/>
      </w:r>
      <w:r>
        <w:rPr>
          <w:rFonts w:ascii="Times New Roman" w:hAnsi="Times New Roman" w:cs="Times New Roman"/>
          <w:color w:val="000000" w:themeColor="text1"/>
          <w:szCs w:val="21"/>
          <w:shd w:val="clear" w:color="auto" w:fill="FFFFFF"/>
        </w:rPr>
        <w:t>— 2014. №4. —</w:t>
      </w:r>
      <w:r w:rsidRPr="00042EC4">
        <w:rPr>
          <w:rFonts w:ascii="Times New Roman" w:hAnsi="Times New Roman" w:cs="Times New Roman"/>
          <w:color w:val="000000" w:themeColor="text1"/>
          <w:szCs w:val="21"/>
          <w:shd w:val="clear" w:color="auto" w:fill="FFFFFF"/>
        </w:rPr>
        <w:t xml:space="preserve"> </w:t>
      </w:r>
      <w:r>
        <w:rPr>
          <w:rFonts w:ascii="Times New Roman" w:hAnsi="Times New Roman" w:cs="Times New Roman"/>
          <w:color w:val="000000" w:themeColor="text1"/>
          <w:szCs w:val="21"/>
          <w:shd w:val="clear" w:color="auto" w:fill="FFFFFF"/>
        </w:rPr>
        <w:t xml:space="preserve">С. 493. </w:t>
      </w:r>
    </w:p>
  </w:footnote>
  <w:footnote w:id="45">
    <w:p w:rsidR="007178F4" w:rsidRDefault="007178F4" w:rsidP="00EA3517">
      <w:pPr>
        <w:pStyle w:val="a9"/>
        <w:jc w:val="both"/>
      </w:pPr>
      <w:r>
        <w:rPr>
          <w:rStyle w:val="ab"/>
        </w:rPr>
        <w:footnoteRef/>
      </w:r>
      <w:r>
        <w:t xml:space="preserve"> </w:t>
      </w:r>
      <w:r w:rsidRPr="00EA3517">
        <w:rPr>
          <w:rFonts w:ascii="Times New Roman" w:hAnsi="Times New Roman" w:cs="Times New Roman"/>
        </w:rPr>
        <w:t>В таблице приведены данные компании, которая согласилась предоставить информацию</w:t>
      </w:r>
      <w:r>
        <w:rPr>
          <w:rFonts w:ascii="Times New Roman" w:hAnsi="Times New Roman" w:cs="Times New Roman"/>
        </w:rPr>
        <w:t xml:space="preserve"> из личных отчетов за 2016 год</w:t>
      </w:r>
      <w:r w:rsidRPr="00EA3517">
        <w:rPr>
          <w:rFonts w:ascii="Times New Roman" w:hAnsi="Times New Roman" w:cs="Times New Roman"/>
        </w:rPr>
        <w:t xml:space="preserve"> </w:t>
      </w:r>
      <w:r>
        <w:rPr>
          <w:rFonts w:ascii="Times New Roman" w:hAnsi="Times New Roman" w:cs="Times New Roman"/>
        </w:rPr>
        <w:t>для анализа, с учетом того обстоятельства</w:t>
      </w:r>
      <w:r w:rsidRPr="00EA3517">
        <w:rPr>
          <w:rFonts w:ascii="Times New Roman" w:hAnsi="Times New Roman" w:cs="Times New Roman"/>
        </w:rPr>
        <w:t>, что в работе не будет фигурировать название фирмы, так как компания не намерена раскрывать свои данные, являющиеся коммерческой тайной.</w:t>
      </w:r>
    </w:p>
  </w:footnote>
  <w:footnote w:id="46">
    <w:p w:rsidR="007178F4" w:rsidRDefault="007178F4" w:rsidP="0090705E">
      <w:pPr>
        <w:pStyle w:val="a9"/>
        <w:jc w:val="both"/>
      </w:pPr>
      <w:r w:rsidRPr="001979CC">
        <w:rPr>
          <w:rStyle w:val="ab"/>
          <w:rFonts w:ascii="Times New Roman" w:hAnsi="Times New Roman" w:cs="Times New Roman"/>
        </w:rPr>
        <w:footnoteRef/>
      </w:r>
      <w:r w:rsidRPr="001979CC">
        <w:rPr>
          <w:rFonts w:ascii="Times New Roman" w:hAnsi="Times New Roman" w:cs="Times New Roman"/>
        </w:rPr>
        <w:t xml:space="preserve"> </w:t>
      </w:r>
      <w:r w:rsidRPr="001979CC">
        <w:rPr>
          <w:rFonts w:ascii="Times New Roman" w:hAnsi="Times New Roman" w:cs="Times New Roman"/>
          <w:color w:val="000000" w:themeColor="text1"/>
        </w:rPr>
        <w:t>Абель Э., Бернанке Б. Макроэкономика. 5-е издан</w:t>
      </w:r>
      <w:r>
        <w:rPr>
          <w:rFonts w:ascii="Times New Roman" w:hAnsi="Times New Roman" w:cs="Times New Roman"/>
          <w:color w:val="000000" w:themeColor="text1"/>
        </w:rPr>
        <w:t xml:space="preserve">ие — СПб.: Питер, 2008. </w:t>
      </w:r>
      <w:r w:rsidRPr="007640B4">
        <w:rPr>
          <w:rFonts w:ascii="Times New Roman" w:hAnsi="Times New Roman" w:cs="Times New Roman"/>
          <w:color w:val="000000" w:themeColor="text1"/>
        </w:rPr>
        <w:t>—</w:t>
      </w:r>
      <w:r w:rsidRPr="00FB3E3D">
        <w:rPr>
          <w:rFonts w:ascii="Times New Roman" w:hAnsi="Times New Roman" w:cs="Times New Roman"/>
          <w:color w:val="000000" w:themeColor="text1"/>
        </w:rPr>
        <w:t xml:space="preserve"> </w:t>
      </w:r>
      <w:r>
        <w:rPr>
          <w:rFonts w:ascii="Times New Roman" w:hAnsi="Times New Roman" w:cs="Times New Roman"/>
          <w:color w:val="000000" w:themeColor="text1"/>
        </w:rPr>
        <w:t>С. 578.</w:t>
      </w:r>
    </w:p>
  </w:footnote>
  <w:footnote w:id="47">
    <w:p w:rsidR="007178F4" w:rsidRPr="00140338" w:rsidRDefault="007178F4" w:rsidP="00140338">
      <w:pPr>
        <w:pStyle w:val="a9"/>
        <w:jc w:val="both"/>
        <w:rPr>
          <w:rFonts w:ascii="Times New Roman" w:hAnsi="Times New Roman" w:cs="Times New Roman"/>
          <w:color w:val="000000" w:themeColor="text1"/>
        </w:rPr>
      </w:pPr>
      <w:r>
        <w:rPr>
          <w:rStyle w:val="ab"/>
        </w:rPr>
        <w:footnoteRef/>
      </w:r>
      <w:r w:rsidRPr="00140338">
        <w:rPr>
          <w:rFonts w:ascii="Times New Roman" w:hAnsi="Times New Roman" w:cs="Times New Roman"/>
          <w:color w:val="000000" w:themeColor="text1"/>
          <w:shd w:val="clear" w:color="auto" w:fill="FFFFFF"/>
        </w:rPr>
        <w:t>[Электронный ресурс]: Столыпинский клуб -</w:t>
      </w:r>
      <w:r w:rsidRPr="00140338">
        <w:rPr>
          <w:rFonts w:ascii="Times New Roman" w:hAnsi="Times New Roman" w:cs="Times New Roman"/>
          <w:color w:val="000000" w:themeColor="text1"/>
        </w:rPr>
        <w:t xml:space="preserve"> экспертная площадка рыночников-реалистов. </w:t>
      </w:r>
      <w:r w:rsidRPr="00140338">
        <w:rPr>
          <w:rFonts w:ascii="Times New Roman" w:hAnsi="Times New Roman" w:cs="Times New Roman"/>
          <w:color w:val="000000" w:themeColor="text1"/>
          <w:lang w:val="en-US"/>
        </w:rPr>
        <w:t>URL</w:t>
      </w:r>
      <w:r w:rsidRPr="00140338">
        <w:rPr>
          <w:rFonts w:ascii="Times New Roman" w:hAnsi="Times New Roman" w:cs="Times New Roman"/>
          <w:color w:val="000000" w:themeColor="text1"/>
        </w:rPr>
        <w:t>:</w:t>
      </w:r>
      <w:hyperlink r:id="rId5" w:history="1">
        <w:r w:rsidRPr="00140338">
          <w:rPr>
            <w:rStyle w:val="a5"/>
            <w:rFonts w:ascii="Times New Roman" w:hAnsi="Times New Roman" w:cs="Times New Roman"/>
            <w:color w:val="000000" w:themeColor="text1"/>
            <w:lang w:val="en-US"/>
          </w:rPr>
          <w:t>http</w:t>
        </w:r>
        <w:r w:rsidRPr="00140338">
          <w:rPr>
            <w:rStyle w:val="a5"/>
            <w:rFonts w:ascii="Times New Roman" w:hAnsi="Times New Roman" w:cs="Times New Roman"/>
            <w:color w:val="000000" w:themeColor="text1"/>
          </w:rPr>
          <w:t>://</w:t>
        </w:r>
        <w:r w:rsidRPr="00140338">
          <w:rPr>
            <w:rStyle w:val="a5"/>
            <w:rFonts w:ascii="Times New Roman" w:hAnsi="Times New Roman" w:cs="Times New Roman"/>
            <w:color w:val="000000" w:themeColor="text1"/>
            <w:lang w:val="en-US"/>
          </w:rPr>
          <w:t>stolypinsky</w:t>
        </w:r>
        <w:r w:rsidRPr="00140338">
          <w:rPr>
            <w:rStyle w:val="a5"/>
            <w:rFonts w:ascii="Times New Roman" w:hAnsi="Times New Roman" w:cs="Times New Roman"/>
            <w:color w:val="000000" w:themeColor="text1"/>
          </w:rPr>
          <w:t>.</w:t>
        </w:r>
        <w:r w:rsidRPr="00140338">
          <w:rPr>
            <w:rStyle w:val="a5"/>
            <w:rFonts w:ascii="Times New Roman" w:hAnsi="Times New Roman" w:cs="Times New Roman"/>
            <w:color w:val="000000" w:themeColor="text1"/>
            <w:lang w:val="en-US"/>
          </w:rPr>
          <w:t>club</w:t>
        </w:r>
        <w:r w:rsidRPr="00140338">
          <w:rPr>
            <w:rStyle w:val="a5"/>
            <w:rFonts w:ascii="Times New Roman" w:hAnsi="Times New Roman" w:cs="Times New Roman"/>
            <w:color w:val="000000" w:themeColor="text1"/>
          </w:rPr>
          <w:t>/</w:t>
        </w:r>
        <w:r w:rsidRPr="00140338">
          <w:rPr>
            <w:rStyle w:val="a5"/>
            <w:rFonts w:ascii="Times New Roman" w:hAnsi="Times New Roman" w:cs="Times New Roman"/>
            <w:color w:val="000000" w:themeColor="text1"/>
            <w:lang w:val="en-US"/>
          </w:rPr>
          <w:t>economica</w:t>
        </w:r>
        <w:r w:rsidRPr="00140338">
          <w:rPr>
            <w:rStyle w:val="a5"/>
            <w:rFonts w:ascii="Times New Roman" w:hAnsi="Times New Roman" w:cs="Times New Roman"/>
            <w:color w:val="000000" w:themeColor="text1"/>
          </w:rPr>
          <w:t>-</w:t>
        </w:r>
        <w:r w:rsidRPr="00140338">
          <w:rPr>
            <w:rStyle w:val="a5"/>
            <w:rFonts w:ascii="Times New Roman" w:hAnsi="Times New Roman" w:cs="Times New Roman"/>
            <w:color w:val="000000" w:themeColor="text1"/>
            <w:lang w:val="en-US"/>
          </w:rPr>
          <w:t>rosta</w:t>
        </w:r>
        <w:r w:rsidRPr="00140338">
          <w:rPr>
            <w:rStyle w:val="a5"/>
            <w:rFonts w:ascii="Times New Roman" w:hAnsi="Times New Roman" w:cs="Times New Roman"/>
            <w:color w:val="000000" w:themeColor="text1"/>
          </w:rPr>
          <w:t>/</w:t>
        </w:r>
      </w:hyperlink>
      <w:r w:rsidRPr="00140338">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140338">
        <w:rPr>
          <w:rFonts w:ascii="Times New Roman" w:hAnsi="Times New Roman" w:cs="Times New Roman"/>
          <w:color w:val="000000" w:themeColor="text1"/>
        </w:rPr>
        <w:t>дата обращения 02.12.2016</w:t>
      </w:r>
      <w:r>
        <w:rPr>
          <w:rFonts w:ascii="Times New Roman" w:hAnsi="Times New Roman" w:cs="Times New Roman"/>
          <w:color w:val="000000" w:themeColor="text1"/>
        </w:rPr>
        <w:t>)</w:t>
      </w:r>
      <w:r w:rsidRPr="00140338">
        <w:rPr>
          <w:rFonts w:ascii="Times New Roman" w:hAnsi="Times New Roman" w:cs="Times New Roman"/>
          <w:color w:val="000000" w:themeColor="text1"/>
        </w:rPr>
        <w:t>.</w:t>
      </w:r>
    </w:p>
  </w:footnote>
  <w:footnote w:id="48">
    <w:p w:rsidR="007178F4" w:rsidRPr="00797750" w:rsidRDefault="007178F4" w:rsidP="00140338">
      <w:pPr>
        <w:pStyle w:val="a9"/>
        <w:jc w:val="both"/>
      </w:pPr>
      <w:r w:rsidRPr="00140338">
        <w:rPr>
          <w:rStyle w:val="ab"/>
          <w:rFonts w:ascii="Times New Roman" w:hAnsi="Times New Roman" w:cs="Times New Roman"/>
        </w:rPr>
        <w:footnoteRef/>
      </w:r>
      <w:r w:rsidRPr="00140338">
        <w:rPr>
          <w:rFonts w:ascii="Times New Roman" w:hAnsi="Times New Roman" w:cs="Times New Roman"/>
        </w:rPr>
        <w:t xml:space="preserve"> Глазьев С.Ю. О таргетировании инфляции </w:t>
      </w:r>
      <w:r w:rsidRPr="00724CAD">
        <w:rPr>
          <w:rFonts w:ascii="Times New Roman" w:hAnsi="Times New Roman" w:cs="Times New Roman"/>
        </w:rPr>
        <w:t xml:space="preserve">/ </w:t>
      </w:r>
      <w:r>
        <w:rPr>
          <w:rFonts w:ascii="Times New Roman" w:hAnsi="Times New Roman" w:cs="Times New Roman"/>
        </w:rPr>
        <w:t xml:space="preserve">С.Ю. Глазьев </w:t>
      </w:r>
      <w:r w:rsidRPr="00140338">
        <w:rPr>
          <w:rFonts w:ascii="Times New Roman" w:hAnsi="Times New Roman" w:cs="Times New Roman"/>
        </w:rPr>
        <w:t xml:space="preserve">// Вопросы экономики. </w:t>
      </w:r>
      <w:r w:rsidRPr="007640B4">
        <w:rPr>
          <w:rFonts w:ascii="Times New Roman" w:hAnsi="Times New Roman" w:cs="Times New Roman"/>
          <w:color w:val="000000" w:themeColor="text1"/>
        </w:rPr>
        <w:t>—</w:t>
      </w:r>
      <w:r>
        <w:rPr>
          <w:rFonts w:ascii="Times New Roman" w:hAnsi="Times New Roman" w:cs="Times New Roman"/>
        </w:rPr>
        <w:t xml:space="preserve"> </w:t>
      </w:r>
      <w:r w:rsidRPr="00140338">
        <w:rPr>
          <w:rFonts w:ascii="Times New Roman" w:hAnsi="Times New Roman" w:cs="Times New Roman"/>
        </w:rPr>
        <w:t xml:space="preserve">2015. №9. </w:t>
      </w:r>
      <w:r w:rsidRPr="007640B4">
        <w:rPr>
          <w:rFonts w:ascii="Times New Roman" w:hAnsi="Times New Roman" w:cs="Times New Roman"/>
          <w:color w:val="000000" w:themeColor="text1"/>
        </w:rPr>
        <w:t>—</w:t>
      </w:r>
      <w:r>
        <w:rPr>
          <w:rFonts w:ascii="Times New Roman" w:hAnsi="Times New Roman" w:cs="Times New Roman"/>
        </w:rPr>
        <w:t xml:space="preserve"> </w:t>
      </w:r>
      <w:r w:rsidRPr="00140338">
        <w:rPr>
          <w:rFonts w:ascii="Times New Roman" w:hAnsi="Times New Roman" w:cs="Times New Roman"/>
        </w:rPr>
        <w:t>С.125.</w:t>
      </w:r>
    </w:p>
  </w:footnote>
  <w:footnote w:id="49">
    <w:p w:rsidR="007178F4" w:rsidRPr="004536FE" w:rsidRDefault="007178F4" w:rsidP="00140338">
      <w:pPr>
        <w:pStyle w:val="a9"/>
        <w:jc w:val="both"/>
      </w:pPr>
      <w:r>
        <w:rPr>
          <w:rStyle w:val="ab"/>
        </w:rPr>
        <w:footnoteRef/>
      </w:r>
      <w:r>
        <w:t xml:space="preserve"> </w:t>
      </w:r>
      <w:r w:rsidRPr="00140338">
        <w:rPr>
          <w:rFonts w:ascii="Times New Roman" w:hAnsi="Times New Roman" w:cs="Times New Roman"/>
        </w:rPr>
        <w:t>Кудрин А.Л. Влияние доходов от экспорта нефтегазовых ресурсов на денежно-кредитную политику России</w:t>
      </w:r>
      <w:r w:rsidRPr="00724CAD">
        <w:rPr>
          <w:rFonts w:ascii="Times New Roman" w:hAnsi="Times New Roman" w:cs="Times New Roman"/>
        </w:rPr>
        <w:t xml:space="preserve">/ </w:t>
      </w:r>
      <w:r>
        <w:rPr>
          <w:rFonts w:ascii="Times New Roman" w:hAnsi="Times New Roman" w:cs="Times New Roman"/>
        </w:rPr>
        <w:t>А.Л. Кудрин</w:t>
      </w:r>
      <w:r w:rsidRPr="00140338">
        <w:rPr>
          <w:rFonts w:ascii="Times New Roman" w:hAnsi="Times New Roman" w:cs="Times New Roman"/>
        </w:rPr>
        <w:t xml:space="preserve"> // Вопросы экономики. </w:t>
      </w:r>
      <w:r w:rsidRPr="007640B4">
        <w:rPr>
          <w:rFonts w:ascii="Times New Roman" w:hAnsi="Times New Roman" w:cs="Times New Roman"/>
          <w:color w:val="000000" w:themeColor="text1"/>
        </w:rPr>
        <w:t>—</w:t>
      </w:r>
      <w:r>
        <w:rPr>
          <w:rFonts w:ascii="Times New Roman" w:hAnsi="Times New Roman" w:cs="Times New Roman"/>
        </w:rPr>
        <w:t xml:space="preserve"> </w:t>
      </w:r>
      <w:r w:rsidRPr="00140338">
        <w:rPr>
          <w:rFonts w:ascii="Times New Roman" w:hAnsi="Times New Roman" w:cs="Times New Roman"/>
        </w:rPr>
        <w:t xml:space="preserve">2013. №3. </w:t>
      </w:r>
      <w:r w:rsidRPr="007640B4">
        <w:rPr>
          <w:rFonts w:ascii="Times New Roman" w:hAnsi="Times New Roman" w:cs="Times New Roman"/>
          <w:color w:val="000000" w:themeColor="text1"/>
        </w:rPr>
        <w:t>—</w:t>
      </w:r>
      <w:r>
        <w:rPr>
          <w:rFonts w:ascii="Times New Roman" w:hAnsi="Times New Roman" w:cs="Times New Roman"/>
        </w:rPr>
        <w:t xml:space="preserve"> </w:t>
      </w:r>
      <w:r w:rsidRPr="00140338">
        <w:rPr>
          <w:rFonts w:ascii="Times New Roman" w:hAnsi="Times New Roman" w:cs="Times New Roman"/>
        </w:rPr>
        <w:t>С.14.</w:t>
      </w:r>
    </w:p>
  </w:footnote>
  <w:footnote w:id="50">
    <w:p w:rsidR="007178F4" w:rsidRPr="00096E3D" w:rsidRDefault="007178F4" w:rsidP="00140338">
      <w:pPr>
        <w:pStyle w:val="a9"/>
        <w:jc w:val="both"/>
      </w:pPr>
      <w:r>
        <w:rPr>
          <w:rStyle w:val="ab"/>
        </w:rPr>
        <w:footnoteRef/>
      </w:r>
      <w:r>
        <w:t xml:space="preserve"> </w:t>
      </w:r>
      <w:r w:rsidRPr="00140338">
        <w:rPr>
          <w:rFonts w:ascii="Times New Roman" w:hAnsi="Times New Roman" w:cs="Times New Roman"/>
        </w:rPr>
        <w:t xml:space="preserve">Блинов С. Ошибка доктора Кудрина </w:t>
      </w:r>
      <w:r w:rsidRPr="00724CAD">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 xml:space="preserve">. Блинов </w:t>
      </w:r>
      <w:r w:rsidRPr="00140338">
        <w:rPr>
          <w:rFonts w:ascii="Times New Roman" w:hAnsi="Times New Roman" w:cs="Times New Roman"/>
        </w:rPr>
        <w:t xml:space="preserve">// Эксперт. </w:t>
      </w:r>
      <w:r w:rsidRPr="007640B4">
        <w:rPr>
          <w:rFonts w:ascii="Times New Roman" w:hAnsi="Times New Roman" w:cs="Times New Roman"/>
          <w:color w:val="000000" w:themeColor="text1"/>
        </w:rPr>
        <w:t>—</w:t>
      </w:r>
      <w:r>
        <w:rPr>
          <w:rFonts w:ascii="Times New Roman" w:hAnsi="Times New Roman" w:cs="Times New Roman"/>
        </w:rPr>
        <w:t xml:space="preserve"> </w:t>
      </w:r>
      <w:r w:rsidRPr="00140338">
        <w:rPr>
          <w:rFonts w:ascii="Times New Roman" w:hAnsi="Times New Roman" w:cs="Times New Roman"/>
        </w:rPr>
        <w:t xml:space="preserve">2015. №23. </w:t>
      </w:r>
      <w:r w:rsidRPr="007640B4">
        <w:rPr>
          <w:rFonts w:ascii="Times New Roman" w:hAnsi="Times New Roman" w:cs="Times New Roman"/>
          <w:color w:val="000000" w:themeColor="text1"/>
        </w:rPr>
        <w:t>—</w:t>
      </w:r>
      <w:r>
        <w:rPr>
          <w:rFonts w:ascii="Times New Roman" w:hAnsi="Times New Roman" w:cs="Times New Roman"/>
        </w:rPr>
        <w:t xml:space="preserve"> </w:t>
      </w:r>
      <w:r w:rsidRPr="00140338">
        <w:rPr>
          <w:rFonts w:ascii="Times New Roman" w:hAnsi="Times New Roman" w:cs="Times New Roman"/>
        </w:rPr>
        <w:t>С. 14.</w:t>
      </w:r>
    </w:p>
  </w:footnote>
  <w:footnote w:id="51">
    <w:p w:rsidR="007178F4" w:rsidRPr="00F66D11" w:rsidRDefault="007178F4" w:rsidP="00F66D11">
      <w:pPr>
        <w:pStyle w:val="a4"/>
        <w:spacing w:line="240" w:lineRule="auto"/>
        <w:ind w:left="0"/>
        <w:jc w:val="both"/>
        <w:rPr>
          <w:rFonts w:ascii="Times New Roman" w:hAnsi="Times New Roman" w:cs="Times New Roman"/>
          <w:sz w:val="20"/>
          <w:szCs w:val="20"/>
        </w:rPr>
      </w:pPr>
      <w:r w:rsidRPr="0002761C">
        <w:rPr>
          <w:rStyle w:val="ab"/>
          <w:rFonts w:ascii="Times New Roman" w:hAnsi="Times New Roman" w:cs="Times New Roman"/>
          <w:sz w:val="20"/>
          <w:szCs w:val="20"/>
        </w:rPr>
        <w:footnoteRef/>
      </w:r>
      <w:r w:rsidRPr="0002761C">
        <w:rPr>
          <w:rFonts w:ascii="Times New Roman" w:hAnsi="Times New Roman" w:cs="Times New Roman"/>
          <w:sz w:val="20"/>
          <w:szCs w:val="20"/>
        </w:rPr>
        <w:t xml:space="preserve"> Красавина Л.Н. Регулирование инфляции: мировой опыт и российская практика / Л.Н.Красавина, В.Я.Пищик. </w:t>
      </w:r>
      <w:r w:rsidRPr="007640B4">
        <w:rPr>
          <w:rFonts w:ascii="Times New Roman" w:hAnsi="Times New Roman" w:cs="Times New Roman"/>
          <w:color w:val="000000" w:themeColor="text1"/>
        </w:rPr>
        <w:t>—</w:t>
      </w:r>
      <w:r w:rsidRPr="0002761C">
        <w:rPr>
          <w:rFonts w:ascii="Times New Roman" w:hAnsi="Times New Roman" w:cs="Times New Roman"/>
          <w:sz w:val="20"/>
          <w:szCs w:val="20"/>
        </w:rPr>
        <w:t xml:space="preserve"> </w:t>
      </w:r>
      <w:r>
        <w:rPr>
          <w:rFonts w:ascii="Times New Roman" w:hAnsi="Times New Roman" w:cs="Times New Roman"/>
          <w:sz w:val="20"/>
          <w:szCs w:val="20"/>
        </w:rPr>
        <w:t>М.: Финансы и статистика, 2009.</w:t>
      </w:r>
      <w:r w:rsidRPr="0002761C">
        <w:rPr>
          <w:rFonts w:ascii="Times New Roman" w:hAnsi="Times New Roman" w:cs="Times New Roman"/>
          <w:sz w:val="20"/>
          <w:szCs w:val="20"/>
        </w:rPr>
        <w:t xml:space="preserve"> </w:t>
      </w:r>
      <w:r w:rsidRPr="007640B4">
        <w:rPr>
          <w:rFonts w:ascii="Times New Roman" w:hAnsi="Times New Roman" w:cs="Times New Roman"/>
          <w:color w:val="000000" w:themeColor="text1"/>
        </w:rPr>
        <w:t>—</w:t>
      </w:r>
      <w:r>
        <w:rPr>
          <w:rFonts w:ascii="Times New Roman" w:hAnsi="Times New Roman" w:cs="Times New Roman"/>
          <w:color w:val="000000" w:themeColor="text1"/>
        </w:rPr>
        <w:t xml:space="preserve"> </w:t>
      </w:r>
      <w:r>
        <w:rPr>
          <w:rFonts w:ascii="Times New Roman" w:hAnsi="Times New Roman" w:cs="Times New Roman"/>
          <w:sz w:val="20"/>
          <w:szCs w:val="20"/>
          <w:lang w:val="en-US"/>
        </w:rPr>
        <w:t>C</w:t>
      </w:r>
      <w:r w:rsidRPr="005F463D">
        <w:rPr>
          <w:rFonts w:ascii="Times New Roman" w:hAnsi="Times New Roman" w:cs="Times New Roman"/>
          <w:sz w:val="20"/>
          <w:szCs w:val="20"/>
        </w:rPr>
        <w:t>. 277</w:t>
      </w:r>
      <w:r>
        <w:rPr>
          <w:rFonts w:ascii="Times New Roman" w:hAnsi="Times New Roman" w:cs="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66524"/>
      <w:docPartObj>
        <w:docPartGallery w:val="Page Numbers (Top of Page)"/>
        <w:docPartUnique/>
      </w:docPartObj>
    </w:sdtPr>
    <w:sdtContent>
      <w:p w:rsidR="007178F4" w:rsidRDefault="007178F4">
        <w:pPr>
          <w:pStyle w:val="ae"/>
          <w:jc w:val="right"/>
        </w:pPr>
        <w:fldSimple w:instr=" PAGE   \* MERGEFORMAT ">
          <w:r w:rsidR="00722827">
            <w:rPr>
              <w:noProof/>
            </w:rPr>
            <w:t>3</w:t>
          </w:r>
        </w:fldSimple>
      </w:p>
    </w:sdtContent>
  </w:sdt>
  <w:p w:rsidR="007178F4" w:rsidRDefault="007178F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67C"/>
    <w:multiLevelType w:val="hybridMultilevel"/>
    <w:tmpl w:val="B9BAC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E17DB"/>
    <w:multiLevelType w:val="hybridMultilevel"/>
    <w:tmpl w:val="BE880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763BBE"/>
    <w:multiLevelType w:val="hybridMultilevel"/>
    <w:tmpl w:val="39D0663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
    <w:nsid w:val="1098437B"/>
    <w:multiLevelType w:val="hybridMultilevel"/>
    <w:tmpl w:val="687A78BC"/>
    <w:lvl w:ilvl="0" w:tplc="24AA10BE">
      <w:start w:val="1"/>
      <w:numFmt w:val="decimal"/>
      <w:lvlText w:val="%1)"/>
      <w:lvlJc w:val="left"/>
      <w:pPr>
        <w:ind w:left="36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63235"/>
    <w:multiLevelType w:val="hybridMultilevel"/>
    <w:tmpl w:val="B94C3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340835"/>
    <w:multiLevelType w:val="hybridMultilevel"/>
    <w:tmpl w:val="14D477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A6C67"/>
    <w:multiLevelType w:val="hybridMultilevel"/>
    <w:tmpl w:val="763C81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3E272CA"/>
    <w:multiLevelType w:val="hybridMultilevel"/>
    <w:tmpl w:val="18BE7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F325D6"/>
    <w:multiLevelType w:val="hybridMultilevel"/>
    <w:tmpl w:val="95D6C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083953"/>
    <w:multiLevelType w:val="hybridMultilevel"/>
    <w:tmpl w:val="CD523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C9045C"/>
    <w:multiLevelType w:val="multilevel"/>
    <w:tmpl w:val="EAFC8E4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14013"/>
    <w:multiLevelType w:val="hybridMultilevel"/>
    <w:tmpl w:val="C1F42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021A4"/>
    <w:multiLevelType w:val="hybridMultilevel"/>
    <w:tmpl w:val="7682B6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F18DC"/>
    <w:multiLevelType w:val="hybridMultilevel"/>
    <w:tmpl w:val="1DE2AAFA"/>
    <w:lvl w:ilvl="0" w:tplc="FF8AF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7F6965"/>
    <w:multiLevelType w:val="hybridMultilevel"/>
    <w:tmpl w:val="46467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D57A23"/>
    <w:multiLevelType w:val="hybridMultilevel"/>
    <w:tmpl w:val="A756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3026D0"/>
    <w:multiLevelType w:val="hybridMultilevel"/>
    <w:tmpl w:val="5A221F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50540E"/>
    <w:multiLevelType w:val="hybridMultilevel"/>
    <w:tmpl w:val="E6A4B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AB67E2"/>
    <w:multiLevelType w:val="hybridMultilevel"/>
    <w:tmpl w:val="518254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D91DDE"/>
    <w:multiLevelType w:val="hybridMultilevel"/>
    <w:tmpl w:val="25FC9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D91082"/>
    <w:multiLevelType w:val="hybridMultilevel"/>
    <w:tmpl w:val="0A8E2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6534A8"/>
    <w:multiLevelType w:val="hybridMultilevel"/>
    <w:tmpl w:val="7C761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B74214"/>
    <w:multiLevelType w:val="hybridMultilevel"/>
    <w:tmpl w:val="6BC025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C710CAD"/>
    <w:multiLevelType w:val="hybridMultilevel"/>
    <w:tmpl w:val="E8326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06577D"/>
    <w:multiLevelType w:val="hybridMultilevel"/>
    <w:tmpl w:val="19A05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00B1BA7"/>
    <w:multiLevelType w:val="hybridMultilevel"/>
    <w:tmpl w:val="0DD88B9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0B17482"/>
    <w:multiLevelType w:val="hybridMultilevel"/>
    <w:tmpl w:val="E814F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895F5D"/>
    <w:multiLevelType w:val="hybridMultilevel"/>
    <w:tmpl w:val="75583678"/>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8">
    <w:nsid w:val="7C0E0966"/>
    <w:multiLevelType w:val="hybridMultilevel"/>
    <w:tmpl w:val="9DCC1D9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CD11CD"/>
    <w:multiLevelType w:val="hybridMultilevel"/>
    <w:tmpl w:val="4E32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6"/>
  </w:num>
  <w:num w:numId="4">
    <w:abstractNumId w:val="0"/>
  </w:num>
  <w:num w:numId="5">
    <w:abstractNumId w:val="10"/>
  </w:num>
  <w:num w:numId="6">
    <w:abstractNumId w:val="8"/>
  </w:num>
  <w:num w:numId="7">
    <w:abstractNumId w:val="18"/>
  </w:num>
  <w:num w:numId="8">
    <w:abstractNumId w:val="3"/>
  </w:num>
  <w:num w:numId="9">
    <w:abstractNumId w:val="29"/>
  </w:num>
  <w:num w:numId="10">
    <w:abstractNumId w:val="6"/>
  </w:num>
  <w:num w:numId="11">
    <w:abstractNumId w:val="19"/>
  </w:num>
  <w:num w:numId="12">
    <w:abstractNumId w:val="24"/>
  </w:num>
  <w:num w:numId="13">
    <w:abstractNumId w:val="23"/>
  </w:num>
  <w:num w:numId="14">
    <w:abstractNumId w:val="12"/>
  </w:num>
  <w:num w:numId="15">
    <w:abstractNumId w:val="2"/>
  </w:num>
  <w:num w:numId="16">
    <w:abstractNumId w:val="22"/>
  </w:num>
  <w:num w:numId="17">
    <w:abstractNumId w:val="5"/>
  </w:num>
  <w:num w:numId="18">
    <w:abstractNumId w:val="20"/>
  </w:num>
  <w:num w:numId="19">
    <w:abstractNumId w:val="4"/>
  </w:num>
  <w:num w:numId="20">
    <w:abstractNumId w:val="7"/>
  </w:num>
  <w:num w:numId="21">
    <w:abstractNumId w:val="11"/>
  </w:num>
  <w:num w:numId="22">
    <w:abstractNumId w:val="16"/>
  </w:num>
  <w:num w:numId="23">
    <w:abstractNumId w:val="13"/>
  </w:num>
  <w:num w:numId="24">
    <w:abstractNumId w:val="21"/>
  </w:num>
  <w:num w:numId="25">
    <w:abstractNumId w:val="1"/>
  </w:num>
  <w:num w:numId="26">
    <w:abstractNumId w:val="28"/>
  </w:num>
  <w:num w:numId="27">
    <w:abstractNumId w:val="14"/>
  </w:num>
  <w:num w:numId="28">
    <w:abstractNumId w:val="9"/>
  </w:num>
  <w:num w:numId="29">
    <w:abstractNumId w:val="25"/>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6220"/>
    <w:rsid w:val="00001A64"/>
    <w:rsid w:val="00002FD1"/>
    <w:rsid w:val="00003698"/>
    <w:rsid w:val="00003DC3"/>
    <w:rsid w:val="000052B1"/>
    <w:rsid w:val="00012E89"/>
    <w:rsid w:val="000136B8"/>
    <w:rsid w:val="00014DE0"/>
    <w:rsid w:val="00014E30"/>
    <w:rsid w:val="00020FAE"/>
    <w:rsid w:val="000223F4"/>
    <w:rsid w:val="00025822"/>
    <w:rsid w:val="00025C6F"/>
    <w:rsid w:val="0002761C"/>
    <w:rsid w:val="00030678"/>
    <w:rsid w:val="000328DA"/>
    <w:rsid w:val="00035697"/>
    <w:rsid w:val="0003792F"/>
    <w:rsid w:val="00040A25"/>
    <w:rsid w:val="00041198"/>
    <w:rsid w:val="00042225"/>
    <w:rsid w:val="00042EC4"/>
    <w:rsid w:val="00043927"/>
    <w:rsid w:val="0004412F"/>
    <w:rsid w:val="0004584F"/>
    <w:rsid w:val="00047557"/>
    <w:rsid w:val="0006136F"/>
    <w:rsid w:val="00061C02"/>
    <w:rsid w:val="00065063"/>
    <w:rsid w:val="000660A1"/>
    <w:rsid w:val="00066DC1"/>
    <w:rsid w:val="00070B5D"/>
    <w:rsid w:val="000734CE"/>
    <w:rsid w:val="00074BE7"/>
    <w:rsid w:val="000760EC"/>
    <w:rsid w:val="00081756"/>
    <w:rsid w:val="00090C92"/>
    <w:rsid w:val="000916C1"/>
    <w:rsid w:val="00096E3D"/>
    <w:rsid w:val="00096FAB"/>
    <w:rsid w:val="000977F0"/>
    <w:rsid w:val="000A09D1"/>
    <w:rsid w:val="000A2B85"/>
    <w:rsid w:val="000A3976"/>
    <w:rsid w:val="000A3B19"/>
    <w:rsid w:val="000A46A0"/>
    <w:rsid w:val="000A73F0"/>
    <w:rsid w:val="000B1B60"/>
    <w:rsid w:val="000B2E19"/>
    <w:rsid w:val="000B343F"/>
    <w:rsid w:val="000B5097"/>
    <w:rsid w:val="000B5351"/>
    <w:rsid w:val="000C1EB0"/>
    <w:rsid w:val="000C2BD7"/>
    <w:rsid w:val="000C2D78"/>
    <w:rsid w:val="000C3C76"/>
    <w:rsid w:val="000C43DF"/>
    <w:rsid w:val="000C7952"/>
    <w:rsid w:val="000D5431"/>
    <w:rsid w:val="000D54EC"/>
    <w:rsid w:val="000E1EF4"/>
    <w:rsid w:val="000E6707"/>
    <w:rsid w:val="000F28EB"/>
    <w:rsid w:val="000F5759"/>
    <w:rsid w:val="001032A4"/>
    <w:rsid w:val="001040AB"/>
    <w:rsid w:val="001057B8"/>
    <w:rsid w:val="001073EB"/>
    <w:rsid w:val="00112E90"/>
    <w:rsid w:val="001154AC"/>
    <w:rsid w:val="00116664"/>
    <w:rsid w:val="001205DA"/>
    <w:rsid w:val="00122606"/>
    <w:rsid w:val="0012310E"/>
    <w:rsid w:val="0012447F"/>
    <w:rsid w:val="00125AA2"/>
    <w:rsid w:val="001308F9"/>
    <w:rsid w:val="00133816"/>
    <w:rsid w:val="001372AC"/>
    <w:rsid w:val="001378ED"/>
    <w:rsid w:val="00140338"/>
    <w:rsid w:val="00143719"/>
    <w:rsid w:val="00144737"/>
    <w:rsid w:val="001451D9"/>
    <w:rsid w:val="00145DA1"/>
    <w:rsid w:val="0014619F"/>
    <w:rsid w:val="00152DC0"/>
    <w:rsid w:val="0015387C"/>
    <w:rsid w:val="0015389A"/>
    <w:rsid w:val="00155C07"/>
    <w:rsid w:val="00160D7E"/>
    <w:rsid w:val="0016290E"/>
    <w:rsid w:val="001637F6"/>
    <w:rsid w:val="00164F08"/>
    <w:rsid w:val="00164F8B"/>
    <w:rsid w:val="0016509E"/>
    <w:rsid w:val="001657A3"/>
    <w:rsid w:val="001670A9"/>
    <w:rsid w:val="001671E1"/>
    <w:rsid w:val="0016787C"/>
    <w:rsid w:val="00172D49"/>
    <w:rsid w:val="00173D24"/>
    <w:rsid w:val="001751EB"/>
    <w:rsid w:val="001760E1"/>
    <w:rsid w:val="00176EDD"/>
    <w:rsid w:val="00182AFA"/>
    <w:rsid w:val="00185C33"/>
    <w:rsid w:val="0019071A"/>
    <w:rsid w:val="00191B67"/>
    <w:rsid w:val="00193AEB"/>
    <w:rsid w:val="001952C9"/>
    <w:rsid w:val="00197206"/>
    <w:rsid w:val="001A55D6"/>
    <w:rsid w:val="001A789F"/>
    <w:rsid w:val="001A7A94"/>
    <w:rsid w:val="001B754F"/>
    <w:rsid w:val="001C031C"/>
    <w:rsid w:val="001C1890"/>
    <w:rsid w:val="001C265B"/>
    <w:rsid w:val="001C5BB0"/>
    <w:rsid w:val="001C7ADA"/>
    <w:rsid w:val="001D2AB3"/>
    <w:rsid w:val="001D4ED9"/>
    <w:rsid w:val="001D5FA6"/>
    <w:rsid w:val="001D75E1"/>
    <w:rsid w:val="001D7DEA"/>
    <w:rsid w:val="001E1105"/>
    <w:rsid w:val="001E3E15"/>
    <w:rsid w:val="001E46A9"/>
    <w:rsid w:val="001E7675"/>
    <w:rsid w:val="001F7B0E"/>
    <w:rsid w:val="00206F6C"/>
    <w:rsid w:val="00212013"/>
    <w:rsid w:val="00212975"/>
    <w:rsid w:val="00223662"/>
    <w:rsid w:val="0022553C"/>
    <w:rsid w:val="002257EE"/>
    <w:rsid w:val="00230B4B"/>
    <w:rsid w:val="00233EB3"/>
    <w:rsid w:val="00234158"/>
    <w:rsid w:val="002375BC"/>
    <w:rsid w:val="00240C0C"/>
    <w:rsid w:val="002416B4"/>
    <w:rsid w:val="00243452"/>
    <w:rsid w:val="0024484D"/>
    <w:rsid w:val="00244BD9"/>
    <w:rsid w:val="0024769C"/>
    <w:rsid w:val="00255863"/>
    <w:rsid w:val="00261712"/>
    <w:rsid w:val="00263621"/>
    <w:rsid w:val="0026446F"/>
    <w:rsid w:val="00265606"/>
    <w:rsid w:val="002712CB"/>
    <w:rsid w:val="00271898"/>
    <w:rsid w:val="00273C41"/>
    <w:rsid w:val="00275F80"/>
    <w:rsid w:val="00284443"/>
    <w:rsid w:val="00285F96"/>
    <w:rsid w:val="00290215"/>
    <w:rsid w:val="00292791"/>
    <w:rsid w:val="00293554"/>
    <w:rsid w:val="00293835"/>
    <w:rsid w:val="00295327"/>
    <w:rsid w:val="002977B0"/>
    <w:rsid w:val="002A1274"/>
    <w:rsid w:val="002A16AC"/>
    <w:rsid w:val="002A6220"/>
    <w:rsid w:val="002A6D9A"/>
    <w:rsid w:val="002A7F0B"/>
    <w:rsid w:val="002B174B"/>
    <w:rsid w:val="002B2295"/>
    <w:rsid w:val="002B6CE0"/>
    <w:rsid w:val="002C4C68"/>
    <w:rsid w:val="002C609B"/>
    <w:rsid w:val="002C6E9D"/>
    <w:rsid w:val="002D0AB2"/>
    <w:rsid w:val="002D2E71"/>
    <w:rsid w:val="002D32DE"/>
    <w:rsid w:val="002D4EC4"/>
    <w:rsid w:val="002D58FF"/>
    <w:rsid w:val="002D6334"/>
    <w:rsid w:val="002E1475"/>
    <w:rsid w:val="002E6803"/>
    <w:rsid w:val="002E77FC"/>
    <w:rsid w:val="002F158E"/>
    <w:rsid w:val="002F4F9B"/>
    <w:rsid w:val="002F63F7"/>
    <w:rsid w:val="002F6BCD"/>
    <w:rsid w:val="0030242B"/>
    <w:rsid w:val="00306EDE"/>
    <w:rsid w:val="003114AD"/>
    <w:rsid w:val="00312F9D"/>
    <w:rsid w:val="00313FCB"/>
    <w:rsid w:val="003147B5"/>
    <w:rsid w:val="003166B3"/>
    <w:rsid w:val="00317BAD"/>
    <w:rsid w:val="00321BED"/>
    <w:rsid w:val="00327226"/>
    <w:rsid w:val="00327324"/>
    <w:rsid w:val="0034652F"/>
    <w:rsid w:val="0035010B"/>
    <w:rsid w:val="00353D5E"/>
    <w:rsid w:val="00353E1A"/>
    <w:rsid w:val="00357703"/>
    <w:rsid w:val="00360591"/>
    <w:rsid w:val="0036068F"/>
    <w:rsid w:val="003616D4"/>
    <w:rsid w:val="00362D5C"/>
    <w:rsid w:val="0036693A"/>
    <w:rsid w:val="003718F1"/>
    <w:rsid w:val="00373598"/>
    <w:rsid w:val="003756EB"/>
    <w:rsid w:val="00376AE1"/>
    <w:rsid w:val="0037709E"/>
    <w:rsid w:val="0037788D"/>
    <w:rsid w:val="003810E4"/>
    <w:rsid w:val="00381B73"/>
    <w:rsid w:val="003831EF"/>
    <w:rsid w:val="0038475A"/>
    <w:rsid w:val="0038567A"/>
    <w:rsid w:val="00390DFE"/>
    <w:rsid w:val="00393649"/>
    <w:rsid w:val="0039377D"/>
    <w:rsid w:val="00396C44"/>
    <w:rsid w:val="003A0696"/>
    <w:rsid w:val="003A0A59"/>
    <w:rsid w:val="003A1004"/>
    <w:rsid w:val="003A1A84"/>
    <w:rsid w:val="003A2BA9"/>
    <w:rsid w:val="003A3431"/>
    <w:rsid w:val="003B0026"/>
    <w:rsid w:val="003B1AF9"/>
    <w:rsid w:val="003B4D14"/>
    <w:rsid w:val="003B7313"/>
    <w:rsid w:val="003C24D7"/>
    <w:rsid w:val="003C5B16"/>
    <w:rsid w:val="003C77F7"/>
    <w:rsid w:val="003C7FE4"/>
    <w:rsid w:val="003D05BA"/>
    <w:rsid w:val="003D0F8D"/>
    <w:rsid w:val="003D1842"/>
    <w:rsid w:val="003D202B"/>
    <w:rsid w:val="003E047E"/>
    <w:rsid w:val="003E230B"/>
    <w:rsid w:val="003E2C6C"/>
    <w:rsid w:val="003E387E"/>
    <w:rsid w:val="003E3C62"/>
    <w:rsid w:val="003E5F02"/>
    <w:rsid w:val="003E73A6"/>
    <w:rsid w:val="003F0230"/>
    <w:rsid w:val="003F123F"/>
    <w:rsid w:val="003F39CD"/>
    <w:rsid w:val="003F4076"/>
    <w:rsid w:val="003F73B9"/>
    <w:rsid w:val="00404B25"/>
    <w:rsid w:val="00404EEA"/>
    <w:rsid w:val="004103F3"/>
    <w:rsid w:val="0041131A"/>
    <w:rsid w:val="004132F8"/>
    <w:rsid w:val="00416065"/>
    <w:rsid w:val="00421044"/>
    <w:rsid w:val="00421DDF"/>
    <w:rsid w:val="00422280"/>
    <w:rsid w:val="00427CAD"/>
    <w:rsid w:val="00430ADC"/>
    <w:rsid w:val="00431760"/>
    <w:rsid w:val="0043277D"/>
    <w:rsid w:val="004355EC"/>
    <w:rsid w:val="004366C1"/>
    <w:rsid w:val="00437F9F"/>
    <w:rsid w:val="00440907"/>
    <w:rsid w:val="004409D0"/>
    <w:rsid w:val="00440E7C"/>
    <w:rsid w:val="0044346B"/>
    <w:rsid w:val="00444E93"/>
    <w:rsid w:val="004529C6"/>
    <w:rsid w:val="00452D4C"/>
    <w:rsid w:val="004536FE"/>
    <w:rsid w:val="004549A2"/>
    <w:rsid w:val="00460350"/>
    <w:rsid w:val="0046060F"/>
    <w:rsid w:val="00462C58"/>
    <w:rsid w:val="00463257"/>
    <w:rsid w:val="004635B5"/>
    <w:rsid w:val="00463B5A"/>
    <w:rsid w:val="00466DEB"/>
    <w:rsid w:val="00466EAF"/>
    <w:rsid w:val="004713CF"/>
    <w:rsid w:val="004743A8"/>
    <w:rsid w:val="00474815"/>
    <w:rsid w:val="00475335"/>
    <w:rsid w:val="00477AC6"/>
    <w:rsid w:val="00477E67"/>
    <w:rsid w:val="00477F77"/>
    <w:rsid w:val="00486125"/>
    <w:rsid w:val="004867C9"/>
    <w:rsid w:val="00491A1D"/>
    <w:rsid w:val="004927B6"/>
    <w:rsid w:val="0049338F"/>
    <w:rsid w:val="00494003"/>
    <w:rsid w:val="004947E7"/>
    <w:rsid w:val="00495076"/>
    <w:rsid w:val="00497495"/>
    <w:rsid w:val="00497E9E"/>
    <w:rsid w:val="004A116A"/>
    <w:rsid w:val="004B4810"/>
    <w:rsid w:val="004B5816"/>
    <w:rsid w:val="004B6842"/>
    <w:rsid w:val="004C36DD"/>
    <w:rsid w:val="004C3FFC"/>
    <w:rsid w:val="004C48D3"/>
    <w:rsid w:val="004C5238"/>
    <w:rsid w:val="004D355B"/>
    <w:rsid w:val="004D3C7B"/>
    <w:rsid w:val="004D4405"/>
    <w:rsid w:val="004D5517"/>
    <w:rsid w:val="004D56C4"/>
    <w:rsid w:val="004D595F"/>
    <w:rsid w:val="004D79D2"/>
    <w:rsid w:val="004E2493"/>
    <w:rsid w:val="004E321C"/>
    <w:rsid w:val="004F12BF"/>
    <w:rsid w:val="004F1E3D"/>
    <w:rsid w:val="004F44AB"/>
    <w:rsid w:val="004F4506"/>
    <w:rsid w:val="004F53B0"/>
    <w:rsid w:val="004F6446"/>
    <w:rsid w:val="00501357"/>
    <w:rsid w:val="00502C5A"/>
    <w:rsid w:val="0050595C"/>
    <w:rsid w:val="00514998"/>
    <w:rsid w:val="00514D05"/>
    <w:rsid w:val="00516013"/>
    <w:rsid w:val="00517D01"/>
    <w:rsid w:val="005213D5"/>
    <w:rsid w:val="00530FAB"/>
    <w:rsid w:val="00535D77"/>
    <w:rsid w:val="00535F0E"/>
    <w:rsid w:val="00542FC4"/>
    <w:rsid w:val="0054550B"/>
    <w:rsid w:val="00550B23"/>
    <w:rsid w:val="00550C37"/>
    <w:rsid w:val="00562CBA"/>
    <w:rsid w:val="0056420C"/>
    <w:rsid w:val="005647D2"/>
    <w:rsid w:val="00571FD5"/>
    <w:rsid w:val="00573345"/>
    <w:rsid w:val="005746FE"/>
    <w:rsid w:val="0057540E"/>
    <w:rsid w:val="00575DD5"/>
    <w:rsid w:val="005800FB"/>
    <w:rsid w:val="0058215B"/>
    <w:rsid w:val="005827C8"/>
    <w:rsid w:val="0059138C"/>
    <w:rsid w:val="00595C06"/>
    <w:rsid w:val="00596288"/>
    <w:rsid w:val="00596ED0"/>
    <w:rsid w:val="00597A67"/>
    <w:rsid w:val="005A23B5"/>
    <w:rsid w:val="005A3503"/>
    <w:rsid w:val="005A731B"/>
    <w:rsid w:val="005B0F72"/>
    <w:rsid w:val="005B37B6"/>
    <w:rsid w:val="005B3B71"/>
    <w:rsid w:val="005B53E9"/>
    <w:rsid w:val="005B611E"/>
    <w:rsid w:val="005B7C69"/>
    <w:rsid w:val="005C090E"/>
    <w:rsid w:val="005C189B"/>
    <w:rsid w:val="005C1BDB"/>
    <w:rsid w:val="005C52E4"/>
    <w:rsid w:val="005C6CB9"/>
    <w:rsid w:val="005D5A6D"/>
    <w:rsid w:val="005D68FD"/>
    <w:rsid w:val="005E2C9E"/>
    <w:rsid w:val="005E4A76"/>
    <w:rsid w:val="005E52D6"/>
    <w:rsid w:val="005F463D"/>
    <w:rsid w:val="00600C2E"/>
    <w:rsid w:val="006020E3"/>
    <w:rsid w:val="006027F9"/>
    <w:rsid w:val="006038E5"/>
    <w:rsid w:val="00605F04"/>
    <w:rsid w:val="0061192F"/>
    <w:rsid w:val="0061441B"/>
    <w:rsid w:val="00620E1F"/>
    <w:rsid w:val="00624B79"/>
    <w:rsid w:val="00624DD7"/>
    <w:rsid w:val="006270EB"/>
    <w:rsid w:val="00627F1C"/>
    <w:rsid w:val="006301FF"/>
    <w:rsid w:val="00630293"/>
    <w:rsid w:val="00633DA3"/>
    <w:rsid w:val="00634646"/>
    <w:rsid w:val="00634C03"/>
    <w:rsid w:val="006355E0"/>
    <w:rsid w:val="00635D06"/>
    <w:rsid w:val="00641410"/>
    <w:rsid w:val="0064160E"/>
    <w:rsid w:val="00642389"/>
    <w:rsid w:val="00642C9D"/>
    <w:rsid w:val="00644243"/>
    <w:rsid w:val="0064657B"/>
    <w:rsid w:val="0065055C"/>
    <w:rsid w:val="00650A21"/>
    <w:rsid w:val="0065535C"/>
    <w:rsid w:val="006620AF"/>
    <w:rsid w:val="00662620"/>
    <w:rsid w:val="00663A4C"/>
    <w:rsid w:val="0067229E"/>
    <w:rsid w:val="0067467F"/>
    <w:rsid w:val="00677DF6"/>
    <w:rsid w:val="0068065F"/>
    <w:rsid w:val="00680FB1"/>
    <w:rsid w:val="006853BE"/>
    <w:rsid w:val="00685906"/>
    <w:rsid w:val="006862FA"/>
    <w:rsid w:val="006868D8"/>
    <w:rsid w:val="00686DCE"/>
    <w:rsid w:val="00690C3C"/>
    <w:rsid w:val="006937CA"/>
    <w:rsid w:val="00693BF8"/>
    <w:rsid w:val="00696081"/>
    <w:rsid w:val="0069614A"/>
    <w:rsid w:val="006963F3"/>
    <w:rsid w:val="0069703D"/>
    <w:rsid w:val="006A1459"/>
    <w:rsid w:val="006A6F3F"/>
    <w:rsid w:val="006A7F1A"/>
    <w:rsid w:val="006B3BEA"/>
    <w:rsid w:val="006B6A50"/>
    <w:rsid w:val="006C1805"/>
    <w:rsid w:val="006C3104"/>
    <w:rsid w:val="006C551E"/>
    <w:rsid w:val="006C5D44"/>
    <w:rsid w:val="006C6C4D"/>
    <w:rsid w:val="006D0A40"/>
    <w:rsid w:val="006D21CA"/>
    <w:rsid w:val="006D42FB"/>
    <w:rsid w:val="006D57D5"/>
    <w:rsid w:val="006E28F3"/>
    <w:rsid w:val="006E37EF"/>
    <w:rsid w:val="006E459E"/>
    <w:rsid w:val="006E4F9C"/>
    <w:rsid w:val="006F0C9E"/>
    <w:rsid w:val="006F2D03"/>
    <w:rsid w:val="006F35DA"/>
    <w:rsid w:val="006F4DC4"/>
    <w:rsid w:val="006F5D11"/>
    <w:rsid w:val="007022F3"/>
    <w:rsid w:val="007045E0"/>
    <w:rsid w:val="0070489D"/>
    <w:rsid w:val="0070561F"/>
    <w:rsid w:val="00706D74"/>
    <w:rsid w:val="00707DC0"/>
    <w:rsid w:val="00710332"/>
    <w:rsid w:val="00714012"/>
    <w:rsid w:val="00715546"/>
    <w:rsid w:val="00715C7A"/>
    <w:rsid w:val="007178E7"/>
    <w:rsid w:val="007178F4"/>
    <w:rsid w:val="00720AE3"/>
    <w:rsid w:val="00722827"/>
    <w:rsid w:val="00722AC9"/>
    <w:rsid w:val="00724CAD"/>
    <w:rsid w:val="007304DD"/>
    <w:rsid w:val="007308C7"/>
    <w:rsid w:val="007310AB"/>
    <w:rsid w:val="00732997"/>
    <w:rsid w:val="00733E4D"/>
    <w:rsid w:val="00737A52"/>
    <w:rsid w:val="00740682"/>
    <w:rsid w:val="00742E6F"/>
    <w:rsid w:val="00743A25"/>
    <w:rsid w:val="0074786B"/>
    <w:rsid w:val="007507D3"/>
    <w:rsid w:val="007549F6"/>
    <w:rsid w:val="00757BF8"/>
    <w:rsid w:val="00760D3D"/>
    <w:rsid w:val="00761713"/>
    <w:rsid w:val="00763C04"/>
    <w:rsid w:val="00766CAA"/>
    <w:rsid w:val="0076744C"/>
    <w:rsid w:val="0077092A"/>
    <w:rsid w:val="007728B3"/>
    <w:rsid w:val="00772BAA"/>
    <w:rsid w:val="00775DE3"/>
    <w:rsid w:val="007804A2"/>
    <w:rsid w:val="00781C7E"/>
    <w:rsid w:val="007820EC"/>
    <w:rsid w:val="0078342E"/>
    <w:rsid w:val="00786ADA"/>
    <w:rsid w:val="00791148"/>
    <w:rsid w:val="00792315"/>
    <w:rsid w:val="00793856"/>
    <w:rsid w:val="007941A6"/>
    <w:rsid w:val="00794944"/>
    <w:rsid w:val="00797750"/>
    <w:rsid w:val="00797DEA"/>
    <w:rsid w:val="007A36BC"/>
    <w:rsid w:val="007A6481"/>
    <w:rsid w:val="007B1701"/>
    <w:rsid w:val="007B1FC2"/>
    <w:rsid w:val="007B4B63"/>
    <w:rsid w:val="007B5309"/>
    <w:rsid w:val="007B5EEA"/>
    <w:rsid w:val="007C00A6"/>
    <w:rsid w:val="007C237B"/>
    <w:rsid w:val="007C42C4"/>
    <w:rsid w:val="007C7F1D"/>
    <w:rsid w:val="007D0516"/>
    <w:rsid w:val="007D0DC7"/>
    <w:rsid w:val="007D23CB"/>
    <w:rsid w:val="007D26E9"/>
    <w:rsid w:val="007D3CC3"/>
    <w:rsid w:val="007D3DD5"/>
    <w:rsid w:val="007E07C3"/>
    <w:rsid w:val="007E0D80"/>
    <w:rsid w:val="007E2263"/>
    <w:rsid w:val="007E3E53"/>
    <w:rsid w:val="007E5F01"/>
    <w:rsid w:val="007F0433"/>
    <w:rsid w:val="007F47DF"/>
    <w:rsid w:val="007F53F9"/>
    <w:rsid w:val="007F5A3D"/>
    <w:rsid w:val="007F5B1F"/>
    <w:rsid w:val="00800E5C"/>
    <w:rsid w:val="0080142A"/>
    <w:rsid w:val="00802C7A"/>
    <w:rsid w:val="00805AB7"/>
    <w:rsid w:val="00805D04"/>
    <w:rsid w:val="00812182"/>
    <w:rsid w:val="008126DF"/>
    <w:rsid w:val="00817760"/>
    <w:rsid w:val="008179DE"/>
    <w:rsid w:val="00817D4E"/>
    <w:rsid w:val="0082137C"/>
    <w:rsid w:val="008262FB"/>
    <w:rsid w:val="00826322"/>
    <w:rsid w:val="00831397"/>
    <w:rsid w:val="008358BD"/>
    <w:rsid w:val="0083625F"/>
    <w:rsid w:val="0083749E"/>
    <w:rsid w:val="00837F0E"/>
    <w:rsid w:val="0084253E"/>
    <w:rsid w:val="0084409A"/>
    <w:rsid w:val="00854F8A"/>
    <w:rsid w:val="008557D9"/>
    <w:rsid w:val="008612EB"/>
    <w:rsid w:val="008647FF"/>
    <w:rsid w:val="00864881"/>
    <w:rsid w:val="00865404"/>
    <w:rsid w:val="008662CF"/>
    <w:rsid w:val="008745CB"/>
    <w:rsid w:val="00874930"/>
    <w:rsid w:val="00877C41"/>
    <w:rsid w:val="008836EC"/>
    <w:rsid w:val="00883756"/>
    <w:rsid w:val="00886DC1"/>
    <w:rsid w:val="00891358"/>
    <w:rsid w:val="00893690"/>
    <w:rsid w:val="008939B9"/>
    <w:rsid w:val="00894D03"/>
    <w:rsid w:val="00895D99"/>
    <w:rsid w:val="0089625A"/>
    <w:rsid w:val="00896E5D"/>
    <w:rsid w:val="00896ED2"/>
    <w:rsid w:val="00897FBF"/>
    <w:rsid w:val="008A10B6"/>
    <w:rsid w:val="008A43C7"/>
    <w:rsid w:val="008A4A90"/>
    <w:rsid w:val="008A5E9E"/>
    <w:rsid w:val="008A77FE"/>
    <w:rsid w:val="008B6072"/>
    <w:rsid w:val="008B66BB"/>
    <w:rsid w:val="008C145B"/>
    <w:rsid w:val="008C1731"/>
    <w:rsid w:val="008C38E4"/>
    <w:rsid w:val="008C4778"/>
    <w:rsid w:val="008C6227"/>
    <w:rsid w:val="008C6650"/>
    <w:rsid w:val="008E036B"/>
    <w:rsid w:val="008E0ADA"/>
    <w:rsid w:val="008E3E7E"/>
    <w:rsid w:val="008E5826"/>
    <w:rsid w:val="008E6CDF"/>
    <w:rsid w:val="008E6F31"/>
    <w:rsid w:val="008F173E"/>
    <w:rsid w:val="008F22BC"/>
    <w:rsid w:val="008F25A1"/>
    <w:rsid w:val="0090002C"/>
    <w:rsid w:val="009011C4"/>
    <w:rsid w:val="0090334C"/>
    <w:rsid w:val="00904DEB"/>
    <w:rsid w:val="0090556B"/>
    <w:rsid w:val="0090705E"/>
    <w:rsid w:val="009105A5"/>
    <w:rsid w:val="00912800"/>
    <w:rsid w:val="00914291"/>
    <w:rsid w:val="00915166"/>
    <w:rsid w:val="0091521E"/>
    <w:rsid w:val="00916B65"/>
    <w:rsid w:val="009178D6"/>
    <w:rsid w:val="009203A5"/>
    <w:rsid w:val="009236A2"/>
    <w:rsid w:val="00924B38"/>
    <w:rsid w:val="00924B90"/>
    <w:rsid w:val="00926F03"/>
    <w:rsid w:val="00940531"/>
    <w:rsid w:val="00942F4E"/>
    <w:rsid w:val="00944EC9"/>
    <w:rsid w:val="0094614A"/>
    <w:rsid w:val="00946231"/>
    <w:rsid w:val="00950734"/>
    <w:rsid w:val="00950AFB"/>
    <w:rsid w:val="009511D7"/>
    <w:rsid w:val="009579AB"/>
    <w:rsid w:val="00961751"/>
    <w:rsid w:val="00962D1F"/>
    <w:rsid w:val="00963417"/>
    <w:rsid w:val="009634C7"/>
    <w:rsid w:val="00964E2C"/>
    <w:rsid w:val="00972C36"/>
    <w:rsid w:val="009741E7"/>
    <w:rsid w:val="00983471"/>
    <w:rsid w:val="0098556B"/>
    <w:rsid w:val="00986992"/>
    <w:rsid w:val="00986F12"/>
    <w:rsid w:val="00990A22"/>
    <w:rsid w:val="00990DD2"/>
    <w:rsid w:val="0099548B"/>
    <w:rsid w:val="009958F3"/>
    <w:rsid w:val="00995C4A"/>
    <w:rsid w:val="009A0439"/>
    <w:rsid w:val="009A0591"/>
    <w:rsid w:val="009A2EC6"/>
    <w:rsid w:val="009A3139"/>
    <w:rsid w:val="009A4BB6"/>
    <w:rsid w:val="009A4CB0"/>
    <w:rsid w:val="009A5694"/>
    <w:rsid w:val="009A6FF6"/>
    <w:rsid w:val="009B1559"/>
    <w:rsid w:val="009B3DF2"/>
    <w:rsid w:val="009B5A0D"/>
    <w:rsid w:val="009B5B69"/>
    <w:rsid w:val="009B65B2"/>
    <w:rsid w:val="009B6731"/>
    <w:rsid w:val="009B79FB"/>
    <w:rsid w:val="009C0186"/>
    <w:rsid w:val="009C0DCD"/>
    <w:rsid w:val="009C0EC7"/>
    <w:rsid w:val="009C122E"/>
    <w:rsid w:val="009C15CA"/>
    <w:rsid w:val="009C2F00"/>
    <w:rsid w:val="009C3364"/>
    <w:rsid w:val="009C4926"/>
    <w:rsid w:val="009C58F7"/>
    <w:rsid w:val="009C67F9"/>
    <w:rsid w:val="009D0624"/>
    <w:rsid w:val="009D0A93"/>
    <w:rsid w:val="009D1E7A"/>
    <w:rsid w:val="009D6DC0"/>
    <w:rsid w:val="009E1B91"/>
    <w:rsid w:val="009E4553"/>
    <w:rsid w:val="009E4F31"/>
    <w:rsid w:val="009E5B76"/>
    <w:rsid w:val="009E6170"/>
    <w:rsid w:val="009E6257"/>
    <w:rsid w:val="009E6BE5"/>
    <w:rsid w:val="009E6CB7"/>
    <w:rsid w:val="009F2659"/>
    <w:rsid w:val="009F3FC3"/>
    <w:rsid w:val="009F6734"/>
    <w:rsid w:val="00A029C4"/>
    <w:rsid w:val="00A038B9"/>
    <w:rsid w:val="00A06457"/>
    <w:rsid w:val="00A07718"/>
    <w:rsid w:val="00A107C7"/>
    <w:rsid w:val="00A20D21"/>
    <w:rsid w:val="00A215FC"/>
    <w:rsid w:val="00A23513"/>
    <w:rsid w:val="00A245E8"/>
    <w:rsid w:val="00A26809"/>
    <w:rsid w:val="00A27232"/>
    <w:rsid w:val="00A3023A"/>
    <w:rsid w:val="00A32AD2"/>
    <w:rsid w:val="00A33796"/>
    <w:rsid w:val="00A36214"/>
    <w:rsid w:val="00A36385"/>
    <w:rsid w:val="00A363BA"/>
    <w:rsid w:val="00A52547"/>
    <w:rsid w:val="00A54E09"/>
    <w:rsid w:val="00A61121"/>
    <w:rsid w:val="00A6404A"/>
    <w:rsid w:val="00A659BC"/>
    <w:rsid w:val="00A65AF7"/>
    <w:rsid w:val="00A67338"/>
    <w:rsid w:val="00A71966"/>
    <w:rsid w:val="00A7254E"/>
    <w:rsid w:val="00A74B7E"/>
    <w:rsid w:val="00A7575C"/>
    <w:rsid w:val="00A77700"/>
    <w:rsid w:val="00A85396"/>
    <w:rsid w:val="00A86030"/>
    <w:rsid w:val="00A86819"/>
    <w:rsid w:val="00A86A81"/>
    <w:rsid w:val="00A8702C"/>
    <w:rsid w:val="00A8728C"/>
    <w:rsid w:val="00A902F3"/>
    <w:rsid w:val="00A91C7D"/>
    <w:rsid w:val="00A91FB2"/>
    <w:rsid w:val="00A933EF"/>
    <w:rsid w:val="00A9443A"/>
    <w:rsid w:val="00A94F6D"/>
    <w:rsid w:val="00A96F0E"/>
    <w:rsid w:val="00AA06C1"/>
    <w:rsid w:val="00AA0E9B"/>
    <w:rsid w:val="00AA18E7"/>
    <w:rsid w:val="00AA6B6E"/>
    <w:rsid w:val="00AA7726"/>
    <w:rsid w:val="00AA7EBF"/>
    <w:rsid w:val="00AB0E76"/>
    <w:rsid w:val="00AB241D"/>
    <w:rsid w:val="00AB3FB7"/>
    <w:rsid w:val="00AC237C"/>
    <w:rsid w:val="00AC3C47"/>
    <w:rsid w:val="00AC4B3A"/>
    <w:rsid w:val="00AC7B12"/>
    <w:rsid w:val="00AD204A"/>
    <w:rsid w:val="00AD2878"/>
    <w:rsid w:val="00AD415B"/>
    <w:rsid w:val="00AD5258"/>
    <w:rsid w:val="00AD5440"/>
    <w:rsid w:val="00AD6961"/>
    <w:rsid w:val="00AE0754"/>
    <w:rsid w:val="00AE13E3"/>
    <w:rsid w:val="00AE172F"/>
    <w:rsid w:val="00AE3516"/>
    <w:rsid w:val="00AE37EE"/>
    <w:rsid w:val="00AF1C82"/>
    <w:rsid w:val="00AF499C"/>
    <w:rsid w:val="00AF4FAF"/>
    <w:rsid w:val="00B01372"/>
    <w:rsid w:val="00B03A98"/>
    <w:rsid w:val="00B05CC4"/>
    <w:rsid w:val="00B06FE9"/>
    <w:rsid w:val="00B10420"/>
    <w:rsid w:val="00B11C12"/>
    <w:rsid w:val="00B11DCE"/>
    <w:rsid w:val="00B125B3"/>
    <w:rsid w:val="00B236E5"/>
    <w:rsid w:val="00B27748"/>
    <w:rsid w:val="00B3425C"/>
    <w:rsid w:val="00B35044"/>
    <w:rsid w:val="00B375BD"/>
    <w:rsid w:val="00B37C12"/>
    <w:rsid w:val="00B40039"/>
    <w:rsid w:val="00B4262C"/>
    <w:rsid w:val="00B44C86"/>
    <w:rsid w:val="00B456C5"/>
    <w:rsid w:val="00B47D0E"/>
    <w:rsid w:val="00B50E7D"/>
    <w:rsid w:val="00B53DE0"/>
    <w:rsid w:val="00B57967"/>
    <w:rsid w:val="00B61FD6"/>
    <w:rsid w:val="00B631B5"/>
    <w:rsid w:val="00B63C0C"/>
    <w:rsid w:val="00B65B96"/>
    <w:rsid w:val="00B70A53"/>
    <w:rsid w:val="00B724C4"/>
    <w:rsid w:val="00B77693"/>
    <w:rsid w:val="00B81B26"/>
    <w:rsid w:val="00B85732"/>
    <w:rsid w:val="00B91A72"/>
    <w:rsid w:val="00B93919"/>
    <w:rsid w:val="00B944E6"/>
    <w:rsid w:val="00B94D9A"/>
    <w:rsid w:val="00BA16C9"/>
    <w:rsid w:val="00BA4399"/>
    <w:rsid w:val="00BA51BB"/>
    <w:rsid w:val="00BA6301"/>
    <w:rsid w:val="00BB1A1B"/>
    <w:rsid w:val="00BB3A6F"/>
    <w:rsid w:val="00BB42CB"/>
    <w:rsid w:val="00BB44A1"/>
    <w:rsid w:val="00BC0802"/>
    <w:rsid w:val="00BC3749"/>
    <w:rsid w:val="00BC3A22"/>
    <w:rsid w:val="00BC69F7"/>
    <w:rsid w:val="00BD150D"/>
    <w:rsid w:val="00BD2AF5"/>
    <w:rsid w:val="00BD3D55"/>
    <w:rsid w:val="00BD541F"/>
    <w:rsid w:val="00BE0191"/>
    <w:rsid w:val="00BE20F2"/>
    <w:rsid w:val="00BE4014"/>
    <w:rsid w:val="00BE4818"/>
    <w:rsid w:val="00BE72EB"/>
    <w:rsid w:val="00BF0021"/>
    <w:rsid w:val="00BF36BD"/>
    <w:rsid w:val="00BF4593"/>
    <w:rsid w:val="00BF4B8A"/>
    <w:rsid w:val="00BF7F47"/>
    <w:rsid w:val="00C02FC8"/>
    <w:rsid w:val="00C06252"/>
    <w:rsid w:val="00C150B2"/>
    <w:rsid w:val="00C15A27"/>
    <w:rsid w:val="00C15E9C"/>
    <w:rsid w:val="00C20792"/>
    <w:rsid w:val="00C23076"/>
    <w:rsid w:val="00C233E2"/>
    <w:rsid w:val="00C33BD6"/>
    <w:rsid w:val="00C35BB7"/>
    <w:rsid w:val="00C37B27"/>
    <w:rsid w:val="00C37CB1"/>
    <w:rsid w:val="00C37EC6"/>
    <w:rsid w:val="00C4406C"/>
    <w:rsid w:val="00C458D9"/>
    <w:rsid w:val="00C47990"/>
    <w:rsid w:val="00C51862"/>
    <w:rsid w:val="00C5210F"/>
    <w:rsid w:val="00C52BC5"/>
    <w:rsid w:val="00C5332F"/>
    <w:rsid w:val="00C6019E"/>
    <w:rsid w:val="00C60CDA"/>
    <w:rsid w:val="00C65973"/>
    <w:rsid w:val="00C672DA"/>
    <w:rsid w:val="00C85F95"/>
    <w:rsid w:val="00C879C9"/>
    <w:rsid w:val="00C94399"/>
    <w:rsid w:val="00C949DA"/>
    <w:rsid w:val="00C963FB"/>
    <w:rsid w:val="00C97E59"/>
    <w:rsid w:val="00CA099C"/>
    <w:rsid w:val="00CA26C8"/>
    <w:rsid w:val="00CA6948"/>
    <w:rsid w:val="00CA7D34"/>
    <w:rsid w:val="00CB37A8"/>
    <w:rsid w:val="00CB5343"/>
    <w:rsid w:val="00CB5D71"/>
    <w:rsid w:val="00CB7A29"/>
    <w:rsid w:val="00CB7AB3"/>
    <w:rsid w:val="00CC3D15"/>
    <w:rsid w:val="00CC3E2D"/>
    <w:rsid w:val="00CC4BD5"/>
    <w:rsid w:val="00CC5472"/>
    <w:rsid w:val="00CC7A6C"/>
    <w:rsid w:val="00CD00C8"/>
    <w:rsid w:val="00CD0CA4"/>
    <w:rsid w:val="00CD1C4C"/>
    <w:rsid w:val="00CD6EC1"/>
    <w:rsid w:val="00CE0900"/>
    <w:rsid w:val="00CE0BDD"/>
    <w:rsid w:val="00CE43DA"/>
    <w:rsid w:val="00CE4C6D"/>
    <w:rsid w:val="00CE637B"/>
    <w:rsid w:val="00CE702C"/>
    <w:rsid w:val="00CF1010"/>
    <w:rsid w:val="00CF24AA"/>
    <w:rsid w:val="00CF24D8"/>
    <w:rsid w:val="00CF2817"/>
    <w:rsid w:val="00CF39BC"/>
    <w:rsid w:val="00D017F1"/>
    <w:rsid w:val="00D0307A"/>
    <w:rsid w:val="00D05F43"/>
    <w:rsid w:val="00D16AFF"/>
    <w:rsid w:val="00D17F9A"/>
    <w:rsid w:val="00D22454"/>
    <w:rsid w:val="00D26718"/>
    <w:rsid w:val="00D27131"/>
    <w:rsid w:val="00D30BD3"/>
    <w:rsid w:val="00D3325E"/>
    <w:rsid w:val="00D33843"/>
    <w:rsid w:val="00D35097"/>
    <w:rsid w:val="00D35661"/>
    <w:rsid w:val="00D35B75"/>
    <w:rsid w:val="00D37F9B"/>
    <w:rsid w:val="00D41E31"/>
    <w:rsid w:val="00D42DB2"/>
    <w:rsid w:val="00D4424D"/>
    <w:rsid w:val="00D460F9"/>
    <w:rsid w:val="00D5674B"/>
    <w:rsid w:val="00D56C32"/>
    <w:rsid w:val="00D604AD"/>
    <w:rsid w:val="00D630BB"/>
    <w:rsid w:val="00D663B6"/>
    <w:rsid w:val="00D67C8C"/>
    <w:rsid w:val="00D70EF9"/>
    <w:rsid w:val="00D71F7E"/>
    <w:rsid w:val="00D750C5"/>
    <w:rsid w:val="00D753C2"/>
    <w:rsid w:val="00D75ED5"/>
    <w:rsid w:val="00D767C5"/>
    <w:rsid w:val="00D76F2C"/>
    <w:rsid w:val="00D82AFD"/>
    <w:rsid w:val="00D84841"/>
    <w:rsid w:val="00D87E39"/>
    <w:rsid w:val="00D90430"/>
    <w:rsid w:val="00D93AC8"/>
    <w:rsid w:val="00D976E0"/>
    <w:rsid w:val="00DA072F"/>
    <w:rsid w:val="00DA2449"/>
    <w:rsid w:val="00DA351D"/>
    <w:rsid w:val="00DA515C"/>
    <w:rsid w:val="00DA637F"/>
    <w:rsid w:val="00DB2074"/>
    <w:rsid w:val="00DB29C1"/>
    <w:rsid w:val="00DB36D1"/>
    <w:rsid w:val="00DB4542"/>
    <w:rsid w:val="00DB4D5D"/>
    <w:rsid w:val="00DB4F61"/>
    <w:rsid w:val="00DB562C"/>
    <w:rsid w:val="00DB74FD"/>
    <w:rsid w:val="00DC0F0B"/>
    <w:rsid w:val="00DC2212"/>
    <w:rsid w:val="00DC3E34"/>
    <w:rsid w:val="00DC5CBF"/>
    <w:rsid w:val="00DC7995"/>
    <w:rsid w:val="00DD4406"/>
    <w:rsid w:val="00DD5FF1"/>
    <w:rsid w:val="00DD7736"/>
    <w:rsid w:val="00DE183B"/>
    <w:rsid w:val="00DE256D"/>
    <w:rsid w:val="00DE2A43"/>
    <w:rsid w:val="00DE4F3E"/>
    <w:rsid w:val="00DE5746"/>
    <w:rsid w:val="00DE638E"/>
    <w:rsid w:val="00DE66A8"/>
    <w:rsid w:val="00DF20C1"/>
    <w:rsid w:val="00DF3C61"/>
    <w:rsid w:val="00DF7B33"/>
    <w:rsid w:val="00E00B52"/>
    <w:rsid w:val="00E01004"/>
    <w:rsid w:val="00E028F7"/>
    <w:rsid w:val="00E0519B"/>
    <w:rsid w:val="00E10A8E"/>
    <w:rsid w:val="00E134D8"/>
    <w:rsid w:val="00E13AFB"/>
    <w:rsid w:val="00E17CF0"/>
    <w:rsid w:val="00E2039D"/>
    <w:rsid w:val="00E20AC3"/>
    <w:rsid w:val="00E21008"/>
    <w:rsid w:val="00E21C73"/>
    <w:rsid w:val="00E2246C"/>
    <w:rsid w:val="00E22C56"/>
    <w:rsid w:val="00E22CE7"/>
    <w:rsid w:val="00E2381C"/>
    <w:rsid w:val="00E2530C"/>
    <w:rsid w:val="00E257FC"/>
    <w:rsid w:val="00E25BDD"/>
    <w:rsid w:val="00E27D0A"/>
    <w:rsid w:val="00E27D0C"/>
    <w:rsid w:val="00E308D8"/>
    <w:rsid w:val="00E30F69"/>
    <w:rsid w:val="00E326AC"/>
    <w:rsid w:val="00E32D70"/>
    <w:rsid w:val="00E33D11"/>
    <w:rsid w:val="00E36ADD"/>
    <w:rsid w:val="00E40947"/>
    <w:rsid w:val="00E40C1F"/>
    <w:rsid w:val="00E4155D"/>
    <w:rsid w:val="00E41FD0"/>
    <w:rsid w:val="00E4492B"/>
    <w:rsid w:val="00E50087"/>
    <w:rsid w:val="00E5517E"/>
    <w:rsid w:val="00E55869"/>
    <w:rsid w:val="00E6098B"/>
    <w:rsid w:val="00E60C69"/>
    <w:rsid w:val="00E6114A"/>
    <w:rsid w:val="00E61189"/>
    <w:rsid w:val="00E64257"/>
    <w:rsid w:val="00E643CB"/>
    <w:rsid w:val="00E651E4"/>
    <w:rsid w:val="00E655CA"/>
    <w:rsid w:val="00E7339A"/>
    <w:rsid w:val="00E75479"/>
    <w:rsid w:val="00E75A7F"/>
    <w:rsid w:val="00E8034B"/>
    <w:rsid w:val="00E82D2E"/>
    <w:rsid w:val="00E8354A"/>
    <w:rsid w:val="00E8550F"/>
    <w:rsid w:val="00E87EE2"/>
    <w:rsid w:val="00E93E86"/>
    <w:rsid w:val="00E942B2"/>
    <w:rsid w:val="00E96EA8"/>
    <w:rsid w:val="00EA0E87"/>
    <w:rsid w:val="00EA3517"/>
    <w:rsid w:val="00EA4D1B"/>
    <w:rsid w:val="00EB026E"/>
    <w:rsid w:val="00EB08B9"/>
    <w:rsid w:val="00EB1CD7"/>
    <w:rsid w:val="00EB4A14"/>
    <w:rsid w:val="00EB4DFC"/>
    <w:rsid w:val="00EC141E"/>
    <w:rsid w:val="00EC3F5E"/>
    <w:rsid w:val="00EC4689"/>
    <w:rsid w:val="00EC6DA2"/>
    <w:rsid w:val="00ED0695"/>
    <w:rsid w:val="00ED2524"/>
    <w:rsid w:val="00ED2CBE"/>
    <w:rsid w:val="00ED2CF9"/>
    <w:rsid w:val="00ED5A84"/>
    <w:rsid w:val="00ED6EEC"/>
    <w:rsid w:val="00EE0F8B"/>
    <w:rsid w:val="00EE1AEB"/>
    <w:rsid w:val="00EE2076"/>
    <w:rsid w:val="00EE2415"/>
    <w:rsid w:val="00EE2DE6"/>
    <w:rsid w:val="00EE3FB2"/>
    <w:rsid w:val="00EE4B3A"/>
    <w:rsid w:val="00EF0AE8"/>
    <w:rsid w:val="00EF3646"/>
    <w:rsid w:val="00EF4D41"/>
    <w:rsid w:val="00EF725E"/>
    <w:rsid w:val="00F022F6"/>
    <w:rsid w:val="00F032DD"/>
    <w:rsid w:val="00F05F4A"/>
    <w:rsid w:val="00F060F0"/>
    <w:rsid w:val="00F071D1"/>
    <w:rsid w:val="00F10874"/>
    <w:rsid w:val="00F13F23"/>
    <w:rsid w:val="00F148BC"/>
    <w:rsid w:val="00F15389"/>
    <w:rsid w:val="00F1589C"/>
    <w:rsid w:val="00F20BB6"/>
    <w:rsid w:val="00F20DC2"/>
    <w:rsid w:val="00F24F59"/>
    <w:rsid w:val="00F2544D"/>
    <w:rsid w:val="00F2630D"/>
    <w:rsid w:val="00F270F7"/>
    <w:rsid w:val="00F30C47"/>
    <w:rsid w:val="00F31E0A"/>
    <w:rsid w:val="00F3324D"/>
    <w:rsid w:val="00F42F9F"/>
    <w:rsid w:val="00F46C0A"/>
    <w:rsid w:val="00F50B20"/>
    <w:rsid w:val="00F51109"/>
    <w:rsid w:val="00F52B0C"/>
    <w:rsid w:val="00F53FAD"/>
    <w:rsid w:val="00F562ED"/>
    <w:rsid w:val="00F6073E"/>
    <w:rsid w:val="00F61278"/>
    <w:rsid w:val="00F6348C"/>
    <w:rsid w:val="00F63C61"/>
    <w:rsid w:val="00F64C65"/>
    <w:rsid w:val="00F6513D"/>
    <w:rsid w:val="00F66D11"/>
    <w:rsid w:val="00F724ED"/>
    <w:rsid w:val="00F72F7B"/>
    <w:rsid w:val="00F73EBE"/>
    <w:rsid w:val="00F82AC9"/>
    <w:rsid w:val="00F83A4A"/>
    <w:rsid w:val="00F876A6"/>
    <w:rsid w:val="00F87890"/>
    <w:rsid w:val="00F90CB3"/>
    <w:rsid w:val="00FA04A6"/>
    <w:rsid w:val="00FA09C4"/>
    <w:rsid w:val="00FA275E"/>
    <w:rsid w:val="00FA468A"/>
    <w:rsid w:val="00FA6A5E"/>
    <w:rsid w:val="00FB2A89"/>
    <w:rsid w:val="00FB3A33"/>
    <w:rsid w:val="00FB3E3D"/>
    <w:rsid w:val="00FB46CE"/>
    <w:rsid w:val="00FB473F"/>
    <w:rsid w:val="00FB6DB6"/>
    <w:rsid w:val="00FB7709"/>
    <w:rsid w:val="00FC50B5"/>
    <w:rsid w:val="00FC5928"/>
    <w:rsid w:val="00FC5947"/>
    <w:rsid w:val="00FC612C"/>
    <w:rsid w:val="00FD25ED"/>
    <w:rsid w:val="00FD316F"/>
    <w:rsid w:val="00FD7CE1"/>
    <w:rsid w:val="00FE3BB6"/>
    <w:rsid w:val="00FE4E43"/>
    <w:rsid w:val="00FE6793"/>
    <w:rsid w:val="00FF20AA"/>
    <w:rsid w:val="00FF2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22" type="connector" idref="#_x0000_s1101"/>
        <o:r id="V:Rule23" type="connector" idref="#_x0000_s1092"/>
        <o:r id="V:Rule24" type="connector" idref="#_x0000_s1139"/>
        <o:r id="V:Rule25" type="connector" idref="#_x0000_s1142"/>
        <o:r id="V:Rule26" type="connector" idref="#_x0000_s1141"/>
        <o:r id="V:Rule27" type="connector" idref="#_x0000_s1093"/>
        <o:r id="V:Rule28" type="connector" idref="#_x0000_s1131"/>
        <o:r id="V:Rule29" type="connector" idref="#_x0000_s1105"/>
        <o:r id="V:Rule30" type="connector" idref="#_x0000_s1102"/>
        <o:r id="V:Rule31" type="connector" idref="#_x0000_s1127"/>
        <o:r id="V:Rule32" type="connector" idref="#_x0000_s1107"/>
        <o:r id="V:Rule33" type="connector" idref="#_x0000_s1140"/>
        <o:r id="V:Rule34" type="connector" idref="#_x0000_s1095"/>
        <o:r id="V:Rule35" type="connector" idref="#_x0000_s1094"/>
        <o:r id="V:Rule36" type="connector" idref="#_x0000_s1130"/>
        <o:r id="V:Rule37" type="connector" idref="#_x0000_s1106"/>
        <o:r id="V:Rule38" type="connector" idref="#_x0000_s1104"/>
        <o:r id="V:Rule39" type="connector" idref="#_x0000_s1128"/>
        <o:r id="V:Rule40" type="connector" idref="#_x0000_s1108"/>
        <o:r id="V:Rule41" type="connector" idref="#_x0000_s1126"/>
        <o:r id="V:Rule42" type="connector" idref="#_x0000_s1103"/>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78"/>
  </w:style>
  <w:style w:type="paragraph" w:styleId="1">
    <w:name w:val="heading 1"/>
    <w:basedOn w:val="a"/>
    <w:next w:val="a"/>
    <w:link w:val="10"/>
    <w:uiPriority w:val="9"/>
    <w:qFormat/>
    <w:rsid w:val="003E3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C6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3E3C62"/>
    <w:pPr>
      <w:outlineLvl w:val="9"/>
    </w:pPr>
  </w:style>
  <w:style w:type="paragraph" w:styleId="a4">
    <w:name w:val="List Paragraph"/>
    <w:basedOn w:val="a"/>
    <w:uiPriority w:val="34"/>
    <w:qFormat/>
    <w:rsid w:val="003A0A59"/>
    <w:pPr>
      <w:ind w:left="720"/>
      <w:contextualSpacing/>
    </w:pPr>
  </w:style>
  <w:style w:type="paragraph" w:styleId="11">
    <w:name w:val="toc 1"/>
    <w:basedOn w:val="a"/>
    <w:next w:val="a"/>
    <w:autoRedefine/>
    <w:uiPriority w:val="39"/>
    <w:unhideWhenUsed/>
    <w:rsid w:val="00255863"/>
    <w:pPr>
      <w:spacing w:after="100"/>
    </w:pPr>
  </w:style>
  <w:style w:type="character" w:styleId="a5">
    <w:name w:val="Hyperlink"/>
    <w:basedOn w:val="a0"/>
    <w:uiPriority w:val="99"/>
    <w:unhideWhenUsed/>
    <w:rsid w:val="00255863"/>
    <w:rPr>
      <w:color w:val="0000FF" w:themeColor="hyperlink"/>
      <w:u w:val="single"/>
    </w:rPr>
  </w:style>
  <w:style w:type="character" w:customStyle="1" w:styleId="apple-converted-space">
    <w:name w:val="apple-converted-space"/>
    <w:basedOn w:val="a0"/>
    <w:rsid w:val="009A3139"/>
  </w:style>
  <w:style w:type="paragraph" w:styleId="a6">
    <w:name w:val="endnote text"/>
    <w:basedOn w:val="a"/>
    <w:link w:val="a7"/>
    <w:uiPriority w:val="99"/>
    <w:semiHidden/>
    <w:unhideWhenUsed/>
    <w:rsid w:val="00122606"/>
    <w:pPr>
      <w:spacing w:after="0" w:line="240" w:lineRule="auto"/>
    </w:pPr>
    <w:rPr>
      <w:sz w:val="20"/>
      <w:szCs w:val="20"/>
    </w:rPr>
  </w:style>
  <w:style w:type="character" w:customStyle="1" w:styleId="a7">
    <w:name w:val="Текст концевой сноски Знак"/>
    <w:basedOn w:val="a0"/>
    <w:link w:val="a6"/>
    <w:uiPriority w:val="99"/>
    <w:semiHidden/>
    <w:rsid w:val="00122606"/>
    <w:rPr>
      <w:sz w:val="20"/>
      <w:szCs w:val="20"/>
    </w:rPr>
  </w:style>
  <w:style w:type="character" w:styleId="a8">
    <w:name w:val="endnote reference"/>
    <w:basedOn w:val="a0"/>
    <w:uiPriority w:val="99"/>
    <w:semiHidden/>
    <w:unhideWhenUsed/>
    <w:rsid w:val="00122606"/>
    <w:rPr>
      <w:vertAlign w:val="superscript"/>
    </w:rPr>
  </w:style>
  <w:style w:type="paragraph" w:styleId="a9">
    <w:name w:val="footnote text"/>
    <w:basedOn w:val="a"/>
    <w:link w:val="aa"/>
    <w:uiPriority w:val="99"/>
    <w:unhideWhenUsed/>
    <w:rsid w:val="00122606"/>
    <w:pPr>
      <w:spacing w:after="0" w:line="240" w:lineRule="auto"/>
    </w:pPr>
    <w:rPr>
      <w:sz w:val="20"/>
      <w:szCs w:val="20"/>
    </w:rPr>
  </w:style>
  <w:style w:type="character" w:customStyle="1" w:styleId="aa">
    <w:name w:val="Текст сноски Знак"/>
    <w:basedOn w:val="a0"/>
    <w:link w:val="a9"/>
    <w:uiPriority w:val="99"/>
    <w:rsid w:val="00122606"/>
    <w:rPr>
      <w:sz w:val="20"/>
      <w:szCs w:val="20"/>
    </w:rPr>
  </w:style>
  <w:style w:type="character" w:styleId="ab">
    <w:name w:val="footnote reference"/>
    <w:basedOn w:val="a0"/>
    <w:uiPriority w:val="99"/>
    <w:semiHidden/>
    <w:unhideWhenUsed/>
    <w:rsid w:val="00122606"/>
    <w:rPr>
      <w:vertAlign w:val="superscript"/>
    </w:rPr>
  </w:style>
  <w:style w:type="paragraph" w:styleId="ac">
    <w:name w:val="caption"/>
    <w:basedOn w:val="a"/>
    <w:next w:val="a"/>
    <w:uiPriority w:val="35"/>
    <w:unhideWhenUsed/>
    <w:qFormat/>
    <w:rsid w:val="001D7DEA"/>
    <w:pPr>
      <w:spacing w:line="240" w:lineRule="auto"/>
    </w:pPr>
    <w:rPr>
      <w:b/>
      <w:bCs/>
      <w:color w:val="4F81BD" w:themeColor="accent1"/>
      <w:sz w:val="18"/>
      <w:szCs w:val="18"/>
    </w:rPr>
  </w:style>
  <w:style w:type="paragraph" w:styleId="ad">
    <w:name w:val="Normal (Web)"/>
    <w:basedOn w:val="a"/>
    <w:uiPriority w:val="99"/>
    <w:unhideWhenUsed/>
    <w:rsid w:val="00BA4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C6019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6019E"/>
  </w:style>
  <w:style w:type="paragraph" w:styleId="af0">
    <w:name w:val="footer"/>
    <w:basedOn w:val="a"/>
    <w:link w:val="af1"/>
    <w:uiPriority w:val="99"/>
    <w:unhideWhenUsed/>
    <w:rsid w:val="00C6019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6019E"/>
  </w:style>
  <w:style w:type="table" w:styleId="af2">
    <w:name w:val="Table Grid"/>
    <w:basedOn w:val="a1"/>
    <w:uiPriority w:val="59"/>
    <w:rsid w:val="00396C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907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0705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254599">
      <w:bodyDiv w:val="1"/>
      <w:marLeft w:val="0"/>
      <w:marRight w:val="0"/>
      <w:marTop w:val="0"/>
      <w:marBottom w:val="0"/>
      <w:divBdr>
        <w:top w:val="none" w:sz="0" w:space="0" w:color="auto"/>
        <w:left w:val="none" w:sz="0" w:space="0" w:color="auto"/>
        <w:bottom w:val="none" w:sz="0" w:space="0" w:color="auto"/>
        <w:right w:val="none" w:sz="0" w:space="0" w:color="auto"/>
      </w:divBdr>
    </w:div>
    <w:div w:id="402073011">
      <w:bodyDiv w:val="1"/>
      <w:marLeft w:val="0"/>
      <w:marRight w:val="0"/>
      <w:marTop w:val="0"/>
      <w:marBottom w:val="0"/>
      <w:divBdr>
        <w:top w:val="none" w:sz="0" w:space="0" w:color="auto"/>
        <w:left w:val="none" w:sz="0" w:space="0" w:color="auto"/>
        <w:bottom w:val="none" w:sz="0" w:space="0" w:color="auto"/>
        <w:right w:val="none" w:sz="0" w:space="0" w:color="auto"/>
      </w:divBdr>
    </w:div>
    <w:div w:id="671105693">
      <w:bodyDiv w:val="1"/>
      <w:marLeft w:val="0"/>
      <w:marRight w:val="0"/>
      <w:marTop w:val="0"/>
      <w:marBottom w:val="0"/>
      <w:divBdr>
        <w:top w:val="none" w:sz="0" w:space="0" w:color="auto"/>
        <w:left w:val="none" w:sz="0" w:space="0" w:color="auto"/>
        <w:bottom w:val="none" w:sz="0" w:space="0" w:color="auto"/>
        <w:right w:val="none" w:sz="0" w:space="0" w:color="auto"/>
      </w:divBdr>
    </w:div>
    <w:div w:id="755906884">
      <w:bodyDiv w:val="1"/>
      <w:marLeft w:val="0"/>
      <w:marRight w:val="0"/>
      <w:marTop w:val="0"/>
      <w:marBottom w:val="0"/>
      <w:divBdr>
        <w:top w:val="none" w:sz="0" w:space="0" w:color="auto"/>
        <w:left w:val="none" w:sz="0" w:space="0" w:color="auto"/>
        <w:bottom w:val="none" w:sz="0" w:space="0" w:color="auto"/>
        <w:right w:val="none" w:sz="0" w:space="0" w:color="auto"/>
      </w:divBdr>
    </w:div>
    <w:div w:id="20504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chart" Target="charts/chart5.xml"/><Relationship Id="rId26" Type="http://schemas.openxmlformats.org/officeDocument/2006/relationships/hyperlink" Target="http://www.gks.ru/free_doc/new_site/prices/potr/tab-potr1.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s.ru/wps/wcm/connect/rosstat_main/rosstat/ru/statistics/population/level/" TargetMode="External"/><Relationship Id="rId34" Type="http://schemas.openxmlformats.org/officeDocument/2006/relationships/hyperlink" Target="https://www.statbureau.org/ru/japan/inflationtables" TargetMode="External"/><Relationship Id="rId7" Type="http://schemas.openxmlformats.org/officeDocument/2006/relationships/endnotes" Target="endnotes.xml"/><Relationship Id="rId12" Type="http://schemas.openxmlformats.org/officeDocument/2006/relationships/hyperlink" Target="http://www.gks.ru/free_doc/new_site/prices/potr/tab-potr1.htm" TargetMode="External"/><Relationship Id="rId17" Type="http://schemas.openxmlformats.org/officeDocument/2006/relationships/hyperlink" Target="http://quote.rbc.ru/exchanges/demo/selt.0/USD000UTSTOM/intraday?show=intra3" TargetMode="External"/><Relationship Id="rId25" Type="http://schemas.openxmlformats.org/officeDocument/2006/relationships/chart" Target="charts/chart8.xml"/><Relationship Id="rId33" Type="http://schemas.openxmlformats.org/officeDocument/2006/relationships/hyperlink" Target="https://www.sipri.org/sites/default/files/Trends-world-military-expenditure-2016.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chart" Target="charts/chart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free_doc/new_site/prices/potr/tab-potr1.htm" TargetMode="External"/><Relationship Id="rId24" Type="http://schemas.openxmlformats.org/officeDocument/2006/relationships/hyperlink" Target="https://www.sipri.org/sites/default/files/Trends-world-military-expenditure-2016.pdf" TargetMode="External"/><Relationship Id="rId32" Type="http://schemas.openxmlformats.org/officeDocument/2006/relationships/hyperlink" Target="http://www.defensenews.com/articles/top-100-long-awaited-m-a-activity-bears-fruit-in-2015" TargetMode="External"/><Relationship Id="rId37" Type="http://schemas.openxmlformats.org/officeDocument/2006/relationships/hyperlink" Target="http://www.gks.ru/wps/wcm/connect/rosstat_main/rosstat/ru/statistics/population/level/"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info.minfin.ru/fbdohod.php" TargetMode="External"/><Relationship Id="rId23" Type="http://schemas.openxmlformats.org/officeDocument/2006/relationships/chart" Target="charts/chart7.xml"/><Relationship Id="rId28" Type="http://schemas.openxmlformats.org/officeDocument/2006/relationships/hyperlink" Target="http://info.minfin.ru/monetary.php" TargetMode="External"/><Relationship Id="rId36" Type="http://schemas.openxmlformats.org/officeDocument/2006/relationships/hyperlink" Target="http://stolypinsky.club/economica-rosta/" TargetMode="External"/><Relationship Id="rId10" Type="http://schemas.openxmlformats.org/officeDocument/2006/relationships/chart" Target="charts/chart2.xml"/><Relationship Id="rId19" Type="http://schemas.openxmlformats.org/officeDocument/2006/relationships/hyperlink" Target="http://www.gks.ru/wps/wcm/connect/rosstat_main/rosstat/ru/statistics/ftrade/" TargetMode="External"/><Relationship Id="rId31" Type="http://schemas.openxmlformats.org/officeDocument/2006/relationships/hyperlink" Target="http://www.consultant.ru/document/cons_doc_LAW_37570/0e58cddf536be1047c28b188ee5e495817a6ab71/" TargetMode="External"/><Relationship Id="rId4" Type="http://schemas.openxmlformats.org/officeDocument/2006/relationships/settings" Target="settings.xml"/><Relationship Id="rId9" Type="http://schemas.openxmlformats.org/officeDocument/2006/relationships/hyperlink" Target="http://www.gks.ru/wps/portal" TargetMode="External"/><Relationship Id="rId14" Type="http://schemas.openxmlformats.org/officeDocument/2006/relationships/hyperlink" Target="http://info.minfin.ru/fbrash.php" TargetMode="External"/><Relationship Id="rId22" Type="http://schemas.openxmlformats.org/officeDocument/2006/relationships/hyperlink" Target="http://www.gks.ru/free_doc/new_site/prices/potr/tab-potr1.htm" TargetMode="External"/><Relationship Id="rId27" Type="http://schemas.openxmlformats.org/officeDocument/2006/relationships/chart" Target="charts/chart9.xml"/><Relationship Id="rId30" Type="http://schemas.openxmlformats.org/officeDocument/2006/relationships/hyperlink" Target="http://www.consultant.ru/document/cons_doc_LAW_28399/4db010c9950baa1d07371f4a0ab352d5a0027d20/" TargetMode="External"/><Relationship Id="rId35" Type="http://schemas.openxmlformats.org/officeDocument/2006/relationships/hyperlink" Target="http://russian7.ru/post/7-faktov-ob-aprelskom-skachke-cen-v-1991-godu/http:/russian7.ru/post/7-faktov-ob-aprelskom-skachke-cen-v-1991-go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efensenews.com/articles/top-100-long-awaited-m-a-activity-bears-fruit-in-2015" TargetMode="External"/><Relationship Id="rId2" Type="http://schemas.openxmlformats.org/officeDocument/2006/relationships/hyperlink" Target="http://www.consultant.ru/document/cons_doc_LAW_28399/4db010c9950baa1d07371f4a0ab352d5a0027d20/" TargetMode="External"/><Relationship Id="rId1" Type="http://schemas.openxmlformats.org/officeDocument/2006/relationships/hyperlink" Target="http://russian7.ru/post/7-faktov-ob-aprelskom-skachke-cen-v-1991-godu/http:/russian7.ru/post/7-faktov-ob-aprelskom-skachke-cen-v-1991-godu/" TargetMode="External"/><Relationship Id="rId5" Type="http://schemas.openxmlformats.org/officeDocument/2006/relationships/hyperlink" Target="http://stolypinsky.club/economica-rosta/" TargetMode="External"/><Relationship Id="rId4" Type="http://schemas.openxmlformats.org/officeDocument/2006/relationships/hyperlink" Target="https://www.sipri.org/sites/default/files/Trends-world-military-expenditure-2016.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manualLayout>
          <c:layoutTarget val="inner"/>
          <c:xMode val="edge"/>
          <c:yMode val="edge"/>
          <c:x val="6.6526626888496657E-2"/>
          <c:y val="4.5089506668809246E-2"/>
          <c:w val="0.92598511110824733"/>
          <c:h val="0.77703046859402414"/>
        </c:manualLayout>
      </c:layout>
      <c:barChart>
        <c:barDir val="col"/>
        <c:grouping val="clustered"/>
        <c:ser>
          <c:idx val="0"/>
          <c:order val="0"/>
          <c:tx>
            <c:strRef>
              <c:f>Лист1!$B$1</c:f>
              <c:strCache>
                <c:ptCount val="1"/>
                <c:pt idx="0">
                  <c:v>Столбец2</c:v>
                </c:pt>
              </c:strCache>
            </c:strRef>
          </c:tx>
          <c:spPr>
            <a:solidFill>
              <a:srgbClr val="C00000"/>
            </a:solidFill>
            <a:ln>
              <a:noFill/>
            </a:ln>
          </c:spPr>
          <c:cat>
            <c:numRef>
              <c:f>Лист1!$A$2:$A$27</c:f>
              <c:numCache>
                <c:formatCode>General</c:formatCode>
                <c:ptCount val="26"/>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numCache>
            </c:numRef>
          </c:cat>
          <c:val>
            <c:numRef>
              <c:f>Лист1!$B$2:$B$27</c:f>
              <c:numCache>
                <c:formatCode>General</c:formatCode>
                <c:ptCount val="26"/>
                <c:pt idx="0">
                  <c:v>750</c:v>
                </c:pt>
                <c:pt idx="1">
                  <c:v>2510</c:v>
                </c:pt>
                <c:pt idx="2">
                  <c:v>840</c:v>
                </c:pt>
                <c:pt idx="3">
                  <c:v>220</c:v>
                </c:pt>
                <c:pt idx="4">
                  <c:v>130</c:v>
                </c:pt>
                <c:pt idx="5">
                  <c:v>21.8</c:v>
                </c:pt>
                <c:pt idx="6">
                  <c:v>11</c:v>
                </c:pt>
                <c:pt idx="7">
                  <c:v>84.4</c:v>
                </c:pt>
                <c:pt idx="8">
                  <c:v>36.5</c:v>
                </c:pt>
                <c:pt idx="9">
                  <c:v>20.2</c:v>
                </c:pt>
                <c:pt idx="10">
                  <c:v>18.600000000000001</c:v>
                </c:pt>
                <c:pt idx="11">
                  <c:v>15.1</c:v>
                </c:pt>
                <c:pt idx="12">
                  <c:v>12</c:v>
                </c:pt>
                <c:pt idx="13">
                  <c:v>11.7</c:v>
                </c:pt>
                <c:pt idx="14">
                  <c:v>10.9</c:v>
                </c:pt>
                <c:pt idx="15">
                  <c:v>9</c:v>
                </c:pt>
                <c:pt idx="16">
                  <c:v>11.9</c:v>
                </c:pt>
                <c:pt idx="17">
                  <c:v>13.3</c:v>
                </c:pt>
                <c:pt idx="18">
                  <c:v>8.8000000000000007</c:v>
                </c:pt>
                <c:pt idx="19">
                  <c:v>8.8000000000000007</c:v>
                </c:pt>
                <c:pt idx="20">
                  <c:v>6.1</c:v>
                </c:pt>
                <c:pt idx="21">
                  <c:v>6.6</c:v>
                </c:pt>
                <c:pt idx="22">
                  <c:v>6.5</c:v>
                </c:pt>
                <c:pt idx="23">
                  <c:v>11.4</c:v>
                </c:pt>
                <c:pt idx="24">
                  <c:v>12.9</c:v>
                </c:pt>
                <c:pt idx="25">
                  <c:v>5.4</c:v>
                </c:pt>
              </c:numCache>
            </c:numRef>
          </c:val>
        </c:ser>
        <c:ser>
          <c:idx val="1"/>
          <c:order val="1"/>
          <c:tx>
            <c:strRef>
              <c:f>Лист1!$C$1</c:f>
              <c:strCache>
                <c:ptCount val="1"/>
                <c:pt idx="0">
                  <c:v>er</c:v>
                </c:pt>
              </c:strCache>
            </c:strRef>
          </c:tx>
          <c:spPr>
            <a:solidFill>
              <a:schemeClr val="tx2">
                <a:lumMod val="75000"/>
              </a:schemeClr>
            </a:solidFill>
            <a:ln>
              <a:noFill/>
            </a:ln>
          </c:spPr>
          <c:cat>
            <c:numRef>
              <c:f>Лист1!$A$2:$A$27</c:f>
              <c:numCache>
                <c:formatCode>General</c:formatCode>
                <c:ptCount val="26"/>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numCache>
            </c:numRef>
          </c:cat>
          <c:val>
            <c:numRef>
              <c:f>Лист1!$C$2:$C$27</c:f>
              <c:numCache>
                <c:formatCode>General</c:formatCode>
                <c:ptCount val="26"/>
                <c:pt idx="0">
                  <c:v>238</c:v>
                </c:pt>
                <c:pt idx="1">
                  <c:v>2049</c:v>
                </c:pt>
                <c:pt idx="2">
                  <c:v>987</c:v>
                </c:pt>
                <c:pt idx="3">
                  <c:v>235</c:v>
                </c:pt>
                <c:pt idx="4">
                  <c:v>180</c:v>
                </c:pt>
                <c:pt idx="5">
                  <c:v>25.6</c:v>
                </c:pt>
                <c:pt idx="6">
                  <c:v>7.5</c:v>
                </c:pt>
                <c:pt idx="7">
                  <c:v>23.2</c:v>
                </c:pt>
                <c:pt idx="8">
                  <c:v>65</c:v>
                </c:pt>
                <c:pt idx="9">
                  <c:v>31.6</c:v>
                </c:pt>
                <c:pt idx="10">
                  <c:v>10.7</c:v>
                </c:pt>
                <c:pt idx="11">
                  <c:v>17.100000000000001</c:v>
                </c:pt>
                <c:pt idx="12">
                  <c:v>13.1</c:v>
                </c:pt>
                <c:pt idx="13">
                  <c:v>28.3</c:v>
                </c:pt>
                <c:pt idx="14">
                  <c:v>13.4</c:v>
                </c:pt>
                <c:pt idx="15">
                  <c:v>10.4</c:v>
                </c:pt>
                <c:pt idx="16">
                  <c:v>25.1</c:v>
                </c:pt>
                <c:pt idx="17">
                  <c:v>-7</c:v>
                </c:pt>
                <c:pt idx="18">
                  <c:v>13.9</c:v>
                </c:pt>
                <c:pt idx="19">
                  <c:v>16.7</c:v>
                </c:pt>
                <c:pt idx="20">
                  <c:v>12</c:v>
                </c:pt>
                <c:pt idx="21">
                  <c:v>5.0999999999999996</c:v>
                </c:pt>
                <c:pt idx="22">
                  <c:v>3.7</c:v>
                </c:pt>
                <c:pt idx="23">
                  <c:v>5.9</c:v>
                </c:pt>
                <c:pt idx="24">
                  <c:v>10.7</c:v>
                </c:pt>
                <c:pt idx="25">
                  <c:v>7.4</c:v>
                </c:pt>
              </c:numCache>
            </c:numRef>
          </c:val>
        </c:ser>
        <c:axId val="90606592"/>
        <c:axId val="90654208"/>
      </c:barChart>
      <c:catAx>
        <c:axId val="90606592"/>
        <c:scaling>
          <c:orientation val="minMax"/>
        </c:scaling>
        <c:axPos val="b"/>
        <c:numFmt formatCode="General" sourceLinked="1"/>
        <c:tickLblPos val="nextTo"/>
        <c:spPr>
          <a:noFill/>
        </c:spPr>
        <c:crossAx val="90654208"/>
        <c:crosses val="autoZero"/>
        <c:auto val="1"/>
        <c:lblAlgn val="ctr"/>
        <c:lblOffset val="100"/>
      </c:catAx>
      <c:valAx>
        <c:axId val="90654208"/>
        <c:scaling>
          <c:orientation val="minMax"/>
          <c:max val="400"/>
          <c:min val="0"/>
        </c:scaling>
        <c:axPos val="l"/>
        <c:majorGridlines/>
        <c:numFmt formatCode="General" sourceLinked="1"/>
        <c:majorTickMark val="none"/>
        <c:tickLblPos val="nextTo"/>
        <c:crossAx val="90606592"/>
        <c:crosses val="autoZero"/>
        <c:crossBetween val="between"/>
        <c:minorUnit val="20"/>
      </c:valAx>
    </c:plotArea>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lineChart>
        <c:grouping val="standard"/>
        <c:ser>
          <c:idx val="0"/>
          <c:order val="0"/>
          <c:tx>
            <c:strRef>
              <c:f>Лист1!$B$1</c:f>
              <c:strCache>
                <c:ptCount val="1"/>
                <c:pt idx="0">
                  <c:v>Прирост денежной массы М2,%</c:v>
                </c:pt>
              </c:strCache>
            </c:strRef>
          </c:tx>
          <c:spPr>
            <a:ln>
              <a:solidFill>
                <a:schemeClr val="accent3">
                  <a:lumMod val="50000"/>
                </a:schemeClr>
              </a:solidFill>
            </a:ln>
          </c:spPr>
          <c:marker>
            <c:spPr>
              <a:solidFill>
                <a:schemeClr val="accent3">
                  <a:lumMod val="50000"/>
                </a:schemeClr>
              </a:solidFill>
              <a:ln>
                <a:solidFill>
                  <a:schemeClr val="accent3">
                    <a:lumMod val="50000"/>
                  </a:schemeClr>
                </a:solidFill>
              </a:ln>
            </c:spPr>
          </c:marker>
          <c:cat>
            <c:numRef>
              <c:f>Лист1!$A$2:$A$15</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Лист1!$B$2:$B$15</c:f>
              <c:numCache>
                <c:formatCode>General</c:formatCode>
                <c:ptCount val="14"/>
                <c:pt idx="0">
                  <c:v>58</c:v>
                </c:pt>
                <c:pt idx="1">
                  <c:v>61</c:v>
                </c:pt>
                <c:pt idx="2">
                  <c:v>40</c:v>
                </c:pt>
                <c:pt idx="3">
                  <c:v>32</c:v>
                </c:pt>
                <c:pt idx="4">
                  <c:v>50</c:v>
                </c:pt>
                <c:pt idx="5">
                  <c:v>35.4</c:v>
                </c:pt>
                <c:pt idx="6">
                  <c:v>38.800000000000004</c:v>
                </c:pt>
                <c:pt idx="7">
                  <c:v>49</c:v>
                </c:pt>
                <c:pt idx="8">
                  <c:v>43</c:v>
                </c:pt>
                <c:pt idx="9">
                  <c:v>0.83000000000000063</c:v>
                </c:pt>
                <c:pt idx="10">
                  <c:v>18</c:v>
                </c:pt>
                <c:pt idx="11">
                  <c:v>31</c:v>
                </c:pt>
                <c:pt idx="12">
                  <c:v>22</c:v>
                </c:pt>
                <c:pt idx="13">
                  <c:v>12</c:v>
                </c:pt>
              </c:numCache>
            </c:numRef>
          </c:val>
        </c:ser>
        <c:marker val="1"/>
        <c:axId val="65414656"/>
        <c:axId val="65416192"/>
      </c:lineChart>
      <c:lineChart>
        <c:grouping val="standard"/>
        <c:ser>
          <c:idx val="1"/>
          <c:order val="1"/>
          <c:tx>
            <c:strRef>
              <c:f>Лист1!$C$1</c:f>
              <c:strCache>
                <c:ptCount val="1"/>
                <c:pt idx="0">
                  <c:v>Годовые темпы роста ВВП, %</c:v>
                </c:pt>
              </c:strCache>
            </c:strRef>
          </c:tx>
          <c:cat>
            <c:numRef>
              <c:f>Лист1!$A$2:$A$15</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Лист1!$C$2:$C$15</c:f>
              <c:numCache>
                <c:formatCode>General</c:formatCode>
                <c:ptCount val="14"/>
                <c:pt idx="0">
                  <c:v>6.4</c:v>
                </c:pt>
                <c:pt idx="1">
                  <c:v>10</c:v>
                </c:pt>
                <c:pt idx="2">
                  <c:v>5.0999999999999996</c:v>
                </c:pt>
                <c:pt idx="3">
                  <c:v>4.7</c:v>
                </c:pt>
                <c:pt idx="4">
                  <c:v>7.3</c:v>
                </c:pt>
                <c:pt idx="5">
                  <c:v>7.2</c:v>
                </c:pt>
                <c:pt idx="6">
                  <c:v>6.4</c:v>
                </c:pt>
                <c:pt idx="7">
                  <c:v>8.2000000000000011</c:v>
                </c:pt>
                <c:pt idx="8">
                  <c:v>8.5</c:v>
                </c:pt>
                <c:pt idx="9">
                  <c:v>5.2</c:v>
                </c:pt>
                <c:pt idx="10">
                  <c:v>-7.8</c:v>
                </c:pt>
                <c:pt idx="11">
                  <c:v>4.5</c:v>
                </c:pt>
                <c:pt idx="12">
                  <c:v>4.3</c:v>
                </c:pt>
                <c:pt idx="13">
                  <c:v>3.4</c:v>
                </c:pt>
              </c:numCache>
            </c:numRef>
          </c:val>
        </c:ser>
        <c:marker val="1"/>
        <c:axId val="65427712"/>
        <c:axId val="65426176"/>
      </c:lineChart>
      <c:catAx>
        <c:axId val="65414656"/>
        <c:scaling>
          <c:orientation val="minMax"/>
        </c:scaling>
        <c:axPos val="b"/>
        <c:numFmt formatCode="General" sourceLinked="1"/>
        <c:tickLblPos val="nextTo"/>
        <c:crossAx val="65416192"/>
        <c:crosses val="autoZero"/>
        <c:auto val="1"/>
        <c:lblAlgn val="ctr"/>
        <c:lblOffset val="100"/>
      </c:catAx>
      <c:valAx>
        <c:axId val="65416192"/>
        <c:scaling>
          <c:orientation val="minMax"/>
        </c:scaling>
        <c:axPos val="l"/>
        <c:majorGridlines/>
        <c:numFmt formatCode="General" sourceLinked="1"/>
        <c:tickLblPos val="nextTo"/>
        <c:crossAx val="65414656"/>
        <c:crosses val="autoZero"/>
        <c:crossBetween val="between"/>
      </c:valAx>
      <c:valAx>
        <c:axId val="65426176"/>
        <c:scaling>
          <c:orientation val="minMax"/>
        </c:scaling>
        <c:axPos val="r"/>
        <c:numFmt formatCode="General" sourceLinked="1"/>
        <c:tickLblPos val="nextTo"/>
        <c:crossAx val="65427712"/>
        <c:crosses val="max"/>
        <c:crossBetween val="between"/>
      </c:valAx>
      <c:catAx>
        <c:axId val="65427712"/>
        <c:scaling>
          <c:orientation val="minMax"/>
        </c:scaling>
        <c:delete val="1"/>
        <c:axPos val="b"/>
        <c:numFmt formatCode="General" sourceLinked="1"/>
        <c:tickLblPos val="nextTo"/>
        <c:crossAx val="65426176"/>
        <c:crosses val="autoZero"/>
        <c:auto val="1"/>
        <c:lblAlgn val="ctr"/>
        <c:lblOffset val="100"/>
      </c:cat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Уровень инфляции</c:v>
                </c:pt>
              </c:strCache>
            </c:strRef>
          </c:tx>
          <c:dLbls>
            <c:showVal val="1"/>
          </c:dLbls>
          <c:cat>
            <c:numRef>
              <c:f>Лист1!$A$2:$A$6</c:f>
              <c:numCache>
                <c:formatCode>General</c:formatCode>
                <c:ptCount val="5"/>
                <c:pt idx="0">
                  <c:v>1992</c:v>
                </c:pt>
                <c:pt idx="1">
                  <c:v>1993</c:v>
                </c:pt>
                <c:pt idx="2">
                  <c:v>1994</c:v>
                </c:pt>
                <c:pt idx="3">
                  <c:v>1995</c:v>
                </c:pt>
                <c:pt idx="4">
                  <c:v>1996</c:v>
                </c:pt>
              </c:numCache>
            </c:numRef>
          </c:cat>
          <c:val>
            <c:numRef>
              <c:f>Лист1!$B$2:$B$6</c:f>
              <c:numCache>
                <c:formatCode>General</c:formatCode>
                <c:ptCount val="5"/>
                <c:pt idx="0">
                  <c:v>2508.8500000000022</c:v>
                </c:pt>
                <c:pt idx="1">
                  <c:v>840.03</c:v>
                </c:pt>
                <c:pt idx="2">
                  <c:v>214.76999999999998</c:v>
                </c:pt>
                <c:pt idx="3">
                  <c:v>131.60999999999999</c:v>
                </c:pt>
                <c:pt idx="4">
                  <c:v>21.85</c:v>
                </c:pt>
              </c:numCache>
            </c:numRef>
          </c:val>
        </c:ser>
        <c:shape val="cylinder"/>
        <c:axId val="90801664"/>
        <c:axId val="90803584"/>
        <c:axId val="0"/>
      </c:bar3DChart>
      <c:catAx>
        <c:axId val="90801664"/>
        <c:scaling>
          <c:orientation val="minMax"/>
        </c:scaling>
        <c:axPos val="b"/>
        <c:numFmt formatCode="General" sourceLinked="1"/>
        <c:tickLblPos val="nextTo"/>
        <c:crossAx val="90803584"/>
        <c:crosses val="autoZero"/>
        <c:auto val="1"/>
        <c:lblAlgn val="ctr"/>
        <c:lblOffset val="100"/>
      </c:catAx>
      <c:valAx>
        <c:axId val="90803584"/>
        <c:scaling>
          <c:orientation val="minMax"/>
        </c:scaling>
        <c:axPos val="l"/>
        <c:majorGridlines/>
        <c:numFmt formatCode="General" sourceLinked="1"/>
        <c:tickLblPos val="nextTo"/>
        <c:crossAx val="908016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1998</c:v>
                </c:pt>
              </c:strCache>
            </c:strRef>
          </c:tx>
          <c:cat>
            <c:strRef>
              <c:f>Лист1!$A$2:$A$6</c:f>
              <c:strCache>
                <c:ptCount val="5"/>
                <c:pt idx="0">
                  <c:v>Август</c:v>
                </c:pt>
                <c:pt idx="1">
                  <c:v>Сентябрь</c:v>
                </c:pt>
                <c:pt idx="2">
                  <c:v>Октябрь</c:v>
                </c:pt>
                <c:pt idx="3">
                  <c:v>Ноябрь</c:v>
                </c:pt>
                <c:pt idx="4">
                  <c:v>Декабрь</c:v>
                </c:pt>
              </c:strCache>
            </c:strRef>
          </c:cat>
          <c:val>
            <c:numRef>
              <c:f>Лист1!$B$2:$B$6</c:f>
              <c:numCache>
                <c:formatCode>General</c:formatCode>
                <c:ptCount val="5"/>
                <c:pt idx="0">
                  <c:v>0</c:v>
                </c:pt>
                <c:pt idx="1">
                  <c:v>-55</c:v>
                </c:pt>
                <c:pt idx="2">
                  <c:v>-57</c:v>
                </c:pt>
                <c:pt idx="3">
                  <c:v>-58</c:v>
                </c:pt>
                <c:pt idx="4">
                  <c:v>-66</c:v>
                </c:pt>
              </c:numCache>
            </c:numRef>
          </c:val>
        </c:ser>
        <c:ser>
          <c:idx val="1"/>
          <c:order val="1"/>
          <c:tx>
            <c:strRef>
              <c:f>Лист1!$C$1</c:f>
              <c:strCache>
                <c:ptCount val="1"/>
                <c:pt idx="0">
                  <c:v>2008</c:v>
                </c:pt>
              </c:strCache>
            </c:strRef>
          </c:tx>
          <c:marker>
            <c:symbol val="square"/>
            <c:size val="4"/>
          </c:marker>
          <c:cat>
            <c:strRef>
              <c:f>Лист1!$A$2:$A$6</c:f>
              <c:strCache>
                <c:ptCount val="5"/>
                <c:pt idx="0">
                  <c:v>Август</c:v>
                </c:pt>
                <c:pt idx="1">
                  <c:v>Сентябрь</c:v>
                </c:pt>
                <c:pt idx="2">
                  <c:v>Октябрь</c:v>
                </c:pt>
                <c:pt idx="3">
                  <c:v>Ноябрь</c:v>
                </c:pt>
                <c:pt idx="4">
                  <c:v>Декабрь</c:v>
                </c:pt>
              </c:strCache>
            </c:strRef>
          </c:cat>
          <c:val>
            <c:numRef>
              <c:f>Лист1!$C$2:$C$6</c:f>
              <c:numCache>
                <c:formatCode>General</c:formatCode>
                <c:ptCount val="5"/>
                <c:pt idx="0">
                  <c:v>0</c:v>
                </c:pt>
                <c:pt idx="1">
                  <c:v>-3</c:v>
                </c:pt>
                <c:pt idx="2">
                  <c:v>-6</c:v>
                </c:pt>
                <c:pt idx="3">
                  <c:v>-10</c:v>
                </c:pt>
                <c:pt idx="4">
                  <c:v>-14</c:v>
                </c:pt>
              </c:numCache>
            </c:numRef>
          </c:val>
        </c:ser>
        <c:marker val="1"/>
        <c:axId val="98480896"/>
        <c:axId val="98482432"/>
      </c:lineChart>
      <c:catAx>
        <c:axId val="98480896"/>
        <c:scaling>
          <c:orientation val="minMax"/>
        </c:scaling>
        <c:axPos val="b"/>
        <c:tickLblPos val="low"/>
        <c:crossAx val="98482432"/>
        <c:crosses val="autoZero"/>
        <c:lblAlgn val="ctr"/>
        <c:lblOffset val="100"/>
      </c:catAx>
      <c:valAx>
        <c:axId val="98482432"/>
        <c:scaling>
          <c:orientation val="minMax"/>
        </c:scaling>
        <c:axPos val="l"/>
        <c:majorGridlines/>
        <c:numFmt formatCode="General" sourceLinked="1"/>
        <c:tickLblPos val="nextTo"/>
        <c:crossAx val="9848089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0653586334495245E-2"/>
          <c:y val="4.4057617797775513E-2"/>
          <c:w val="0.61427270771481435"/>
          <c:h val="0.7430658667666542"/>
        </c:manualLayout>
      </c:layout>
      <c:lineChart>
        <c:grouping val="standard"/>
        <c:ser>
          <c:idx val="0"/>
          <c:order val="0"/>
          <c:tx>
            <c:strRef>
              <c:f>Лист1!$B$1</c:f>
              <c:strCache>
                <c:ptCount val="1"/>
                <c:pt idx="0">
                  <c:v>Курс рубля по отношению к доллару</c:v>
                </c:pt>
              </c:strCache>
            </c:strRef>
          </c:tx>
          <c:marker>
            <c:symbol val="circle"/>
            <c:size val="5"/>
          </c:marker>
          <c:cat>
            <c:numRef>
              <c:f>Лист1!$A$2:$A$38</c:f>
              <c:numCache>
                <c:formatCode>mmm/yy</c:formatCode>
                <c:ptCount val="37"/>
                <c:pt idx="0">
                  <c:v>42705</c:v>
                </c:pt>
                <c:pt idx="1">
                  <c:v>42675</c:v>
                </c:pt>
                <c:pt idx="2">
                  <c:v>42644</c:v>
                </c:pt>
                <c:pt idx="3">
                  <c:v>42614</c:v>
                </c:pt>
                <c:pt idx="4">
                  <c:v>42583</c:v>
                </c:pt>
                <c:pt idx="5">
                  <c:v>42552</c:v>
                </c:pt>
                <c:pt idx="6">
                  <c:v>42522</c:v>
                </c:pt>
                <c:pt idx="7">
                  <c:v>42491</c:v>
                </c:pt>
                <c:pt idx="8">
                  <c:v>42461</c:v>
                </c:pt>
                <c:pt idx="9">
                  <c:v>42430</c:v>
                </c:pt>
                <c:pt idx="10">
                  <c:v>42401</c:v>
                </c:pt>
                <c:pt idx="11">
                  <c:v>42370</c:v>
                </c:pt>
                <c:pt idx="12">
                  <c:v>42339</c:v>
                </c:pt>
                <c:pt idx="13">
                  <c:v>42309</c:v>
                </c:pt>
                <c:pt idx="14">
                  <c:v>42278</c:v>
                </c:pt>
                <c:pt idx="15">
                  <c:v>42248</c:v>
                </c:pt>
                <c:pt idx="16">
                  <c:v>42217</c:v>
                </c:pt>
                <c:pt idx="17">
                  <c:v>42186</c:v>
                </c:pt>
                <c:pt idx="18">
                  <c:v>42156</c:v>
                </c:pt>
                <c:pt idx="19">
                  <c:v>42125</c:v>
                </c:pt>
                <c:pt idx="20">
                  <c:v>42095</c:v>
                </c:pt>
                <c:pt idx="21">
                  <c:v>42064</c:v>
                </c:pt>
                <c:pt idx="22">
                  <c:v>42036</c:v>
                </c:pt>
                <c:pt idx="23">
                  <c:v>42005</c:v>
                </c:pt>
                <c:pt idx="24">
                  <c:v>41974</c:v>
                </c:pt>
                <c:pt idx="25">
                  <c:v>41944</c:v>
                </c:pt>
                <c:pt idx="26">
                  <c:v>41913</c:v>
                </c:pt>
                <c:pt idx="27">
                  <c:v>41883</c:v>
                </c:pt>
                <c:pt idx="28">
                  <c:v>41852</c:v>
                </c:pt>
                <c:pt idx="29">
                  <c:v>41821</c:v>
                </c:pt>
                <c:pt idx="30">
                  <c:v>41791</c:v>
                </c:pt>
                <c:pt idx="31">
                  <c:v>41760</c:v>
                </c:pt>
                <c:pt idx="32">
                  <c:v>41730</c:v>
                </c:pt>
                <c:pt idx="33">
                  <c:v>41699</c:v>
                </c:pt>
                <c:pt idx="34">
                  <c:v>41671</c:v>
                </c:pt>
                <c:pt idx="35">
                  <c:v>41640</c:v>
                </c:pt>
                <c:pt idx="36">
                  <c:v>41609</c:v>
                </c:pt>
              </c:numCache>
            </c:numRef>
          </c:cat>
          <c:val>
            <c:numRef>
              <c:f>Лист1!$B$2:$B$38</c:f>
              <c:numCache>
                <c:formatCode>General</c:formatCode>
                <c:ptCount val="37"/>
                <c:pt idx="0" formatCode="0.00">
                  <c:v>63.874099999999999</c:v>
                </c:pt>
                <c:pt idx="1">
                  <c:v>64.183299999999988</c:v>
                </c:pt>
                <c:pt idx="2">
                  <c:v>62.458300000000001</c:v>
                </c:pt>
                <c:pt idx="3">
                  <c:v>64.757900000000006</c:v>
                </c:pt>
                <c:pt idx="4">
                  <c:v>64.813900000000004</c:v>
                </c:pt>
                <c:pt idx="5">
                  <c:v>64.11269999999999</c:v>
                </c:pt>
                <c:pt idx="6">
                  <c:v>65.133899999999983</c:v>
                </c:pt>
                <c:pt idx="7">
                  <c:v>65.968100000000007</c:v>
                </c:pt>
                <c:pt idx="8">
                  <c:v>66.4756</c:v>
                </c:pt>
                <c:pt idx="9">
                  <c:v>70.230500000000006</c:v>
                </c:pt>
                <c:pt idx="10">
                  <c:v>77.132599999999982</c:v>
                </c:pt>
                <c:pt idx="11">
                  <c:v>76.584500000000006</c:v>
                </c:pt>
                <c:pt idx="12">
                  <c:v>70.224400000000003</c:v>
                </c:pt>
                <c:pt idx="13">
                  <c:v>64.912000000000006</c:v>
                </c:pt>
                <c:pt idx="14">
                  <c:v>62.706100000000013</c:v>
                </c:pt>
                <c:pt idx="15">
                  <c:v>66.595399999999998</c:v>
                </c:pt>
                <c:pt idx="16">
                  <c:v>65.016900000000007</c:v>
                </c:pt>
                <c:pt idx="17">
                  <c:v>56.977399999999996</c:v>
                </c:pt>
                <c:pt idx="18">
                  <c:v>54.368300000000012</c:v>
                </c:pt>
                <c:pt idx="19">
                  <c:v>50.341899999999995</c:v>
                </c:pt>
                <c:pt idx="20">
                  <c:v>52.363</c:v>
                </c:pt>
                <c:pt idx="21">
                  <c:v>60.664900000000003</c:v>
                </c:pt>
                <c:pt idx="22">
                  <c:v>64.297200000000814</c:v>
                </c:pt>
                <c:pt idx="23">
                  <c:v>65.286900000000003</c:v>
                </c:pt>
                <c:pt idx="24">
                  <c:v>54.436700000000002</c:v>
                </c:pt>
                <c:pt idx="25">
                  <c:v>46.337899999999998</c:v>
                </c:pt>
                <c:pt idx="26">
                  <c:v>40.745700000000063</c:v>
                </c:pt>
                <c:pt idx="27">
                  <c:v>37.9861</c:v>
                </c:pt>
                <c:pt idx="28">
                  <c:v>36.1098</c:v>
                </c:pt>
                <c:pt idx="29">
                  <c:v>34.425800000000002</c:v>
                </c:pt>
                <c:pt idx="30">
                  <c:v>34.393600000000006</c:v>
                </c:pt>
                <c:pt idx="31">
                  <c:v>34.722100000000516</c:v>
                </c:pt>
                <c:pt idx="32">
                  <c:v>35.665600000000012</c:v>
                </c:pt>
                <c:pt idx="33">
                  <c:v>36.234400000000001</c:v>
                </c:pt>
                <c:pt idx="34">
                  <c:v>35.236600000000003</c:v>
                </c:pt>
                <c:pt idx="35">
                  <c:v>33.642900000000012</c:v>
                </c:pt>
                <c:pt idx="36">
                  <c:v>32.8658</c:v>
                </c:pt>
              </c:numCache>
            </c:numRef>
          </c:val>
        </c:ser>
        <c:marker val="1"/>
        <c:axId val="103385728"/>
        <c:axId val="139280768"/>
      </c:lineChart>
      <c:lineChart>
        <c:grouping val="standard"/>
        <c:ser>
          <c:idx val="1"/>
          <c:order val="1"/>
          <c:tx>
            <c:strRef>
              <c:f>Лист1!$C$1</c:f>
              <c:strCache>
                <c:ptCount val="1"/>
                <c:pt idx="0">
                  <c:v>Уровень инфляции, %</c:v>
                </c:pt>
              </c:strCache>
            </c:strRef>
          </c:tx>
          <c:marker>
            <c:symbol val="none"/>
          </c:marker>
          <c:cat>
            <c:numRef>
              <c:f>Лист1!$A$2:$A$38</c:f>
              <c:numCache>
                <c:formatCode>mmm/yy</c:formatCode>
                <c:ptCount val="37"/>
                <c:pt idx="0">
                  <c:v>42705</c:v>
                </c:pt>
                <c:pt idx="1">
                  <c:v>42675</c:v>
                </c:pt>
                <c:pt idx="2">
                  <c:v>42644</c:v>
                </c:pt>
                <c:pt idx="3">
                  <c:v>42614</c:v>
                </c:pt>
                <c:pt idx="4">
                  <c:v>42583</c:v>
                </c:pt>
                <c:pt idx="5">
                  <c:v>42552</c:v>
                </c:pt>
                <c:pt idx="6">
                  <c:v>42522</c:v>
                </c:pt>
                <c:pt idx="7">
                  <c:v>42491</c:v>
                </c:pt>
                <c:pt idx="8">
                  <c:v>42461</c:v>
                </c:pt>
                <c:pt idx="9">
                  <c:v>42430</c:v>
                </c:pt>
                <c:pt idx="10">
                  <c:v>42401</c:v>
                </c:pt>
                <c:pt idx="11">
                  <c:v>42370</c:v>
                </c:pt>
                <c:pt idx="12">
                  <c:v>42339</c:v>
                </c:pt>
                <c:pt idx="13">
                  <c:v>42309</c:v>
                </c:pt>
                <c:pt idx="14">
                  <c:v>42278</c:v>
                </c:pt>
                <c:pt idx="15">
                  <c:v>42248</c:v>
                </c:pt>
                <c:pt idx="16">
                  <c:v>42217</c:v>
                </c:pt>
                <c:pt idx="17">
                  <c:v>42186</c:v>
                </c:pt>
                <c:pt idx="18">
                  <c:v>42156</c:v>
                </c:pt>
                <c:pt idx="19">
                  <c:v>42125</c:v>
                </c:pt>
                <c:pt idx="20">
                  <c:v>42095</c:v>
                </c:pt>
                <c:pt idx="21">
                  <c:v>42064</c:v>
                </c:pt>
                <c:pt idx="22">
                  <c:v>42036</c:v>
                </c:pt>
                <c:pt idx="23">
                  <c:v>42005</c:v>
                </c:pt>
                <c:pt idx="24">
                  <c:v>41974</c:v>
                </c:pt>
                <c:pt idx="25">
                  <c:v>41944</c:v>
                </c:pt>
                <c:pt idx="26">
                  <c:v>41913</c:v>
                </c:pt>
                <c:pt idx="27">
                  <c:v>41883</c:v>
                </c:pt>
                <c:pt idx="28">
                  <c:v>41852</c:v>
                </c:pt>
                <c:pt idx="29">
                  <c:v>41821</c:v>
                </c:pt>
                <c:pt idx="30">
                  <c:v>41791</c:v>
                </c:pt>
                <c:pt idx="31">
                  <c:v>41760</c:v>
                </c:pt>
                <c:pt idx="32">
                  <c:v>41730</c:v>
                </c:pt>
                <c:pt idx="33">
                  <c:v>41699</c:v>
                </c:pt>
                <c:pt idx="34">
                  <c:v>41671</c:v>
                </c:pt>
                <c:pt idx="35">
                  <c:v>41640</c:v>
                </c:pt>
                <c:pt idx="36">
                  <c:v>41609</c:v>
                </c:pt>
              </c:numCache>
            </c:numRef>
          </c:cat>
          <c:val>
            <c:numRef>
              <c:f>Лист1!$C$2:$C$38</c:f>
              <c:numCache>
                <c:formatCode>General</c:formatCode>
                <c:ptCount val="37"/>
                <c:pt idx="1">
                  <c:v>0.44</c:v>
                </c:pt>
                <c:pt idx="2">
                  <c:v>0.43000000000000038</c:v>
                </c:pt>
                <c:pt idx="3">
                  <c:v>0.17</c:v>
                </c:pt>
                <c:pt idx="4">
                  <c:v>1.0000000000000005E-2</c:v>
                </c:pt>
                <c:pt idx="5">
                  <c:v>0.54</c:v>
                </c:pt>
                <c:pt idx="6">
                  <c:v>0.36000000000000032</c:v>
                </c:pt>
                <c:pt idx="7">
                  <c:v>0.41000000000000031</c:v>
                </c:pt>
                <c:pt idx="8">
                  <c:v>0.44</c:v>
                </c:pt>
                <c:pt idx="9">
                  <c:v>0.46</c:v>
                </c:pt>
                <c:pt idx="10">
                  <c:v>0.63000000000000611</c:v>
                </c:pt>
                <c:pt idx="11">
                  <c:v>0.96000000000000063</c:v>
                </c:pt>
                <c:pt idx="12">
                  <c:v>0.77000000000000612</c:v>
                </c:pt>
                <c:pt idx="13">
                  <c:v>0.75000000000000555</c:v>
                </c:pt>
                <c:pt idx="14">
                  <c:v>0.74000000000000365</c:v>
                </c:pt>
                <c:pt idx="15">
                  <c:v>0.56999999999999995</c:v>
                </c:pt>
                <c:pt idx="16">
                  <c:v>0.35000000000000031</c:v>
                </c:pt>
                <c:pt idx="17">
                  <c:v>0.8</c:v>
                </c:pt>
                <c:pt idx="18">
                  <c:v>0.19</c:v>
                </c:pt>
                <c:pt idx="19">
                  <c:v>0.35000000000000031</c:v>
                </c:pt>
                <c:pt idx="20">
                  <c:v>0.46</c:v>
                </c:pt>
                <c:pt idx="21">
                  <c:v>1.21</c:v>
                </c:pt>
                <c:pt idx="22">
                  <c:v>2.2200000000000002</c:v>
                </c:pt>
                <c:pt idx="23">
                  <c:v>3.8499999999999988</c:v>
                </c:pt>
                <c:pt idx="24">
                  <c:v>2.62</c:v>
                </c:pt>
                <c:pt idx="25">
                  <c:v>1.28</c:v>
                </c:pt>
                <c:pt idx="26">
                  <c:v>0.82000000000000062</c:v>
                </c:pt>
                <c:pt idx="27">
                  <c:v>0.65000000000000624</c:v>
                </c:pt>
                <c:pt idx="28">
                  <c:v>0.24000000000000021</c:v>
                </c:pt>
                <c:pt idx="29">
                  <c:v>0.49000000000000032</c:v>
                </c:pt>
                <c:pt idx="30">
                  <c:v>0.62000000000000544</c:v>
                </c:pt>
                <c:pt idx="31">
                  <c:v>0.9</c:v>
                </c:pt>
                <c:pt idx="32">
                  <c:v>0.9</c:v>
                </c:pt>
                <c:pt idx="33">
                  <c:v>1.02</c:v>
                </c:pt>
                <c:pt idx="34">
                  <c:v>0.70000000000000062</c:v>
                </c:pt>
                <c:pt idx="35">
                  <c:v>0.59</c:v>
                </c:pt>
                <c:pt idx="36">
                  <c:v>0.51</c:v>
                </c:pt>
              </c:numCache>
            </c:numRef>
          </c:val>
        </c:ser>
        <c:marker val="1"/>
        <c:axId val="139295360"/>
        <c:axId val="139283456"/>
      </c:lineChart>
      <c:dateAx>
        <c:axId val="103385728"/>
        <c:scaling>
          <c:orientation val="minMax"/>
        </c:scaling>
        <c:axPos val="b"/>
        <c:numFmt formatCode="mmm/yy" sourceLinked="1"/>
        <c:tickLblPos val="nextTo"/>
        <c:crossAx val="139280768"/>
        <c:crosses val="autoZero"/>
        <c:auto val="1"/>
        <c:lblOffset val="100"/>
        <c:majorUnit val="4"/>
        <c:majorTimeUnit val="months"/>
      </c:dateAx>
      <c:valAx>
        <c:axId val="139280768"/>
        <c:scaling>
          <c:orientation val="minMax"/>
          <c:min val="20"/>
        </c:scaling>
        <c:axPos val="l"/>
        <c:majorGridlines/>
        <c:numFmt formatCode="0.00" sourceLinked="1"/>
        <c:tickLblPos val="nextTo"/>
        <c:crossAx val="103385728"/>
        <c:crosses val="autoZero"/>
        <c:crossBetween val="between"/>
      </c:valAx>
      <c:valAx>
        <c:axId val="139283456"/>
        <c:scaling>
          <c:orientation val="minMax"/>
        </c:scaling>
        <c:axPos val="r"/>
        <c:numFmt formatCode="General" sourceLinked="1"/>
        <c:tickLblPos val="nextTo"/>
        <c:crossAx val="139295360"/>
        <c:crosses val="max"/>
        <c:crossBetween val="between"/>
      </c:valAx>
      <c:dateAx>
        <c:axId val="139295360"/>
        <c:scaling>
          <c:orientation val="minMax"/>
        </c:scaling>
        <c:delete val="1"/>
        <c:axPos val="b"/>
        <c:numFmt formatCode="mmm/yy" sourceLinked="1"/>
        <c:tickLblPos val="nextTo"/>
        <c:crossAx val="139283456"/>
        <c:crosses val="autoZero"/>
        <c:auto val="1"/>
        <c:lblOffset val="100"/>
      </c:dateAx>
    </c:plotArea>
    <c:legend>
      <c:legendPos val="r"/>
      <c:layout>
        <c:manualLayout>
          <c:xMode val="edge"/>
          <c:yMode val="edge"/>
          <c:x val="0.79671976248871146"/>
          <c:y val="0.22189320084989494"/>
          <c:w val="0.20008743169398921"/>
          <c:h val="0.42195100612423447"/>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2014</c:v>
                </c:pt>
              </c:strCache>
            </c:strRef>
          </c:tx>
          <c:cat>
            <c:strRef>
              <c:f>Лист1!$A$2:$A$4</c:f>
              <c:strCache>
                <c:ptCount val="3"/>
                <c:pt idx="0">
                  <c:v>Внешний оборот (млрд долларов)</c:v>
                </c:pt>
                <c:pt idx="1">
                  <c:v>Экспорт (млрд долларов)</c:v>
                </c:pt>
                <c:pt idx="2">
                  <c:v>Импорт (млрд долларов)</c:v>
                </c:pt>
              </c:strCache>
            </c:strRef>
          </c:cat>
          <c:val>
            <c:numRef>
              <c:f>Лист1!$B$2:$B$4</c:f>
              <c:numCache>
                <c:formatCode>General</c:formatCode>
                <c:ptCount val="3"/>
                <c:pt idx="0">
                  <c:v>471.55</c:v>
                </c:pt>
                <c:pt idx="1">
                  <c:v>301.67</c:v>
                </c:pt>
                <c:pt idx="2">
                  <c:v>169.88000000000127</c:v>
                </c:pt>
              </c:numCache>
            </c:numRef>
          </c:val>
        </c:ser>
        <c:ser>
          <c:idx val="1"/>
          <c:order val="1"/>
          <c:tx>
            <c:strRef>
              <c:f>Лист1!$C$1</c:f>
              <c:strCache>
                <c:ptCount val="1"/>
                <c:pt idx="0">
                  <c:v>2015</c:v>
                </c:pt>
              </c:strCache>
            </c:strRef>
          </c:tx>
          <c:cat>
            <c:strRef>
              <c:f>Лист1!$A$2:$A$4</c:f>
              <c:strCache>
                <c:ptCount val="3"/>
                <c:pt idx="0">
                  <c:v>Внешний оборот (млрд долларов)</c:v>
                </c:pt>
                <c:pt idx="1">
                  <c:v>Экспорт (млрд долларов)</c:v>
                </c:pt>
                <c:pt idx="2">
                  <c:v>Импорт (млрд долларов)</c:v>
                </c:pt>
              </c:strCache>
            </c:strRef>
          </c:cat>
          <c:val>
            <c:numRef>
              <c:f>Лист1!$C$2:$C$4</c:f>
              <c:numCache>
                <c:formatCode>General</c:formatCode>
                <c:ptCount val="3"/>
                <c:pt idx="0">
                  <c:v>311.47000000000003</c:v>
                </c:pt>
                <c:pt idx="1">
                  <c:v>209.05</c:v>
                </c:pt>
                <c:pt idx="2">
                  <c:v>102.44000000000032</c:v>
                </c:pt>
              </c:numCache>
            </c:numRef>
          </c:val>
        </c:ser>
        <c:shape val="cylinder"/>
        <c:axId val="142930688"/>
        <c:axId val="142932992"/>
        <c:axId val="0"/>
      </c:bar3DChart>
      <c:catAx>
        <c:axId val="142930688"/>
        <c:scaling>
          <c:orientation val="minMax"/>
        </c:scaling>
        <c:axPos val="b"/>
        <c:tickLblPos val="nextTo"/>
        <c:crossAx val="142932992"/>
        <c:crosses val="autoZero"/>
        <c:auto val="1"/>
        <c:lblAlgn val="ctr"/>
        <c:lblOffset val="100"/>
      </c:catAx>
      <c:valAx>
        <c:axId val="142932992"/>
        <c:scaling>
          <c:orientation val="minMax"/>
        </c:scaling>
        <c:axPos val="l"/>
        <c:majorGridlines/>
        <c:numFmt formatCode="General" sourceLinked="1"/>
        <c:tickLblPos val="nextTo"/>
        <c:crossAx val="14293068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 5000 руб.</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9.4</c:v>
                </c:pt>
                <c:pt idx="1">
                  <c:v>7.3</c:v>
                </c:pt>
                <c:pt idx="2">
                  <c:v>5.7</c:v>
                </c:pt>
                <c:pt idx="3">
                  <c:v>4.2</c:v>
                </c:pt>
                <c:pt idx="4">
                  <c:v>3.3</c:v>
                </c:pt>
                <c:pt idx="5">
                  <c:v>2.4</c:v>
                </c:pt>
              </c:numCache>
            </c:numRef>
          </c:val>
        </c:ser>
        <c:ser>
          <c:idx val="1"/>
          <c:order val="1"/>
          <c:tx>
            <c:strRef>
              <c:f>Лист1!$C$1</c:f>
              <c:strCache>
                <c:ptCount val="1"/>
                <c:pt idx="0">
                  <c:v>5000- 9000 руб.</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pt idx="0">
                  <c:v>19.2</c:v>
                </c:pt>
                <c:pt idx="1">
                  <c:v>17</c:v>
                </c:pt>
                <c:pt idx="2">
                  <c:v>14.7</c:v>
                </c:pt>
                <c:pt idx="3">
                  <c:v>12.4</c:v>
                </c:pt>
                <c:pt idx="4">
                  <c:v>10.9</c:v>
                </c:pt>
                <c:pt idx="5">
                  <c:v>8.9</c:v>
                </c:pt>
              </c:numCache>
            </c:numRef>
          </c:val>
        </c:ser>
        <c:ser>
          <c:idx val="2"/>
          <c:order val="2"/>
          <c:tx>
            <c:strRef>
              <c:f>Лист1!$D$1</c:f>
              <c:strCache>
                <c:ptCount val="1"/>
                <c:pt idx="0">
                  <c:v>9000-15000 руб.</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Лист1!$D$2:$D$7</c:f>
              <c:numCache>
                <c:formatCode>General</c:formatCode>
                <c:ptCount val="6"/>
                <c:pt idx="0">
                  <c:v>24.9</c:v>
                </c:pt>
                <c:pt idx="1">
                  <c:v>24.2</c:v>
                </c:pt>
                <c:pt idx="2">
                  <c:v>22.8</c:v>
                </c:pt>
                <c:pt idx="3">
                  <c:v>21.1</c:v>
                </c:pt>
                <c:pt idx="4">
                  <c:v>19.899999999999999</c:v>
                </c:pt>
                <c:pt idx="5">
                  <c:v>18.100000000000001</c:v>
                </c:pt>
              </c:numCache>
            </c:numRef>
          </c:val>
        </c:ser>
        <c:ser>
          <c:idx val="3"/>
          <c:order val="3"/>
          <c:tx>
            <c:strRef>
              <c:f>Лист1!$E$1</c:f>
              <c:strCache>
                <c:ptCount val="1"/>
                <c:pt idx="0">
                  <c:v>15000-25000 руб.</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Лист1!$E$2:$E$7</c:f>
              <c:numCache>
                <c:formatCode>General</c:formatCode>
                <c:ptCount val="6"/>
                <c:pt idx="0">
                  <c:v>23.6</c:v>
                </c:pt>
                <c:pt idx="1">
                  <c:v>24.8</c:v>
                </c:pt>
                <c:pt idx="2">
                  <c:v>25.3</c:v>
                </c:pt>
                <c:pt idx="3">
                  <c:v>25.7</c:v>
                </c:pt>
                <c:pt idx="4">
                  <c:v>25.8</c:v>
                </c:pt>
                <c:pt idx="5">
                  <c:v>25.6</c:v>
                </c:pt>
              </c:numCache>
            </c:numRef>
          </c:val>
        </c:ser>
        <c:ser>
          <c:idx val="4"/>
          <c:order val="4"/>
          <c:tx>
            <c:strRef>
              <c:f>Лист1!$F$1</c:f>
              <c:strCache>
                <c:ptCount val="1"/>
                <c:pt idx="0">
                  <c:v>25000-35000 руб.</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Лист1!$F$2:$F$7</c:f>
              <c:numCache>
                <c:formatCode>General</c:formatCode>
                <c:ptCount val="6"/>
                <c:pt idx="0">
                  <c:v>10.8</c:v>
                </c:pt>
                <c:pt idx="1">
                  <c:v>12.1</c:v>
                </c:pt>
                <c:pt idx="2">
                  <c:v>13.5</c:v>
                </c:pt>
                <c:pt idx="3">
                  <c:v>14.7</c:v>
                </c:pt>
                <c:pt idx="4">
                  <c:v>15.5</c:v>
                </c:pt>
                <c:pt idx="5">
                  <c:v>16.399999999999999</c:v>
                </c:pt>
              </c:numCache>
            </c:numRef>
          </c:val>
        </c:ser>
        <c:ser>
          <c:idx val="5"/>
          <c:order val="5"/>
          <c:tx>
            <c:strRef>
              <c:f>Лист1!$G$1</c:f>
              <c:strCache>
                <c:ptCount val="1"/>
                <c:pt idx="0">
                  <c:v>35000-50000 руб.</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Лист1!$G$2:$G$7</c:f>
              <c:numCache>
                <c:formatCode>General</c:formatCode>
                <c:ptCount val="6"/>
                <c:pt idx="0">
                  <c:v>6.9</c:v>
                </c:pt>
                <c:pt idx="1">
                  <c:v>8.1</c:v>
                </c:pt>
                <c:pt idx="2">
                  <c:v>9.5</c:v>
                </c:pt>
                <c:pt idx="3">
                  <c:v>11</c:v>
                </c:pt>
                <c:pt idx="4">
                  <c:v>12.1</c:v>
                </c:pt>
                <c:pt idx="5">
                  <c:v>13.5</c:v>
                </c:pt>
              </c:numCache>
            </c:numRef>
          </c:val>
        </c:ser>
        <c:ser>
          <c:idx val="6"/>
          <c:order val="6"/>
          <c:tx>
            <c:strRef>
              <c:f>Лист1!$H$1</c:f>
              <c:strCache>
                <c:ptCount val="1"/>
                <c:pt idx="0">
                  <c:v>50000-60000 руб.</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Лист1!$H$2:$H$7</c:f>
              <c:numCache>
                <c:formatCode>General</c:formatCode>
                <c:ptCount val="6"/>
                <c:pt idx="0">
                  <c:v>5.2</c:v>
                </c:pt>
                <c:pt idx="1">
                  <c:v>6.5</c:v>
                </c:pt>
                <c:pt idx="2">
                  <c:v>3.1</c:v>
                </c:pt>
                <c:pt idx="3">
                  <c:v>3.8</c:v>
                </c:pt>
                <c:pt idx="4">
                  <c:v>4.2</c:v>
                </c:pt>
                <c:pt idx="5">
                  <c:v>4.9000000000000004</c:v>
                </c:pt>
              </c:numCache>
            </c:numRef>
          </c:val>
        </c:ser>
        <c:ser>
          <c:idx val="7"/>
          <c:order val="7"/>
          <c:tx>
            <c:strRef>
              <c:f>Лист1!$I$1</c:f>
              <c:strCache>
                <c:ptCount val="1"/>
                <c:pt idx="0">
                  <c:v>свыше 60000 руб.</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Лист1!$I$2:$I$7</c:f>
              <c:numCache>
                <c:formatCode>General</c:formatCode>
                <c:ptCount val="6"/>
                <c:pt idx="0">
                  <c:v>2.8</c:v>
                </c:pt>
                <c:pt idx="1">
                  <c:v>3.4</c:v>
                </c:pt>
                <c:pt idx="2">
                  <c:v>5.4</c:v>
                </c:pt>
                <c:pt idx="3">
                  <c:v>7.1</c:v>
                </c:pt>
                <c:pt idx="4">
                  <c:v>8.3000000000000007</c:v>
                </c:pt>
                <c:pt idx="5">
                  <c:v>10.200000000000001</c:v>
                </c:pt>
              </c:numCache>
            </c:numRef>
          </c:val>
        </c:ser>
        <c:axId val="177609344"/>
        <c:axId val="179385088"/>
      </c:barChart>
      <c:lineChart>
        <c:grouping val="standard"/>
        <c:ser>
          <c:idx val="8"/>
          <c:order val="8"/>
          <c:tx>
            <c:strRef>
              <c:f>Лист1!$J$1</c:f>
              <c:strCache>
                <c:ptCount val="1"/>
                <c:pt idx="0">
                  <c:v>Уровень инфляции</c:v>
                </c:pt>
              </c:strCache>
            </c:strRef>
          </c:tx>
          <c:spPr>
            <a:ln>
              <a:solidFill>
                <a:schemeClr val="tx1"/>
              </a:solidFill>
            </a:ln>
          </c:spPr>
          <c:marker>
            <c:symbol val="none"/>
          </c:marker>
          <c:cat>
            <c:numRef>
              <c:f>Лист1!$A$2:$A$7</c:f>
              <c:numCache>
                <c:formatCode>General</c:formatCode>
                <c:ptCount val="6"/>
                <c:pt idx="0">
                  <c:v>2010</c:v>
                </c:pt>
                <c:pt idx="1">
                  <c:v>2011</c:v>
                </c:pt>
                <c:pt idx="2">
                  <c:v>2012</c:v>
                </c:pt>
                <c:pt idx="3">
                  <c:v>2013</c:v>
                </c:pt>
                <c:pt idx="4">
                  <c:v>2014</c:v>
                </c:pt>
                <c:pt idx="5">
                  <c:v>2015</c:v>
                </c:pt>
              </c:numCache>
            </c:numRef>
          </c:cat>
          <c:val>
            <c:numRef>
              <c:f>Лист1!$J$2:$J$7</c:f>
              <c:numCache>
                <c:formatCode>General</c:formatCode>
                <c:ptCount val="6"/>
                <c:pt idx="0">
                  <c:v>8.7800000000000011</c:v>
                </c:pt>
                <c:pt idx="1">
                  <c:v>6.1</c:v>
                </c:pt>
                <c:pt idx="2">
                  <c:v>6.58</c:v>
                </c:pt>
                <c:pt idx="3">
                  <c:v>6.45</c:v>
                </c:pt>
                <c:pt idx="4">
                  <c:v>11.360000000000024</c:v>
                </c:pt>
                <c:pt idx="5">
                  <c:v>12.91</c:v>
                </c:pt>
              </c:numCache>
            </c:numRef>
          </c:val>
        </c:ser>
        <c:marker val="1"/>
        <c:axId val="179403392"/>
        <c:axId val="179401472"/>
      </c:lineChart>
      <c:catAx>
        <c:axId val="177609344"/>
        <c:scaling>
          <c:orientation val="minMax"/>
        </c:scaling>
        <c:axPos val="b"/>
        <c:numFmt formatCode="General" sourceLinked="1"/>
        <c:tickLblPos val="nextTo"/>
        <c:crossAx val="179385088"/>
        <c:crosses val="autoZero"/>
        <c:auto val="1"/>
        <c:lblAlgn val="ctr"/>
        <c:lblOffset val="100"/>
      </c:catAx>
      <c:valAx>
        <c:axId val="179385088"/>
        <c:scaling>
          <c:orientation val="minMax"/>
        </c:scaling>
        <c:axPos val="l"/>
        <c:majorGridlines/>
        <c:numFmt formatCode="General" sourceLinked="1"/>
        <c:tickLblPos val="nextTo"/>
        <c:crossAx val="177609344"/>
        <c:crosses val="autoZero"/>
        <c:crossBetween val="between"/>
      </c:valAx>
      <c:valAx>
        <c:axId val="179401472"/>
        <c:scaling>
          <c:orientation val="minMax"/>
        </c:scaling>
        <c:axPos val="r"/>
        <c:numFmt formatCode="General" sourceLinked="1"/>
        <c:tickLblPos val="nextTo"/>
        <c:crossAx val="179403392"/>
        <c:crosses val="max"/>
        <c:crossBetween val="between"/>
      </c:valAx>
      <c:catAx>
        <c:axId val="179403392"/>
        <c:scaling>
          <c:orientation val="minMax"/>
        </c:scaling>
        <c:delete val="1"/>
        <c:axPos val="b"/>
        <c:numFmt formatCode="General" sourceLinked="1"/>
        <c:tickLblPos val="nextTo"/>
        <c:crossAx val="179401472"/>
        <c:crosses val="autoZero"/>
        <c:auto val="1"/>
        <c:lblAlgn val="ctr"/>
        <c:lblOffset val="100"/>
      </c:catAx>
    </c:plotArea>
    <c:legend>
      <c:legendPos val="r"/>
      <c:layout>
        <c:manualLayout>
          <c:xMode val="edge"/>
          <c:yMode val="edge"/>
          <c:x val="0.75964049948303136"/>
          <c:y val="3.6740605595032332E-2"/>
          <c:w val="0.22217768233516266"/>
          <c:h val="0.9039665642967567"/>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143117526974591E-2"/>
          <c:y val="4.4057617797775513E-2"/>
          <c:w val="0.65050524934383724"/>
          <c:h val="0.83895481814773165"/>
        </c:manualLayout>
      </c:layout>
      <c:lineChart>
        <c:grouping val="standard"/>
        <c:ser>
          <c:idx val="0"/>
          <c:order val="0"/>
          <c:tx>
            <c:strRef>
              <c:f>Лист1!$B$1</c:f>
              <c:strCache>
                <c:ptCount val="1"/>
                <c:pt idx="0">
                  <c:v>млрд. долл.</c:v>
                </c:pt>
              </c:strCache>
            </c:strRef>
          </c:tx>
          <c:spPr>
            <a:ln w="53975"/>
          </c:spPr>
          <c:marker>
            <c:symbol val="none"/>
          </c:marker>
          <c:cat>
            <c:numRef>
              <c:f>Лист1!$A$2:$A$12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Лист1!$B$2:$B$12</c:f>
              <c:numCache>
                <c:formatCode>General</c:formatCode>
                <c:ptCount val="11"/>
                <c:pt idx="0">
                  <c:v>34.5</c:v>
                </c:pt>
                <c:pt idx="1">
                  <c:v>43.5</c:v>
                </c:pt>
                <c:pt idx="2">
                  <c:v>56.2</c:v>
                </c:pt>
                <c:pt idx="3">
                  <c:v>51.5</c:v>
                </c:pt>
                <c:pt idx="4">
                  <c:v>58.7</c:v>
                </c:pt>
                <c:pt idx="5">
                  <c:v>70.2</c:v>
                </c:pt>
                <c:pt idx="6">
                  <c:v>81.5</c:v>
                </c:pt>
                <c:pt idx="7">
                  <c:v>88.4</c:v>
                </c:pt>
                <c:pt idx="8">
                  <c:v>84.7</c:v>
                </c:pt>
                <c:pt idx="9">
                  <c:v>66.400000000000006</c:v>
                </c:pt>
                <c:pt idx="10">
                  <c:v>69.2</c:v>
                </c:pt>
              </c:numCache>
            </c:numRef>
          </c:val>
        </c:ser>
        <c:marker val="1"/>
        <c:axId val="54403072"/>
        <c:axId val="54404608"/>
      </c:lineChart>
      <c:lineChart>
        <c:grouping val="standard"/>
        <c:ser>
          <c:idx val="1"/>
          <c:order val="1"/>
          <c:tx>
            <c:strRef>
              <c:f>Лист1!$C$1</c:f>
              <c:strCache>
                <c:ptCount val="1"/>
                <c:pt idx="0">
                  <c:v>доля от ВВП, %</c:v>
                </c:pt>
              </c:strCache>
            </c:strRef>
          </c:tx>
          <c:spPr>
            <a:ln w="53975"/>
          </c:spPr>
          <c:marker>
            <c:symbol val="none"/>
          </c:marker>
          <c:cat>
            <c:numRef>
              <c:f>Лист1!$A$2:$A$12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Лист1!$C$2:$C$12</c:f>
              <c:numCache>
                <c:formatCode>0.00%</c:formatCode>
                <c:ptCount val="11"/>
                <c:pt idx="0">
                  <c:v>3.1000000000000208E-2</c:v>
                </c:pt>
                <c:pt idx="1">
                  <c:v>3.4000000000000002E-2</c:v>
                </c:pt>
                <c:pt idx="2">
                  <c:v>3.6000000000000212E-2</c:v>
                </c:pt>
                <c:pt idx="3">
                  <c:v>3.9000000000000062E-2</c:v>
                </c:pt>
                <c:pt idx="4">
                  <c:v>4.3000000000000003E-2</c:v>
                </c:pt>
                <c:pt idx="5">
                  <c:v>4.5000000000000033E-2</c:v>
                </c:pt>
                <c:pt idx="6">
                  <c:v>4.7000000000000104E-2</c:v>
                </c:pt>
                <c:pt idx="7" formatCode="0%">
                  <c:v>5.0000000000000093E-2</c:v>
                </c:pt>
                <c:pt idx="8">
                  <c:v>5.2000000000000123E-2</c:v>
                </c:pt>
                <c:pt idx="9">
                  <c:v>5.4000000000000124E-2</c:v>
                </c:pt>
                <c:pt idx="10">
                  <c:v>5.3000000000000033E-2</c:v>
                </c:pt>
              </c:numCache>
            </c:numRef>
          </c:val>
        </c:ser>
        <c:marker val="1"/>
        <c:axId val="54412032"/>
        <c:axId val="54406144"/>
      </c:lineChart>
      <c:catAx>
        <c:axId val="54403072"/>
        <c:scaling>
          <c:orientation val="minMax"/>
        </c:scaling>
        <c:axPos val="b"/>
        <c:numFmt formatCode="General" sourceLinked="1"/>
        <c:tickLblPos val="nextTo"/>
        <c:crossAx val="54404608"/>
        <c:crosses val="autoZero"/>
        <c:auto val="1"/>
        <c:lblAlgn val="ctr"/>
        <c:lblOffset val="100"/>
      </c:catAx>
      <c:valAx>
        <c:axId val="54404608"/>
        <c:scaling>
          <c:orientation val="minMax"/>
        </c:scaling>
        <c:axPos val="l"/>
        <c:majorGridlines/>
        <c:numFmt formatCode="General" sourceLinked="1"/>
        <c:tickLblPos val="nextTo"/>
        <c:crossAx val="54403072"/>
        <c:crosses val="autoZero"/>
        <c:crossBetween val="between"/>
      </c:valAx>
      <c:valAx>
        <c:axId val="54406144"/>
        <c:scaling>
          <c:orientation val="minMax"/>
        </c:scaling>
        <c:axPos val="r"/>
        <c:numFmt formatCode="0.00%" sourceLinked="1"/>
        <c:tickLblPos val="nextTo"/>
        <c:crossAx val="54412032"/>
        <c:crosses val="max"/>
        <c:crossBetween val="between"/>
      </c:valAx>
      <c:catAx>
        <c:axId val="54412032"/>
        <c:scaling>
          <c:orientation val="minMax"/>
        </c:scaling>
        <c:delete val="1"/>
        <c:axPos val="b"/>
        <c:numFmt formatCode="General" sourceLinked="1"/>
        <c:tickLblPos val="nextTo"/>
        <c:crossAx val="54406144"/>
        <c:crosses val="autoZero"/>
        <c:auto val="1"/>
        <c:lblAlgn val="ctr"/>
        <c:lblOffset val="100"/>
      </c:catAx>
    </c:plotArea>
    <c:legend>
      <c:legendPos val="r"/>
      <c:layout>
        <c:manualLayout>
          <c:xMode val="edge"/>
          <c:yMode val="edge"/>
          <c:x val="0.84637722368037871"/>
          <c:y val="0.17824240719910245"/>
          <c:w val="0.13973388743073889"/>
          <c:h val="0.47288026496688379"/>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Цель по уровню инфляции</c:v>
                </c:pt>
              </c:strCache>
            </c:strRef>
          </c:tx>
          <c:cat>
            <c:numRef>
              <c:f>Лист1!$A$2:$A$3</c:f>
              <c:numCache>
                <c:formatCode>General</c:formatCode>
                <c:ptCount val="2"/>
                <c:pt idx="0">
                  <c:v>2014</c:v>
                </c:pt>
                <c:pt idx="1">
                  <c:v>2015</c:v>
                </c:pt>
              </c:numCache>
            </c:numRef>
          </c:cat>
          <c:val>
            <c:numRef>
              <c:f>Лист1!$B$2:$B$3</c:f>
              <c:numCache>
                <c:formatCode>0.00%</c:formatCode>
                <c:ptCount val="2"/>
                <c:pt idx="0" formatCode="0%">
                  <c:v>0.05</c:v>
                </c:pt>
                <c:pt idx="1">
                  <c:v>7.5000000000000011E-2</c:v>
                </c:pt>
              </c:numCache>
            </c:numRef>
          </c:val>
        </c:ser>
        <c:ser>
          <c:idx val="1"/>
          <c:order val="1"/>
          <c:tx>
            <c:strRef>
              <c:f>Лист1!$C$1</c:f>
              <c:strCache>
                <c:ptCount val="1"/>
                <c:pt idx="0">
                  <c:v>Реальный уровень инфляции</c:v>
                </c:pt>
              </c:strCache>
            </c:strRef>
          </c:tx>
          <c:cat>
            <c:numRef>
              <c:f>Лист1!$A$2:$A$3</c:f>
              <c:numCache>
                <c:formatCode>General</c:formatCode>
                <c:ptCount val="2"/>
                <c:pt idx="0">
                  <c:v>2014</c:v>
                </c:pt>
                <c:pt idx="1">
                  <c:v>2015</c:v>
                </c:pt>
              </c:numCache>
            </c:numRef>
          </c:cat>
          <c:val>
            <c:numRef>
              <c:f>Лист1!$C$2:$C$3</c:f>
              <c:numCache>
                <c:formatCode>0.00%</c:formatCode>
                <c:ptCount val="2"/>
                <c:pt idx="0">
                  <c:v>0.114</c:v>
                </c:pt>
                <c:pt idx="1">
                  <c:v>0.129</c:v>
                </c:pt>
              </c:numCache>
            </c:numRef>
          </c:val>
        </c:ser>
        <c:shape val="cylinder"/>
        <c:axId val="54076544"/>
        <c:axId val="54078080"/>
        <c:axId val="0"/>
      </c:bar3DChart>
      <c:catAx>
        <c:axId val="54076544"/>
        <c:scaling>
          <c:orientation val="minMax"/>
        </c:scaling>
        <c:axPos val="b"/>
        <c:numFmt formatCode="General" sourceLinked="1"/>
        <c:tickLblPos val="nextTo"/>
        <c:crossAx val="54078080"/>
        <c:crosses val="autoZero"/>
        <c:auto val="1"/>
        <c:lblAlgn val="ctr"/>
        <c:lblOffset val="100"/>
      </c:catAx>
      <c:valAx>
        <c:axId val="54078080"/>
        <c:scaling>
          <c:orientation val="minMax"/>
        </c:scaling>
        <c:axPos val="l"/>
        <c:majorGridlines/>
        <c:numFmt formatCode="0%" sourceLinked="1"/>
        <c:tickLblPos val="nextTo"/>
        <c:crossAx val="54076544"/>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Инфляция за год</c:v>
                </c:pt>
              </c:strCache>
            </c:strRef>
          </c:tx>
          <c:cat>
            <c:numRef>
              <c:f>Лист1!$A$2:$A$15</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Лист1!$B$2:$B$15</c:f>
              <c:numCache>
                <c:formatCode>General</c:formatCode>
                <c:ptCount val="14"/>
                <c:pt idx="0">
                  <c:v>36.5</c:v>
                </c:pt>
                <c:pt idx="1">
                  <c:v>20.100000000000001</c:v>
                </c:pt>
                <c:pt idx="2">
                  <c:v>18.5</c:v>
                </c:pt>
                <c:pt idx="3">
                  <c:v>15</c:v>
                </c:pt>
                <c:pt idx="4">
                  <c:v>11.99</c:v>
                </c:pt>
                <c:pt idx="5">
                  <c:v>11.729999999999999</c:v>
                </c:pt>
                <c:pt idx="6">
                  <c:v>10.9</c:v>
                </c:pt>
                <c:pt idx="7">
                  <c:v>9</c:v>
                </c:pt>
                <c:pt idx="8">
                  <c:v>11.870000000000006</c:v>
                </c:pt>
                <c:pt idx="9">
                  <c:v>13.28</c:v>
                </c:pt>
                <c:pt idx="10">
                  <c:v>8.8000000000000007</c:v>
                </c:pt>
                <c:pt idx="11">
                  <c:v>8.7800000000000011</c:v>
                </c:pt>
                <c:pt idx="12">
                  <c:v>6.1</c:v>
                </c:pt>
                <c:pt idx="13">
                  <c:v>6.57</c:v>
                </c:pt>
              </c:numCache>
            </c:numRef>
          </c:val>
        </c:ser>
        <c:ser>
          <c:idx val="1"/>
          <c:order val="1"/>
          <c:tx>
            <c:strRef>
              <c:f>Лист1!$C$1</c:f>
              <c:strCache>
                <c:ptCount val="1"/>
                <c:pt idx="0">
                  <c:v>Темы прироста денежной массы в %</c:v>
                </c:pt>
              </c:strCache>
            </c:strRef>
          </c:tx>
          <c:cat>
            <c:numRef>
              <c:f>Лист1!$A$2:$A$15</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Лист1!$C$2:$C$15</c:f>
              <c:numCache>
                <c:formatCode>General</c:formatCode>
                <c:ptCount val="14"/>
                <c:pt idx="0">
                  <c:v>58</c:v>
                </c:pt>
                <c:pt idx="1">
                  <c:v>61</c:v>
                </c:pt>
                <c:pt idx="2">
                  <c:v>40</c:v>
                </c:pt>
                <c:pt idx="3">
                  <c:v>32</c:v>
                </c:pt>
                <c:pt idx="4">
                  <c:v>50.44</c:v>
                </c:pt>
                <c:pt idx="5">
                  <c:v>35.839999999999996</c:v>
                </c:pt>
                <c:pt idx="6">
                  <c:v>38.550000000000004</c:v>
                </c:pt>
                <c:pt idx="7">
                  <c:v>48.720000000000013</c:v>
                </c:pt>
                <c:pt idx="8">
                  <c:v>43.46</c:v>
                </c:pt>
                <c:pt idx="9">
                  <c:v>0.83000000000000063</c:v>
                </c:pt>
                <c:pt idx="10">
                  <c:v>17.66</c:v>
                </c:pt>
                <c:pt idx="11">
                  <c:v>31.07</c:v>
                </c:pt>
                <c:pt idx="12">
                  <c:v>22.34</c:v>
                </c:pt>
                <c:pt idx="13">
                  <c:v>12</c:v>
                </c:pt>
              </c:numCache>
            </c:numRef>
          </c:val>
        </c:ser>
        <c:marker val="1"/>
        <c:axId val="65194624"/>
        <c:axId val="65405312"/>
      </c:lineChart>
      <c:catAx>
        <c:axId val="65194624"/>
        <c:scaling>
          <c:orientation val="minMax"/>
        </c:scaling>
        <c:axPos val="b"/>
        <c:numFmt formatCode="General" sourceLinked="1"/>
        <c:tickLblPos val="nextTo"/>
        <c:crossAx val="65405312"/>
        <c:crosses val="autoZero"/>
        <c:auto val="1"/>
        <c:lblAlgn val="ctr"/>
        <c:lblOffset val="100"/>
      </c:catAx>
      <c:valAx>
        <c:axId val="65405312"/>
        <c:scaling>
          <c:orientation val="minMax"/>
        </c:scaling>
        <c:axPos val="l"/>
        <c:majorGridlines/>
        <c:numFmt formatCode="General" sourceLinked="1"/>
        <c:tickLblPos val="nextTo"/>
        <c:crossAx val="65194624"/>
        <c:crosses val="autoZero"/>
        <c:crossBetween val="between"/>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0.76596</cdr:x>
      <cdr:y>0.13915</cdr:y>
    </cdr:from>
    <cdr:to>
      <cdr:x>1</cdr:x>
      <cdr:y>0.33024</cdr:y>
    </cdr:to>
    <cdr:sp macro="" textlink="">
      <cdr:nvSpPr>
        <cdr:cNvPr id="2" name="TextBox 1"/>
        <cdr:cNvSpPr txBox="1"/>
      </cdr:nvSpPr>
      <cdr:spPr>
        <a:xfrm xmlns:a="http://schemas.openxmlformats.org/drawingml/2006/main">
          <a:off x="4457700" y="714376"/>
          <a:ext cx="1362075" cy="9810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100">
              <a:latin typeface="Times New Roman" pitchFamily="18" charset="0"/>
              <a:cs typeface="Times New Roman" pitchFamily="18" charset="0"/>
            </a:rPr>
            <a:t>Индекс</a:t>
          </a:r>
          <a:r>
            <a:rPr lang="ru-RU" sz="1100" baseline="0">
              <a:latin typeface="Times New Roman" pitchFamily="18" charset="0"/>
              <a:cs typeface="Times New Roman" pitchFamily="18" charset="0"/>
            </a:rPr>
            <a:t> потребительских цен (прирост цен, в % за год)</a:t>
          </a:r>
          <a:endParaRPr lang="ru-RU" sz="1100">
            <a:latin typeface="Times New Roman" pitchFamily="18" charset="0"/>
            <a:cs typeface="Times New Roman" pitchFamily="18" charset="0"/>
          </a:endParaRPr>
        </a:p>
      </cdr:txBody>
    </cdr:sp>
  </cdr:relSizeAnchor>
  <cdr:relSizeAnchor xmlns:cdr="http://schemas.openxmlformats.org/drawingml/2006/chartDrawing">
    <cdr:from>
      <cdr:x>0.78396</cdr:x>
      <cdr:y>0.3298</cdr:y>
    </cdr:from>
    <cdr:to>
      <cdr:x>0.98854</cdr:x>
      <cdr:y>0.61596</cdr:y>
    </cdr:to>
    <cdr:sp macro="" textlink="">
      <cdr:nvSpPr>
        <cdr:cNvPr id="4" name="TextBox 1"/>
        <cdr:cNvSpPr txBox="1"/>
      </cdr:nvSpPr>
      <cdr:spPr>
        <a:xfrm xmlns:a="http://schemas.openxmlformats.org/drawingml/2006/main">
          <a:off x="4562475" y="1693174"/>
          <a:ext cx="1190625" cy="1469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100">
              <a:latin typeface="Times New Roman" pitchFamily="18" charset="0"/>
              <a:cs typeface="Times New Roman" pitchFamily="18" charset="0"/>
            </a:rPr>
            <a:t>Индекс цен производителей (прирост цен, в % за год)</a:t>
          </a:r>
        </a:p>
      </cdr:txBody>
    </cdr:sp>
  </cdr:relSizeAnchor>
  <cdr:relSizeAnchor xmlns:cdr="http://schemas.openxmlformats.org/drawingml/2006/chartDrawing">
    <cdr:from>
      <cdr:x>0.81506</cdr:x>
      <cdr:y>0.56579</cdr:y>
    </cdr:from>
    <cdr:to>
      <cdr:x>0.83634</cdr:x>
      <cdr:y>0.59184</cdr:y>
    </cdr:to>
    <cdr:sp macro="" textlink="">
      <cdr:nvSpPr>
        <cdr:cNvPr id="29" name="Овал 28"/>
        <cdr:cNvSpPr/>
      </cdr:nvSpPr>
      <cdr:spPr>
        <a:xfrm xmlns:a="http://schemas.openxmlformats.org/drawingml/2006/main">
          <a:off x="4743446" y="2904735"/>
          <a:ext cx="123845" cy="133740"/>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0.11129</cdr:x>
      <cdr:y>0.92393</cdr:y>
    </cdr:from>
    <cdr:to>
      <cdr:x>0.13257</cdr:x>
      <cdr:y>0.9523</cdr:y>
    </cdr:to>
    <cdr:sp macro="" textlink="">
      <cdr:nvSpPr>
        <cdr:cNvPr id="34" name="Овал 33"/>
        <cdr:cNvSpPr/>
      </cdr:nvSpPr>
      <cdr:spPr>
        <a:xfrm xmlns:a="http://schemas.openxmlformats.org/drawingml/2006/main">
          <a:off x="647700" y="4743450"/>
          <a:ext cx="123826" cy="145655"/>
        </a:xfrm>
        <a:prstGeom xmlns:a="http://schemas.openxmlformats.org/drawingml/2006/main" prst="ellipse">
          <a:avLst/>
        </a:prstGeom>
        <a:solidFill xmlns:a="http://schemas.openxmlformats.org/drawingml/2006/main">
          <a:srgbClr val="1F497D">
            <a:lumMod val="60000"/>
            <a:lumOff val="4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0.14894</cdr:x>
      <cdr:y>0.92393</cdr:y>
    </cdr:from>
    <cdr:to>
      <cdr:x>0.17022</cdr:x>
      <cdr:y>0.94998</cdr:y>
    </cdr:to>
    <cdr:sp macro="" textlink="">
      <cdr:nvSpPr>
        <cdr:cNvPr id="35" name="Овал 34"/>
        <cdr:cNvSpPr/>
      </cdr:nvSpPr>
      <cdr:spPr>
        <a:xfrm xmlns:a="http://schemas.openxmlformats.org/drawingml/2006/main">
          <a:off x="866775" y="4743450"/>
          <a:ext cx="123849" cy="133743"/>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0.18658</cdr:x>
      <cdr:y>0.92393</cdr:y>
    </cdr:from>
    <cdr:to>
      <cdr:x>0.20786</cdr:x>
      <cdr:y>0.94998</cdr:y>
    </cdr:to>
    <cdr:sp macro="" textlink="">
      <cdr:nvSpPr>
        <cdr:cNvPr id="36" name="Овал 35"/>
        <cdr:cNvSpPr/>
      </cdr:nvSpPr>
      <cdr:spPr>
        <a:xfrm xmlns:a="http://schemas.openxmlformats.org/drawingml/2006/main">
          <a:off x="1085850" y="4743450"/>
          <a:ext cx="123849" cy="133743"/>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0.21604</cdr:x>
      <cdr:y>0.92393</cdr:y>
    </cdr:from>
    <cdr:to>
      <cdr:x>0.23732</cdr:x>
      <cdr:y>0.94998</cdr:y>
    </cdr:to>
    <cdr:sp macro="" textlink="">
      <cdr:nvSpPr>
        <cdr:cNvPr id="37" name="Овал 36"/>
        <cdr:cNvSpPr/>
      </cdr:nvSpPr>
      <cdr:spPr>
        <a:xfrm xmlns:a="http://schemas.openxmlformats.org/drawingml/2006/main">
          <a:off x="1257300" y="4743450"/>
          <a:ext cx="123849" cy="133743"/>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0.25205</cdr:x>
      <cdr:y>0.92208</cdr:y>
    </cdr:from>
    <cdr:to>
      <cdr:x>0.27333</cdr:x>
      <cdr:y>0.94813</cdr:y>
    </cdr:to>
    <cdr:sp macro="" textlink="">
      <cdr:nvSpPr>
        <cdr:cNvPr id="38" name="Овал 37"/>
        <cdr:cNvSpPr/>
      </cdr:nvSpPr>
      <cdr:spPr>
        <a:xfrm xmlns:a="http://schemas.openxmlformats.org/drawingml/2006/main">
          <a:off x="1466850" y="4733925"/>
          <a:ext cx="123849" cy="133743"/>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0.29133</cdr:x>
      <cdr:y>0.92208</cdr:y>
    </cdr:from>
    <cdr:to>
      <cdr:x>0.31424</cdr:x>
      <cdr:y>0.94991</cdr:y>
    </cdr:to>
    <cdr:sp macro="" textlink="">
      <cdr:nvSpPr>
        <cdr:cNvPr id="40" name="Овал 39"/>
        <cdr:cNvSpPr/>
      </cdr:nvSpPr>
      <cdr:spPr>
        <a:xfrm xmlns:a="http://schemas.openxmlformats.org/drawingml/2006/main">
          <a:off x="1695450" y="4733925"/>
          <a:ext cx="133350" cy="142875"/>
        </a:xfrm>
        <a:prstGeom xmlns:a="http://schemas.openxmlformats.org/drawingml/2006/main" prst="ellipse">
          <a:avLst/>
        </a:prstGeom>
        <a:solidFill xmlns:a="http://schemas.openxmlformats.org/drawingml/2006/main">
          <a:srgbClr val="1F497D">
            <a:lumMod val="60000"/>
            <a:lumOff val="4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0.3257</cdr:x>
      <cdr:y>0.92208</cdr:y>
    </cdr:from>
    <cdr:to>
      <cdr:x>0.34697</cdr:x>
      <cdr:y>0.95045</cdr:y>
    </cdr:to>
    <cdr:sp macro="" textlink="">
      <cdr:nvSpPr>
        <cdr:cNvPr id="41" name="Овал 40"/>
        <cdr:cNvSpPr/>
      </cdr:nvSpPr>
      <cdr:spPr>
        <a:xfrm xmlns:a="http://schemas.openxmlformats.org/drawingml/2006/main">
          <a:off x="1895475" y="4733925"/>
          <a:ext cx="123826" cy="145655"/>
        </a:xfrm>
        <a:prstGeom xmlns:a="http://schemas.openxmlformats.org/drawingml/2006/main" prst="ellipse">
          <a:avLst/>
        </a:prstGeom>
        <a:solidFill xmlns:a="http://schemas.openxmlformats.org/drawingml/2006/main">
          <a:srgbClr val="1F497D">
            <a:lumMod val="60000"/>
            <a:lumOff val="4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0.3617</cdr:x>
      <cdr:y>0.92393</cdr:y>
    </cdr:from>
    <cdr:to>
      <cdr:x>0.38298</cdr:x>
      <cdr:y>0.94998</cdr:y>
    </cdr:to>
    <cdr:sp macro="" textlink="">
      <cdr:nvSpPr>
        <cdr:cNvPr id="42" name="Овал 41"/>
        <cdr:cNvSpPr/>
      </cdr:nvSpPr>
      <cdr:spPr>
        <a:xfrm xmlns:a="http://schemas.openxmlformats.org/drawingml/2006/main">
          <a:off x="2105025" y="4743450"/>
          <a:ext cx="123849" cy="133743"/>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0.39771</cdr:x>
      <cdr:y>0.92208</cdr:y>
    </cdr:from>
    <cdr:to>
      <cdr:x>0.41899</cdr:x>
      <cdr:y>0.94813</cdr:y>
    </cdr:to>
    <cdr:sp macro="" textlink="">
      <cdr:nvSpPr>
        <cdr:cNvPr id="43" name="Овал 42"/>
        <cdr:cNvSpPr/>
      </cdr:nvSpPr>
      <cdr:spPr>
        <a:xfrm xmlns:a="http://schemas.openxmlformats.org/drawingml/2006/main">
          <a:off x="2314575" y="4733925"/>
          <a:ext cx="123849" cy="133743"/>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0.73486</cdr:x>
      <cdr:y>0.19439</cdr:y>
    </cdr:from>
    <cdr:to>
      <cdr:x>0.77905</cdr:x>
      <cdr:y>0.20519</cdr:y>
    </cdr:to>
    <cdr:sp macro="" textlink="">
      <cdr:nvSpPr>
        <cdr:cNvPr id="7" name="Прямоугольник 2"/>
        <cdr:cNvSpPr/>
      </cdr:nvSpPr>
      <cdr:spPr>
        <a:xfrm xmlns:a="http://schemas.openxmlformats.org/drawingml/2006/main">
          <a:off x="4276701" y="997998"/>
          <a:ext cx="257176" cy="55447"/>
        </a:xfrm>
        <a:prstGeom xmlns:a="http://schemas.openxmlformats.org/drawingml/2006/main" prst="rect">
          <a:avLst/>
        </a:prstGeom>
        <a:solidFill xmlns:a="http://schemas.openxmlformats.org/drawingml/2006/main">
          <a:srgbClr val="C0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solidFill>
              <a:srgbClr val="FF0000"/>
            </a:solidFill>
          </a:endParaRPr>
        </a:p>
      </cdr:txBody>
    </cdr:sp>
  </cdr:relSizeAnchor>
  <cdr:relSizeAnchor xmlns:cdr="http://schemas.openxmlformats.org/drawingml/2006/chartDrawing">
    <cdr:from>
      <cdr:x>0.7365</cdr:x>
      <cdr:y>0.37905</cdr:y>
    </cdr:from>
    <cdr:to>
      <cdr:x>0.78233</cdr:x>
      <cdr:y>0.3924</cdr:y>
    </cdr:to>
    <cdr:sp macro="" textlink="">
      <cdr:nvSpPr>
        <cdr:cNvPr id="9" name="Прямоугольник 5"/>
        <cdr:cNvSpPr/>
      </cdr:nvSpPr>
      <cdr:spPr>
        <a:xfrm xmlns:a="http://schemas.openxmlformats.org/drawingml/2006/main" flipV="1">
          <a:off x="4286246" y="1946017"/>
          <a:ext cx="266720" cy="68538"/>
        </a:xfrm>
        <a:prstGeom xmlns:a="http://schemas.openxmlformats.org/drawingml/2006/main" prst="rect">
          <a:avLst/>
        </a:prstGeom>
        <a:solidFill xmlns:a="http://schemas.openxmlformats.org/drawingml/2006/main">
          <a:schemeClr val="tx2">
            <a:lumMod val="75000"/>
          </a:scheme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solidFill>
              <a:srgbClr val="FF0000"/>
            </a:solidFill>
          </a:endParaRPr>
        </a:p>
      </cdr:txBody>
    </cdr:sp>
  </cdr:relSizeAnchor>
  <cdr:relSizeAnchor xmlns:cdr="http://schemas.openxmlformats.org/drawingml/2006/chartDrawing">
    <cdr:from>
      <cdr:x>0.96236</cdr:x>
      <cdr:y>0.92571</cdr:y>
    </cdr:from>
    <cdr:to>
      <cdr:x>0.98364</cdr:x>
      <cdr:y>0.95176</cdr:y>
    </cdr:to>
    <cdr:sp macro="" textlink="">
      <cdr:nvSpPr>
        <cdr:cNvPr id="10" name="Овал 28"/>
        <cdr:cNvSpPr/>
      </cdr:nvSpPr>
      <cdr:spPr>
        <a:xfrm xmlns:a="http://schemas.openxmlformats.org/drawingml/2006/main">
          <a:off x="5600696" y="4752585"/>
          <a:ext cx="123845" cy="133740"/>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0.81342</cdr:x>
      <cdr:y>0.67664</cdr:y>
    </cdr:from>
    <cdr:to>
      <cdr:x>0.8347</cdr:x>
      <cdr:y>0.70501</cdr:y>
    </cdr:to>
    <cdr:sp macro="" textlink="">
      <cdr:nvSpPr>
        <cdr:cNvPr id="17" name="Овал 29"/>
        <cdr:cNvSpPr/>
      </cdr:nvSpPr>
      <cdr:spPr>
        <a:xfrm xmlns:a="http://schemas.openxmlformats.org/drawingml/2006/main">
          <a:off x="4733921" y="3473828"/>
          <a:ext cx="123845" cy="145651"/>
        </a:xfrm>
        <a:prstGeom xmlns:a="http://schemas.openxmlformats.org/drawingml/2006/main" prst="ellipse">
          <a:avLst/>
        </a:prstGeom>
        <a:solidFill xmlns:a="http://schemas.openxmlformats.org/drawingml/2006/main">
          <a:schemeClr val="tx2">
            <a:lumMod val="60000"/>
            <a:lumOff val="40000"/>
          </a:scheme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0.82324</cdr:x>
      <cdr:y>0.54072</cdr:y>
    </cdr:from>
    <cdr:to>
      <cdr:x>1</cdr:x>
      <cdr:y>0.68608</cdr:y>
    </cdr:to>
    <cdr:sp macro="" textlink="">
      <cdr:nvSpPr>
        <cdr:cNvPr id="18" name="TextBox 30"/>
        <cdr:cNvSpPr txBox="1"/>
      </cdr:nvSpPr>
      <cdr:spPr>
        <a:xfrm xmlns:a="http://schemas.openxmlformats.org/drawingml/2006/main">
          <a:off x="4791072" y="2776026"/>
          <a:ext cx="1028703" cy="746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100">
              <a:latin typeface="Times New Roman" pitchFamily="18" charset="0"/>
              <a:cs typeface="Times New Roman" pitchFamily="18" charset="0"/>
            </a:rPr>
            <a:t>Инфляция издержек</a:t>
          </a:r>
        </a:p>
      </cdr:txBody>
    </cdr:sp>
  </cdr:relSizeAnchor>
  <cdr:relSizeAnchor xmlns:cdr="http://schemas.openxmlformats.org/drawingml/2006/chartDrawing">
    <cdr:from>
      <cdr:x>0.8216</cdr:x>
      <cdr:y>0.64888</cdr:y>
    </cdr:from>
    <cdr:to>
      <cdr:x>0.98854</cdr:x>
      <cdr:y>0.79424</cdr:y>
    </cdr:to>
    <cdr:sp macro="" textlink="">
      <cdr:nvSpPr>
        <cdr:cNvPr id="19" name="TextBox 1"/>
        <cdr:cNvSpPr txBox="1"/>
      </cdr:nvSpPr>
      <cdr:spPr>
        <a:xfrm xmlns:a="http://schemas.openxmlformats.org/drawingml/2006/main">
          <a:off x="4781550" y="3331330"/>
          <a:ext cx="971550" cy="7462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100">
              <a:latin typeface="Times New Roman" pitchFamily="18" charset="0"/>
              <a:cs typeface="Times New Roman" pitchFamily="18" charset="0"/>
            </a:rPr>
            <a:t>Инфляция спроса</a:t>
          </a:r>
        </a:p>
      </cdr:txBody>
    </cdr:sp>
  </cdr:relSizeAnchor>
  <cdr:relSizeAnchor xmlns:cdr="http://schemas.openxmlformats.org/drawingml/2006/chartDrawing">
    <cdr:from>
      <cdr:x>0.07529</cdr:x>
      <cdr:y>0.92207</cdr:y>
    </cdr:from>
    <cdr:to>
      <cdr:x>0.09656</cdr:x>
      <cdr:y>0.95044</cdr:y>
    </cdr:to>
    <cdr:sp macro="" textlink="">
      <cdr:nvSpPr>
        <cdr:cNvPr id="44" name="Овал 32"/>
        <cdr:cNvSpPr/>
      </cdr:nvSpPr>
      <cdr:spPr>
        <a:xfrm xmlns:a="http://schemas.openxmlformats.org/drawingml/2006/main">
          <a:off x="438171" y="4733909"/>
          <a:ext cx="123787" cy="145650"/>
        </a:xfrm>
        <a:prstGeom xmlns:a="http://schemas.openxmlformats.org/drawingml/2006/main" prst="ellipse">
          <a:avLst/>
        </a:prstGeom>
        <a:solidFill xmlns:a="http://schemas.openxmlformats.org/drawingml/2006/main">
          <a:srgbClr val="1F497D">
            <a:lumMod val="60000"/>
            <a:lumOff val="4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0.29133</cdr:x>
      <cdr:y>0.92208</cdr:y>
    </cdr:from>
    <cdr:to>
      <cdr:x>0.31424</cdr:x>
      <cdr:y>0.94991</cdr:y>
    </cdr:to>
    <cdr:sp macro="" textlink="">
      <cdr:nvSpPr>
        <cdr:cNvPr id="50" name="Овал 39"/>
        <cdr:cNvSpPr/>
      </cdr:nvSpPr>
      <cdr:spPr>
        <a:xfrm xmlns:a="http://schemas.openxmlformats.org/drawingml/2006/main">
          <a:off x="1695450" y="4733925"/>
          <a:ext cx="133350" cy="142875"/>
        </a:xfrm>
        <a:prstGeom xmlns:a="http://schemas.openxmlformats.org/drawingml/2006/main" prst="ellipse">
          <a:avLst/>
        </a:prstGeom>
        <a:solidFill xmlns:a="http://schemas.openxmlformats.org/drawingml/2006/main">
          <a:srgbClr val="1F497D">
            <a:lumMod val="60000"/>
            <a:lumOff val="4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0.3257</cdr:x>
      <cdr:y>0.92208</cdr:y>
    </cdr:from>
    <cdr:to>
      <cdr:x>0.34697</cdr:x>
      <cdr:y>0.95045</cdr:y>
    </cdr:to>
    <cdr:sp macro="" textlink="">
      <cdr:nvSpPr>
        <cdr:cNvPr id="51" name="Овал 40"/>
        <cdr:cNvSpPr/>
      </cdr:nvSpPr>
      <cdr:spPr>
        <a:xfrm xmlns:a="http://schemas.openxmlformats.org/drawingml/2006/main">
          <a:off x="1895475" y="4733925"/>
          <a:ext cx="123826" cy="145655"/>
        </a:xfrm>
        <a:prstGeom xmlns:a="http://schemas.openxmlformats.org/drawingml/2006/main" prst="ellipse">
          <a:avLst/>
        </a:prstGeom>
        <a:solidFill xmlns:a="http://schemas.openxmlformats.org/drawingml/2006/main">
          <a:srgbClr val="1F497D">
            <a:lumMod val="60000"/>
            <a:lumOff val="4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0.3617</cdr:x>
      <cdr:y>0.92393</cdr:y>
    </cdr:from>
    <cdr:to>
      <cdr:x>0.38298</cdr:x>
      <cdr:y>0.94998</cdr:y>
    </cdr:to>
    <cdr:sp macro="" textlink="">
      <cdr:nvSpPr>
        <cdr:cNvPr id="52" name="Овал 41"/>
        <cdr:cNvSpPr/>
      </cdr:nvSpPr>
      <cdr:spPr>
        <a:xfrm xmlns:a="http://schemas.openxmlformats.org/drawingml/2006/main">
          <a:off x="2105025" y="4743450"/>
          <a:ext cx="123849" cy="133743"/>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0.39771</cdr:x>
      <cdr:y>0.92208</cdr:y>
    </cdr:from>
    <cdr:to>
      <cdr:x>0.41899</cdr:x>
      <cdr:y>0.94813</cdr:y>
    </cdr:to>
    <cdr:sp macro="" textlink="">
      <cdr:nvSpPr>
        <cdr:cNvPr id="53" name="Овал 42"/>
        <cdr:cNvSpPr/>
      </cdr:nvSpPr>
      <cdr:spPr>
        <a:xfrm xmlns:a="http://schemas.openxmlformats.org/drawingml/2006/main">
          <a:off x="2314575" y="4733925"/>
          <a:ext cx="123849" cy="133743"/>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0.46645</cdr:x>
      <cdr:y>0.92393</cdr:y>
    </cdr:from>
    <cdr:to>
      <cdr:x>0.48773</cdr:x>
      <cdr:y>0.94998</cdr:y>
    </cdr:to>
    <cdr:sp macro="" textlink="">
      <cdr:nvSpPr>
        <cdr:cNvPr id="55" name="Овал 54"/>
        <cdr:cNvSpPr/>
      </cdr:nvSpPr>
      <cdr:spPr>
        <a:xfrm xmlns:a="http://schemas.openxmlformats.org/drawingml/2006/main">
          <a:off x="2714625" y="4743450"/>
          <a:ext cx="123845" cy="133740"/>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0.50082</cdr:x>
      <cdr:y>0.92393</cdr:y>
    </cdr:from>
    <cdr:to>
      <cdr:x>0.5221</cdr:x>
      <cdr:y>0.94998</cdr:y>
    </cdr:to>
    <cdr:sp macro="" textlink="">
      <cdr:nvSpPr>
        <cdr:cNvPr id="56" name="Овал 55"/>
        <cdr:cNvSpPr/>
      </cdr:nvSpPr>
      <cdr:spPr>
        <a:xfrm xmlns:a="http://schemas.openxmlformats.org/drawingml/2006/main">
          <a:off x="2914650" y="4743450"/>
          <a:ext cx="123845" cy="133740"/>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0.53682</cdr:x>
      <cdr:y>0.92579</cdr:y>
    </cdr:from>
    <cdr:to>
      <cdr:x>0.5581</cdr:x>
      <cdr:y>0.95184</cdr:y>
    </cdr:to>
    <cdr:sp macro="" textlink="">
      <cdr:nvSpPr>
        <cdr:cNvPr id="57" name="Овал 56"/>
        <cdr:cNvSpPr/>
      </cdr:nvSpPr>
      <cdr:spPr>
        <a:xfrm xmlns:a="http://schemas.openxmlformats.org/drawingml/2006/main">
          <a:off x="3124200" y="4752975"/>
          <a:ext cx="123845" cy="133740"/>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0.5761</cdr:x>
      <cdr:y>0.92208</cdr:y>
    </cdr:from>
    <cdr:to>
      <cdr:x>0.59738</cdr:x>
      <cdr:y>0.94813</cdr:y>
    </cdr:to>
    <cdr:sp macro="" textlink="">
      <cdr:nvSpPr>
        <cdr:cNvPr id="58" name="Овал 57"/>
        <cdr:cNvSpPr/>
      </cdr:nvSpPr>
      <cdr:spPr>
        <a:xfrm xmlns:a="http://schemas.openxmlformats.org/drawingml/2006/main">
          <a:off x="3352800" y="4733925"/>
          <a:ext cx="123845" cy="133740"/>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0.60884</cdr:x>
      <cdr:y>0.92393</cdr:y>
    </cdr:from>
    <cdr:to>
      <cdr:x>0.63012</cdr:x>
      <cdr:y>0.94998</cdr:y>
    </cdr:to>
    <cdr:sp macro="" textlink="">
      <cdr:nvSpPr>
        <cdr:cNvPr id="59" name="Овал 58"/>
        <cdr:cNvSpPr/>
      </cdr:nvSpPr>
      <cdr:spPr>
        <a:xfrm xmlns:a="http://schemas.openxmlformats.org/drawingml/2006/main">
          <a:off x="3543300" y="4743450"/>
          <a:ext cx="123845" cy="133740"/>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0.64648</cdr:x>
      <cdr:y>0.92022</cdr:y>
    </cdr:from>
    <cdr:to>
      <cdr:x>0.66776</cdr:x>
      <cdr:y>0.94627</cdr:y>
    </cdr:to>
    <cdr:sp macro="" textlink="">
      <cdr:nvSpPr>
        <cdr:cNvPr id="60" name="Овал 59"/>
        <cdr:cNvSpPr/>
      </cdr:nvSpPr>
      <cdr:spPr>
        <a:xfrm xmlns:a="http://schemas.openxmlformats.org/drawingml/2006/main">
          <a:off x="3762375" y="4724400"/>
          <a:ext cx="123845" cy="133740"/>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0.43208</cdr:x>
      <cdr:y>0.92208</cdr:y>
    </cdr:from>
    <cdr:to>
      <cdr:x>0.45336</cdr:x>
      <cdr:y>0.95045</cdr:y>
    </cdr:to>
    <cdr:sp macro="" textlink="">
      <cdr:nvSpPr>
        <cdr:cNvPr id="61" name="Овал 60"/>
        <cdr:cNvSpPr/>
      </cdr:nvSpPr>
      <cdr:spPr>
        <a:xfrm xmlns:a="http://schemas.openxmlformats.org/drawingml/2006/main">
          <a:off x="2514600" y="4733925"/>
          <a:ext cx="123845" cy="145651"/>
        </a:xfrm>
        <a:prstGeom xmlns:a="http://schemas.openxmlformats.org/drawingml/2006/main" prst="ellipse">
          <a:avLst/>
        </a:prstGeom>
        <a:solidFill xmlns:a="http://schemas.openxmlformats.org/drawingml/2006/main">
          <a:srgbClr val="1F497D">
            <a:lumMod val="60000"/>
            <a:lumOff val="4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0.68085</cdr:x>
      <cdr:y>0.92393</cdr:y>
    </cdr:from>
    <cdr:to>
      <cdr:x>0.70213</cdr:x>
      <cdr:y>0.9523</cdr:y>
    </cdr:to>
    <cdr:sp macro="" textlink="">
      <cdr:nvSpPr>
        <cdr:cNvPr id="62" name="Овал 61"/>
        <cdr:cNvSpPr/>
      </cdr:nvSpPr>
      <cdr:spPr>
        <a:xfrm xmlns:a="http://schemas.openxmlformats.org/drawingml/2006/main">
          <a:off x="3962400" y="4743450"/>
          <a:ext cx="123845" cy="145651"/>
        </a:xfrm>
        <a:prstGeom xmlns:a="http://schemas.openxmlformats.org/drawingml/2006/main" prst="ellipse">
          <a:avLst/>
        </a:prstGeom>
        <a:solidFill xmlns:a="http://schemas.openxmlformats.org/drawingml/2006/main">
          <a:srgbClr val="1F497D">
            <a:lumMod val="60000"/>
            <a:lumOff val="4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0.71522</cdr:x>
      <cdr:y>0.92579</cdr:y>
    </cdr:from>
    <cdr:to>
      <cdr:x>0.7365</cdr:x>
      <cdr:y>0.95184</cdr:y>
    </cdr:to>
    <cdr:sp macro="" textlink="">
      <cdr:nvSpPr>
        <cdr:cNvPr id="63" name="Овал 62"/>
        <cdr:cNvSpPr/>
      </cdr:nvSpPr>
      <cdr:spPr>
        <a:xfrm xmlns:a="http://schemas.openxmlformats.org/drawingml/2006/main">
          <a:off x="4162425" y="4752975"/>
          <a:ext cx="123845" cy="133740"/>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0.75123</cdr:x>
      <cdr:y>0.92393</cdr:y>
    </cdr:from>
    <cdr:to>
      <cdr:x>0.77251</cdr:x>
      <cdr:y>0.94998</cdr:y>
    </cdr:to>
    <cdr:sp macro="" textlink="">
      <cdr:nvSpPr>
        <cdr:cNvPr id="64" name="Овал 63"/>
        <cdr:cNvSpPr/>
      </cdr:nvSpPr>
      <cdr:spPr>
        <a:xfrm xmlns:a="http://schemas.openxmlformats.org/drawingml/2006/main">
          <a:off x="4371975" y="4743450"/>
          <a:ext cx="123845" cy="133740"/>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0.78887</cdr:x>
      <cdr:y>0.92393</cdr:y>
    </cdr:from>
    <cdr:to>
      <cdr:x>0.81015</cdr:x>
      <cdr:y>0.94998</cdr:y>
    </cdr:to>
    <cdr:sp macro="" textlink="">
      <cdr:nvSpPr>
        <cdr:cNvPr id="65" name="Овал 64"/>
        <cdr:cNvSpPr/>
      </cdr:nvSpPr>
      <cdr:spPr>
        <a:xfrm xmlns:a="http://schemas.openxmlformats.org/drawingml/2006/main">
          <a:off x="4591050" y="4743450"/>
          <a:ext cx="123845" cy="133740"/>
        </a:xfrm>
        <a:prstGeom xmlns:a="http://schemas.openxmlformats.org/drawingml/2006/main" prst="ellipse">
          <a:avLst/>
        </a:prstGeom>
        <a:solidFill xmlns:a="http://schemas.openxmlformats.org/drawingml/2006/main">
          <a:srgbClr val="9BBB59">
            <a:lumMod val="5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0.81833</cdr:x>
      <cdr:y>0.92393</cdr:y>
    </cdr:from>
    <cdr:to>
      <cdr:x>0.83961</cdr:x>
      <cdr:y>0.9523</cdr:y>
    </cdr:to>
    <cdr:sp macro="" textlink="">
      <cdr:nvSpPr>
        <cdr:cNvPr id="66" name="Овал 65"/>
        <cdr:cNvSpPr/>
      </cdr:nvSpPr>
      <cdr:spPr>
        <a:xfrm xmlns:a="http://schemas.openxmlformats.org/drawingml/2006/main">
          <a:off x="4762500" y="4743450"/>
          <a:ext cx="123845" cy="145651"/>
        </a:xfrm>
        <a:prstGeom xmlns:a="http://schemas.openxmlformats.org/drawingml/2006/main" prst="ellipse">
          <a:avLst/>
        </a:prstGeom>
        <a:solidFill xmlns:a="http://schemas.openxmlformats.org/drawingml/2006/main">
          <a:srgbClr val="1F497D">
            <a:lumMod val="60000"/>
            <a:lumOff val="4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0.85925</cdr:x>
      <cdr:y>0.92208</cdr:y>
    </cdr:from>
    <cdr:to>
      <cdr:x>0.88053</cdr:x>
      <cdr:y>0.95045</cdr:y>
    </cdr:to>
    <cdr:sp macro="" textlink="">
      <cdr:nvSpPr>
        <cdr:cNvPr id="67" name="Овал 66"/>
        <cdr:cNvSpPr/>
      </cdr:nvSpPr>
      <cdr:spPr>
        <a:xfrm xmlns:a="http://schemas.openxmlformats.org/drawingml/2006/main">
          <a:off x="5000625" y="4733925"/>
          <a:ext cx="123845" cy="145651"/>
        </a:xfrm>
        <a:prstGeom xmlns:a="http://schemas.openxmlformats.org/drawingml/2006/main" prst="ellipse">
          <a:avLst/>
        </a:prstGeom>
        <a:solidFill xmlns:a="http://schemas.openxmlformats.org/drawingml/2006/main">
          <a:srgbClr val="1F497D">
            <a:lumMod val="60000"/>
            <a:lumOff val="4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0.89198</cdr:x>
      <cdr:y>0.92208</cdr:y>
    </cdr:from>
    <cdr:to>
      <cdr:x>0.91326</cdr:x>
      <cdr:y>0.95045</cdr:y>
    </cdr:to>
    <cdr:sp macro="" textlink="">
      <cdr:nvSpPr>
        <cdr:cNvPr id="68" name="Овал 67"/>
        <cdr:cNvSpPr/>
      </cdr:nvSpPr>
      <cdr:spPr>
        <a:xfrm xmlns:a="http://schemas.openxmlformats.org/drawingml/2006/main">
          <a:off x="5191125" y="4733925"/>
          <a:ext cx="123845" cy="145651"/>
        </a:xfrm>
        <a:prstGeom xmlns:a="http://schemas.openxmlformats.org/drawingml/2006/main" prst="ellipse">
          <a:avLst/>
        </a:prstGeom>
        <a:solidFill xmlns:a="http://schemas.openxmlformats.org/drawingml/2006/main">
          <a:srgbClr val="1F497D">
            <a:lumMod val="60000"/>
            <a:lumOff val="4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0.92635</cdr:x>
      <cdr:y>0.92208</cdr:y>
    </cdr:from>
    <cdr:to>
      <cdr:x>0.94763</cdr:x>
      <cdr:y>0.95045</cdr:y>
    </cdr:to>
    <cdr:sp macro="" textlink="">
      <cdr:nvSpPr>
        <cdr:cNvPr id="69" name="Овал 68"/>
        <cdr:cNvSpPr/>
      </cdr:nvSpPr>
      <cdr:spPr>
        <a:xfrm xmlns:a="http://schemas.openxmlformats.org/drawingml/2006/main">
          <a:off x="5391150" y="4733925"/>
          <a:ext cx="123845" cy="145651"/>
        </a:xfrm>
        <a:prstGeom xmlns:a="http://schemas.openxmlformats.org/drawingml/2006/main" prst="ellipse">
          <a:avLst/>
        </a:prstGeom>
        <a:solidFill xmlns:a="http://schemas.openxmlformats.org/drawingml/2006/main">
          <a:srgbClr val="1F497D">
            <a:lumMod val="60000"/>
            <a:lumOff val="40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93B6C"/>
    <w:rsid w:val="00393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09DC04A7C1E4498A39C9B879769E9DE">
    <w:name w:val="D09DC04A7C1E4498A39C9B879769E9DE"/>
    <w:rsid w:val="00393B6C"/>
  </w:style>
  <w:style w:type="paragraph" w:customStyle="1" w:styleId="D0E21BCE179548E09D1DB8112EFA689F">
    <w:name w:val="D0E21BCE179548E09D1DB8112EFA689F"/>
    <w:rsid w:val="00393B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BD0E5-09C0-4B49-BA33-39820229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56</Pages>
  <Words>16003</Words>
  <Characters>91220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dc:creator>
  <cp:lastModifiedBy>Александ</cp:lastModifiedBy>
  <cp:revision>195</cp:revision>
  <dcterms:created xsi:type="dcterms:W3CDTF">2017-05-05T20:07:00Z</dcterms:created>
  <dcterms:modified xsi:type="dcterms:W3CDTF">2017-05-15T16:05:00Z</dcterms:modified>
</cp:coreProperties>
</file>