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0A0" w:rsidRPr="004130A0" w:rsidRDefault="003910E3" w:rsidP="004130A0">
      <w:pPr>
        <w:spacing w:after="0" w:line="240" w:lineRule="auto"/>
        <w:jc w:val="center"/>
        <w:rPr>
          <w:rFonts w:ascii="Times New Roman" w:eastAsia="Calibri" w:hAnsi="Times New Roman" w:cs="Times New Roman"/>
          <w:sz w:val="24"/>
          <w:szCs w:val="24"/>
        </w:rPr>
      </w:pPr>
      <w:r w:rsidRPr="00554AFC">
        <w:rPr>
          <w:rFonts w:ascii="Times New Roman" w:eastAsia="Calibri" w:hAnsi="Times New Roman" w:cs="Times New Roman"/>
          <w:sz w:val="24"/>
          <w:szCs w:val="24"/>
        </w:rPr>
        <w:t xml:space="preserve"> </w:t>
      </w:r>
      <w:r w:rsidR="004130A0" w:rsidRPr="004130A0">
        <w:rPr>
          <w:rFonts w:ascii="Times New Roman" w:eastAsia="Calibri" w:hAnsi="Times New Roman" w:cs="Times New Roman"/>
          <w:sz w:val="24"/>
          <w:szCs w:val="24"/>
        </w:rPr>
        <w:t>Санкт-Петербургский государственный университет</w:t>
      </w:r>
    </w:p>
    <w:p w:rsidR="004130A0" w:rsidRPr="004130A0" w:rsidRDefault="004130A0" w:rsidP="004130A0">
      <w:pPr>
        <w:spacing w:after="0" w:line="240" w:lineRule="auto"/>
        <w:jc w:val="center"/>
        <w:rPr>
          <w:rFonts w:ascii="Times New Roman" w:eastAsia="Calibri" w:hAnsi="Times New Roman" w:cs="Times New Roman"/>
          <w:sz w:val="24"/>
          <w:szCs w:val="24"/>
        </w:rPr>
      </w:pPr>
      <w:r w:rsidRPr="004130A0">
        <w:rPr>
          <w:rFonts w:ascii="Times New Roman" w:eastAsia="Calibri" w:hAnsi="Times New Roman" w:cs="Times New Roman"/>
          <w:sz w:val="24"/>
          <w:szCs w:val="24"/>
        </w:rPr>
        <w:t>Экономический факультет</w:t>
      </w:r>
    </w:p>
    <w:p w:rsidR="004130A0" w:rsidRPr="004130A0" w:rsidRDefault="004130A0" w:rsidP="004130A0">
      <w:pPr>
        <w:spacing w:after="3600" w:line="240" w:lineRule="auto"/>
        <w:jc w:val="center"/>
        <w:rPr>
          <w:rFonts w:ascii="Times New Roman" w:eastAsia="Calibri" w:hAnsi="Times New Roman" w:cs="Times New Roman"/>
          <w:sz w:val="24"/>
          <w:szCs w:val="24"/>
        </w:rPr>
      </w:pPr>
      <w:r w:rsidRPr="004130A0">
        <w:rPr>
          <w:rFonts w:ascii="Times New Roman" w:eastAsia="Calibri" w:hAnsi="Times New Roman" w:cs="Times New Roman"/>
          <w:sz w:val="24"/>
          <w:szCs w:val="24"/>
        </w:rPr>
        <w:t xml:space="preserve">Кафедра </w:t>
      </w:r>
      <w:r>
        <w:rPr>
          <w:rFonts w:ascii="Times New Roman" w:eastAsia="Calibri" w:hAnsi="Times New Roman" w:cs="Times New Roman"/>
          <w:sz w:val="24"/>
          <w:szCs w:val="24"/>
        </w:rPr>
        <w:t>математических методов в экономике</w:t>
      </w:r>
    </w:p>
    <w:p w:rsidR="004130A0" w:rsidRPr="004130A0" w:rsidRDefault="004C1816" w:rsidP="004130A0">
      <w:pPr>
        <w:spacing w:after="0" w:line="240" w:lineRule="auto"/>
        <w:jc w:val="center"/>
        <w:rPr>
          <w:rFonts w:ascii="Times New Roman" w:eastAsia="Calibri" w:hAnsi="Times New Roman" w:cs="Times New Roman"/>
          <w:sz w:val="40"/>
          <w:szCs w:val="24"/>
        </w:rPr>
      </w:pPr>
      <w:r>
        <w:rPr>
          <w:rFonts w:ascii="Times New Roman" w:eastAsia="Calibri" w:hAnsi="Times New Roman" w:cs="Times New Roman"/>
          <w:sz w:val="40"/>
          <w:szCs w:val="24"/>
        </w:rPr>
        <w:t>ВЫПУСКНАЯ КВАЛИФИКАЦИОННАЯ</w:t>
      </w:r>
      <w:r w:rsidR="004130A0" w:rsidRPr="004130A0">
        <w:rPr>
          <w:rFonts w:ascii="Times New Roman" w:eastAsia="Calibri" w:hAnsi="Times New Roman" w:cs="Times New Roman"/>
          <w:sz w:val="40"/>
          <w:szCs w:val="24"/>
        </w:rPr>
        <w:t xml:space="preserve"> РАБОТА</w:t>
      </w:r>
    </w:p>
    <w:p w:rsidR="004130A0" w:rsidRPr="004130A0" w:rsidRDefault="004130A0" w:rsidP="004130A0">
      <w:pPr>
        <w:spacing w:after="0" w:line="240" w:lineRule="auto"/>
        <w:jc w:val="center"/>
        <w:rPr>
          <w:rFonts w:ascii="Times New Roman" w:eastAsia="Calibri" w:hAnsi="Times New Roman" w:cs="Times New Roman"/>
          <w:sz w:val="24"/>
          <w:szCs w:val="24"/>
        </w:rPr>
      </w:pPr>
      <w:r w:rsidRPr="004130A0">
        <w:rPr>
          <w:rFonts w:ascii="Times New Roman" w:eastAsia="Calibri" w:hAnsi="Times New Roman" w:cs="Times New Roman"/>
          <w:sz w:val="24"/>
          <w:szCs w:val="24"/>
        </w:rPr>
        <w:t>По направлению 080100 – Экономика</w:t>
      </w:r>
    </w:p>
    <w:p w:rsidR="004130A0" w:rsidRPr="004130A0" w:rsidRDefault="004C1816" w:rsidP="004130A0">
      <w:pPr>
        <w:spacing w:after="2000" w:line="240" w:lineRule="auto"/>
        <w:jc w:val="center"/>
        <w:rPr>
          <w:rFonts w:ascii="Times New Roman" w:eastAsia="Calibri" w:hAnsi="Times New Roman" w:cs="Times New Roman"/>
          <w:color w:val="FF0000"/>
          <w:sz w:val="40"/>
          <w:szCs w:val="24"/>
        </w:rPr>
      </w:pPr>
      <w:r>
        <w:rPr>
          <w:rFonts w:ascii="Times New Roman" w:eastAsia="Calibri" w:hAnsi="Times New Roman" w:cs="Times New Roman"/>
          <w:sz w:val="40"/>
          <w:szCs w:val="24"/>
        </w:rPr>
        <w:t xml:space="preserve">Методы управления портфелем ценных бумаг с помощью производных </w:t>
      </w:r>
      <w:r w:rsidR="004743DA">
        <w:rPr>
          <w:rFonts w:ascii="Times New Roman" w:eastAsia="Calibri" w:hAnsi="Times New Roman" w:cs="Times New Roman"/>
          <w:sz w:val="40"/>
          <w:szCs w:val="24"/>
        </w:rPr>
        <w:t>финансовых инструментов</w:t>
      </w:r>
      <w:r w:rsidR="004130A0" w:rsidRPr="004130A0">
        <w:rPr>
          <w:rFonts w:ascii="Times New Roman" w:eastAsia="Calibri" w:hAnsi="Times New Roman" w:cs="Times New Roman"/>
          <w:sz w:val="40"/>
          <w:szCs w:val="24"/>
        </w:rPr>
        <w:br/>
      </w:r>
    </w:p>
    <w:p w:rsidR="004130A0" w:rsidRPr="004130A0" w:rsidRDefault="004130A0" w:rsidP="004130A0">
      <w:pPr>
        <w:spacing w:after="160" w:line="240" w:lineRule="auto"/>
        <w:jc w:val="right"/>
        <w:rPr>
          <w:rFonts w:ascii="Times New Roman" w:eastAsia="Calibri" w:hAnsi="Times New Roman" w:cs="Times New Roman"/>
          <w:sz w:val="24"/>
          <w:szCs w:val="24"/>
        </w:rPr>
      </w:pPr>
      <w:r w:rsidRPr="004130A0">
        <w:rPr>
          <w:rFonts w:ascii="Times New Roman" w:eastAsia="Calibri" w:hAnsi="Times New Roman" w:cs="Times New Roman"/>
          <w:sz w:val="24"/>
          <w:szCs w:val="24"/>
        </w:rPr>
        <w:t xml:space="preserve">Выполнил: </w:t>
      </w:r>
    </w:p>
    <w:p w:rsidR="004130A0" w:rsidRPr="004130A0" w:rsidRDefault="004130A0" w:rsidP="004130A0">
      <w:pPr>
        <w:spacing w:after="160" w:line="240" w:lineRule="auto"/>
        <w:jc w:val="right"/>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Бакалавриант</w:t>
      </w:r>
      <w:proofErr w:type="spellEnd"/>
      <w:r>
        <w:rPr>
          <w:rFonts w:ascii="Times New Roman" w:eastAsia="Calibri" w:hAnsi="Times New Roman" w:cs="Times New Roman"/>
          <w:sz w:val="24"/>
          <w:szCs w:val="24"/>
        </w:rPr>
        <w:t xml:space="preserve"> 4</w:t>
      </w:r>
      <w:r w:rsidRPr="004130A0">
        <w:rPr>
          <w:rFonts w:ascii="Times New Roman" w:eastAsia="Calibri" w:hAnsi="Times New Roman" w:cs="Times New Roman"/>
          <w:sz w:val="24"/>
          <w:szCs w:val="24"/>
        </w:rPr>
        <w:t xml:space="preserve"> </w:t>
      </w:r>
      <w:r>
        <w:rPr>
          <w:rFonts w:ascii="Times New Roman" w:eastAsia="Calibri" w:hAnsi="Times New Roman" w:cs="Times New Roman"/>
          <w:sz w:val="24"/>
          <w:szCs w:val="24"/>
        </w:rPr>
        <w:t>курса, МиСМЭ-4</w:t>
      </w:r>
      <w:r>
        <w:rPr>
          <w:rFonts w:ascii="Times New Roman" w:eastAsia="Calibri" w:hAnsi="Times New Roman" w:cs="Times New Roman"/>
          <w:sz w:val="24"/>
          <w:szCs w:val="24"/>
        </w:rPr>
        <w:br/>
      </w:r>
      <w:r w:rsidRPr="004130A0">
        <w:rPr>
          <w:rFonts w:ascii="Times New Roman" w:eastAsia="Calibri" w:hAnsi="Times New Roman" w:cs="Times New Roman"/>
          <w:sz w:val="24"/>
          <w:szCs w:val="24"/>
        </w:rPr>
        <w:t>Коваценко Виктор Владиславович</w:t>
      </w:r>
    </w:p>
    <w:p w:rsidR="004130A0" w:rsidRPr="004130A0" w:rsidRDefault="004130A0" w:rsidP="004130A0">
      <w:pPr>
        <w:spacing w:after="160" w:line="240" w:lineRule="auto"/>
        <w:jc w:val="right"/>
        <w:rPr>
          <w:rFonts w:ascii="Times New Roman" w:eastAsia="Calibri" w:hAnsi="Times New Roman" w:cs="Times New Roman"/>
          <w:sz w:val="40"/>
          <w:szCs w:val="24"/>
        </w:rPr>
      </w:pPr>
      <w:r w:rsidRPr="004130A0">
        <w:rPr>
          <w:rFonts w:ascii="Times New Roman" w:eastAsia="Calibri" w:hAnsi="Times New Roman" w:cs="Times New Roman"/>
          <w:sz w:val="24"/>
          <w:szCs w:val="24"/>
        </w:rPr>
        <w:t>________________/подпись/</w:t>
      </w:r>
    </w:p>
    <w:p w:rsidR="004130A0" w:rsidRPr="004130A0" w:rsidRDefault="004130A0" w:rsidP="004130A0">
      <w:pPr>
        <w:spacing w:after="160" w:line="240" w:lineRule="auto"/>
        <w:jc w:val="right"/>
        <w:rPr>
          <w:rFonts w:ascii="Times New Roman" w:eastAsia="Calibri" w:hAnsi="Times New Roman" w:cs="Times New Roman"/>
          <w:sz w:val="24"/>
          <w:szCs w:val="24"/>
        </w:rPr>
      </w:pPr>
      <w:r w:rsidRPr="004130A0">
        <w:rPr>
          <w:rFonts w:ascii="Times New Roman" w:eastAsia="Calibri" w:hAnsi="Times New Roman" w:cs="Times New Roman"/>
          <w:sz w:val="24"/>
          <w:szCs w:val="24"/>
        </w:rPr>
        <w:t>Научный руководитель:</w:t>
      </w:r>
    </w:p>
    <w:p w:rsidR="004130A0" w:rsidRPr="004130A0" w:rsidRDefault="004130A0" w:rsidP="004130A0">
      <w:pPr>
        <w:spacing w:after="160" w:line="240" w:lineRule="auto"/>
        <w:jc w:val="right"/>
        <w:rPr>
          <w:rFonts w:ascii="Times New Roman" w:eastAsia="Calibri" w:hAnsi="Times New Roman" w:cs="Times New Roman"/>
          <w:sz w:val="24"/>
          <w:szCs w:val="24"/>
        </w:rPr>
      </w:pPr>
      <w:r w:rsidRPr="004130A0">
        <w:rPr>
          <w:rFonts w:ascii="Times New Roman" w:eastAsia="Calibri" w:hAnsi="Times New Roman" w:cs="Times New Roman"/>
          <w:sz w:val="24"/>
          <w:szCs w:val="24"/>
        </w:rPr>
        <w:t xml:space="preserve">К. э. н., доцент </w:t>
      </w:r>
    </w:p>
    <w:p w:rsidR="004130A0" w:rsidRPr="004130A0" w:rsidRDefault="004130A0" w:rsidP="004130A0">
      <w:pPr>
        <w:spacing w:after="16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Колесов Дмитрий Николаевич</w:t>
      </w:r>
    </w:p>
    <w:p w:rsidR="004130A0" w:rsidRPr="004130A0" w:rsidRDefault="004130A0" w:rsidP="004130A0">
      <w:pPr>
        <w:spacing w:after="160" w:line="240" w:lineRule="auto"/>
        <w:jc w:val="right"/>
        <w:rPr>
          <w:rFonts w:ascii="Times New Roman" w:eastAsia="Calibri" w:hAnsi="Times New Roman" w:cs="Times New Roman"/>
          <w:sz w:val="40"/>
          <w:szCs w:val="24"/>
        </w:rPr>
      </w:pPr>
      <w:r w:rsidRPr="004130A0">
        <w:rPr>
          <w:rFonts w:ascii="Times New Roman" w:eastAsia="Calibri" w:hAnsi="Times New Roman" w:cs="Times New Roman"/>
          <w:sz w:val="24"/>
          <w:szCs w:val="24"/>
        </w:rPr>
        <w:t>________________/подпись/</w:t>
      </w:r>
    </w:p>
    <w:p w:rsidR="004130A0" w:rsidRPr="004130A0" w:rsidRDefault="004130A0" w:rsidP="004130A0">
      <w:pPr>
        <w:spacing w:before="2200" w:after="0" w:line="259" w:lineRule="auto"/>
        <w:jc w:val="center"/>
        <w:rPr>
          <w:rFonts w:ascii="Times New Roman" w:eastAsia="Calibri" w:hAnsi="Times New Roman" w:cs="Times New Roman"/>
          <w:sz w:val="24"/>
          <w:szCs w:val="24"/>
        </w:rPr>
      </w:pPr>
      <w:r w:rsidRPr="004130A0">
        <w:rPr>
          <w:rFonts w:ascii="Times New Roman" w:eastAsia="Calibri" w:hAnsi="Times New Roman" w:cs="Times New Roman"/>
          <w:sz w:val="24"/>
          <w:szCs w:val="24"/>
        </w:rPr>
        <w:t>Санкт-Петербург</w:t>
      </w:r>
    </w:p>
    <w:p w:rsidR="004130A0" w:rsidRPr="004130A0" w:rsidRDefault="00296C78" w:rsidP="004130A0">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2017</w:t>
      </w:r>
    </w:p>
    <w:bookmarkStart w:id="0" w:name="_Toc417333635" w:displacedByCustomXml="next"/>
    <w:sdt>
      <w:sdtPr>
        <w:id w:val="-85853964"/>
        <w:docPartObj>
          <w:docPartGallery w:val="Table of Contents"/>
          <w:docPartUnique/>
        </w:docPartObj>
      </w:sdtPr>
      <w:sdtEndPr>
        <w:rPr>
          <w:b/>
          <w:bCs/>
        </w:rPr>
      </w:sdtEndPr>
      <w:sdtContent>
        <w:p w:rsidR="00967C38" w:rsidRPr="00967C38" w:rsidRDefault="00967C38" w:rsidP="00967C38">
          <w:pPr>
            <w:ind w:firstLine="567"/>
            <w:rPr>
              <w:rFonts w:ascii="Times New Roman" w:eastAsia="Calibri" w:hAnsi="Times New Roman" w:cs="Times New Roman"/>
              <w:bCs/>
              <w:sz w:val="32"/>
              <w:szCs w:val="32"/>
            </w:rPr>
          </w:pPr>
          <w:r w:rsidRPr="00967C38">
            <w:rPr>
              <w:rFonts w:ascii="Times New Roman" w:eastAsia="Calibri" w:hAnsi="Times New Roman" w:cs="Times New Roman"/>
              <w:bCs/>
              <w:sz w:val="32"/>
              <w:szCs w:val="32"/>
            </w:rPr>
            <w:t>Содержание</w:t>
          </w:r>
        </w:p>
        <w:p w:rsidR="000F009B" w:rsidRDefault="00967C3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81655107" w:history="1">
            <w:r w:rsidR="000F009B" w:rsidRPr="0007193A">
              <w:rPr>
                <w:rStyle w:val="aa"/>
                <w:rFonts w:ascii="Times New Roman" w:eastAsia="Calibri" w:hAnsi="Times New Roman" w:cs="Times New Roman"/>
                <w:bCs/>
                <w:noProof/>
              </w:rPr>
              <w:t>Введение</w:t>
            </w:r>
            <w:r w:rsidR="000F009B">
              <w:rPr>
                <w:noProof/>
                <w:webHidden/>
              </w:rPr>
              <w:tab/>
            </w:r>
            <w:r w:rsidR="000F009B">
              <w:rPr>
                <w:noProof/>
                <w:webHidden/>
              </w:rPr>
              <w:fldChar w:fldCharType="begin"/>
            </w:r>
            <w:r w:rsidR="000F009B">
              <w:rPr>
                <w:noProof/>
                <w:webHidden/>
              </w:rPr>
              <w:instrText xml:space="preserve"> PAGEREF _Toc481655107 \h </w:instrText>
            </w:r>
            <w:r w:rsidR="000F009B">
              <w:rPr>
                <w:noProof/>
                <w:webHidden/>
              </w:rPr>
            </w:r>
            <w:r w:rsidR="000F009B">
              <w:rPr>
                <w:noProof/>
                <w:webHidden/>
              </w:rPr>
              <w:fldChar w:fldCharType="separate"/>
            </w:r>
            <w:r w:rsidR="000F009B">
              <w:rPr>
                <w:noProof/>
                <w:webHidden/>
              </w:rPr>
              <w:t>3</w:t>
            </w:r>
            <w:r w:rsidR="000F009B">
              <w:rPr>
                <w:noProof/>
                <w:webHidden/>
              </w:rPr>
              <w:fldChar w:fldCharType="end"/>
            </w:r>
          </w:hyperlink>
        </w:p>
        <w:p w:rsidR="000F009B" w:rsidRDefault="005D1FD9">
          <w:pPr>
            <w:pStyle w:val="11"/>
            <w:tabs>
              <w:tab w:val="right" w:leader="dot" w:pos="9345"/>
            </w:tabs>
            <w:rPr>
              <w:rFonts w:eastAsiaTheme="minorEastAsia"/>
              <w:noProof/>
              <w:lang w:eastAsia="ru-RU"/>
            </w:rPr>
          </w:pPr>
          <w:hyperlink w:anchor="_Toc481655108" w:history="1">
            <w:r w:rsidR="000F009B" w:rsidRPr="0007193A">
              <w:rPr>
                <w:rStyle w:val="aa"/>
                <w:noProof/>
              </w:rPr>
              <w:t xml:space="preserve">Глава </w:t>
            </w:r>
            <w:r w:rsidR="000F009B" w:rsidRPr="0007193A">
              <w:rPr>
                <w:rStyle w:val="aa"/>
                <w:noProof/>
                <w:lang w:val="en-US"/>
              </w:rPr>
              <w:t>I</w:t>
            </w:r>
            <w:r w:rsidR="000F009B" w:rsidRPr="0007193A">
              <w:rPr>
                <w:rStyle w:val="aa"/>
                <w:noProof/>
              </w:rPr>
              <w:t>. Производные финансовые инструменты. Виды, особенности и стратегии.</w:t>
            </w:r>
            <w:r w:rsidR="000F009B">
              <w:rPr>
                <w:noProof/>
                <w:webHidden/>
              </w:rPr>
              <w:tab/>
            </w:r>
            <w:r w:rsidR="000F009B">
              <w:rPr>
                <w:noProof/>
                <w:webHidden/>
              </w:rPr>
              <w:fldChar w:fldCharType="begin"/>
            </w:r>
            <w:r w:rsidR="000F009B">
              <w:rPr>
                <w:noProof/>
                <w:webHidden/>
              </w:rPr>
              <w:instrText xml:space="preserve"> PAGEREF _Toc481655108 \h </w:instrText>
            </w:r>
            <w:r w:rsidR="000F009B">
              <w:rPr>
                <w:noProof/>
                <w:webHidden/>
              </w:rPr>
            </w:r>
            <w:r w:rsidR="000F009B">
              <w:rPr>
                <w:noProof/>
                <w:webHidden/>
              </w:rPr>
              <w:fldChar w:fldCharType="separate"/>
            </w:r>
            <w:r w:rsidR="000F009B">
              <w:rPr>
                <w:noProof/>
                <w:webHidden/>
              </w:rPr>
              <w:t>5</w:t>
            </w:r>
            <w:r w:rsidR="000F009B">
              <w:rPr>
                <w:noProof/>
                <w:webHidden/>
              </w:rPr>
              <w:fldChar w:fldCharType="end"/>
            </w:r>
          </w:hyperlink>
        </w:p>
        <w:p w:rsidR="000F009B" w:rsidRDefault="005D1FD9">
          <w:pPr>
            <w:pStyle w:val="21"/>
            <w:tabs>
              <w:tab w:val="left" w:pos="880"/>
              <w:tab w:val="right" w:leader="dot" w:pos="9345"/>
            </w:tabs>
            <w:rPr>
              <w:rFonts w:eastAsiaTheme="minorEastAsia"/>
              <w:noProof/>
              <w:lang w:eastAsia="ru-RU"/>
            </w:rPr>
          </w:pPr>
          <w:hyperlink w:anchor="_Toc481655109" w:history="1">
            <w:r w:rsidR="000F009B" w:rsidRPr="0007193A">
              <w:rPr>
                <w:rStyle w:val="aa"/>
                <w:noProof/>
              </w:rPr>
              <w:t>1.1</w:t>
            </w:r>
            <w:r w:rsidR="000F009B">
              <w:rPr>
                <w:rFonts w:eastAsiaTheme="minorEastAsia"/>
                <w:noProof/>
                <w:lang w:eastAsia="ru-RU"/>
              </w:rPr>
              <w:tab/>
            </w:r>
            <w:r w:rsidR="000F009B" w:rsidRPr="0007193A">
              <w:rPr>
                <w:rStyle w:val="aa"/>
                <w:noProof/>
              </w:rPr>
              <w:t>Виды производных финансовых инструментов.</w:t>
            </w:r>
            <w:r w:rsidR="000F009B">
              <w:rPr>
                <w:noProof/>
                <w:webHidden/>
              </w:rPr>
              <w:tab/>
            </w:r>
            <w:r w:rsidR="000F009B">
              <w:rPr>
                <w:noProof/>
                <w:webHidden/>
              </w:rPr>
              <w:fldChar w:fldCharType="begin"/>
            </w:r>
            <w:r w:rsidR="000F009B">
              <w:rPr>
                <w:noProof/>
                <w:webHidden/>
              </w:rPr>
              <w:instrText xml:space="preserve"> PAGEREF _Toc481655109 \h </w:instrText>
            </w:r>
            <w:r w:rsidR="000F009B">
              <w:rPr>
                <w:noProof/>
                <w:webHidden/>
              </w:rPr>
            </w:r>
            <w:r w:rsidR="000F009B">
              <w:rPr>
                <w:noProof/>
                <w:webHidden/>
              </w:rPr>
              <w:fldChar w:fldCharType="separate"/>
            </w:r>
            <w:r w:rsidR="000F009B">
              <w:rPr>
                <w:noProof/>
                <w:webHidden/>
              </w:rPr>
              <w:t>5</w:t>
            </w:r>
            <w:r w:rsidR="000F009B">
              <w:rPr>
                <w:noProof/>
                <w:webHidden/>
              </w:rPr>
              <w:fldChar w:fldCharType="end"/>
            </w:r>
          </w:hyperlink>
        </w:p>
        <w:p w:rsidR="000F009B" w:rsidRDefault="005D1FD9">
          <w:pPr>
            <w:pStyle w:val="21"/>
            <w:tabs>
              <w:tab w:val="right" w:leader="dot" w:pos="9345"/>
            </w:tabs>
            <w:rPr>
              <w:rFonts w:eastAsiaTheme="minorEastAsia"/>
              <w:noProof/>
              <w:lang w:eastAsia="ru-RU"/>
            </w:rPr>
          </w:pPr>
          <w:hyperlink w:anchor="_Toc481655110" w:history="1">
            <w:r w:rsidR="000F009B" w:rsidRPr="0007193A">
              <w:rPr>
                <w:rStyle w:val="aa"/>
                <w:noProof/>
              </w:rPr>
              <w:t>1.2</w:t>
            </w:r>
            <w:r w:rsidR="009D006D">
              <w:rPr>
                <w:rStyle w:val="aa"/>
                <w:noProof/>
                <w:lang w:val="en-US"/>
              </w:rPr>
              <w:t xml:space="preserve">       </w:t>
            </w:r>
            <w:r w:rsidR="000F009B" w:rsidRPr="0007193A">
              <w:rPr>
                <w:rStyle w:val="aa"/>
                <w:noProof/>
              </w:rPr>
              <w:t xml:space="preserve"> Фьючерсы. Особенности и способы применения.</w:t>
            </w:r>
            <w:r w:rsidR="000F009B">
              <w:rPr>
                <w:noProof/>
                <w:webHidden/>
              </w:rPr>
              <w:tab/>
            </w:r>
            <w:r w:rsidR="000F009B">
              <w:rPr>
                <w:noProof/>
                <w:webHidden/>
              </w:rPr>
              <w:fldChar w:fldCharType="begin"/>
            </w:r>
            <w:r w:rsidR="000F009B">
              <w:rPr>
                <w:noProof/>
                <w:webHidden/>
              </w:rPr>
              <w:instrText xml:space="preserve"> PAGEREF _Toc481655110 \h </w:instrText>
            </w:r>
            <w:r w:rsidR="000F009B">
              <w:rPr>
                <w:noProof/>
                <w:webHidden/>
              </w:rPr>
            </w:r>
            <w:r w:rsidR="000F009B">
              <w:rPr>
                <w:noProof/>
                <w:webHidden/>
              </w:rPr>
              <w:fldChar w:fldCharType="separate"/>
            </w:r>
            <w:r w:rsidR="000F009B">
              <w:rPr>
                <w:noProof/>
                <w:webHidden/>
              </w:rPr>
              <w:t>7</w:t>
            </w:r>
            <w:r w:rsidR="000F009B">
              <w:rPr>
                <w:noProof/>
                <w:webHidden/>
              </w:rPr>
              <w:fldChar w:fldCharType="end"/>
            </w:r>
          </w:hyperlink>
        </w:p>
        <w:p w:rsidR="000F009B" w:rsidRDefault="005D1FD9">
          <w:pPr>
            <w:pStyle w:val="21"/>
            <w:tabs>
              <w:tab w:val="right" w:leader="dot" w:pos="9345"/>
            </w:tabs>
            <w:rPr>
              <w:rFonts w:eastAsiaTheme="minorEastAsia"/>
              <w:noProof/>
              <w:lang w:eastAsia="ru-RU"/>
            </w:rPr>
          </w:pPr>
          <w:hyperlink w:anchor="_Toc481655111" w:history="1">
            <w:r w:rsidR="000F009B" w:rsidRPr="0007193A">
              <w:rPr>
                <w:rStyle w:val="aa"/>
                <w:noProof/>
              </w:rPr>
              <w:t xml:space="preserve">1.3 </w:t>
            </w:r>
            <w:r w:rsidR="009D006D">
              <w:rPr>
                <w:rStyle w:val="aa"/>
                <w:noProof/>
                <w:lang w:val="en-US"/>
              </w:rPr>
              <w:t xml:space="preserve">       </w:t>
            </w:r>
            <w:r w:rsidR="000F009B" w:rsidRPr="0007193A">
              <w:rPr>
                <w:rStyle w:val="aa"/>
                <w:noProof/>
              </w:rPr>
              <w:t>Опционы. Особенности и применяемые стратегии</w:t>
            </w:r>
            <w:r w:rsidR="000F009B">
              <w:rPr>
                <w:noProof/>
                <w:webHidden/>
              </w:rPr>
              <w:tab/>
            </w:r>
            <w:r w:rsidR="000F009B">
              <w:rPr>
                <w:noProof/>
                <w:webHidden/>
              </w:rPr>
              <w:fldChar w:fldCharType="begin"/>
            </w:r>
            <w:r w:rsidR="000F009B">
              <w:rPr>
                <w:noProof/>
                <w:webHidden/>
              </w:rPr>
              <w:instrText xml:space="preserve"> PAGEREF _Toc481655111 \h </w:instrText>
            </w:r>
            <w:r w:rsidR="000F009B">
              <w:rPr>
                <w:noProof/>
                <w:webHidden/>
              </w:rPr>
            </w:r>
            <w:r w:rsidR="000F009B">
              <w:rPr>
                <w:noProof/>
                <w:webHidden/>
              </w:rPr>
              <w:fldChar w:fldCharType="separate"/>
            </w:r>
            <w:r w:rsidR="000F009B">
              <w:rPr>
                <w:noProof/>
                <w:webHidden/>
              </w:rPr>
              <w:t>11</w:t>
            </w:r>
            <w:r w:rsidR="000F009B">
              <w:rPr>
                <w:noProof/>
                <w:webHidden/>
              </w:rPr>
              <w:fldChar w:fldCharType="end"/>
            </w:r>
          </w:hyperlink>
        </w:p>
        <w:p w:rsidR="000F009B" w:rsidRDefault="005D1FD9">
          <w:pPr>
            <w:pStyle w:val="11"/>
            <w:tabs>
              <w:tab w:val="right" w:leader="dot" w:pos="9345"/>
            </w:tabs>
            <w:rPr>
              <w:rFonts w:eastAsiaTheme="minorEastAsia"/>
              <w:noProof/>
              <w:lang w:eastAsia="ru-RU"/>
            </w:rPr>
          </w:pPr>
          <w:hyperlink w:anchor="_Toc481655112" w:history="1">
            <w:r w:rsidR="000F009B" w:rsidRPr="0007193A">
              <w:rPr>
                <w:rStyle w:val="aa"/>
                <w:noProof/>
              </w:rPr>
              <w:t xml:space="preserve">Глава </w:t>
            </w:r>
            <w:r w:rsidR="000F009B" w:rsidRPr="0007193A">
              <w:rPr>
                <w:rStyle w:val="aa"/>
                <w:noProof/>
                <w:lang w:val="en-US"/>
              </w:rPr>
              <w:t>II</w:t>
            </w:r>
            <w:r w:rsidR="000F009B" w:rsidRPr="0007193A">
              <w:rPr>
                <w:rStyle w:val="aa"/>
                <w:noProof/>
              </w:rPr>
              <w:t>. Методы оценки производных финансовых инструментов</w:t>
            </w:r>
            <w:r w:rsidR="000F009B">
              <w:rPr>
                <w:noProof/>
                <w:webHidden/>
              </w:rPr>
              <w:tab/>
            </w:r>
            <w:r w:rsidR="000F009B">
              <w:rPr>
                <w:noProof/>
                <w:webHidden/>
              </w:rPr>
              <w:fldChar w:fldCharType="begin"/>
            </w:r>
            <w:r w:rsidR="000F009B">
              <w:rPr>
                <w:noProof/>
                <w:webHidden/>
              </w:rPr>
              <w:instrText xml:space="preserve"> PAGEREF _Toc481655112 \h </w:instrText>
            </w:r>
            <w:r w:rsidR="000F009B">
              <w:rPr>
                <w:noProof/>
                <w:webHidden/>
              </w:rPr>
            </w:r>
            <w:r w:rsidR="000F009B">
              <w:rPr>
                <w:noProof/>
                <w:webHidden/>
              </w:rPr>
              <w:fldChar w:fldCharType="separate"/>
            </w:r>
            <w:r w:rsidR="000F009B">
              <w:rPr>
                <w:noProof/>
                <w:webHidden/>
              </w:rPr>
              <w:t>17</w:t>
            </w:r>
            <w:r w:rsidR="000F009B">
              <w:rPr>
                <w:noProof/>
                <w:webHidden/>
              </w:rPr>
              <w:fldChar w:fldCharType="end"/>
            </w:r>
          </w:hyperlink>
        </w:p>
        <w:p w:rsidR="000F009B" w:rsidRDefault="005D1FD9">
          <w:pPr>
            <w:pStyle w:val="21"/>
            <w:tabs>
              <w:tab w:val="left" w:pos="880"/>
              <w:tab w:val="right" w:leader="dot" w:pos="9345"/>
            </w:tabs>
            <w:rPr>
              <w:rFonts w:eastAsiaTheme="minorEastAsia"/>
              <w:noProof/>
              <w:lang w:eastAsia="ru-RU"/>
            </w:rPr>
          </w:pPr>
          <w:hyperlink w:anchor="_Toc481655113" w:history="1">
            <w:r w:rsidR="000F009B" w:rsidRPr="0007193A">
              <w:rPr>
                <w:rStyle w:val="aa"/>
                <w:noProof/>
              </w:rPr>
              <w:t>2.1</w:t>
            </w:r>
            <w:r w:rsidR="000F009B">
              <w:rPr>
                <w:rFonts w:eastAsiaTheme="minorEastAsia"/>
                <w:noProof/>
                <w:lang w:eastAsia="ru-RU"/>
              </w:rPr>
              <w:tab/>
            </w:r>
            <w:r w:rsidR="000F009B" w:rsidRPr="0007193A">
              <w:rPr>
                <w:rStyle w:val="aa"/>
                <w:noProof/>
              </w:rPr>
              <w:t>Оценка фьючерсных контрактов</w:t>
            </w:r>
            <w:r w:rsidR="000F009B">
              <w:rPr>
                <w:noProof/>
                <w:webHidden/>
              </w:rPr>
              <w:tab/>
            </w:r>
            <w:r w:rsidR="000F009B">
              <w:rPr>
                <w:noProof/>
                <w:webHidden/>
              </w:rPr>
              <w:fldChar w:fldCharType="begin"/>
            </w:r>
            <w:r w:rsidR="000F009B">
              <w:rPr>
                <w:noProof/>
                <w:webHidden/>
              </w:rPr>
              <w:instrText xml:space="preserve"> PAGEREF _Toc481655113 \h </w:instrText>
            </w:r>
            <w:r w:rsidR="000F009B">
              <w:rPr>
                <w:noProof/>
                <w:webHidden/>
              </w:rPr>
            </w:r>
            <w:r w:rsidR="000F009B">
              <w:rPr>
                <w:noProof/>
                <w:webHidden/>
              </w:rPr>
              <w:fldChar w:fldCharType="separate"/>
            </w:r>
            <w:r w:rsidR="000F009B">
              <w:rPr>
                <w:noProof/>
                <w:webHidden/>
              </w:rPr>
              <w:t>17</w:t>
            </w:r>
            <w:r w:rsidR="000F009B">
              <w:rPr>
                <w:noProof/>
                <w:webHidden/>
              </w:rPr>
              <w:fldChar w:fldCharType="end"/>
            </w:r>
          </w:hyperlink>
        </w:p>
        <w:p w:rsidR="000F009B" w:rsidRDefault="005D1FD9">
          <w:pPr>
            <w:pStyle w:val="21"/>
            <w:tabs>
              <w:tab w:val="right" w:leader="dot" w:pos="9345"/>
            </w:tabs>
            <w:rPr>
              <w:rFonts w:eastAsiaTheme="minorEastAsia"/>
              <w:noProof/>
              <w:lang w:eastAsia="ru-RU"/>
            </w:rPr>
          </w:pPr>
          <w:hyperlink w:anchor="_Toc481655114" w:history="1">
            <w:r w:rsidR="000F009B" w:rsidRPr="0007193A">
              <w:rPr>
                <w:rStyle w:val="aa"/>
                <w:rFonts w:ascii="Times New Roman" w:hAnsi="Times New Roman" w:cs="Times New Roman"/>
                <w:noProof/>
              </w:rPr>
              <w:t xml:space="preserve">2.2 </w:t>
            </w:r>
            <w:r w:rsidR="009D006D">
              <w:rPr>
                <w:rStyle w:val="aa"/>
                <w:rFonts w:ascii="Times New Roman" w:hAnsi="Times New Roman" w:cs="Times New Roman"/>
                <w:noProof/>
                <w:lang w:val="en-US"/>
              </w:rPr>
              <w:t xml:space="preserve">      </w:t>
            </w:r>
            <w:r w:rsidR="000F009B" w:rsidRPr="0007193A">
              <w:rPr>
                <w:rStyle w:val="aa"/>
                <w:rFonts w:ascii="Times New Roman" w:hAnsi="Times New Roman" w:cs="Times New Roman"/>
                <w:noProof/>
              </w:rPr>
              <w:t>Биномиальная модель оценки опционов</w:t>
            </w:r>
            <w:r w:rsidR="000F009B">
              <w:rPr>
                <w:noProof/>
                <w:webHidden/>
              </w:rPr>
              <w:tab/>
            </w:r>
            <w:r w:rsidR="000F009B">
              <w:rPr>
                <w:noProof/>
                <w:webHidden/>
              </w:rPr>
              <w:fldChar w:fldCharType="begin"/>
            </w:r>
            <w:r w:rsidR="000F009B">
              <w:rPr>
                <w:noProof/>
                <w:webHidden/>
              </w:rPr>
              <w:instrText xml:space="preserve"> PAGEREF _Toc481655114 \h </w:instrText>
            </w:r>
            <w:r w:rsidR="000F009B">
              <w:rPr>
                <w:noProof/>
                <w:webHidden/>
              </w:rPr>
            </w:r>
            <w:r w:rsidR="000F009B">
              <w:rPr>
                <w:noProof/>
                <w:webHidden/>
              </w:rPr>
              <w:fldChar w:fldCharType="separate"/>
            </w:r>
            <w:r w:rsidR="000F009B">
              <w:rPr>
                <w:noProof/>
                <w:webHidden/>
              </w:rPr>
              <w:t>18</w:t>
            </w:r>
            <w:r w:rsidR="000F009B">
              <w:rPr>
                <w:noProof/>
                <w:webHidden/>
              </w:rPr>
              <w:fldChar w:fldCharType="end"/>
            </w:r>
          </w:hyperlink>
        </w:p>
        <w:p w:rsidR="000F009B" w:rsidRDefault="005D1FD9">
          <w:pPr>
            <w:pStyle w:val="21"/>
            <w:tabs>
              <w:tab w:val="left" w:pos="880"/>
              <w:tab w:val="right" w:leader="dot" w:pos="9345"/>
            </w:tabs>
            <w:rPr>
              <w:rFonts w:eastAsiaTheme="minorEastAsia"/>
              <w:noProof/>
              <w:lang w:eastAsia="ru-RU"/>
            </w:rPr>
          </w:pPr>
          <w:hyperlink w:anchor="_Toc481655115" w:history="1">
            <w:r w:rsidR="000F009B" w:rsidRPr="0007193A">
              <w:rPr>
                <w:rStyle w:val="aa"/>
                <w:rFonts w:ascii="Times New Roman" w:hAnsi="Times New Roman" w:cs="Times New Roman"/>
                <w:noProof/>
              </w:rPr>
              <w:t>2.3</w:t>
            </w:r>
            <w:r w:rsidR="000F009B">
              <w:rPr>
                <w:rFonts w:eastAsiaTheme="minorEastAsia"/>
                <w:noProof/>
                <w:lang w:eastAsia="ru-RU"/>
              </w:rPr>
              <w:tab/>
            </w:r>
            <w:r w:rsidR="000F009B" w:rsidRPr="0007193A">
              <w:rPr>
                <w:rStyle w:val="aa"/>
                <w:rFonts w:ascii="Times New Roman" w:hAnsi="Times New Roman" w:cs="Times New Roman"/>
                <w:noProof/>
              </w:rPr>
              <w:t>Модель Блэка-Шоулза-Мертона</w:t>
            </w:r>
            <w:r w:rsidR="000F009B">
              <w:rPr>
                <w:noProof/>
                <w:webHidden/>
              </w:rPr>
              <w:tab/>
            </w:r>
            <w:r w:rsidR="000F009B">
              <w:rPr>
                <w:noProof/>
                <w:webHidden/>
              </w:rPr>
              <w:fldChar w:fldCharType="begin"/>
            </w:r>
            <w:r w:rsidR="000F009B">
              <w:rPr>
                <w:noProof/>
                <w:webHidden/>
              </w:rPr>
              <w:instrText xml:space="preserve"> PAGEREF _Toc481655115 \h </w:instrText>
            </w:r>
            <w:r w:rsidR="000F009B">
              <w:rPr>
                <w:noProof/>
                <w:webHidden/>
              </w:rPr>
            </w:r>
            <w:r w:rsidR="000F009B">
              <w:rPr>
                <w:noProof/>
                <w:webHidden/>
              </w:rPr>
              <w:fldChar w:fldCharType="separate"/>
            </w:r>
            <w:r w:rsidR="000F009B">
              <w:rPr>
                <w:noProof/>
                <w:webHidden/>
              </w:rPr>
              <w:t>22</w:t>
            </w:r>
            <w:r w:rsidR="000F009B">
              <w:rPr>
                <w:noProof/>
                <w:webHidden/>
              </w:rPr>
              <w:fldChar w:fldCharType="end"/>
            </w:r>
          </w:hyperlink>
        </w:p>
        <w:p w:rsidR="000F009B" w:rsidRDefault="005D1FD9">
          <w:pPr>
            <w:pStyle w:val="21"/>
            <w:tabs>
              <w:tab w:val="left" w:pos="880"/>
              <w:tab w:val="right" w:leader="dot" w:pos="9345"/>
            </w:tabs>
            <w:rPr>
              <w:rFonts w:eastAsiaTheme="minorEastAsia"/>
              <w:noProof/>
              <w:lang w:eastAsia="ru-RU"/>
            </w:rPr>
          </w:pPr>
          <w:hyperlink w:anchor="_Toc481655116" w:history="1">
            <w:r w:rsidR="000F009B" w:rsidRPr="0007193A">
              <w:rPr>
                <w:rStyle w:val="aa"/>
                <w:rFonts w:ascii="Times New Roman" w:hAnsi="Times New Roman" w:cs="Times New Roman"/>
                <w:noProof/>
              </w:rPr>
              <w:t>2.4</w:t>
            </w:r>
            <w:r w:rsidR="000F009B">
              <w:rPr>
                <w:rFonts w:eastAsiaTheme="minorEastAsia"/>
                <w:noProof/>
                <w:lang w:eastAsia="ru-RU"/>
              </w:rPr>
              <w:tab/>
            </w:r>
            <w:r w:rsidR="000F009B" w:rsidRPr="0007193A">
              <w:rPr>
                <w:rStyle w:val="aa"/>
                <w:rFonts w:ascii="Times New Roman" w:hAnsi="Times New Roman" w:cs="Times New Roman"/>
                <w:noProof/>
              </w:rPr>
              <w:t>Альтернативы модели Блэка-Шоулза-Мертона</w:t>
            </w:r>
            <w:r w:rsidR="000F009B">
              <w:rPr>
                <w:noProof/>
                <w:webHidden/>
              </w:rPr>
              <w:tab/>
            </w:r>
            <w:r w:rsidR="000F009B">
              <w:rPr>
                <w:noProof/>
                <w:webHidden/>
              </w:rPr>
              <w:fldChar w:fldCharType="begin"/>
            </w:r>
            <w:r w:rsidR="000F009B">
              <w:rPr>
                <w:noProof/>
                <w:webHidden/>
              </w:rPr>
              <w:instrText xml:space="preserve"> PAGEREF _Toc481655116 \h </w:instrText>
            </w:r>
            <w:r w:rsidR="000F009B">
              <w:rPr>
                <w:noProof/>
                <w:webHidden/>
              </w:rPr>
            </w:r>
            <w:r w:rsidR="000F009B">
              <w:rPr>
                <w:noProof/>
                <w:webHidden/>
              </w:rPr>
              <w:fldChar w:fldCharType="separate"/>
            </w:r>
            <w:r w:rsidR="000F009B">
              <w:rPr>
                <w:noProof/>
                <w:webHidden/>
              </w:rPr>
              <w:t>26</w:t>
            </w:r>
            <w:r w:rsidR="000F009B">
              <w:rPr>
                <w:noProof/>
                <w:webHidden/>
              </w:rPr>
              <w:fldChar w:fldCharType="end"/>
            </w:r>
          </w:hyperlink>
        </w:p>
        <w:p w:rsidR="000F009B" w:rsidRDefault="005D1FD9">
          <w:pPr>
            <w:pStyle w:val="11"/>
            <w:tabs>
              <w:tab w:val="right" w:leader="dot" w:pos="9345"/>
            </w:tabs>
            <w:rPr>
              <w:rFonts w:eastAsiaTheme="minorEastAsia"/>
              <w:noProof/>
              <w:lang w:eastAsia="ru-RU"/>
            </w:rPr>
          </w:pPr>
          <w:hyperlink w:anchor="_Toc481655117" w:history="1">
            <w:r w:rsidR="000F009B" w:rsidRPr="0007193A">
              <w:rPr>
                <w:rStyle w:val="aa"/>
                <w:rFonts w:ascii="Times New Roman" w:eastAsia="Calibri" w:hAnsi="Times New Roman" w:cs="Times New Roman"/>
                <w:bCs/>
                <w:noProof/>
              </w:rPr>
              <w:t xml:space="preserve">Глава </w:t>
            </w:r>
            <w:r w:rsidR="000F009B" w:rsidRPr="0007193A">
              <w:rPr>
                <w:rStyle w:val="aa"/>
                <w:rFonts w:ascii="Times New Roman" w:eastAsia="Calibri" w:hAnsi="Times New Roman" w:cs="Times New Roman"/>
                <w:bCs/>
                <w:noProof/>
                <w:lang w:val="en-US"/>
              </w:rPr>
              <w:t>III</w:t>
            </w:r>
            <w:r w:rsidR="000F009B" w:rsidRPr="0007193A">
              <w:rPr>
                <w:rStyle w:val="aa"/>
                <w:rFonts w:ascii="Times New Roman" w:eastAsia="Calibri" w:hAnsi="Times New Roman" w:cs="Times New Roman"/>
                <w:bCs/>
                <w:noProof/>
              </w:rPr>
              <w:t>.</w:t>
            </w:r>
            <w:r w:rsidR="000F009B" w:rsidRPr="0007193A">
              <w:rPr>
                <w:rStyle w:val="aa"/>
                <w:rFonts w:ascii="Times New Roman" w:hAnsi="Times New Roman" w:cs="Times New Roman"/>
                <w:noProof/>
              </w:rPr>
              <w:t xml:space="preserve"> </w:t>
            </w:r>
            <w:r w:rsidR="000F009B" w:rsidRPr="0007193A">
              <w:rPr>
                <w:rStyle w:val="aa"/>
                <w:rFonts w:ascii="Times New Roman" w:eastAsia="Calibri" w:hAnsi="Times New Roman" w:cs="Times New Roman"/>
                <w:bCs/>
                <w:noProof/>
              </w:rPr>
              <w:t>Практическое применение производных финансовых инструментов при построении портфелей ценных бумаг.</w:t>
            </w:r>
            <w:r w:rsidR="000F009B">
              <w:rPr>
                <w:noProof/>
                <w:webHidden/>
              </w:rPr>
              <w:tab/>
            </w:r>
            <w:r w:rsidR="000F009B">
              <w:rPr>
                <w:noProof/>
                <w:webHidden/>
              </w:rPr>
              <w:fldChar w:fldCharType="begin"/>
            </w:r>
            <w:r w:rsidR="000F009B">
              <w:rPr>
                <w:noProof/>
                <w:webHidden/>
              </w:rPr>
              <w:instrText xml:space="preserve"> PAGEREF _Toc481655117 \h </w:instrText>
            </w:r>
            <w:r w:rsidR="000F009B">
              <w:rPr>
                <w:noProof/>
                <w:webHidden/>
              </w:rPr>
            </w:r>
            <w:r w:rsidR="000F009B">
              <w:rPr>
                <w:noProof/>
                <w:webHidden/>
              </w:rPr>
              <w:fldChar w:fldCharType="separate"/>
            </w:r>
            <w:r w:rsidR="000F009B">
              <w:rPr>
                <w:noProof/>
                <w:webHidden/>
              </w:rPr>
              <w:t>28</w:t>
            </w:r>
            <w:r w:rsidR="000F009B">
              <w:rPr>
                <w:noProof/>
                <w:webHidden/>
              </w:rPr>
              <w:fldChar w:fldCharType="end"/>
            </w:r>
          </w:hyperlink>
        </w:p>
        <w:p w:rsidR="000F009B" w:rsidRDefault="005D1FD9">
          <w:pPr>
            <w:pStyle w:val="21"/>
            <w:tabs>
              <w:tab w:val="right" w:leader="dot" w:pos="9345"/>
            </w:tabs>
            <w:rPr>
              <w:rFonts w:eastAsiaTheme="minorEastAsia"/>
              <w:noProof/>
              <w:lang w:eastAsia="ru-RU"/>
            </w:rPr>
          </w:pPr>
          <w:hyperlink w:anchor="_Toc481655118" w:history="1">
            <w:r w:rsidR="000F009B" w:rsidRPr="0007193A">
              <w:rPr>
                <w:rStyle w:val="aa"/>
                <w:rFonts w:ascii="Times New Roman" w:hAnsi="Times New Roman" w:cs="Times New Roman"/>
                <w:noProof/>
              </w:rPr>
              <w:t xml:space="preserve">3.1 </w:t>
            </w:r>
            <w:r w:rsidR="009D006D">
              <w:rPr>
                <w:rStyle w:val="aa"/>
                <w:rFonts w:ascii="Times New Roman" w:hAnsi="Times New Roman" w:cs="Times New Roman"/>
                <w:noProof/>
                <w:lang w:val="en-US"/>
              </w:rPr>
              <w:t xml:space="preserve">      </w:t>
            </w:r>
            <w:r w:rsidR="000F009B" w:rsidRPr="0007193A">
              <w:rPr>
                <w:rStyle w:val="aa"/>
                <w:rFonts w:ascii="Times New Roman" w:hAnsi="Times New Roman" w:cs="Times New Roman"/>
                <w:noProof/>
              </w:rPr>
              <w:t>Построение настраиваемой стратегии «бабочка» на основе высоколиквидного базового актива.</w:t>
            </w:r>
            <w:r w:rsidR="000F009B">
              <w:rPr>
                <w:noProof/>
                <w:webHidden/>
              </w:rPr>
              <w:tab/>
            </w:r>
            <w:r w:rsidR="000F009B">
              <w:rPr>
                <w:noProof/>
                <w:webHidden/>
              </w:rPr>
              <w:fldChar w:fldCharType="begin"/>
            </w:r>
            <w:r w:rsidR="000F009B">
              <w:rPr>
                <w:noProof/>
                <w:webHidden/>
              </w:rPr>
              <w:instrText xml:space="preserve"> PAGEREF _Toc481655118 \h </w:instrText>
            </w:r>
            <w:r w:rsidR="000F009B">
              <w:rPr>
                <w:noProof/>
                <w:webHidden/>
              </w:rPr>
            </w:r>
            <w:r w:rsidR="000F009B">
              <w:rPr>
                <w:noProof/>
                <w:webHidden/>
              </w:rPr>
              <w:fldChar w:fldCharType="separate"/>
            </w:r>
            <w:r w:rsidR="000F009B">
              <w:rPr>
                <w:noProof/>
                <w:webHidden/>
              </w:rPr>
              <w:t>28</w:t>
            </w:r>
            <w:r w:rsidR="000F009B">
              <w:rPr>
                <w:noProof/>
                <w:webHidden/>
              </w:rPr>
              <w:fldChar w:fldCharType="end"/>
            </w:r>
          </w:hyperlink>
        </w:p>
        <w:p w:rsidR="000F009B" w:rsidRDefault="005D1FD9">
          <w:pPr>
            <w:pStyle w:val="21"/>
            <w:tabs>
              <w:tab w:val="right" w:leader="dot" w:pos="9345"/>
            </w:tabs>
            <w:rPr>
              <w:rFonts w:eastAsiaTheme="minorEastAsia"/>
              <w:noProof/>
              <w:lang w:eastAsia="ru-RU"/>
            </w:rPr>
          </w:pPr>
          <w:hyperlink w:anchor="_Toc481655119" w:history="1">
            <w:r w:rsidR="000F009B" w:rsidRPr="0007193A">
              <w:rPr>
                <w:rStyle w:val="aa"/>
                <w:noProof/>
              </w:rPr>
              <w:t xml:space="preserve">3.2 </w:t>
            </w:r>
            <w:r w:rsidR="009D006D">
              <w:rPr>
                <w:rStyle w:val="aa"/>
                <w:noProof/>
                <w:lang w:val="en-US"/>
              </w:rPr>
              <w:t xml:space="preserve">       </w:t>
            </w:r>
            <w:r w:rsidR="000F009B" w:rsidRPr="0007193A">
              <w:rPr>
                <w:rStyle w:val="aa"/>
                <w:noProof/>
              </w:rPr>
              <w:t>Преимущества использования фьючерсов при построении портфелей ценных бумаг</w:t>
            </w:r>
            <w:r w:rsidR="000F009B">
              <w:rPr>
                <w:noProof/>
                <w:webHidden/>
              </w:rPr>
              <w:tab/>
            </w:r>
            <w:r w:rsidR="000F009B">
              <w:rPr>
                <w:noProof/>
                <w:webHidden/>
              </w:rPr>
              <w:fldChar w:fldCharType="begin"/>
            </w:r>
            <w:r w:rsidR="000F009B">
              <w:rPr>
                <w:noProof/>
                <w:webHidden/>
              </w:rPr>
              <w:instrText xml:space="preserve"> PAGEREF _Toc481655119 \h </w:instrText>
            </w:r>
            <w:r w:rsidR="000F009B">
              <w:rPr>
                <w:noProof/>
                <w:webHidden/>
              </w:rPr>
            </w:r>
            <w:r w:rsidR="000F009B">
              <w:rPr>
                <w:noProof/>
                <w:webHidden/>
              </w:rPr>
              <w:fldChar w:fldCharType="separate"/>
            </w:r>
            <w:r w:rsidR="000F009B">
              <w:rPr>
                <w:noProof/>
                <w:webHidden/>
              </w:rPr>
              <w:t>39</w:t>
            </w:r>
            <w:r w:rsidR="000F009B">
              <w:rPr>
                <w:noProof/>
                <w:webHidden/>
              </w:rPr>
              <w:fldChar w:fldCharType="end"/>
            </w:r>
          </w:hyperlink>
        </w:p>
        <w:p w:rsidR="000F009B" w:rsidRDefault="005D1FD9">
          <w:pPr>
            <w:pStyle w:val="11"/>
            <w:tabs>
              <w:tab w:val="right" w:leader="dot" w:pos="9345"/>
            </w:tabs>
            <w:rPr>
              <w:rFonts w:eastAsiaTheme="minorEastAsia"/>
              <w:noProof/>
              <w:lang w:eastAsia="ru-RU"/>
            </w:rPr>
          </w:pPr>
          <w:hyperlink w:anchor="_Toc481655120" w:history="1">
            <w:r w:rsidR="000F009B" w:rsidRPr="0007193A">
              <w:rPr>
                <w:rStyle w:val="aa"/>
                <w:rFonts w:ascii="Times New Roman" w:hAnsi="Times New Roman" w:cs="Times New Roman"/>
                <w:noProof/>
              </w:rPr>
              <w:t>Заключение</w:t>
            </w:r>
            <w:r w:rsidR="000F009B">
              <w:rPr>
                <w:noProof/>
                <w:webHidden/>
              </w:rPr>
              <w:tab/>
            </w:r>
            <w:r w:rsidR="000F009B">
              <w:rPr>
                <w:noProof/>
                <w:webHidden/>
              </w:rPr>
              <w:fldChar w:fldCharType="begin"/>
            </w:r>
            <w:r w:rsidR="000F009B">
              <w:rPr>
                <w:noProof/>
                <w:webHidden/>
              </w:rPr>
              <w:instrText xml:space="preserve"> PAGEREF _Toc481655120 \h </w:instrText>
            </w:r>
            <w:r w:rsidR="000F009B">
              <w:rPr>
                <w:noProof/>
                <w:webHidden/>
              </w:rPr>
            </w:r>
            <w:r w:rsidR="000F009B">
              <w:rPr>
                <w:noProof/>
                <w:webHidden/>
              </w:rPr>
              <w:fldChar w:fldCharType="separate"/>
            </w:r>
            <w:r w:rsidR="000F009B">
              <w:rPr>
                <w:noProof/>
                <w:webHidden/>
              </w:rPr>
              <w:t>46</w:t>
            </w:r>
            <w:r w:rsidR="000F009B">
              <w:rPr>
                <w:noProof/>
                <w:webHidden/>
              </w:rPr>
              <w:fldChar w:fldCharType="end"/>
            </w:r>
          </w:hyperlink>
        </w:p>
        <w:p w:rsidR="000F009B" w:rsidRDefault="005D1FD9">
          <w:pPr>
            <w:pStyle w:val="11"/>
            <w:tabs>
              <w:tab w:val="right" w:leader="dot" w:pos="9345"/>
            </w:tabs>
            <w:rPr>
              <w:rFonts w:eastAsiaTheme="minorEastAsia"/>
              <w:noProof/>
              <w:lang w:eastAsia="ru-RU"/>
            </w:rPr>
          </w:pPr>
          <w:hyperlink w:anchor="_Toc481655121" w:history="1">
            <w:r w:rsidR="000F009B" w:rsidRPr="0007193A">
              <w:rPr>
                <w:rStyle w:val="aa"/>
                <w:noProof/>
              </w:rPr>
              <w:t>Список использованной литературы:</w:t>
            </w:r>
            <w:r w:rsidR="000F009B">
              <w:rPr>
                <w:noProof/>
                <w:webHidden/>
              </w:rPr>
              <w:tab/>
            </w:r>
            <w:r w:rsidR="000F009B">
              <w:rPr>
                <w:noProof/>
                <w:webHidden/>
              </w:rPr>
              <w:fldChar w:fldCharType="begin"/>
            </w:r>
            <w:r w:rsidR="000F009B">
              <w:rPr>
                <w:noProof/>
                <w:webHidden/>
              </w:rPr>
              <w:instrText xml:space="preserve"> PAGEREF _Toc481655121 \h </w:instrText>
            </w:r>
            <w:r w:rsidR="000F009B">
              <w:rPr>
                <w:noProof/>
                <w:webHidden/>
              </w:rPr>
            </w:r>
            <w:r w:rsidR="000F009B">
              <w:rPr>
                <w:noProof/>
                <w:webHidden/>
              </w:rPr>
              <w:fldChar w:fldCharType="separate"/>
            </w:r>
            <w:r w:rsidR="000F009B">
              <w:rPr>
                <w:noProof/>
                <w:webHidden/>
              </w:rPr>
              <w:t>48</w:t>
            </w:r>
            <w:r w:rsidR="000F009B">
              <w:rPr>
                <w:noProof/>
                <w:webHidden/>
              </w:rPr>
              <w:fldChar w:fldCharType="end"/>
            </w:r>
          </w:hyperlink>
        </w:p>
        <w:p w:rsidR="00967C38" w:rsidRDefault="00967C38">
          <w:r>
            <w:rPr>
              <w:b/>
              <w:bCs/>
            </w:rPr>
            <w:fldChar w:fldCharType="end"/>
          </w:r>
        </w:p>
      </w:sdtContent>
    </w:sdt>
    <w:p w:rsidR="00967C38" w:rsidRPr="00967C38" w:rsidRDefault="00967C38" w:rsidP="00967C38">
      <w:pPr>
        <w:ind w:firstLine="567"/>
        <w:rPr>
          <w:rFonts w:ascii="Times New Roman" w:eastAsia="Calibri" w:hAnsi="Times New Roman" w:cs="Times New Roman"/>
          <w:bCs/>
          <w:sz w:val="32"/>
          <w:szCs w:val="32"/>
        </w:rPr>
      </w:pPr>
      <w:r w:rsidRPr="00967C38">
        <w:rPr>
          <w:rFonts w:ascii="Times New Roman" w:eastAsia="Calibri" w:hAnsi="Times New Roman" w:cs="Times New Roman"/>
          <w:bCs/>
          <w:sz w:val="32"/>
          <w:szCs w:val="32"/>
        </w:rPr>
        <w:br w:type="page"/>
      </w:r>
    </w:p>
    <w:p w:rsidR="002C4AB0" w:rsidRPr="00967C38" w:rsidRDefault="002C4AB0" w:rsidP="002C4AB0">
      <w:pPr>
        <w:keepNext/>
        <w:keepLines/>
        <w:spacing w:before="480" w:after="0" w:line="360" w:lineRule="auto"/>
        <w:ind w:firstLine="567"/>
        <w:outlineLvl w:val="0"/>
        <w:rPr>
          <w:rFonts w:ascii="Times New Roman" w:eastAsia="Calibri" w:hAnsi="Times New Roman" w:cs="Times New Roman"/>
          <w:bCs/>
          <w:sz w:val="32"/>
          <w:szCs w:val="32"/>
        </w:rPr>
      </w:pPr>
      <w:bookmarkStart w:id="1" w:name="_Toc481655107"/>
      <w:r w:rsidRPr="003910E3">
        <w:rPr>
          <w:rFonts w:ascii="Times New Roman" w:eastAsia="Calibri" w:hAnsi="Times New Roman" w:cs="Times New Roman"/>
          <w:bCs/>
          <w:sz w:val="32"/>
          <w:szCs w:val="32"/>
        </w:rPr>
        <w:lastRenderedPageBreak/>
        <w:t>Введение</w:t>
      </w:r>
      <w:bookmarkEnd w:id="0"/>
      <w:bookmarkEnd w:id="1"/>
      <w:r w:rsidR="00DE66FE" w:rsidRPr="00967C38">
        <w:rPr>
          <w:rFonts w:ascii="Times New Roman" w:eastAsia="Calibri" w:hAnsi="Times New Roman" w:cs="Times New Roman"/>
          <w:bCs/>
          <w:sz w:val="32"/>
          <w:szCs w:val="32"/>
        </w:rPr>
        <w:t xml:space="preserve"> </w:t>
      </w:r>
    </w:p>
    <w:p w:rsidR="002C4AB0" w:rsidRPr="002C4AB0" w:rsidRDefault="002C4AB0" w:rsidP="002C4AB0">
      <w:pPr>
        <w:spacing w:after="160" w:line="360" w:lineRule="auto"/>
        <w:ind w:firstLine="567"/>
        <w:jc w:val="both"/>
        <w:rPr>
          <w:rFonts w:ascii="Times New Roman" w:eastAsia="Calibri" w:hAnsi="Times New Roman" w:cs="Times New Roman"/>
          <w:sz w:val="24"/>
          <w:szCs w:val="24"/>
        </w:rPr>
      </w:pPr>
      <w:proofErr w:type="gramStart"/>
      <w:r w:rsidRPr="002C4AB0">
        <w:rPr>
          <w:rFonts w:ascii="Times New Roman" w:eastAsia="Calibri" w:hAnsi="Times New Roman" w:cs="Times New Roman"/>
          <w:sz w:val="24"/>
          <w:szCs w:val="24"/>
        </w:rPr>
        <w:t xml:space="preserve">Инвестиции играют важнейшую роль в современной экономике, именно они, по мнению известного экономиста Дж. М. </w:t>
      </w:r>
      <w:proofErr w:type="spellStart"/>
      <w:r w:rsidRPr="002C4AB0">
        <w:rPr>
          <w:rFonts w:ascii="Times New Roman" w:eastAsia="Calibri" w:hAnsi="Times New Roman" w:cs="Times New Roman"/>
          <w:sz w:val="24"/>
          <w:szCs w:val="24"/>
        </w:rPr>
        <w:t>Кейнса</w:t>
      </w:r>
      <w:proofErr w:type="spellEnd"/>
      <w:r w:rsidR="0091435C">
        <w:rPr>
          <w:rFonts w:ascii="Times New Roman" w:eastAsia="Calibri" w:hAnsi="Times New Roman" w:cs="Times New Roman"/>
          <w:sz w:val="24"/>
          <w:szCs w:val="24"/>
        </w:rPr>
        <w:t xml:space="preserve"> (</w:t>
      </w:r>
      <w:r w:rsidR="0091435C" w:rsidRPr="0091435C">
        <w:rPr>
          <w:rFonts w:ascii="Times New Roman" w:eastAsia="Calibri" w:hAnsi="Times New Roman" w:cs="Times New Roman"/>
          <w:sz w:val="24"/>
          <w:szCs w:val="24"/>
        </w:rPr>
        <w:t>J</w:t>
      </w:r>
      <w:proofErr w:type="spellStart"/>
      <w:r w:rsidR="00CE77F2">
        <w:rPr>
          <w:rFonts w:ascii="Times New Roman" w:eastAsia="Calibri" w:hAnsi="Times New Roman" w:cs="Times New Roman"/>
          <w:sz w:val="24"/>
          <w:szCs w:val="24"/>
          <w:lang w:val="en-US"/>
        </w:rPr>
        <w:t>ohn</w:t>
      </w:r>
      <w:proofErr w:type="spellEnd"/>
      <w:r w:rsidR="0091435C" w:rsidRPr="0091435C">
        <w:rPr>
          <w:rFonts w:ascii="Times New Roman" w:eastAsia="Calibri" w:hAnsi="Times New Roman" w:cs="Times New Roman"/>
          <w:sz w:val="24"/>
          <w:szCs w:val="24"/>
        </w:rPr>
        <w:t xml:space="preserve"> M.</w:t>
      </w:r>
      <w:proofErr w:type="gramEnd"/>
      <w:r w:rsidR="0091435C" w:rsidRPr="0091435C">
        <w:rPr>
          <w:rFonts w:ascii="Times New Roman" w:eastAsia="Calibri" w:hAnsi="Times New Roman" w:cs="Times New Roman"/>
          <w:sz w:val="24"/>
          <w:szCs w:val="24"/>
        </w:rPr>
        <w:t xml:space="preserve"> </w:t>
      </w:r>
      <w:proofErr w:type="spellStart"/>
      <w:proofErr w:type="gramStart"/>
      <w:r w:rsidR="0091435C" w:rsidRPr="0091435C">
        <w:rPr>
          <w:rFonts w:ascii="Times New Roman" w:eastAsia="Calibri" w:hAnsi="Times New Roman" w:cs="Times New Roman"/>
          <w:sz w:val="24"/>
          <w:szCs w:val="24"/>
        </w:rPr>
        <w:t>Keynes</w:t>
      </w:r>
      <w:proofErr w:type="spellEnd"/>
      <w:r w:rsidR="0091435C" w:rsidRPr="0091435C">
        <w:rPr>
          <w:rFonts w:ascii="Times New Roman" w:eastAsia="Calibri" w:hAnsi="Times New Roman" w:cs="Times New Roman"/>
          <w:sz w:val="24"/>
          <w:szCs w:val="24"/>
        </w:rPr>
        <w:t>)</w:t>
      </w:r>
      <w:r w:rsidRPr="002C4AB0">
        <w:rPr>
          <w:rFonts w:ascii="Times New Roman" w:eastAsia="Calibri" w:hAnsi="Times New Roman" w:cs="Times New Roman"/>
          <w:sz w:val="24"/>
          <w:szCs w:val="24"/>
        </w:rPr>
        <w:t xml:space="preserve"> являются основным источником роста ВВП, который, в свою очередь отражает материальное благосостояние общества.</w:t>
      </w:r>
      <w:proofErr w:type="gramEnd"/>
      <w:r w:rsidRPr="002C4AB0">
        <w:rPr>
          <w:rFonts w:ascii="Times New Roman" w:eastAsia="Calibri" w:hAnsi="Times New Roman" w:cs="Times New Roman"/>
          <w:sz w:val="24"/>
          <w:szCs w:val="24"/>
        </w:rPr>
        <w:t xml:space="preserve"> Сам термин «инвестиции» в англоязычной литературе определяется как расходование имеющихся в настоящее время ресурсов в ожидании </w:t>
      </w:r>
      <w:proofErr w:type="gramStart"/>
      <w:r w:rsidRPr="002C4AB0">
        <w:rPr>
          <w:rFonts w:ascii="Times New Roman" w:eastAsia="Calibri" w:hAnsi="Times New Roman" w:cs="Times New Roman"/>
          <w:sz w:val="24"/>
          <w:szCs w:val="24"/>
        </w:rPr>
        <w:t>получения большего их</w:t>
      </w:r>
      <w:proofErr w:type="gramEnd"/>
      <w:r w:rsidRPr="002C4AB0">
        <w:rPr>
          <w:rFonts w:ascii="Times New Roman" w:eastAsia="Calibri" w:hAnsi="Times New Roman" w:cs="Times New Roman"/>
          <w:sz w:val="24"/>
          <w:szCs w:val="24"/>
        </w:rPr>
        <w:t xml:space="preserve"> объема в будущем.</w:t>
      </w:r>
      <w:r w:rsidRPr="002C4AB0">
        <w:rPr>
          <w:rFonts w:ascii="Times New Roman" w:eastAsia="Calibri" w:hAnsi="Times New Roman" w:cs="Times New Roman"/>
          <w:sz w:val="24"/>
          <w:szCs w:val="24"/>
          <w:vertAlign w:val="superscript"/>
        </w:rPr>
        <w:footnoteReference w:id="1"/>
      </w:r>
      <w:r w:rsidRPr="002C4AB0">
        <w:rPr>
          <w:rFonts w:ascii="Times New Roman" w:eastAsia="Calibri" w:hAnsi="Times New Roman" w:cs="Times New Roman"/>
          <w:sz w:val="24"/>
          <w:szCs w:val="24"/>
        </w:rPr>
        <w:t xml:space="preserve"> </w:t>
      </w:r>
    </w:p>
    <w:p w:rsidR="00975AA3" w:rsidRPr="00A858BB" w:rsidRDefault="00A858BB" w:rsidP="00975AA3">
      <w:pPr>
        <w:spacing w:after="160" w:line="360" w:lineRule="auto"/>
        <w:ind w:firstLine="567"/>
        <w:jc w:val="both"/>
        <w:rPr>
          <w:rFonts w:ascii="Times New Roman" w:eastAsia="Calibri" w:hAnsi="Times New Roman" w:cs="Times New Roman"/>
          <w:sz w:val="24"/>
          <w:szCs w:val="24"/>
        </w:rPr>
      </w:pPr>
      <w:r w:rsidRPr="009D006D">
        <w:rPr>
          <w:rFonts w:ascii="Times New Roman" w:eastAsia="Calibri" w:hAnsi="Times New Roman" w:cs="Times New Roman"/>
          <w:sz w:val="24"/>
          <w:szCs w:val="24"/>
        </w:rPr>
        <w:t xml:space="preserve">В экономической науке существует понятие </w:t>
      </w:r>
      <w:r w:rsidRPr="009D006D">
        <w:rPr>
          <w:rFonts w:ascii="Times New Roman" w:eastAsia="Calibri" w:hAnsi="Times New Roman" w:cs="Times New Roman"/>
          <w:i/>
          <w:sz w:val="24"/>
          <w:szCs w:val="24"/>
        </w:rPr>
        <w:t>реальных активов</w:t>
      </w:r>
      <w:r w:rsidRPr="009D006D">
        <w:rPr>
          <w:rFonts w:ascii="Times New Roman" w:eastAsia="Calibri" w:hAnsi="Times New Roman" w:cs="Times New Roman"/>
          <w:sz w:val="24"/>
          <w:szCs w:val="24"/>
        </w:rPr>
        <w:t xml:space="preserve">, которые включают в себя здания, оборудование, сырье и материалы, патенты, а также товарные знаки, используемые обществом для производства материальных благ. Наряду с ними есть и </w:t>
      </w:r>
      <w:r w:rsidRPr="009D006D">
        <w:rPr>
          <w:rFonts w:ascii="Times New Roman" w:eastAsia="Calibri" w:hAnsi="Times New Roman" w:cs="Times New Roman"/>
          <w:i/>
          <w:sz w:val="24"/>
          <w:szCs w:val="24"/>
        </w:rPr>
        <w:t>финансовые активы</w:t>
      </w:r>
      <w:r w:rsidR="00180E46" w:rsidRPr="009D006D">
        <w:rPr>
          <w:rFonts w:ascii="Times New Roman" w:eastAsia="Calibri" w:hAnsi="Times New Roman" w:cs="Times New Roman"/>
          <w:sz w:val="24"/>
          <w:szCs w:val="24"/>
        </w:rPr>
        <w:t>, это банковские депозиты</w:t>
      </w:r>
      <w:r w:rsidR="003910E3" w:rsidRPr="009D006D">
        <w:rPr>
          <w:rFonts w:ascii="Times New Roman" w:eastAsia="Calibri" w:hAnsi="Times New Roman" w:cs="Times New Roman"/>
          <w:sz w:val="24"/>
          <w:szCs w:val="24"/>
        </w:rPr>
        <w:t>,</w:t>
      </w:r>
      <w:r w:rsidR="00180E46" w:rsidRPr="009D006D">
        <w:rPr>
          <w:rFonts w:ascii="Times New Roman" w:eastAsia="Calibri" w:hAnsi="Times New Roman" w:cs="Times New Roman"/>
          <w:sz w:val="24"/>
          <w:szCs w:val="24"/>
        </w:rPr>
        <w:t xml:space="preserve"> денежные средства, чеки, ценные бумаги и др</w:t>
      </w:r>
      <w:r w:rsidR="00A772AE">
        <w:rPr>
          <w:rFonts w:ascii="Times New Roman" w:eastAsia="Calibri" w:hAnsi="Times New Roman" w:cs="Times New Roman"/>
          <w:sz w:val="24"/>
          <w:szCs w:val="24"/>
        </w:rPr>
        <w:t>угие</w:t>
      </w:r>
      <w:r w:rsidR="003910E3" w:rsidRPr="009D006D">
        <w:rPr>
          <w:rFonts w:ascii="Times New Roman" w:eastAsia="Calibri" w:hAnsi="Times New Roman" w:cs="Times New Roman"/>
          <w:sz w:val="24"/>
          <w:szCs w:val="24"/>
        </w:rPr>
        <w:t xml:space="preserve">. </w:t>
      </w:r>
      <w:r w:rsidRPr="009D006D">
        <w:rPr>
          <w:rFonts w:ascii="Times New Roman" w:eastAsia="Calibri" w:hAnsi="Times New Roman" w:cs="Times New Roman"/>
          <w:sz w:val="24"/>
          <w:szCs w:val="24"/>
        </w:rPr>
        <w:t>Именно финансовые активы открывают большие возможности для инвесторов, например, владеть ча</w:t>
      </w:r>
      <w:r w:rsidR="00A772AE">
        <w:rPr>
          <w:rFonts w:ascii="Times New Roman" w:eastAsia="Calibri" w:hAnsi="Times New Roman" w:cs="Times New Roman"/>
          <w:sz w:val="24"/>
          <w:szCs w:val="24"/>
        </w:rPr>
        <w:t>стями сразу нескольких компаний. Возможность</w:t>
      </w:r>
      <w:r w:rsidRPr="009D006D">
        <w:rPr>
          <w:rFonts w:ascii="Times New Roman" w:eastAsia="Calibri" w:hAnsi="Times New Roman" w:cs="Times New Roman"/>
          <w:sz w:val="24"/>
          <w:szCs w:val="24"/>
        </w:rPr>
        <w:t xml:space="preserve"> составлять портфели, диверсифицируя тем самым риски, а также моментально реагировать на рыночные колебания за счет </w:t>
      </w:r>
      <w:r w:rsidR="003910E3" w:rsidRPr="009D006D">
        <w:rPr>
          <w:rFonts w:ascii="Times New Roman" w:eastAsia="Calibri" w:hAnsi="Times New Roman" w:cs="Times New Roman"/>
          <w:sz w:val="24"/>
          <w:szCs w:val="24"/>
        </w:rPr>
        <w:t>относительно высокой ликвидности</w:t>
      </w:r>
      <w:r w:rsidR="00A772AE">
        <w:rPr>
          <w:rFonts w:ascii="Times New Roman" w:eastAsia="Calibri" w:hAnsi="Times New Roman" w:cs="Times New Roman"/>
          <w:sz w:val="24"/>
          <w:szCs w:val="24"/>
        </w:rPr>
        <w:t xml:space="preserve"> данных активов</w:t>
      </w:r>
      <w:r w:rsidR="003910E3" w:rsidRPr="009D006D">
        <w:rPr>
          <w:rFonts w:ascii="Times New Roman" w:eastAsia="Calibri" w:hAnsi="Times New Roman" w:cs="Times New Roman"/>
          <w:sz w:val="24"/>
          <w:szCs w:val="24"/>
        </w:rPr>
        <w:t xml:space="preserve">. </w:t>
      </w:r>
      <w:r w:rsidRPr="009D006D">
        <w:rPr>
          <w:rFonts w:ascii="Times New Roman" w:eastAsia="Calibri" w:hAnsi="Times New Roman" w:cs="Times New Roman"/>
          <w:sz w:val="24"/>
          <w:szCs w:val="24"/>
        </w:rPr>
        <w:t>Следовательно,</w:t>
      </w:r>
      <w:r w:rsidRPr="00A858BB">
        <w:rPr>
          <w:rFonts w:ascii="Times New Roman" w:eastAsia="Calibri" w:hAnsi="Times New Roman" w:cs="Times New Roman"/>
          <w:sz w:val="24"/>
          <w:szCs w:val="24"/>
        </w:rPr>
        <w:t xml:space="preserve"> можно с уверенностью сказать, что спрос на проведение операций с финансовыми активами очень велик. </w:t>
      </w:r>
    </w:p>
    <w:p w:rsidR="00975AA3" w:rsidRDefault="00A858BB" w:rsidP="00975AA3">
      <w:pPr>
        <w:spacing w:after="160" w:line="360" w:lineRule="auto"/>
        <w:ind w:firstLine="567"/>
        <w:jc w:val="both"/>
        <w:rPr>
          <w:rFonts w:ascii="Times New Roman" w:eastAsia="Calibri" w:hAnsi="Times New Roman" w:cs="Times New Roman"/>
          <w:sz w:val="24"/>
          <w:szCs w:val="24"/>
        </w:rPr>
      </w:pPr>
      <w:r w:rsidRPr="00A858BB">
        <w:rPr>
          <w:rFonts w:ascii="Times New Roman" w:eastAsia="Calibri" w:hAnsi="Times New Roman" w:cs="Times New Roman"/>
          <w:sz w:val="24"/>
          <w:szCs w:val="24"/>
        </w:rPr>
        <w:t xml:space="preserve">Среди всех финансовых активов заметно выделяются производные </w:t>
      </w:r>
      <w:r w:rsidR="00180E46">
        <w:rPr>
          <w:rFonts w:ascii="Times New Roman" w:eastAsia="Calibri" w:hAnsi="Times New Roman" w:cs="Times New Roman"/>
          <w:sz w:val="24"/>
          <w:szCs w:val="24"/>
        </w:rPr>
        <w:t>финансовые инструменты</w:t>
      </w:r>
      <w:r w:rsidRPr="00A858BB">
        <w:rPr>
          <w:rFonts w:ascii="Times New Roman" w:eastAsia="Calibri" w:hAnsi="Times New Roman" w:cs="Times New Roman"/>
          <w:sz w:val="24"/>
          <w:szCs w:val="24"/>
        </w:rPr>
        <w:t xml:space="preserve">, иначе - </w:t>
      </w:r>
      <w:proofErr w:type="spellStart"/>
      <w:r w:rsidRPr="00A858BB">
        <w:rPr>
          <w:rFonts w:ascii="Times New Roman" w:eastAsia="Calibri" w:hAnsi="Times New Roman" w:cs="Times New Roman"/>
          <w:sz w:val="24"/>
          <w:szCs w:val="24"/>
        </w:rPr>
        <w:t>деривативы</w:t>
      </w:r>
      <w:proofErr w:type="spellEnd"/>
      <w:r w:rsidRPr="00A858BB">
        <w:rPr>
          <w:rFonts w:ascii="Times New Roman" w:eastAsia="Calibri" w:hAnsi="Times New Roman" w:cs="Times New Roman"/>
          <w:sz w:val="24"/>
          <w:szCs w:val="24"/>
        </w:rPr>
        <w:t>, выплаты по которым определяются стоимостью других активов.</w:t>
      </w:r>
      <w:r w:rsidRPr="00A858BB">
        <w:rPr>
          <w:rFonts w:ascii="Times New Roman" w:eastAsia="Calibri" w:hAnsi="Times New Roman" w:cs="Times New Roman"/>
          <w:sz w:val="24"/>
          <w:szCs w:val="24"/>
          <w:vertAlign w:val="superscript"/>
        </w:rPr>
        <w:footnoteReference w:id="2"/>
      </w:r>
      <w:r w:rsidRPr="00A858BB">
        <w:rPr>
          <w:rFonts w:ascii="Times New Roman" w:eastAsia="Calibri" w:hAnsi="Times New Roman" w:cs="Times New Roman"/>
          <w:sz w:val="24"/>
          <w:szCs w:val="24"/>
        </w:rPr>
        <w:t xml:space="preserve"> </w:t>
      </w:r>
      <w:proofErr w:type="spellStart"/>
      <w:r w:rsidRPr="00A858BB">
        <w:rPr>
          <w:rFonts w:ascii="Times New Roman" w:eastAsia="Calibri" w:hAnsi="Times New Roman" w:cs="Times New Roman"/>
          <w:sz w:val="24"/>
          <w:szCs w:val="24"/>
        </w:rPr>
        <w:t>Деривативы</w:t>
      </w:r>
      <w:proofErr w:type="spellEnd"/>
      <w:r w:rsidRPr="00A858BB">
        <w:rPr>
          <w:rFonts w:ascii="Times New Roman" w:eastAsia="Calibri" w:hAnsi="Times New Roman" w:cs="Times New Roman"/>
          <w:sz w:val="24"/>
          <w:szCs w:val="24"/>
        </w:rPr>
        <w:t xml:space="preserve"> выполняют 2 главные функции: первая из них - это страхование рисков или п</w:t>
      </w:r>
      <w:r>
        <w:rPr>
          <w:rFonts w:ascii="Times New Roman" w:eastAsia="Calibri" w:hAnsi="Times New Roman" w:cs="Times New Roman"/>
          <w:sz w:val="24"/>
          <w:szCs w:val="24"/>
        </w:rPr>
        <w:t>еремещение их к другим сторонам (хеджирование).</w:t>
      </w:r>
      <w:r w:rsidRPr="00A858BB">
        <w:rPr>
          <w:rFonts w:ascii="Times New Roman" w:eastAsia="Calibri" w:hAnsi="Times New Roman" w:cs="Times New Roman"/>
          <w:sz w:val="24"/>
          <w:szCs w:val="24"/>
        </w:rPr>
        <w:t xml:space="preserve"> Вторая функция – спекулятивная. </w:t>
      </w:r>
      <w:r w:rsidR="002C4AB0" w:rsidRPr="002C4AB0">
        <w:rPr>
          <w:rFonts w:ascii="Times New Roman" w:eastAsia="Calibri" w:hAnsi="Times New Roman" w:cs="Times New Roman"/>
          <w:sz w:val="24"/>
          <w:szCs w:val="24"/>
        </w:rPr>
        <w:t>Такие инструменты широко распространены на Западе и активно распространяются на торговые площадки постсоветских стран, включая и Россию.</w:t>
      </w:r>
      <w:r>
        <w:rPr>
          <w:rFonts w:ascii="Times New Roman" w:eastAsia="Calibri" w:hAnsi="Times New Roman" w:cs="Times New Roman"/>
          <w:sz w:val="24"/>
          <w:szCs w:val="24"/>
        </w:rPr>
        <w:t xml:space="preserve"> </w:t>
      </w:r>
    </w:p>
    <w:p w:rsidR="00A858BB" w:rsidRDefault="00FA3AEE" w:rsidP="0091435C">
      <w:pPr>
        <w:spacing w:after="16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Чем сложнее финансовый инструмент, тем больше трудностей возникает при определении его стоимости. О</w:t>
      </w:r>
      <w:r w:rsidR="00A858BB">
        <w:rPr>
          <w:rFonts w:ascii="Times New Roman" w:eastAsia="Calibri" w:hAnsi="Times New Roman" w:cs="Times New Roman"/>
          <w:sz w:val="24"/>
          <w:szCs w:val="24"/>
        </w:rPr>
        <w:t>собенно сложны в этом отношении опционные контракты, определение «нормальной» цены которых нередко становится предметом множества споров</w:t>
      </w:r>
      <w:r w:rsidR="00975AA3" w:rsidRPr="00975AA3">
        <w:rPr>
          <w:rFonts w:ascii="Times New Roman" w:eastAsia="Calibri" w:hAnsi="Times New Roman" w:cs="Times New Roman"/>
          <w:sz w:val="24"/>
          <w:szCs w:val="24"/>
        </w:rPr>
        <w:t>,</w:t>
      </w:r>
      <w:r w:rsidR="00A858BB">
        <w:rPr>
          <w:rFonts w:ascii="Times New Roman" w:eastAsia="Calibri" w:hAnsi="Times New Roman" w:cs="Times New Roman"/>
          <w:sz w:val="24"/>
          <w:szCs w:val="24"/>
        </w:rPr>
        <w:t xml:space="preserve"> как среди ученых, так и профессиональных участников рынка.</w:t>
      </w:r>
    </w:p>
    <w:p w:rsidR="00FA3AEE" w:rsidRDefault="00296C78" w:rsidP="00A858BB">
      <w:pPr>
        <w:spacing w:after="16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Несмотря на всю свою сложность, </w:t>
      </w:r>
      <w:proofErr w:type="spellStart"/>
      <w:r>
        <w:rPr>
          <w:rFonts w:ascii="Times New Roman" w:eastAsia="Calibri" w:hAnsi="Times New Roman" w:cs="Times New Roman"/>
          <w:sz w:val="24"/>
          <w:szCs w:val="24"/>
        </w:rPr>
        <w:t>деривативы</w:t>
      </w:r>
      <w:proofErr w:type="spellEnd"/>
      <w:r>
        <w:rPr>
          <w:rFonts w:ascii="Times New Roman" w:eastAsia="Calibri" w:hAnsi="Times New Roman" w:cs="Times New Roman"/>
          <w:sz w:val="24"/>
          <w:szCs w:val="24"/>
        </w:rPr>
        <w:t xml:space="preserve"> очень востребованы среди участни</w:t>
      </w:r>
      <w:r w:rsidR="003E0433">
        <w:rPr>
          <w:rFonts w:ascii="Times New Roman" w:eastAsia="Calibri" w:hAnsi="Times New Roman" w:cs="Times New Roman"/>
          <w:sz w:val="24"/>
          <w:szCs w:val="24"/>
        </w:rPr>
        <w:t xml:space="preserve">ков рынка по всему миру, без их использования </w:t>
      </w:r>
      <w:r>
        <w:rPr>
          <w:rFonts w:ascii="Times New Roman" w:eastAsia="Calibri" w:hAnsi="Times New Roman" w:cs="Times New Roman"/>
          <w:sz w:val="24"/>
          <w:szCs w:val="24"/>
        </w:rPr>
        <w:t>н</w:t>
      </w:r>
      <w:r w:rsidR="003E0433">
        <w:rPr>
          <w:rFonts w:ascii="Times New Roman" w:eastAsia="Calibri" w:hAnsi="Times New Roman" w:cs="Times New Roman"/>
          <w:sz w:val="24"/>
          <w:szCs w:val="24"/>
        </w:rPr>
        <w:t>е обходится практически ни один качественный хедж – фонд</w:t>
      </w:r>
      <w:r>
        <w:rPr>
          <w:rFonts w:ascii="Times New Roman" w:eastAsia="Calibri" w:hAnsi="Times New Roman" w:cs="Times New Roman"/>
          <w:sz w:val="24"/>
          <w:szCs w:val="24"/>
        </w:rPr>
        <w:t xml:space="preserve">, </w:t>
      </w:r>
      <w:r w:rsidR="0016637B">
        <w:rPr>
          <w:rFonts w:ascii="Times New Roman" w:eastAsia="Calibri" w:hAnsi="Times New Roman" w:cs="Times New Roman"/>
          <w:sz w:val="24"/>
          <w:szCs w:val="24"/>
        </w:rPr>
        <w:t xml:space="preserve">с их появлением значительно расширились возможности </w:t>
      </w:r>
      <w:r w:rsidR="003E0433">
        <w:rPr>
          <w:rFonts w:ascii="Times New Roman" w:eastAsia="Calibri" w:hAnsi="Times New Roman" w:cs="Times New Roman"/>
          <w:sz w:val="24"/>
          <w:szCs w:val="24"/>
        </w:rPr>
        <w:t xml:space="preserve">для </w:t>
      </w:r>
      <w:r w:rsidR="0016637B">
        <w:rPr>
          <w:rFonts w:ascii="Times New Roman" w:eastAsia="Calibri" w:hAnsi="Times New Roman" w:cs="Times New Roman"/>
          <w:sz w:val="24"/>
          <w:szCs w:val="24"/>
        </w:rPr>
        <w:t xml:space="preserve">управления </w:t>
      </w:r>
      <w:r w:rsidR="003E0433">
        <w:rPr>
          <w:rFonts w:ascii="Times New Roman" w:eastAsia="Calibri" w:hAnsi="Times New Roman" w:cs="Times New Roman"/>
          <w:sz w:val="24"/>
          <w:szCs w:val="24"/>
        </w:rPr>
        <w:t>портфелями</w:t>
      </w:r>
      <w:r w:rsidR="0016637B">
        <w:rPr>
          <w:rFonts w:ascii="Times New Roman" w:eastAsia="Calibri" w:hAnsi="Times New Roman" w:cs="Times New Roman"/>
          <w:sz w:val="24"/>
          <w:szCs w:val="24"/>
        </w:rPr>
        <w:t xml:space="preserve"> ценных бумаг.</w:t>
      </w:r>
      <w:r w:rsidR="00975AA3">
        <w:rPr>
          <w:rFonts w:ascii="Times New Roman" w:eastAsia="Calibri" w:hAnsi="Times New Roman" w:cs="Times New Roman"/>
          <w:sz w:val="24"/>
          <w:szCs w:val="24"/>
        </w:rPr>
        <w:t xml:space="preserve"> </w:t>
      </w:r>
    </w:p>
    <w:p w:rsidR="00296C78" w:rsidRPr="000F6F88" w:rsidRDefault="00222653" w:rsidP="00A858BB">
      <w:pPr>
        <w:spacing w:after="160" w:line="360" w:lineRule="auto"/>
        <w:ind w:firstLine="567"/>
        <w:jc w:val="both"/>
        <w:rPr>
          <w:rFonts w:ascii="Times New Roman" w:eastAsia="Calibri" w:hAnsi="Times New Roman" w:cs="Times New Roman"/>
          <w:sz w:val="24"/>
          <w:szCs w:val="24"/>
        </w:rPr>
      </w:pPr>
      <w:r w:rsidRPr="00D72F4D">
        <w:rPr>
          <w:rFonts w:ascii="Times New Roman" w:eastAsia="Calibri" w:hAnsi="Times New Roman" w:cs="Times New Roman"/>
          <w:sz w:val="24"/>
          <w:szCs w:val="24"/>
        </w:rPr>
        <w:lastRenderedPageBreak/>
        <w:t>И</w:t>
      </w:r>
      <w:r w:rsidR="00FA3AEE" w:rsidRPr="00D72F4D">
        <w:rPr>
          <w:rFonts w:ascii="Times New Roman" w:eastAsia="Calibri" w:hAnsi="Times New Roman" w:cs="Times New Roman"/>
          <w:sz w:val="24"/>
          <w:szCs w:val="24"/>
        </w:rPr>
        <w:t>спользование</w:t>
      </w:r>
      <w:r w:rsidR="00975AA3" w:rsidRPr="00D72F4D">
        <w:rPr>
          <w:rFonts w:ascii="Times New Roman" w:eastAsia="Calibri" w:hAnsi="Times New Roman" w:cs="Times New Roman"/>
          <w:sz w:val="24"/>
          <w:szCs w:val="24"/>
        </w:rPr>
        <w:t xml:space="preserve"> </w:t>
      </w:r>
      <w:r w:rsidR="00FA3AEE" w:rsidRPr="00D72F4D">
        <w:rPr>
          <w:rFonts w:ascii="Times New Roman" w:eastAsia="Calibri" w:hAnsi="Times New Roman" w:cs="Times New Roman"/>
          <w:sz w:val="24"/>
          <w:szCs w:val="24"/>
        </w:rPr>
        <w:t>производных финансовых инструментов на сегодняшний день является</w:t>
      </w:r>
      <w:r w:rsidRPr="00D72F4D">
        <w:rPr>
          <w:rFonts w:ascii="Times New Roman" w:eastAsia="Calibri" w:hAnsi="Times New Roman" w:cs="Times New Roman"/>
          <w:sz w:val="24"/>
          <w:szCs w:val="24"/>
        </w:rPr>
        <w:t xml:space="preserve"> важным</w:t>
      </w:r>
      <w:r w:rsidR="000F6F88" w:rsidRPr="00D72F4D">
        <w:rPr>
          <w:rFonts w:ascii="Times New Roman" w:eastAsia="Calibri" w:hAnsi="Times New Roman" w:cs="Times New Roman"/>
          <w:sz w:val="24"/>
          <w:szCs w:val="24"/>
        </w:rPr>
        <w:t xml:space="preserve"> методом</w:t>
      </w:r>
      <w:r w:rsidR="00FA3AEE" w:rsidRPr="00D72F4D">
        <w:rPr>
          <w:rFonts w:ascii="Times New Roman" w:eastAsia="Calibri" w:hAnsi="Times New Roman" w:cs="Times New Roman"/>
          <w:sz w:val="24"/>
          <w:szCs w:val="24"/>
        </w:rPr>
        <w:t xml:space="preserve"> управления</w:t>
      </w:r>
      <w:r w:rsidRPr="00D72F4D">
        <w:rPr>
          <w:rFonts w:ascii="Times New Roman" w:eastAsia="Calibri" w:hAnsi="Times New Roman" w:cs="Times New Roman"/>
          <w:sz w:val="24"/>
          <w:szCs w:val="24"/>
        </w:rPr>
        <w:t xml:space="preserve"> портфелем финансовых активов, которые</w:t>
      </w:r>
      <w:r w:rsidR="00FA3AEE" w:rsidRPr="00D72F4D">
        <w:rPr>
          <w:rFonts w:ascii="Times New Roman" w:eastAsia="Calibri" w:hAnsi="Times New Roman" w:cs="Times New Roman"/>
          <w:sz w:val="24"/>
          <w:szCs w:val="24"/>
        </w:rPr>
        <w:t>, в свою очередь, представляют собой основную форму инвестирования в реальные сектора экономик</w:t>
      </w:r>
      <w:r w:rsidRPr="00D72F4D">
        <w:rPr>
          <w:rFonts w:ascii="Times New Roman" w:eastAsia="Calibri" w:hAnsi="Times New Roman" w:cs="Times New Roman"/>
          <w:sz w:val="24"/>
          <w:szCs w:val="24"/>
        </w:rPr>
        <w:t>и.</w:t>
      </w:r>
      <w:r w:rsidR="001773F1" w:rsidRPr="00D72F4D">
        <w:rPr>
          <w:rFonts w:ascii="Times New Roman" w:eastAsia="Calibri" w:hAnsi="Times New Roman" w:cs="Times New Roman"/>
          <w:sz w:val="24"/>
          <w:szCs w:val="24"/>
        </w:rPr>
        <w:t xml:space="preserve"> </w:t>
      </w:r>
      <w:r w:rsidR="009237EC" w:rsidRPr="00D72F4D">
        <w:rPr>
          <w:rFonts w:ascii="Times New Roman" w:eastAsia="Calibri" w:hAnsi="Times New Roman" w:cs="Times New Roman"/>
          <w:sz w:val="24"/>
          <w:szCs w:val="24"/>
        </w:rPr>
        <w:t>В конечном счете от</w:t>
      </w:r>
      <w:r w:rsidR="001773F1" w:rsidRPr="00D72F4D">
        <w:rPr>
          <w:rFonts w:ascii="Times New Roman" w:eastAsia="Calibri" w:hAnsi="Times New Roman" w:cs="Times New Roman"/>
          <w:sz w:val="24"/>
          <w:szCs w:val="24"/>
        </w:rPr>
        <w:t xml:space="preserve"> того </w:t>
      </w:r>
      <w:r w:rsidR="009237EC" w:rsidRPr="00D72F4D">
        <w:rPr>
          <w:rFonts w:ascii="Times New Roman" w:eastAsia="Calibri" w:hAnsi="Times New Roman" w:cs="Times New Roman"/>
          <w:sz w:val="24"/>
          <w:szCs w:val="24"/>
        </w:rPr>
        <w:t>насколько</w:t>
      </w:r>
      <w:r w:rsidR="001773F1" w:rsidRPr="00D72F4D">
        <w:rPr>
          <w:rFonts w:ascii="Times New Roman" w:eastAsia="Calibri" w:hAnsi="Times New Roman" w:cs="Times New Roman"/>
          <w:sz w:val="24"/>
          <w:szCs w:val="24"/>
        </w:rPr>
        <w:t xml:space="preserve"> успешно функционируют эти сектора</w:t>
      </w:r>
      <w:r w:rsidR="009237EC" w:rsidRPr="00D72F4D">
        <w:rPr>
          <w:rFonts w:ascii="Times New Roman" w:eastAsia="Calibri" w:hAnsi="Times New Roman" w:cs="Times New Roman"/>
          <w:sz w:val="24"/>
          <w:szCs w:val="24"/>
        </w:rPr>
        <w:t>,</w:t>
      </w:r>
      <w:r w:rsidRPr="00D72F4D">
        <w:rPr>
          <w:rFonts w:ascii="Times New Roman" w:eastAsia="Calibri" w:hAnsi="Times New Roman" w:cs="Times New Roman"/>
          <w:sz w:val="24"/>
          <w:szCs w:val="24"/>
        </w:rPr>
        <w:t xml:space="preserve"> во многом</w:t>
      </w:r>
      <w:r w:rsidR="00FA3AEE" w:rsidRPr="00D72F4D">
        <w:rPr>
          <w:rFonts w:ascii="Times New Roman" w:eastAsia="Calibri" w:hAnsi="Times New Roman" w:cs="Times New Roman"/>
          <w:sz w:val="24"/>
          <w:szCs w:val="24"/>
        </w:rPr>
        <w:t xml:space="preserve"> </w:t>
      </w:r>
      <w:r w:rsidR="001773F1" w:rsidRPr="00D72F4D">
        <w:rPr>
          <w:rFonts w:ascii="Times New Roman" w:eastAsia="Calibri" w:hAnsi="Times New Roman" w:cs="Times New Roman"/>
          <w:sz w:val="24"/>
          <w:szCs w:val="24"/>
        </w:rPr>
        <w:t xml:space="preserve">зависит </w:t>
      </w:r>
      <w:r w:rsidR="000F6F88" w:rsidRPr="00D72F4D">
        <w:rPr>
          <w:rFonts w:ascii="Times New Roman" w:eastAsia="Calibri" w:hAnsi="Times New Roman" w:cs="Times New Roman"/>
          <w:sz w:val="24"/>
          <w:szCs w:val="24"/>
        </w:rPr>
        <w:t>м</w:t>
      </w:r>
      <w:r w:rsidR="00FA3AEE" w:rsidRPr="00D72F4D">
        <w:rPr>
          <w:rFonts w:ascii="Times New Roman" w:eastAsia="Calibri" w:hAnsi="Times New Roman" w:cs="Times New Roman"/>
          <w:sz w:val="24"/>
          <w:szCs w:val="24"/>
        </w:rPr>
        <w:t>атериально</w:t>
      </w:r>
      <w:r w:rsidR="000F6F88" w:rsidRPr="00D72F4D">
        <w:rPr>
          <w:rFonts w:ascii="Times New Roman" w:eastAsia="Calibri" w:hAnsi="Times New Roman" w:cs="Times New Roman"/>
          <w:sz w:val="24"/>
          <w:szCs w:val="24"/>
        </w:rPr>
        <w:t xml:space="preserve">е </w:t>
      </w:r>
      <w:r w:rsidR="00FA3AEE" w:rsidRPr="00D72F4D">
        <w:rPr>
          <w:rFonts w:ascii="Times New Roman" w:eastAsia="Calibri" w:hAnsi="Times New Roman" w:cs="Times New Roman"/>
          <w:sz w:val="24"/>
          <w:szCs w:val="24"/>
        </w:rPr>
        <w:t>благосостояни</w:t>
      </w:r>
      <w:r w:rsidR="000F6F88" w:rsidRPr="00D72F4D">
        <w:rPr>
          <w:rFonts w:ascii="Times New Roman" w:eastAsia="Calibri" w:hAnsi="Times New Roman" w:cs="Times New Roman"/>
          <w:sz w:val="24"/>
          <w:szCs w:val="24"/>
        </w:rPr>
        <w:t>е</w:t>
      </w:r>
      <w:r w:rsidR="00FA3AEE" w:rsidRPr="00D72F4D">
        <w:rPr>
          <w:rFonts w:ascii="Times New Roman" w:eastAsia="Calibri" w:hAnsi="Times New Roman" w:cs="Times New Roman"/>
          <w:sz w:val="24"/>
          <w:szCs w:val="24"/>
        </w:rPr>
        <w:t xml:space="preserve"> </w:t>
      </w:r>
      <w:r w:rsidR="001773F1" w:rsidRPr="00D72F4D">
        <w:rPr>
          <w:rFonts w:ascii="Times New Roman" w:eastAsia="Calibri" w:hAnsi="Times New Roman" w:cs="Times New Roman"/>
          <w:sz w:val="24"/>
          <w:szCs w:val="24"/>
        </w:rPr>
        <w:t>общества.</w:t>
      </w:r>
    </w:p>
    <w:p w:rsidR="001F6F95" w:rsidRDefault="002C4AB0" w:rsidP="002C4AB0">
      <w:pPr>
        <w:spacing w:after="160" w:line="360" w:lineRule="auto"/>
        <w:ind w:firstLine="567"/>
        <w:jc w:val="both"/>
        <w:rPr>
          <w:rFonts w:ascii="Times New Roman" w:eastAsia="Calibri" w:hAnsi="Times New Roman" w:cs="Times New Roman"/>
          <w:sz w:val="24"/>
          <w:szCs w:val="24"/>
        </w:rPr>
      </w:pPr>
      <w:r w:rsidRPr="000F6F88">
        <w:rPr>
          <w:rFonts w:ascii="Times New Roman" w:eastAsia="Calibri" w:hAnsi="Times New Roman" w:cs="Times New Roman"/>
          <w:sz w:val="24"/>
          <w:szCs w:val="24"/>
        </w:rPr>
        <w:t xml:space="preserve">Поэтому, </w:t>
      </w:r>
      <w:r w:rsidRPr="000F6F88">
        <w:rPr>
          <w:rFonts w:ascii="Times New Roman" w:eastAsia="Calibri" w:hAnsi="Times New Roman" w:cs="Times New Roman"/>
          <w:b/>
          <w:sz w:val="24"/>
          <w:szCs w:val="24"/>
        </w:rPr>
        <w:t xml:space="preserve">целью исследования </w:t>
      </w:r>
      <w:r w:rsidRPr="000F6F88">
        <w:rPr>
          <w:rFonts w:ascii="Times New Roman" w:eastAsia="Calibri" w:hAnsi="Times New Roman" w:cs="Times New Roman"/>
          <w:sz w:val="24"/>
          <w:szCs w:val="24"/>
        </w:rPr>
        <w:t xml:space="preserve">является изучение </w:t>
      </w:r>
      <w:r w:rsidR="001F6F95" w:rsidRPr="000F6F88">
        <w:rPr>
          <w:rFonts w:ascii="Times New Roman" w:eastAsia="Calibri" w:hAnsi="Times New Roman" w:cs="Times New Roman"/>
          <w:sz w:val="24"/>
          <w:szCs w:val="24"/>
        </w:rPr>
        <w:t xml:space="preserve">принципов функционирования </w:t>
      </w:r>
      <w:proofErr w:type="spellStart"/>
      <w:r w:rsidR="001F6F95" w:rsidRPr="000F6F88">
        <w:rPr>
          <w:rFonts w:ascii="Times New Roman" w:eastAsia="Calibri" w:hAnsi="Times New Roman" w:cs="Times New Roman"/>
          <w:sz w:val="24"/>
          <w:szCs w:val="24"/>
        </w:rPr>
        <w:t>деривативов</w:t>
      </w:r>
      <w:proofErr w:type="spellEnd"/>
      <w:r w:rsidR="001F6F95" w:rsidRPr="000F6F88">
        <w:rPr>
          <w:rFonts w:ascii="Times New Roman" w:eastAsia="Calibri" w:hAnsi="Times New Roman" w:cs="Times New Roman"/>
          <w:sz w:val="24"/>
          <w:szCs w:val="24"/>
        </w:rPr>
        <w:t xml:space="preserve"> и </w:t>
      </w:r>
      <w:r w:rsidR="000F6F88" w:rsidRPr="000F6F88">
        <w:rPr>
          <w:rFonts w:ascii="Times New Roman" w:eastAsia="Calibri" w:hAnsi="Times New Roman" w:cs="Times New Roman"/>
          <w:sz w:val="24"/>
          <w:szCs w:val="24"/>
        </w:rPr>
        <w:t>возможностей</w:t>
      </w:r>
      <w:r w:rsidR="000F6F88">
        <w:rPr>
          <w:rFonts w:ascii="Times New Roman" w:eastAsia="Calibri" w:hAnsi="Times New Roman" w:cs="Times New Roman"/>
          <w:sz w:val="24"/>
          <w:szCs w:val="24"/>
        </w:rPr>
        <w:t xml:space="preserve"> их использования в управлении портфелем ценных бумаг</w:t>
      </w:r>
      <w:r w:rsidR="007F1FA3">
        <w:rPr>
          <w:rFonts w:ascii="Times New Roman" w:eastAsia="Calibri" w:hAnsi="Times New Roman" w:cs="Times New Roman"/>
          <w:sz w:val="24"/>
          <w:szCs w:val="24"/>
        </w:rPr>
        <w:t>.</w:t>
      </w:r>
    </w:p>
    <w:p w:rsidR="002C4AB0" w:rsidRPr="002C4AB0" w:rsidRDefault="002C4AB0" w:rsidP="002C4AB0">
      <w:pPr>
        <w:spacing w:after="160" w:line="360" w:lineRule="auto"/>
        <w:ind w:firstLine="567"/>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Исходя из поставленной цели</w:t>
      </w:r>
      <w:r w:rsidR="000F6F88">
        <w:rPr>
          <w:rFonts w:ascii="Times New Roman" w:eastAsia="Calibri" w:hAnsi="Times New Roman" w:cs="Times New Roman"/>
          <w:sz w:val="24"/>
          <w:szCs w:val="24"/>
        </w:rPr>
        <w:t>,</w:t>
      </w:r>
      <w:r w:rsidRPr="002C4AB0">
        <w:rPr>
          <w:rFonts w:ascii="Times New Roman" w:eastAsia="Calibri" w:hAnsi="Times New Roman" w:cs="Times New Roman"/>
          <w:sz w:val="24"/>
          <w:szCs w:val="24"/>
        </w:rPr>
        <w:t xml:space="preserve"> ставятся следующие </w:t>
      </w:r>
      <w:r w:rsidRPr="002C4AB0">
        <w:rPr>
          <w:rFonts w:ascii="Times New Roman" w:eastAsia="Calibri" w:hAnsi="Times New Roman" w:cs="Times New Roman"/>
          <w:b/>
          <w:sz w:val="24"/>
          <w:szCs w:val="24"/>
        </w:rPr>
        <w:t>задачи</w:t>
      </w:r>
      <w:r w:rsidRPr="002C4AB0">
        <w:rPr>
          <w:rFonts w:ascii="Times New Roman" w:eastAsia="Calibri" w:hAnsi="Times New Roman" w:cs="Times New Roman"/>
          <w:sz w:val="24"/>
          <w:szCs w:val="24"/>
        </w:rPr>
        <w:t xml:space="preserve">: </w:t>
      </w:r>
    </w:p>
    <w:p w:rsidR="002C4AB0" w:rsidRPr="002C4AB0" w:rsidRDefault="002C4AB0" w:rsidP="002C4AB0">
      <w:pPr>
        <w:numPr>
          <w:ilvl w:val="0"/>
          <w:numId w:val="1"/>
        </w:numPr>
        <w:spacing w:after="160" w:line="360" w:lineRule="auto"/>
        <w:contextualSpacing/>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 xml:space="preserve">определить сущность производных </w:t>
      </w:r>
      <w:r w:rsidR="00C44F5D">
        <w:rPr>
          <w:rFonts w:ascii="Times New Roman" w:eastAsia="Calibri" w:hAnsi="Times New Roman" w:cs="Times New Roman"/>
          <w:sz w:val="24"/>
          <w:szCs w:val="24"/>
        </w:rPr>
        <w:t>финансовых инструментов</w:t>
      </w:r>
    </w:p>
    <w:p w:rsidR="002C4AB0" w:rsidRPr="002C4AB0" w:rsidRDefault="002C4AB0" w:rsidP="002C4AB0">
      <w:pPr>
        <w:numPr>
          <w:ilvl w:val="0"/>
          <w:numId w:val="1"/>
        </w:numPr>
        <w:spacing w:after="160" w:line="360" w:lineRule="auto"/>
        <w:contextualSpacing/>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изучить механизм их функционирования</w:t>
      </w:r>
    </w:p>
    <w:p w:rsidR="002C4AB0" w:rsidRPr="002C4AB0" w:rsidRDefault="002C4AB0" w:rsidP="002C4AB0">
      <w:pPr>
        <w:numPr>
          <w:ilvl w:val="0"/>
          <w:numId w:val="1"/>
        </w:numPr>
        <w:spacing w:after="160" w:line="360" w:lineRule="auto"/>
        <w:contextualSpacing/>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 xml:space="preserve">исследовать </w:t>
      </w:r>
      <w:r w:rsidR="001F6F95">
        <w:rPr>
          <w:rFonts w:ascii="Times New Roman" w:eastAsia="Calibri" w:hAnsi="Times New Roman" w:cs="Times New Roman"/>
          <w:sz w:val="24"/>
          <w:szCs w:val="24"/>
        </w:rPr>
        <w:t>различные</w:t>
      </w:r>
      <w:r w:rsidRPr="002C4AB0">
        <w:rPr>
          <w:rFonts w:ascii="Times New Roman" w:eastAsia="Calibri" w:hAnsi="Times New Roman" w:cs="Times New Roman"/>
          <w:sz w:val="24"/>
          <w:szCs w:val="24"/>
        </w:rPr>
        <w:t xml:space="preserve"> стратеги</w:t>
      </w:r>
      <w:r w:rsidR="001F6F95">
        <w:rPr>
          <w:rFonts w:ascii="Times New Roman" w:eastAsia="Calibri" w:hAnsi="Times New Roman" w:cs="Times New Roman"/>
          <w:sz w:val="24"/>
          <w:szCs w:val="24"/>
        </w:rPr>
        <w:t>и с использованием срочных контрактов</w:t>
      </w:r>
    </w:p>
    <w:p w:rsidR="001F6F95" w:rsidRDefault="001F6F95" w:rsidP="002C4AB0">
      <w:pPr>
        <w:numPr>
          <w:ilvl w:val="0"/>
          <w:numId w:val="1"/>
        </w:numPr>
        <w:spacing w:after="16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рассмотреть основные методы определения стоимости </w:t>
      </w:r>
      <w:proofErr w:type="spellStart"/>
      <w:r>
        <w:rPr>
          <w:rFonts w:ascii="Times New Roman" w:eastAsia="Calibri" w:hAnsi="Times New Roman" w:cs="Times New Roman"/>
          <w:sz w:val="24"/>
          <w:szCs w:val="24"/>
        </w:rPr>
        <w:t>деривативов</w:t>
      </w:r>
      <w:proofErr w:type="spellEnd"/>
      <w:r w:rsidR="007F1FA3">
        <w:rPr>
          <w:rFonts w:ascii="Times New Roman" w:eastAsia="Calibri" w:hAnsi="Times New Roman" w:cs="Times New Roman"/>
          <w:sz w:val="24"/>
          <w:szCs w:val="24"/>
        </w:rPr>
        <w:t>, их «справедливой» цены</w:t>
      </w:r>
    </w:p>
    <w:p w:rsidR="000F6F88" w:rsidRPr="00D72F4D" w:rsidRDefault="000F6F88" w:rsidP="000F6F88">
      <w:pPr>
        <w:numPr>
          <w:ilvl w:val="0"/>
          <w:numId w:val="1"/>
        </w:numPr>
        <w:spacing w:after="160" w:line="360" w:lineRule="auto"/>
        <w:contextualSpacing/>
        <w:jc w:val="both"/>
        <w:rPr>
          <w:rFonts w:ascii="Times New Roman" w:eastAsia="Calibri" w:hAnsi="Times New Roman" w:cs="Times New Roman"/>
          <w:sz w:val="24"/>
          <w:szCs w:val="24"/>
        </w:rPr>
      </w:pPr>
      <w:r w:rsidRPr="00D72F4D">
        <w:rPr>
          <w:rFonts w:ascii="Times New Roman" w:eastAsia="Calibri" w:hAnsi="Times New Roman" w:cs="Times New Roman"/>
          <w:sz w:val="24"/>
          <w:szCs w:val="24"/>
        </w:rPr>
        <w:t xml:space="preserve">построить </w:t>
      </w:r>
      <w:r w:rsidR="009237EC" w:rsidRPr="00D72F4D">
        <w:rPr>
          <w:rFonts w:ascii="Times New Roman" w:eastAsia="Calibri" w:hAnsi="Times New Roman" w:cs="Times New Roman"/>
          <w:sz w:val="24"/>
          <w:szCs w:val="24"/>
        </w:rPr>
        <w:t xml:space="preserve">по рыночным данным </w:t>
      </w:r>
      <w:r w:rsidRPr="00D72F4D">
        <w:rPr>
          <w:rFonts w:ascii="Times New Roman" w:eastAsia="Calibri" w:hAnsi="Times New Roman" w:cs="Times New Roman"/>
          <w:sz w:val="24"/>
          <w:szCs w:val="24"/>
        </w:rPr>
        <w:t>стратегии</w:t>
      </w:r>
      <w:r w:rsidR="009237EC" w:rsidRPr="00D72F4D">
        <w:rPr>
          <w:rFonts w:ascii="Times New Roman" w:eastAsia="Calibri" w:hAnsi="Times New Roman" w:cs="Times New Roman"/>
          <w:sz w:val="24"/>
          <w:szCs w:val="24"/>
        </w:rPr>
        <w:t xml:space="preserve"> из </w:t>
      </w:r>
      <w:proofErr w:type="spellStart"/>
      <w:r w:rsidR="009237EC" w:rsidRPr="00D72F4D">
        <w:rPr>
          <w:rFonts w:ascii="Times New Roman" w:eastAsia="Calibri" w:hAnsi="Times New Roman" w:cs="Times New Roman"/>
          <w:sz w:val="24"/>
          <w:szCs w:val="24"/>
        </w:rPr>
        <w:t>деривативов</w:t>
      </w:r>
      <w:proofErr w:type="spellEnd"/>
      <w:r w:rsidR="009237EC" w:rsidRPr="00D72F4D">
        <w:rPr>
          <w:rFonts w:ascii="Times New Roman" w:eastAsia="Calibri" w:hAnsi="Times New Roman" w:cs="Times New Roman"/>
          <w:sz w:val="24"/>
          <w:szCs w:val="24"/>
        </w:rPr>
        <w:t>,</w:t>
      </w:r>
      <w:r w:rsidRPr="00D72F4D">
        <w:rPr>
          <w:rFonts w:ascii="Times New Roman" w:eastAsia="Calibri" w:hAnsi="Times New Roman" w:cs="Times New Roman"/>
          <w:sz w:val="24"/>
          <w:szCs w:val="24"/>
        </w:rPr>
        <w:t xml:space="preserve"> </w:t>
      </w:r>
      <w:r w:rsidR="009237EC" w:rsidRPr="00D72F4D">
        <w:rPr>
          <w:rFonts w:ascii="Times New Roman" w:eastAsia="Calibri" w:hAnsi="Times New Roman" w:cs="Times New Roman"/>
          <w:sz w:val="24"/>
          <w:szCs w:val="24"/>
        </w:rPr>
        <w:t xml:space="preserve">которые </w:t>
      </w:r>
      <w:proofErr w:type="gramStart"/>
      <w:r w:rsidR="009237EC" w:rsidRPr="00D72F4D">
        <w:rPr>
          <w:rFonts w:ascii="Times New Roman" w:eastAsia="Calibri" w:hAnsi="Times New Roman" w:cs="Times New Roman"/>
          <w:sz w:val="24"/>
          <w:szCs w:val="24"/>
        </w:rPr>
        <w:t>при</w:t>
      </w:r>
      <w:proofErr w:type="gramEnd"/>
      <w:r w:rsidR="009237EC" w:rsidRPr="00D72F4D">
        <w:rPr>
          <w:rFonts w:ascii="Times New Roman" w:eastAsia="Calibri" w:hAnsi="Times New Roman" w:cs="Times New Roman"/>
          <w:sz w:val="24"/>
          <w:szCs w:val="24"/>
        </w:rPr>
        <w:t xml:space="preserve"> ожидаемой волатильности позволят инвестору получать определенный доход</w:t>
      </w:r>
      <w:r w:rsidRPr="00D72F4D">
        <w:rPr>
          <w:rFonts w:ascii="Times New Roman" w:eastAsia="Calibri" w:hAnsi="Times New Roman" w:cs="Times New Roman"/>
          <w:sz w:val="24"/>
          <w:szCs w:val="24"/>
        </w:rPr>
        <w:t xml:space="preserve"> </w:t>
      </w:r>
    </w:p>
    <w:p w:rsidR="004A10A0" w:rsidRPr="000F6F88" w:rsidRDefault="000F6F88" w:rsidP="007F1FA3">
      <w:pPr>
        <w:pStyle w:val="a6"/>
        <w:numPr>
          <w:ilvl w:val="0"/>
          <w:numId w:val="1"/>
        </w:numPr>
        <w:spacing w:after="160" w:line="360" w:lineRule="auto"/>
        <w:jc w:val="both"/>
        <w:rPr>
          <w:rFonts w:ascii="Times New Roman" w:eastAsia="Calibri" w:hAnsi="Times New Roman" w:cs="Times New Roman"/>
          <w:sz w:val="24"/>
          <w:szCs w:val="24"/>
        </w:rPr>
      </w:pPr>
      <w:r w:rsidRPr="007F1FA3">
        <w:rPr>
          <w:rFonts w:ascii="Times New Roman" w:eastAsia="Calibri" w:hAnsi="Times New Roman" w:cs="Times New Roman"/>
          <w:sz w:val="24"/>
          <w:szCs w:val="24"/>
        </w:rPr>
        <w:t xml:space="preserve"> </w:t>
      </w:r>
      <w:r w:rsidR="004A10A0" w:rsidRPr="007F1FA3">
        <w:rPr>
          <w:rFonts w:ascii="Times New Roman" w:eastAsia="Calibri" w:hAnsi="Times New Roman" w:cs="Times New Roman"/>
          <w:sz w:val="24"/>
          <w:szCs w:val="24"/>
        </w:rPr>
        <w:t>показать</w:t>
      </w:r>
      <w:r w:rsidR="007F1FA3" w:rsidRPr="007F1FA3">
        <w:rPr>
          <w:rFonts w:ascii="Times New Roman" w:eastAsia="Calibri" w:hAnsi="Times New Roman" w:cs="Times New Roman"/>
          <w:sz w:val="24"/>
          <w:szCs w:val="24"/>
        </w:rPr>
        <w:t xml:space="preserve"> использование</w:t>
      </w:r>
      <w:r w:rsidR="004A10A0" w:rsidRPr="007F1FA3">
        <w:rPr>
          <w:rFonts w:ascii="Times New Roman" w:eastAsia="Calibri" w:hAnsi="Times New Roman" w:cs="Times New Roman"/>
          <w:sz w:val="24"/>
          <w:szCs w:val="24"/>
        </w:rPr>
        <w:t xml:space="preserve"> </w:t>
      </w:r>
      <w:proofErr w:type="spellStart"/>
      <w:r w:rsidR="007F1FA3">
        <w:rPr>
          <w:rFonts w:ascii="Times New Roman" w:eastAsia="Calibri" w:hAnsi="Times New Roman" w:cs="Times New Roman"/>
          <w:sz w:val="24"/>
          <w:szCs w:val="24"/>
        </w:rPr>
        <w:t>деривативов</w:t>
      </w:r>
      <w:proofErr w:type="spellEnd"/>
      <w:r w:rsidR="007F1FA3">
        <w:rPr>
          <w:rFonts w:ascii="Times New Roman" w:eastAsia="Calibri" w:hAnsi="Times New Roman" w:cs="Times New Roman"/>
          <w:sz w:val="24"/>
          <w:szCs w:val="24"/>
        </w:rPr>
        <w:t xml:space="preserve"> в качестве </w:t>
      </w:r>
      <w:r w:rsidR="007F1FA3" w:rsidRPr="007F1FA3">
        <w:rPr>
          <w:rFonts w:ascii="Times New Roman" w:eastAsia="Calibri" w:hAnsi="Times New Roman" w:cs="Times New Roman"/>
          <w:sz w:val="24"/>
          <w:szCs w:val="24"/>
        </w:rPr>
        <w:t>инструмент</w:t>
      </w:r>
      <w:r w:rsidR="007F1FA3">
        <w:rPr>
          <w:rFonts w:ascii="Times New Roman" w:eastAsia="Calibri" w:hAnsi="Times New Roman" w:cs="Times New Roman"/>
          <w:sz w:val="24"/>
          <w:szCs w:val="24"/>
        </w:rPr>
        <w:t>а</w:t>
      </w:r>
      <w:r w:rsidR="007F1FA3" w:rsidRPr="007F1FA3">
        <w:rPr>
          <w:rFonts w:ascii="Times New Roman" w:eastAsia="Calibri" w:hAnsi="Times New Roman" w:cs="Times New Roman"/>
          <w:sz w:val="24"/>
          <w:szCs w:val="24"/>
        </w:rPr>
        <w:t xml:space="preserve"> анализа рынка (</w:t>
      </w:r>
      <w:r w:rsidR="007F1FA3">
        <w:rPr>
          <w:rFonts w:ascii="Times New Roman" w:eastAsia="Calibri" w:hAnsi="Times New Roman" w:cs="Times New Roman"/>
          <w:sz w:val="24"/>
          <w:szCs w:val="24"/>
        </w:rPr>
        <w:t>на примере определения</w:t>
      </w:r>
      <w:r w:rsidR="007F1FA3" w:rsidRPr="007F1FA3">
        <w:rPr>
          <w:rFonts w:ascii="Times New Roman" w:eastAsia="Calibri" w:hAnsi="Times New Roman" w:cs="Times New Roman"/>
          <w:sz w:val="24"/>
          <w:szCs w:val="24"/>
        </w:rPr>
        <w:t xml:space="preserve"> </w:t>
      </w:r>
      <w:proofErr w:type="spellStart"/>
      <w:r w:rsidR="007F1FA3" w:rsidRPr="007F1FA3">
        <w:rPr>
          <w:rFonts w:ascii="Times New Roman" w:eastAsia="Calibri" w:hAnsi="Times New Roman" w:cs="Times New Roman"/>
          <w:sz w:val="24"/>
          <w:szCs w:val="24"/>
        </w:rPr>
        <w:t>безриковой</w:t>
      </w:r>
      <w:proofErr w:type="spellEnd"/>
      <w:r w:rsidR="007F1FA3" w:rsidRPr="007F1FA3">
        <w:rPr>
          <w:rFonts w:ascii="Times New Roman" w:eastAsia="Calibri" w:hAnsi="Times New Roman" w:cs="Times New Roman"/>
          <w:sz w:val="24"/>
          <w:szCs w:val="24"/>
        </w:rPr>
        <w:t xml:space="preserve"> ставки)</w:t>
      </w:r>
    </w:p>
    <w:p w:rsidR="002C4AB0" w:rsidRPr="002C4AB0" w:rsidRDefault="002C4AB0" w:rsidP="002C4AB0">
      <w:pPr>
        <w:numPr>
          <w:ilvl w:val="0"/>
          <w:numId w:val="1"/>
        </w:numPr>
        <w:spacing w:after="160" w:line="360" w:lineRule="auto"/>
        <w:contextualSpacing/>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сделать содержательные выводы</w:t>
      </w:r>
    </w:p>
    <w:p w:rsidR="002C4AB0" w:rsidRPr="009D69E3" w:rsidRDefault="002C4AB0" w:rsidP="00980DC9">
      <w:pPr>
        <w:spacing w:after="160" w:line="360" w:lineRule="auto"/>
        <w:ind w:firstLine="709"/>
        <w:jc w:val="both"/>
        <w:rPr>
          <w:rFonts w:ascii="Times New Roman" w:eastAsia="Calibri" w:hAnsi="Times New Roman" w:cs="Times New Roman"/>
          <w:sz w:val="24"/>
          <w:szCs w:val="24"/>
        </w:rPr>
      </w:pPr>
      <w:proofErr w:type="gramStart"/>
      <w:r w:rsidRPr="004A10A0">
        <w:rPr>
          <w:rFonts w:ascii="Times New Roman" w:eastAsia="Calibri" w:hAnsi="Times New Roman" w:cs="Times New Roman"/>
          <w:sz w:val="24"/>
          <w:szCs w:val="24"/>
        </w:rPr>
        <w:t xml:space="preserve">Методологической основой данного исследования являются труды современных ученых - экономистов, </w:t>
      </w:r>
      <w:r w:rsidRPr="009D69E3">
        <w:rPr>
          <w:rFonts w:ascii="Times New Roman" w:eastAsia="Calibri" w:hAnsi="Times New Roman" w:cs="Times New Roman"/>
          <w:sz w:val="24"/>
          <w:szCs w:val="24"/>
        </w:rPr>
        <w:t xml:space="preserve">специализирующихся на </w:t>
      </w:r>
      <w:r w:rsidR="00A858BB" w:rsidRPr="009D69E3">
        <w:rPr>
          <w:rFonts w:ascii="Times New Roman" w:eastAsia="Calibri" w:hAnsi="Times New Roman" w:cs="Times New Roman"/>
          <w:sz w:val="24"/>
          <w:szCs w:val="24"/>
        </w:rPr>
        <w:t xml:space="preserve">финансовых рынках и производных финансовых инструментах Дж. К. </w:t>
      </w:r>
      <w:proofErr w:type="spellStart"/>
      <w:r w:rsidR="00A858BB" w:rsidRPr="009D69E3">
        <w:rPr>
          <w:rFonts w:ascii="Times New Roman" w:eastAsia="Calibri" w:hAnsi="Times New Roman" w:cs="Times New Roman"/>
          <w:sz w:val="24"/>
          <w:szCs w:val="24"/>
        </w:rPr>
        <w:t>Халл</w:t>
      </w:r>
      <w:proofErr w:type="spellEnd"/>
      <w:r w:rsidR="00CE77F2" w:rsidRPr="009D69E3">
        <w:rPr>
          <w:rFonts w:ascii="Times New Roman" w:eastAsia="Calibri" w:hAnsi="Times New Roman" w:cs="Times New Roman"/>
          <w:sz w:val="24"/>
          <w:szCs w:val="24"/>
        </w:rPr>
        <w:t xml:space="preserve"> (</w:t>
      </w:r>
      <w:proofErr w:type="spellStart"/>
      <w:r w:rsidR="00CE77F2" w:rsidRPr="00BE0244">
        <w:rPr>
          <w:rFonts w:ascii="Times New Roman" w:eastAsia="Calibri" w:hAnsi="Times New Roman" w:cs="Times New Roman"/>
          <w:sz w:val="24"/>
          <w:szCs w:val="24"/>
        </w:rPr>
        <w:t>John</w:t>
      </w:r>
      <w:proofErr w:type="spellEnd"/>
      <w:r w:rsidR="00CE77F2" w:rsidRPr="009D69E3">
        <w:rPr>
          <w:rFonts w:ascii="Times New Roman" w:eastAsia="Calibri" w:hAnsi="Times New Roman" w:cs="Times New Roman"/>
          <w:sz w:val="24"/>
          <w:szCs w:val="24"/>
        </w:rPr>
        <w:t xml:space="preserve"> </w:t>
      </w:r>
      <w:r w:rsidR="00CE77F2" w:rsidRPr="00BE0244">
        <w:rPr>
          <w:rFonts w:ascii="Times New Roman" w:eastAsia="Calibri" w:hAnsi="Times New Roman" w:cs="Times New Roman"/>
          <w:sz w:val="24"/>
          <w:szCs w:val="24"/>
        </w:rPr>
        <w:t>C</w:t>
      </w:r>
      <w:r w:rsidR="00CE77F2" w:rsidRPr="009D69E3">
        <w:rPr>
          <w:rFonts w:ascii="Times New Roman" w:eastAsia="Calibri" w:hAnsi="Times New Roman" w:cs="Times New Roman"/>
          <w:sz w:val="24"/>
          <w:szCs w:val="24"/>
        </w:rPr>
        <w:t>.</w:t>
      </w:r>
      <w:proofErr w:type="gramEnd"/>
      <w:r w:rsidR="00CE77F2" w:rsidRPr="009D69E3">
        <w:rPr>
          <w:rFonts w:ascii="Times New Roman" w:eastAsia="Calibri" w:hAnsi="Times New Roman" w:cs="Times New Roman"/>
          <w:sz w:val="24"/>
          <w:szCs w:val="24"/>
        </w:rPr>
        <w:t xml:space="preserve"> </w:t>
      </w:r>
      <w:proofErr w:type="spellStart"/>
      <w:r w:rsidR="00CE77F2" w:rsidRPr="00BE0244">
        <w:rPr>
          <w:rFonts w:ascii="Times New Roman" w:eastAsia="Calibri" w:hAnsi="Times New Roman" w:cs="Times New Roman"/>
          <w:sz w:val="24"/>
          <w:szCs w:val="24"/>
        </w:rPr>
        <w:t>Hull</w:t>
      </w:r>
      <w:proofErr w:type="spellEnd"/>
      <w:r w:rsidR="00CE77F2" w:rsidRPr="009D69E3">
        <w:rPr>
          <w:rFonts w:ascii="Times New Roman" w:eastAsia="Calibri" w:hAnsi="Times New Roman" w:cs="Times New Roman"/>
          <w:sz w:val="24"/>
          <w:szCs w:val="24"/>
        </w:rPr>
        <w:t>)</w:t>
      </w:r>
      <w:r w:rsidR="00A858BB" w:rsidRPr="009D69E3">
        <w:rPr>
          <w:rFonts w:ascii="Times New Roman" w:eastAsia="Calibri" w:hAnsi="Times New Roman" w:cs="Times New Roman"/>
          <w:sz w:val="24"/>
          <w:szCs w:val="24"/>
        </w:rPr>
        <w:t xml:space="preserve"> «Опционы, фьючерсы и другие производные финансовые инструменты», З. </w:t>
      </w:r>
      <w:proofErr w:type="spellStart"/>
      <w:r w:rsidR="00A858BB" w:rsidRPr="009D69E3">
        <w:rPr>
          <w:rFonts w:ascii="Times New Roman" w:eastAsia="Calibri" w:hAnsi="Times New Roman" w:cs="Times New Roman"/>
          <w:sz w:val="24"/>
          <w:szCs w:val="24"/>
        </w:rPr>
        <w:t>Боди</w:t>
      </w:r>
      <w:proofErr w:type="spellEnd"/>
      <w:r w:rsidR="00CE77F2" w:rsidRPr="009D69E3">
        <w:rPr>
          <w:rFonts w:ascii="Times New Roman" w:eastAsia="Calibri" w:hAnsi="Times New Roman" w:cs="Times New Roman"/>
          <w:sz w:val="24"/>
          <w:szCs w:val="24"/>
        </w:rPr>
        <w:t xml:space="preserve"> (</w:t>
      </w:r>
      <w:r w:rsidR="00CE77F2" w:rsidRPr="00BE0244">
        <w:rPr>
          <w:rFonts w:ascii="Times New Roman" w:eastAsia="Calibri" w:hAnsi="Times New Roman" w:cs="Times New Roman"/>
          <w:sz w:val="24"/>
          <w:szCs w:val="24"/>
        </w:rPr>
        <w:t xml:space="preserve">Z. </w:t>
      </w:r>
      <w:proofErr w:type="spellStart"/>
      <w:proofErr w:type="gramStart"/>
      <w:r w:rsidR="00CE77F2" w:rsidRPr="00BE0244">
        <w:rPr>
          <w:rFonts w:ascii="Times New Roman" w:eastAsia="Calibri" w:hAnsi="Times New Roman" w:cs="Times New Roman"/>
          <w:sz w:val="24"/>
          <w:szCs w:val="24"/>
        </w:rPr>
        <w:t>Bodie</w:t>
      </w:r>
      <w:proofErr w:type="spellEnd"/>
      <w:r w:rsidR="00CE77F2" w:rsidRPr="00BE0244">
        <w:rPr>
          <w:rFonts w:ascii="Times New Roman" w:eastAsia="Calibri" w:hAnsi="Times New Roman" w:cs="Times New Roman"/>
          <w:sz w:val="24"/>
          <w:szCs w:val="24"/>
        </w:rPr>
        <w:t>)</w:t>
      </w:r>
      <w:r w:rsidR="00A858BB" w:rsidRPr="009D69E3">
        <w:rPr>
          <w:rFonts w:ascii="Times New Roman" w:eastAsia="Calibri" w:hAnsi="Times New Roman" w:cs="Times New Roman"/>
          <w:sz w:val="24"/>
          <w:szCs w:val="24"/>
        </w:rPr>
        <w:t xml:space="preserve"> «Принципы инвестиций».</w:t>
      </w:r>
      <w:proofErr w:type="gramEnd"/>
      <w:r w:rsidR="00A858BB" w:rsidRPr="009D69E3">
        <w:rPr>
          <w:rFonts w:ascii="Times New Roman" w:eastAsia="Calibri" w:hAnsi="Times New Roman" w:cs="Times New Roman"/>
          <w:sz w:val="24"/>
          <w:szCs w:val="24"/>
        </w:rPr>
        <w:t xml:space="preserve"> </w:t>
      </w:r>
      <w:r w:rsidRPr="009D69E3">
        <w:rPr>
          <w:rFonts w:ascii="Times New Roman" w:eastAsia="Calibri" w:hAnsi="Times New Roman" w:cs="Times New Roman"/>
          <w:sz w:val="24"/>
          <w:szCs w:val="24"/>
        </w:rPr>
        <w:t xml:space="preserve">Также использованы работы признанных экспертов в области управления капиталом и финансовых рисков. </w:t>
      </w:r>
    </w:p>
    <w:p w:rsidR="00474EFD" w:rsidRDefault="002C4AB0" w:rsidP="00980DC9">
      <w:pPr>
        <w:spacing w:after="160" w:line="360" w:lineRule="auto"/>
        <w:ind w:firstLine="709"/>
        <w:jc w:val="both"/>
        <w:rPr>
          <w:rFonts w:ascii="Times New Roman" w:eastAsia="Calibri" w:hAnsi="Times New Roman" w:cs="Times New Roman"/>
          <w:sz w:val="24"/>
          <w:szCs w:val="24"/>
        </w:rPr>
      </w:pPr>
      <w:r w:rsidRPr="009D69E3">
        <w:rPr>
          <w:rFonts w:ascii="Times New Roman" w:eastAsia="Calibri" w:hAnsi="Times New Roman" w:cs="Times New Roman"/>
          <w:sz w:val="24"/>
          <w:szCs w:val="24"/>
        </w:rPr>
        <w:t>Реализация указанных целей и задач обусловила структуру и логику работы.</w:t>
      </w:r>
      <w:r w:rsidRPr="002C4AB0">
        <w:rPr>
          <w:rFonts w:ascii="Times New Roman" w:eastAsia="Calibri" w:hAnsi="Times New Roman" w:cs="Times New Roman"/>
          <w:sz w:val="24"/>
          <w:szCs w:val="24"/>
        </w:rPr>
        <w:t xml:space="preserve"> Работа состоит из </w:t>
      </w:r>
      <w:r w:rsidR="004A10A0">
        <w:rPr>
          <w:rFonts w:ascii="Times New Roman" w:eastAsia="Calibri" w:hAnsi="Times New Roman" w:cs="Times New Roman"/>
          <w:sz w:val="24"/>
          <w:szCs w:val="24"/>
        </w:rPr>
        <w:t xml:space="preserve">трех </w:t>
      </w:r>
      <w:r w:rsidRPr="002C4AB0">
        <w:rPr>
          <w:rFonts w:ascii="Times New Roman" w:eastAsia="Calibri" w:hAnsi="Times New Roman" w:cs="Times New Roman"/>
          <w:sz w:val="24"/>
          <w:szCs w:val="24"/>
        </w:rPr>
        <w:t xml:space="preserve">глав, введения, заключения, списка литературы. </w:t>
      </w:r>
    </w:p>
    <w:p w:rsidR="002C4AB0" w:rsidRPr="002C4AB0" w:rsidRDefault="002C4AB0" w:rsidP="00980DC9">
      <w:pPr>
        <w:spacing w:after="160" w:line="360" w:lineRule="auto"/>
        <w:ind w:firstLine="709"/>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В первой главе раскрывается понятие и сущность производных ценных бумаг, проводится изучение различных стр</w:t>
      </w:r>
      <w:r w:rsidR="002E523C">
        <w:rPr>
          <w:rFonts w:ascii="Times New Roman" w:eastAsia="Calibri" w:hAnsi="Times New Roman" w:cs="Times New Roman"/>
          <w:sz w:val="24"/>
          <w:szCs w:val="24"/>
        </w:rPr>
        <w:t>атегий, применяемых к дериватам</w:t>
      </w:r>
      <w:r w:rsidR="007F1FA3">
        <w:rPr>
          <w:rFonts w:ascii="Times New Roman" w:eastAsia="Calibri" w:hAnsi="Times New Roman" w:cs="Times New Roman"/>
          <w:sz w:val="24"/>
          <w:szCs w:val="24"/>
        </w:rPr>
        <w:t>.</w:t>
      </w:r>
    </w:p>
    <w:p w:rsidR="002C4AB0" w:rsidRDefault="002C4AB0" w:rsidP="00980DC9">
      <w:pPr>
        <w:spacing w:after="160" w:line="360" w:lineRule="auto"/>
        <w:ind w:firstLine="709"/>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 xml:space="preserve">Вторая глава посвящена исследованию </w:t>
      </w:r>
      <w:r w:rsidR="002E523C">
        <w:rPr>
          <w:rFonts w:ascii="Times New Roman" w:eastAsia="Calibri" w:hAnsi="Times New Roman" w:cs="Times New Roman"/>
          <w:sz w:val="24"/>
          <w:szCs w:val="24"/>
        </w:rPr>
        <w:t xml:space="preserve">современных методов оценки </w:t>
      </w:r>
      <w:r w:rsidR="00D72F4D">
        <w:rPr>
          <w:rFonts w:ascii="Times New Roman" w:eastAsia="Calibri" w:hAnsi="Times New Roman" w:cs="Times New Roman"/>
          <w:sz w:val="24"/>
          <w:szCs w:val="24"/>
        </w:rPr>
        <w:t>производных финансовых инструментов</w:t>
      </w:r>
      <w:r w:rsidR="002E523C">
        <w:rPr>
          <w:rFonts w:ascii="Times New Roman" w:eastAsia="Calibri" w:hAnsi="Times New Roman" w:cs="Times New Roman"/>
          <w:sz w:val="24"/>
          <w:szCs w:val="24"/>
        </w:rPr>
        <w:t xml:space="preserve"> и сравнению </w:t>
      </w:r>
      <w:r w:rsidR="00243E57">
        <w:rPr>
          <w:rFonts w:ascii="Times New Roman" w:eastAsia="Calibri" w:hAnsi="Times New Roman" w:cs="Times New Roman"/>
          <w:sz w:val="24"/>
          <w:szCs w:val="24"/>
        </w:rPr>
        <w:t>особенностей данных методов</w:t>
      </w:r>
      <w:r w:rsidR="002E523C">
        <w:rPr>
          <w:rFonts w:ascii="Times New Roman" w:eastAsia="Calibri" w:hAnsi="Times New Roman" w:cs="Times New Roman"/>
          <w:sz w:val="24"/>
          <w:szCs w:val="24"/>
        </w:rPr>
        <w:t>.</w:t>
      </w:r>
    </w:p>
    <w:p w:rsidR="004A10A0" w:rsidRPr="002C4AB0" w:rsidRDefault="004A10A0" w:rsidP="00980DC9">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Третья глава показывает практическое применение </w:t>
      </w:r>
      <w:r w:rsidR="003E0433" w:rsidRPr="00FC29AE">
        <w:rPr>
          <w:rFonts w:ascii="Times New Roman" w:eastAsia="Calibri" w:hAnsi="Times New Roman" w:cs="Times New Roman"/>
          <w:sz w:val="24"/>
          <w:szCs w:val="24"/>
        </w:rPr>
        <w:t>моделей</w:t>
      </w:r>
      <w:r w:rsidR="00736600">
        <w:rPr>
          <w:rFonts w:ascii="Times New Roman" w:eastAsia="Calibri" w:hAnsi="Times New Roman" w:cs="Times New Roman"/>
          <w:sz w:val="24"/>
          <w:szCs w:val="24"/>
        </w:rPr>
        <w:t>, изложенных в предыдущих двух.</w:t>
      </w:r>
    </w:p>
    <w:p w:rsidR="002C4AB0" w:rsidRPr="002C4AB0" w:rsidRDefault="002C4AB0" w:rsidP="00980DC9">
      <w:pPr>
        <w:spacing w:after="160" w:line="360" w:lineRule="auto"/>
        <w:ind w:firstLine="709"/>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Заключение позволяет определить основные тенденции и сопоставить поставленные цели с их реализацией.</w:t>
      </w:r>
    </w:p>
    <w:p w:rsidR="002C4AB0" w:rsidRPr="002C4AB0" w:rsidRDefault="002C4AB0" w:rsidP="00980DC9">
      <w:pPr>
        <w:spacing w:after="160" w:line="360" w:lineRule="auto"/>
        <w:ind w:firstLine="709"/>
        <w:jc w:val="both"/>
        <w:rPr>
          <w:rFonts w:ascii="Times New Roman" w:eastAsia="Calibri" w:hAnsi="Times New Roman" w:cs="Times New Roman"/>
          <w:sz w:val="24"/>
          <w:szCs w:val="24"/>
        </w:rPr>
      </w:pPr>
      <w:r w:rsidRPr="002C4AB0">
        <w:rPr>
          <w:rFonts w:ascii="Times New Roman" w:eastAsia="Calibri" w:hAnsi="Times New Roman" w:cs="Times New Roman"/>
          <w:sz w:val="24"/>
          <w:szCs w:val="24"/>
        </w:rPr>
        <w:t xml:space="preserve">Производные </w:t>
      </w:r>
      <w:r w:rsidR="00FC29AE">
        <w:rPr>
          <w:rFonts w:ascii="Times New Roman" w:eastAsia="Calibri" w:hAnsi="Times New Roman" w:cs="Times New Roman"/>
          <w:sz w:val="24"/>
          <w:szCs w:val="24"/>
        </w:rPr>
        <w:t>финансовые инструменты</w:t>
      </w:r>
      <w:r w:rsidRPr="002C4AB0">
        <w:rPr>
          <w:rFonts w:ascii="Times New Roman" w:eastAsia="Calibri" w:hAnsi="Times New Roman" w:cs="Times New Roman"/>
          <w:sz w:val="24"/>
          <w:szCs w:val="24"/>
        </w:rPr>
        <w:t xml:space="preserve"> обладают высоким риском, ведь они подвергают обе стороны действию рыночных механизмов. Многие трейдеры, привыкшие и хорошо освоившие привычные всем акции и облигации, зачастую проигрывают весь свой счет, переходя на рынок </w:t>
      </w:r>
      <w:proofErr w:type="spellStart"/>
      <w:r w:rsidR="00D72F4D">
        <w:rPr>
          <w:rFonts w:ascii="Times New Roman" w:eastAsia="Calibri" w:hAnsi="Times New Roman" w:cs="Times New Roman"/>
          <w:sz w:val="24"/>
          <w:szCs w:val="24"/>
        </w:rPr>
        <w:t>деривативов</w:t>
      </w:r>
      <w:proofErr w:type="spellEnd"/>
      <w:r w:rsidRPr="002C4AB0">
        <w:rPr>
          <w:rFonts w:ascii="Times New Roman" w:eastAsia="Calibri" w:hAnsi="Times New Roman" w:cs="Times New Roman"/>
          <w:sz w:val="24"/>
          <w:szCs w:val="24"/>
        </w:rPr>
        <w:t xml:space="preserve">. Эти инструменты при неправильном обращении могут быстро привести к банкротству. Причем не только физических лиц, но и крупных финансовых институтов, таких как </w:t>
      </w:r>
      <w:r w:rsidRPr="002C4AB0">
        <w:rPr>
          <w:rFonts w:ascii="Times New Roman" w:eastAsia="Calibri" w:hAnsi="Times New Roman" w:cs="Times New Roman"/>
          <w:sz w:val="24"/>
          <w:szCs w:val="24"/>
          <w:lang w:val="en-US"/>
        </w:rPr>
        <w:t>Baring</w:t>
      </w:r>
      <w:r w:rsidRPr="002C4AB0">
        <w:rPr>
          <w:rFonts w:ascii="Times New Roman" w:eastAsia="Calibri" w:hAnsi="Times New Roman" w:cs="Times New Roman"/>
          <w:sz w:val="24"/>
          <w:szCs w:val="24"/>
        </w:rPr>
        <w:t xml:space="preserve"> </w:t>
      </w:r>
      <w:r w:rsidRPr="002C4AB0">
        <w:rPr>
          <w:rFonts w:ascii="Times New Roman" w:eastAsia="Calibri" w:hAnsi="Times New Roman" w:cs="Times New Roman"/>
          <w:sz w:val="24"/>
          <w:szCs w:val="24"/>
          <w:lang w:val="en-US"/>
        </w:rPr>
        <w:t>Bank</w:t>
      </w:r>
      <w:r w:rsidRPr="002C4AB0">
        <w:rPr>
          <w:rFonts w:ascii="Times New Roman" w:eastAsia="Calibri" w:hAnsi="Times New Roman" w:cs="Times New Roman"/>
          <w:sz w:val="24"/>
          <w:szCs w:val="24"/>
        </w:rPr>
        <w:t>.</w:t>
      </w:r>
      <w:r w:rsidRPr="002C4AB0">
        <w:rPr>
          <w:rFonts w:ascii="Times New Roman" w:eastAsia="Calibri" w:hAnsi="Times New Roman" w:cs="Times New Roman"/>
          <w:sz w:val="24"/>
          <w:szCs w:val="24"/>
          <w:vertAlign w:val="superscript"/>
        </w:rPr>
        <w:footnoteReference w:id="3"/>
      </w:r>
      <w:r w:rsidRPr="002C4AB0">
        <w:rPr>
          <w:rFonts w:ascii="Times New Roman" w:eastAsia="Calibri" w:hAnsi="Times New Roman" w:cs="Times New Roman"/>
          <w:sz w:val="24"/>
          <w:szCs w:val="24"/>
        </w:rPr>
        <w:t xml:space="preserve"> Однако при грамотном использовании</w:t>
      </w:r>
      <w:r w:rsidR="000C6449">
        <w:rPr>
          <w:rFonts w:ascii="Times New Roman" w:eastAsia="Calibri" w:hAnsi="Times New Roman" w:cs="Times New Roman"/>
          <w:sz w:val="24"/>
          <w:szCs w:val="24"/>
        </w:rPr>
        <w:t xml:space="preserve"> и определении разумной цены</w:t>
      </w:r>
      <w:r w:rsidRPr="002C4AB0">
        <w:rPr>
          <w:rFonts w:ascii="Times New Roman" w:eastAsia="Calibri" w:hAnsi="Times New Roman" w:cs="Times New Roman"/>
          <w:sz w:val="24"/>
          <w:szCs w:val="24"/>
        </w:rPr>
        <w:t xml:space="preserve"> они служат </w:t>
      </w:r>
      <w:r w:rsidR="000C6449">
        <w:rPr>
          <w:rFonts w:ascii="Times New Roman" w:eastAsia="Calibri" w:hAnsi="Times New Roman" w:cs="Times New Roman"/>
          <w:sz w:val="24"/>
          <w:szCs w:val="24"/>
        </w:rPr>
        <w:t xml:space="preserve">достаточно </w:t>
      </w:r>
      <w:r w:rsidR="003E0433">
        <w:rPr>
          <w:rFonts w:ascii="Times New Roman" w:eastAsia="Calibri" w:hAnsi="Times New Roman" w:cs="Times New Roman"/>
          <w:sz w:val="24"/>
          <w:szCs w:val="24"/>
        </w:rPr>
        <w:t xml:space="preserve">сильными </w:t>
      </w:r>
      <w:r w:rsidR="000C6449">
        <w:rPr>
          <w:rFonts w:ascii="Times New Roman" w:eastAsia="Calibri" w:hAnsi="Times New Roman" w:cs="Times New Roman"/>
          <w:sz w:val="24"/>
          <w:szCs w:val="24"/>
        </w:rPr>
        <w:t>инструментами</w:t>
      </w:r>
      <w:r w:rsidR="003E0433">
        <w:rPr>
          <w:rFonts w:ascii="Times New Roman" w:eastAsia="Calibri" w:hAnsi="Times New Roman" w:cs="Times New Roman"/>
          <w:sz w:val="24"/>
          <w:szCs w:val="24"/>
        </w:rPr>
        <w:t xml:space="preserve"> для</w:t>
      </w:r>
      <w:r w:rsidR="000C6449">
        <w:rPr>
          <w:rFonts w:ascii="Times New Roman" w:eastAsia="Calibri" w:hAnsi="Times New Roman" w:cs="Times New Roman"/>
          <w:sz w:val="24"/>
          <w:szCs w:val="24"/>
        </w:rPr>
        <w:t xml:space="preserve"> управления </w:t>
      </w:r>
      <w:r w:rsidR="00FC29AE">
        <w:rPr>
          <w:rFonts w:ascii="Times New Roman" w:eastAsia="Calibri" w:hAnsi="Times New Roman" w:cs="Times New Roman"/>
          <w:sz w:val="24"/>
          <w:szCs w:val="24"/>
        </w:rPr>
        <w:t>портфелями ценных бумаг</w:t>
      </w:r>
      <w:r w:rsidR="000C6449">
        <w:rPr>
          <w:rFonts w:ascii="Times New Roman" w:eastAsia="Calibri" w:hAnsi="Times New Roman" w:cs="Times New Roman"/>
          <w:sz w:val="24"/>
          <w:szCs w:val="24"/>
        </w:rPr>
        <w:t xml:space="preserve">. </w:t>
      </w:r>
      <w:r w:rsidRPr="002C4AB0">
        <w:rPr>
          <w:rFonts w:ascii="Times New Roman" w:eastAsia="Calibri" w:hAnsi="Times New Roman" w:cs="Times New Roman"/>
          <w:sz w:val="24"/>
          <w:szCs w:val="24"/>
        </w:rPr>
        <w:t xml:space="preserve">Таким образом, интерес к данной теме очень велик, а, следовательно, актуальность самого исследования трудно переоценить. </w:t>
      </w:r>
    </w:p>
    <w:p w:rsidR="004A7B1F" w:rsidRPr="004056EF" w:rsidRDefault="004A7B1F" w:rsidP="00980DC9">
      <w:pPr>
        <w:pStyle w:val="1"/>
        <w:ind w:firstLine="709"/>
      </w:pPr>
      <w:bookmarkStart w:id="2" w:name="_Toc417333636"/>
      <w:bookmarkStart w:id="3" w:name="_Toc481655108"/>
      <w:r w:rsidRPr="004056EF">
        <w:t xml:space="preserve">Глава </w:t>
      </w:r>
      <w:r w:rsidRPr="004056EF">
        <w:rPr>
          <w:lang w:val="en-US"/>
        </w:rPr>
        <w:t>I</w:t>
      </w:r>
      <w:r w:rsidRPr="004056EF">
        <w:t>. Производные финансовые инструменты. Виды, особенности и стратегии.</w:t>
      </w:r>
      <w:bookmarkEnd w:id="2"/>
      <w:bookmarkEnd w:id="3"/>
    </w:p>
    <w:p w:rsidR="004A7B1F" w:rsidRPr="004056EF" w:rsidRDefault="004A7B1F" w:rsidP="00980DC9">
      <w:pPr>
        <w:pStyle w:val="2"/>
        <w:ind w:firstLine="709"/>
      </w:pPr>
      <w:bookmarkStart w:id="4" w:name="_Toc388193034"/>
      <w:bookmarkStart w:id="5" w:name="_Toc417333637"/>
      <w:bookmarkStart w:id="6" w:name="_Toc481655109"/>
      <w:r w:rsidRPr="004056EF">
        <w:t>1.1</w:t>
      </w:r>
      <w:bookmarkEnd w:id="4"/>
      <w:r w:rsidRPr="004056EF">
        <w:tab/>
        <w:t>Виды производных финансовых инструментов.</w:t>
      </w:r>
      <w:bookmarkEnd w:id="5"/>
      <w:bookmarkEnd w:id="6"/>
    </w:p>
    <w:p w:rsidR="004A7B1F" w:rsidRPr="004056EF" w:rsidRDefault="004A7B1F" w:rsidP="00980DC9">
      <w:pPr>
        <w:spacing w:after="160" w:line="360" w:lineRule="auto"/>
        <w:ind w:firstLine="709"/>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 xml:space="preserve">Прежде чем приступить непосредственно к исследованию, нужно определить основные понятия и термины, здесь бесспорно главным и основополагающим является само понятие </w:t>
      </w:r>
      <w:proofErr w:type="spellStart"/>
      <w:r w:rsidRPr="004056EF">
        <w:rPr>
          <w:rFonts w:ascii="Times New Roman" w:eastAsia="Calibri" w:hAnsi="Times New Roman" w:cs="Times New Roman"/>
          <w:sz w:val="24"/>
          <w:szCs w:val="24"/>
        </w:rPr>
        <w:t>дериватива</w:t>
      </w:r>
      <w:proofErr w:type="spellEnd"/>
      <w:r w:rsidRPr="004056EF">
        <w:rPr>
          <w:rFonts w:ascii="Times New Roman" w:eastAsia="Calibri" w:hAnsi="Times New Roman" w:cs="Times New Roman"/>
          <w:sz w:val="24"/>
          <w:szCs w:val="24"/>
        </w:rPr>
        <w:t>.</w:t>
      </w:r>
    </w:p>
    <w:p w:rsidR="004A7B1F" w:rsidRDefault="004A7B1F" w:rsidP="00980DC9">
      <w:pPr>
        <w:spacing w:line="288" w:lineRule="auto"/>
        <w:ind w:firstLine="709"/>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 xml:space="preserve">В наиболее широком смысле </w:t>
      </w:r>
      <w:proofErr w:type="spellStart"/>
      <w:r w:rsidRPr="004056EF">
        <w:rPr>
          <w:rFonts w:ascii="Times New Roman" w:eastAsia="Calibri" w:hAnsi="Times New Roman" w:cs="Times New Roman"/>
          <w:b/>
          <w:sz w:val="24"/>
          <w:szCs w:val="24"/>
        </w:rPr>
        <w:t>дериватив</w:t>
      </w:r>
      <w:proofErr w:type="spellEnd"/>
      <w:r w:rsidRPr="004056EF">
        <w:rPr>
          <w:rFonts w:ascii="Times New Roman" w:eastAsia="Calibri" w:hAnsi="Times New Roman" w:cs="Times New Roman"/>
          <w:sz w:val="24"/>
          <w:szCs w:val="24"/>
        </w:rPr>
        <w:t xml:space="preserve"> представляет собой</w:t>
      </w:r>
      <w:r w:rsidRPr="004056EF">
        <w:rPr>
          <w:rFonts w:ascii="Times New Roman" w:hAnsi="Times New Roman" w:cs="Times New Roman"/>
        </w:rPr>
        <w:t xml:space="preserve"> </w:t>
      </w:r>
      <w:r w:rsidRPr="004056EF">
        <w:rPr>
          <w:rFonts w:ascii="Times New Roman" w:eastAsia="Calibri" w:hAnsi="Times New Roman" w:cs="Times New Roman"/>
          <w:sz w:val="24"/>
          <w:szCs w:val="24"/>
        </w:rPr>
        <w:t>договор (контракт), по которому стороны получают право или берут обязательство выполнить некоторые действия в отношении базового актива.</w:t>
      </w:r>
      <w:r>
        <w:rPr>
          <w:rFonts w:ascii="Times New Roman" w:eastAsia="Calibri" w:hAnsi="Times New Roman" w:cs="Times New Roman"/>
          <w:sz w:val="24"/>
          <w:szCs w:val="24"/>
        </w:rPr>
        <w:t xml:space="preserve"> </w:t>
      </w:r>
    </w:p>
    <w:p w:rsidR="004A7B1F" w:rsidRPr="00671777" w:rsidRDefault="004A7B1F" w:rsidP="00980DC9">
      <w:pPr>
        <w:spacing w:line="360" w:lineRule="auto"/>
        <w:ind w:firstLine="709"/>
        <w:jc w:val="both"/>
        <w:rPr>
          <w:rFonts w:ascii="Times New Roman" w:eastAsia="Times New Roman" w:hAnsi="Times New Roman" w:cs="Times New Roman"/>
          <w:color w:val="000000"/>
          <w:sz w:val="24"/>
          <w:szCs w:val="24"/>
          <w:lang w:eastAsia="ru-RU"/>
        </w:rPr>
      </w:pPr>
      <w:r w:rsidRPr="00671777">
        <w:rPr>
          <w:rFonts w:ascii="Times New Roman" w:eastAsia="Calibri" w:hAnsi="Times New Roman" w:cs="Times New Roman"/>
          <w:sz w:val="24"/>
          <w:szCs w:val="24"/>
        </w:rPr>
        <w:t>Согласно законодательству РФ</w:t>
      </w:r>
      <w:r>
        <w:rPr>
          <w:rStyle w:val="a5"/>
          <w:rFonts w:ascii="Times New Roman" w:eastAsia="Calibri" w:hAnsi="Times New Roman" w:cs="Times New Roman"/>
          <w:sz w:val="24"/>
          <w:szCs w:val="24"/>
        </w:rPr>
        <w:footnoteReference w:id="4"/>
      </w:r>
      <w:r w:rsidRPr="0067177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71777">
        <w:rPr>
          <w:rFonts w:ascii="Times New Roman" w:eastAsia="Times New Roman" w:hAnsi="Times New Roman" w:cs="Times New Roman"/>
          <w:color w:val="000000"/>
          <w:sz w:val="24"/>
          <w:szCs w:val="24"/>
          <w:lang w:eastAsia="ru-RU"/>
        </w:rPr>
        <w:t xml:space="preserve">Производный финансовый инструмент - договор, за исключением договора </w:t>
      </w:r>
      <w:proofErr w:type="spellStart"/>
      <w:r w:rsidRPr="00671777">
        <w:rPr>
          <w:rFonts w:ascii="Times New Roman" w:eastAsia="Times New Roman" w:hAnsi="Times New Roman" w:cs="Times New Roman"/>
          <w:color w:val="000000"/>
          <w:sz w:val="24"/>
          <w:szCs w:val="24"/>
          <w:lang w:eastAsia="ru-RU"/>
        </w:rPr>
        <w:t>репо</w:t>
      </w:r>
      <w:proofErr w:type="spellEnd"/>
      <w:r w:rsidRPr="00671777">
        <w:rPr>
          <w:rFonts w:ascii="Times New Roman" w:eastAsia="Times New Roman" w:hAnsi="Times New Roman" w:cs="Times New Roman"/>
          <w:color w:val="000000"/>
          <w:sz w:val="24"/>
          <w:szCs w:val="24"/>
          <w:lang w:eastAsia="ru-RU"/>
        </w:rPr>
        <w:t>, предусматривающий одну или несколько из следующих обязанностей:</w:t>
      </w:r>
    </w:p>
    <w:p w:rsidR="004A7B1F" w:rsidRPr="00671777" w:rsidRDefault="004A7B1F" w:rsidP="00980DC9">
      <w:pPr>
        <w:spacing w:after="0" w:line="360" w:lineRule="auto"/>
        <w:ind w:firstLine="709"/>
        <w:jc w:val="both"/>
        <w:rPr>
          <w:rFonts w:ascii="Times New Roman" w:eastAsia="Times New Roman" w:hAnsi="Times New Roman" w:cs="Times New Roman"/>
          <w:color w:val="000000"/>
          <w:sz w:val="24"/>
          <w:szCs w:val="24"/>
          <w:lang w:eastAsia="ru-RU"/>
        </w:rPr>
      </w:pPr>
      <w:r w:rsidRPr="00671777">
        <w:rPr>
          <w:rFonts w:ascii="Times New Roman" w:eastAsia="Times New Roman" w:hAnsi="Times New Roman" w:cs="Times New Roman"/>
          <w:color w:val="000000"/>
          <w:sz w:val="24"/>
          <w:szCs w:val="24"/>
          <w:lang w:eastAsia="ru-RU"/>
        </w:rPr>
        <w:t>1)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цен… на базовый актив</w:t>
      </w:r>
      <w:r w:rsidR="003E0433">
        <w:rPr>
          <w:rFonts w:ascii="Times New Roman" w:eastAsia="Times New Roman" w:hAnsi="Times New Roman" w:cs="Times New Roman"/>
          <w:color w:val="000000"/>
          <w:sz w:val="24"/>
          <w:szCs w:val="24"/>
          <w:lang w:eastAsia="ru-RU"/>
        </w:rPr>
        <w:t>.</w:t>
      </w:r>
      <w:r w:rsidRPr="00671777">
        <w:rPr>
          <w:rFonts w:ascii="Times New Roman" w:eastAsia="Times New Roman" w:hAnsi="Times New Roman" w:cs="Times New Roman"/>
          <w:color w:val="000000"/>
          <w:sz w:val="24"/>
          <w:szCs w:val="24"/>
          <w:lang w:eastAsia="ru-RU"/>
        </w:rPr>
        <w:t xml:space="preserve"> При этом такой договор </w:t>
      </w:r>
      <w:r w:rsidRPr="00671777">
        <w:rPr>
          <w:rFonts w:ascii="Times New Roman" w:eastAsia="Times New Roman" w:hAnsi="Times New Roman" w:cs="Times New Roman"/>
          <w:color w:val="000000"/>
          <w:sz w:val="24"/>
          <w:szCs w:val="24"/>
          <w:lang w:eastAsia="ru-RU"/>
        </w:rPr>
        <w:lastRenderedPageBreak/>
        <w:t>может также предусматривать обязанность сторон или стороны договора передать другой стороне ценные бумаги, товар или валюту либо обязанность заключить договор, являющийся производным финансовым инструментом»</w:t>
      </w:r>
    </w:p>
    <w:p w:rsidR="004A7B1F" w:rsidRPr="00671777" w:rsidRDefault="004A7B1F" w:rsidP="00980DC9">
      <w:pPr>
        <w:spacing w:after="0" w:line="360" w:lineRule="auto"/>
        <w:ind w:firstLine="709"/>
        <w:jc w:val="both"/>
        <w:rPr>
          <w:rFonts w:ascii="Times New Roman" w:eastAsia="Times New Roman" w:hAnsi="Times New Roman" w:cs="Times New Roman"/>
          <w:color w:val="000000"/>
          <w:sz w:val="24"/>
          <w:szCs w:val="24"/>
          <w:lang w:eastAsia="ru-RU"/>
        </w:rPr>
      </w:pPr>
      <w:r w:rsidRPr="00671777">
        <w:rPr>
          <w:rFonts w:ascii="Times New Roman" w:eastAsia="Times New Roman" w:hAnsi="Times New Roman" w:cs="Times New Roman"/>
          <w:color w:val="000000"/>
          <w:sz w:val="24"/>
          <w:szCs w:val="24"/>
          <w:lang w:eastAsia="ru-RU"/>
        </w:rPr>
        <w:t>2) обязанность сторон или стороны на условиях, определенных при заключении договора, в случае предъявления требования другой стороной купить или продать ценные бумаги, валюту или товар либо заключить договор, являющийся производным финансовым инструментом;</w:t>
      </w:r>
    </w:p>
    <w:p w:rsidR="004A7B1F" w:rsidRPr="00671777" w:rsidRDefault="004A7B1F" w:rsidP="00980DC9">
      <w:pPr>
        <w:spacing w:after="0" w:line="360" w:lineRule="auto"/>
        <w:ind w:firstLine="709"/>
        <w:jc w:val="both"/>
        <w:rPr>
          <w:rFonts w:ascii="Times New Roman" w:eastAsia="Times New Roman" w:hAnsi="Times New Roman" w:cs="Times New Roman"/>
          <w:color w:val="000000"/>
          <w:sz w:val="24"/>
          <w:szCs w:val="24"/>
          <w:lang w:eastAsia="ru-RU"/>
        </w:rPr>
      </w:pPr>
      <w:r w:rsidRPr="00671777">
        <w:rPr>
          <w:rFonts w:ascii="Times New Roman" w:eastAsia="Times New Roman" w:hAnsi="Times New Roman" w:cs="Times New Roman"/>
          <w:color w:val="000000"/>
          <w:sz w:val="24"/>
          <w:szCs w:val="24"/>
          <w:lang w:eastAsia="ru-RU"/>
        </w:rPr>
        <w:t>3) обязанность одной стороны передать ценные бумаги, валюту или товар в собственность другой стороне не ранее третьего дня после дня заключения договора, обязанность другой стороны принять и оплатить указанное имущество и указание на то, что такой договор является прои</w:t>
      </w:r>
      <w:r w:rsidR="00F144B9">
        <w:rPr>
          <w:rFonts w:ascii="Times New Roman" w:eastAsia="Times New Roman" w:hAnsi="Times New Roman" w:cs="Times New Roman"/>
          <w:color w:val="000000"/>
          <w:sz w:val="24"/>
          <w:szCs w:val="24"/>
          <w:lang w:eastAsia="ru-RU"/>
        </w:rPr>
        <w:t>зводным финансовым инструментом</w:t>
      </w:r>
      <w:r>
        <w:rPr>
          <w:rFonts w:ascii="Times New Roman" w:eastAsia="Times New Roman" w:hAnsi="Times New Roman" w:cs="Times New Roman"/>
          <w:color w:val="000000"/>
          <w:sz w:val="24"/>
          <w:szCs w:val="24"/>
          <w:lang w:eastAsia="ru-RU"/>
        </w:rPr>
        <w:t>»</w:t>
      </w:r>
      <w:r w:rsidR="00F144B9">
        <w:rPr>
          <w:rFonts w:ascii="Times New Roman" w:eastAsia="Times New Roman" w:hAnsi="Times New Roman" w:cs="Times New Roman"/>
          <w:color w:val="000000"/>
          <w:sz w:val="24"/>
          <w:szCs w:val="24"/>
          <w:lang w:eastAsia="ru-RU"/>
        </w:rPr>
        <w:t>.</w:t>
      </w:r>
    </w:p>
    <w:p w:rsidR="004A7B1F" w:rsidRPr="004056EF" w:rsidRDefault="009E461C" w:rsidP="00980DC9">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A7B1F" w:rsidRPr="004056EF">
        <w:rPr>
          <w:rFonts w:ascii="Times New Roman" w:eastAsia="Calibri" w:hAnsi="Times New Roman" w:cs="Times New Roman"/>
          <w:sz w:val="24"/>
          <w:szCs w:val="24"/>
        </w:rPr>
        <w:t xml:space="preserve">Как уже ранее отмечалось, </w:t>
      </w:r>
      <w:proofErr w:type="spellStart"/>
      <w:r>
        <w:rPr>
          <w:rFonts w:ascii="Times New Roman" w:eastAsia="Calibri" w:hAnsi="Times New Roman" w:cs="Times New Roman"/>
          <w:sz w:val="24"/>
          <w:szCs w:val="24"/>
        </w:rPr>
        <w:t>деривативы</w:t>
      </w:r>
      <w:proofErr w:type="spellEnd"/>
      <w:r w:rsidR="004A7B1F" w:rsidRPr="004056EF">
        <w:rPr>
          <w:rFonts w:ascii="Times New Roman" w:eastAsia="Calibri" w:hAnsi="Times New Roman" w:cs="Times New Roman"/>
          <w:sz w:val="24"/>
          <w:szCs w:val="24"/>
        </w:rPr>
        <w:t xml:space="preserve"> являются очень мощным инструментом хеджирования, а также широко используются с целью спекуляций. Основная идея производных </w:t>
      </w:r>
      <w:r w:rsidR="003E0433">
        <w:rPr>
          <w:rFonts w:ascii="Times New Roman" w:eastAsia="Calibri" w:hAnsi="Times New Roman" w:cs="Times New Roman"/>
          <w:sz w:val="24"/>
          <w:szCs w:val="24"/>
        </w:rPr>
        <w:t>инструментов</w:t>
      </w:r>
      <w:r w:rsidR="004A7B1F" w:rsidRPr="004056EF">
        <w:rPr>
          <w:rFonts w:ascii="Times New Roman" w:eastAsia="Calibri" w:hAnsi="Times New Roman" w:cs="Times New Roman"/>
          <w:sz w:val="24"/>
          <w:szCs w:val="24"/>
        </w:rPr>
        <w:t xml:space="preserve"> состоит в том, что их цены «производятся от» цен других ценных бумаг. Этими «другими» ценными бумагами могут быть практически все виды активов: биржевые индексы, обыкновенные акции, курсы валют, драгоценны</w:t>
      </w:r>
      <w:r w:rsidR="00863C7F">
        <w:rPr>
          <w:rFonts w:ascii="Times New Roman" w:eastAsia="Calibri" w:hAnsi="Times New Roman" w:cs="Times New Roman"/>
          <w:sz w:val="24"/>
          <w:szCs w:val="24"/>
        </w:rPr>
        <w:t xml:space="preserve">е </w:t>
      </w:r>
      <w:r w:rsidR="00DB2B25">
        <w:rPr>
          <w:rFonts w:ascii="Times New Roman" w:eastAsia="Calibri" w:hAnsi="Times New Roman" w:cs="Times New Roman"/>
          <w:sz w:val="24"/>
          <w:szCs w:val="24"/>
        </w:rPr>
        <w:t>металлы,</w:t>
      </w:r>
      <w:r w:rsidR="00863C7F">
        <w:rPr>
          <w:rFonts w:ascii="Times New Roman" w:eastAsia="Calibri" w:hAnsi="Times New Roman" w:cs="Times New Roman"/>
          <w:sz w:val="24"/>
          <w:szCs w:val="24"/>
        </w:rPr>
        <w:t xml:space="preserve"> а в случае опционов -</w:t>
      </w:r>
      <w:r w:rsidR="004A7B1F" w:rsidRPr="004056EF">
        <w:rPr>
          <w:rFonts w:ascii="Times New Roman" w:eastAsia="Calibri" w:hAnsi="Times New Roman" w:cs="Times New Roman"/>
          <w:sz w:val="24"/>
          <w:szCs w:val="24"/>
        </w:rPr>
        <w:t xml:space="preserve"> даже фьючерсы, которые уже сами являются производными ценными бумагами. Любой такой актив, лежащий в основе </w:t>
      </w:r>
      <w:proofErr w:type="spellStart"/>
      <w:r w:rsidR="004A7B1F" w:rsidRPr="004056EF">
        <w:rPr>
          <w:rFonts w:ascii="Times New Roman" w:eastAsia="Calibri" w:hAnsi="Times New Roman" w:cs="Times New Roman"/>
          <w:sz w:val="24"/>
          <w:szCs w:val="24"/>
        </w:rPr>
        <w:t>дериватива</w:t>
      </w:r>
      <w:proofErr w:type="spellEnd"/>
      <w:r w:rsidR="00F144B9">
        <w:rPr>
          <w:rFonts w:ascii="Times New Roman" w:eastAsia="Calibri" w:hAnsi="Times New Roman" w:cs="Times New Roman"/>
          <w:sz w:val="24"/>
          <w:szCs w:val="24"/>
        </w:rPr>
        <w:t>,</w:t>
      </w:r>
      <w:r w:rsidR="004A7B1F" w:rsidRPr="004056EF">
        <w:rPr>
          <w:rFonts w:ascii="Times New Roman" w:eastAsia="Calibri" w:hAnsi="Times New Roman" w:cs="Times New Roman"/>
          <w:sz w:val="24"/>
          <w:szCs w:val="24"/>
        </w:rPr>
        <w:t xml:space="preserve"> называют </w:t>
      </w:r>
      <w:r w:rsidR="004A7B1F" w:rsidRPr="004056EF">
        <w:rPr>
          <w:rFonts w:ascii="Times New Roman" w:eastAsia="Calibri" w:hAnsi="Times New Roman" w:cs="Times New Roman"/>
          <w:b/>
          <w:sz w:val="24"/>
          <w:szCs w:val="24"/>
        </w:rPr>
        <w:t>базовым активом</w:t>
      </w:r>
      <w:r w:rsidR="004A7B1F" w:rsidRPr="004056EF">
        <w:rPr>
          <w:rFonts w:ascii="Times New Roman" w:eastAsia="Calibri" w:hAnsi="Times New Roman" w:cs="Times New Roman"/>
          <w:sz w:val="24"/>
          <w:szCs w:val="24"/>
        </w:rPr>
        <w:t xml:space="preserve">. Авторы учебника «Принципы инвестиций» справедливо определяют </w:t>
      </w:r>
      <w:proofErr w:type="spellStart"/>
      <w:r w:rsidR="004A7B1F" w:rsidRPr="004056EF">
        <w:rPr>
          <w:rFonts w:ascii="Times New Roman" w:eastAsia="Calibri" w:hAnsi="Times New Roman" w:cs="Times New Roman"/>
          <w:sz w:val="24"/>
          <w:szCs w:val="24"/>
        </w:rPr>
        <w:t>деривативы</w:t>
      </w:r>
      <w:proofErr w:type="spellEnd"/>
      <w:r w:rsidR="004A7B1F" w:rsidRPr="004056EF">
        <w:rPr>
          <w:rFonts w:ascii="Times New Roman" w:eastAsia="Calibri" w:hAnsi="Times New Roman" w:cs="Times New Roman"/>
          <w:sz w:val="24"/>
          <w:szCs w:val="24"/>
        </w:rPr>
        <w:t xml:space="preserve"> как условные требования.</w:t>
      </w:r>
      <w:r w:rsidR="004A7B1F" w:rsidRPr="004056EF">
        <w:rPr>
          <w:rStyle w:val="a5"/>
          <w:rFonts w:ascii="Times New Roman" w:eastAsia="Calibri" w:hAnsi="Times New Roman" w:cs="Times New Roman"/>
          <w:sz w:val="24"/>
          <w:szCs w:val="24"/>
        </w:rPr>
        <w:footnoteReference w:id="5"/>
      </w:r>
      <w:r w:rsidR="004A7B1F" w:rsidRPr="004056EF">
        <w:rPr>
          <w:rFonts w:ascii="Times New Roman" w:eastAsia="Calibri" w:hAnsi="Times New Roman" w:cs="Times New Roman"/>
          <w:sz w:val="24"/>
          <w:szCs w:val="24"/>
        </w:rPr>
        <w:t xml:space="preserve"> Ведь действительно еще одной отличительной особенностью данного вида инструментов является наличие </w:t>
      </w:r>
      <w:r w:rsidR="004A7B1F" w:rsidRPr="004056EF">
        <w:rPr>
          <w:rFonts w:ascii="Times New Roman" w:eastAsia="Calibri" w:hAnsi="Times New Roman" w:cs="Times New Roman"/>
          <w:b/>
          <w:sz w:val="24"/>
          <w:szCs w:val="24"/>
        </w:rPr>
        <w:t>даты исполнения</w:t>
      </w:r>
      <w:r w:rsidR="004A7B1F" w:rsidRPr="004056EF">
        <w:rPr>
          <w:rFonts w:ascii="Times New Roman" w:eastAsia="Calibri" w:hAnsi="Times New Roman" w:cs="Times New Roman"/>
          <w:sz w:val="24"/>
          <w:szCs w:val="24"/>
        </w:rPr>
        <w:t xml:space="preserve"> (экспирации) и наличие </w:t>
      </w:r>
      <w:r w:rsidR="004A7B1F" w:rsidRPr="004056EF">
        <w:rPr>
          <w:rFonts w:ascii="Times New Roman" w:eastAsia="Calibri" w:hAnsi="Times New Roman" w:cs="Times New Roman"/>
          <w:b/>
          <w:sz w:val="24"/>
          <w:szCs w:val="24"/>
        </w:rPr>
        <w:t>заранее обусловленной цены</w:t>
      </w:r>
      <w:r w:rsidR="00594EAB">
        <w:rPr>
          <w:rFonts w:ascii="Times New Roman" w:eastAsia="Calibri" w:hAnsi="Times New Roman" w:cs="Times New Roman"/>
          <w:b/>
          <w:sz w:val="24"/>
          <w:szCs w:val="24"/>
        </w:rPr>
        <w:t xml:space="preserve"> </w:t>
      </w:r>
      <w:r w:rsidR="004A7B1F" w:rsidRPr="004056EF">
        <w:rPr>
          <w:rFonts w:ascii="Times New Roman" w:eastAsia="Calibri" w:hAnsi="Times New Roman" w:cs="Times New Roman"/>
          <w:sz w:val="24"/>
          <w:szCs w:val="24"/>
        </w:rPr>
        <w:t>(принято говорить: «фьючерсная цена» для фьючерсных контрактов и цена «</w:t>
      </w:r>
      <w:proofErr w:type="spellStart"/>
      <w:r w:rsidR="004A7B1F" w:rsidRPr="004056EF">
        <w:rPr>
          <w:rFonts w:ascii="Times New Roman" w:eastAsia="Calibri" w:hAnsi="Times New Roman" w:cs="Times New Roman"/>
          <w:sz w:val="24"/>
          <w:szCs w:val="24"/>
        </w:rPr>
        <w:t>страйк</w:t>
      </w:r>
      <w:proofErr w:type="spellEnd"/>
      <w:r w:rsidR="004A7B1F" w:rsidRPr="004056EF">
        <w:rPr>
          <w:rFonts w:ascii="Times New Roman" w:eastAsia="Calibri" w:hAnsi="Times New Roman" w:cs="Times New Roman"/>
          <w:sz w:val="24"/>
          <w:szCs w:val="24"/>
        </w:rPr>
        <w:t xml:space="preserve">» для опционов). </w:t>
      </w:r>
    </w:p>
    <w:p w:rsidR="004A7B1F" w:rsidRPr="004056EF" w:rsidRDefault="00863C7F" w:rsidP="00980DC9">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Строго говоря, класс производных ценных бумаг очень широк. Туда относятся форварды, фьючерсы, опционы, свопы и др. Отметим, что в данной работе не преследуется цели подробно осветить каждый вид </w:t>
      </w:r>
      <w:proofErr w:type="spellStart"/>
      <w:r>
        <w:rPr>
          <w:rFonts w:ascii="Times New Roman" w:eastAsia="Calibri" w:hAnsi="Times New Roman" w:cs="Times New Roman"/>
          <w:sz w:val="24"/>
          <w:szCs w:val="24"/>
        </w:rPr>
        <w:t>деривативов</w:t>
      </w:r>
      <w:proofErr w:type="spellEnd"/>
      <w:r>
        <w:rPr>
          <w:rFonts w:ascii="Times New Roman" w:eastAsia="Calibri" w:hAnsi="Times New Roman" w:cs="Times New Roman"/>
          <w:sz w:val="24"/>
          <w:szCs w:val="24"/>
        </w:rPr>
        <w:t xml:space="preserve">, в </w:t>
      </w:r>
      <w:r w:rsidR="00594EAB">
        <w:rPr>
          <w:rFonts w:ascii="Times New Roman" w:eastAsia="Calibri" w:hAnsi="Times New Roman" w:cs="Times New Roman"/>
          <w:sz w:val="24"/>
          <w:szCs w:val="24"/>
        </w:rPr>
        <w:t>этом</w:t>
      </w:r>
      <w:r>
        <w:rPr>
          <w:rFonts w:ascii="Times New Roman" w:eastAsia="Calibri" w:hAnsi="Times New Roman" w:cs="Times New Roman"/>
          <w:sz w:val="24"/>
          <w:szCs w:val="24"/>
        </w:rPr>
        <w:t xml:space="preserve"> случае речь в основном пойдет о</w:t>
      </w:r>
      <w:r w:rsidR="004A7B1F" w:rsidRPr="004056EF">
        <w:rPr>
          <w:rFonts w:ascii="Times New Roman" w:eastAsia="Calibri" w:hAnsi="Times New Roman" w:cs="Times New Roman"/>
          <w:sz w:val="24"/>
          <w:szCs w:val="24"/>
        </w:rPr>
        <w:t xml:space="preserve"> </w:t>
      </w:r>
      <w:r w:rsidR="004A7B1F" w:rsidRPr="004056EF">
        <w:rPr>
          <w:rFonts w:ascii="Times New Roman" w:eastAsia="Calibri" w:hAnsi="Times New Roman" w:cs="Times New Roman"/>
          <w:b/>
          <w:sz w:val="24"/>
          <w:szCs w:val="24"/>
        </w:rPr>
        <w:t>биржевых</w:t>
      </w:r>
      <w:r w:rsidR="004A7B1F" w:rsidRPr="004056EF">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контрактах</w:t>
      </w:r>
      <w:r w:rsidR="004A7B1F" w:rsidRPr="004056EF">
        <w:rPr>
          <w:rFonts w:ascii="Times New Roman" w:eastAsia="Calibri" w:hAnsi="Times New Roman" w:cs="Times New Roman"/>
          <w:sz w:val="24"/>
          <w:szCs w:val="24"/>
        </w:rPr>
        <w:t>, которые характеризуются следующими особенностями:</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Заключение сделок происходит с помощью автоматизированной системы, как правило</w:t>
      </w:r>
      <w:r w:rsidR="00594EAB">
        <w:rPr>
          <w:rFonts w:ascii="Times New Roman" w:eastAsia="Calibri" w:hAnsi="Times New Roman" w:cs="Times New Roman"/>
          <w:sz w:val="24"/>
          <w:szCs w:val="24"/>
        </w:rPr>
        <w:t>,</w:t>
      </w:r>
      <w:r w:rsidRPr="004056EF">
        <w:rPr>
          <w:rFonts w:ascii="Times New Roman" w:eastAsia="Calibri" w:hAnsi="Times New Roman" w:cs="Times New Roman"/>
          <w:sz w:val="24"/>
          <w:szCs w:val="24"/>
        </w:rPr>
        <w:t xml:space="preserve"> в биржевом зале</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Цены характеризуются прозрачностью и доступностью</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Контракты имеют стандартизированный вид</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Анонимность участников рынка</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lastRenderedPageBreak/>
        <w:t>Относительно высокая степень ликвидности, быстрота закрытия позиций</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Торги ведутся по особым правилам биржи и в ограниченный промежуток времени</w:t>
      </w:r>
    </w:p>
    <w:p w:rsidR="004A7B1F" w:rsidRPr="004056EF" w:rsidRDefault="004A7B1F" w:rsidP="00CD6B59">
      <w:pPr>
        <w:pStyle w:val="a6"/>
        <w:numPr>
          <w:ilvl w:val="0"/>
          <w:numId w:val="2"/>
        </w:numPr>
        <w:spacing w:after="160" w:line="360" w:lineRule="auto"/>
        <w:ind w:left="1276" w:hanging="425"/>
        <w:jc w:val="both"/>
        <w:rPr>
          <w:rFonts w:ascii="Times New Roman" w:eastAsia="Calibri" w:hAnsi="Times New Roman" w:cs="Times New Roman"/>
          <w:sz w:val="24"/>
          <w:szCs w:val="24"/>
        </w:rPr>
      </w:pPr>
      <w:r w:rsidRPr="004056EF">
        <w:rPr>
          <w:rFonts w:ascii="Times New Roman" w:eastAsia="Calibri" w:hAnsi="Times New Roman" w:cs="Times New Roman"/>
          <w:sz w:val="24"/>
          <w:szCs w:val="24"/>
        </w:rPr>
        <w:t>Большинство контрактов не подразумевают физическую поставку актива</w:t>
      </w:r>
    </w:p>
    <w:p w:rsidR="00863C7F" w:rsidRDefault="00863C7F" w:rsidP="00980DC9">
      <w:pPr>
        <w:spacing w:after="16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Среди двух видов биржевых </w:t>
      </w:r>
      <w:proofErr w:type="spellStart"/>
      <w:r>
        <w:rPr>
          <w:rFonts w:ascii="Times New Roman" w:eastAsia="Calibri" w:hAnsi="Times New Roman" w:cs="Times New Roman"/>
          <w:sz w:val="24"/>
          <w:szCs w:val="24"/>
        </w:rPr>
        <w:t>деривативов</w:t>
      </w:r>
      <w:proofErr w:type="spellEnd"/>
      <w:r>
        <w:rPr>
          <w:rFonts w:ascii="Times New Roman" w:eastAsia="Calibri" w:hAnsi="Times New Roman" w:cs="Times New Roman"/>
          <w:sz w:val="24"/>
          <w:szCs w:val="24"/>
        </w:rPr>
        <w:t xml:space="preserve"> особого внимания в контексте данной работы заслуживают опционы, так как определение их стоимости </w:t>
      </w:r>
      <w:r w:rsidR="00594EAB">
        <w:rPr>
          <w:rFonts w:ascii="Times New Roman" w:eastAsia="Calibri" w:hAnsi="Times New Roman" w:cs="Times New Roman"/>
          <w:sz w:val="24"/>
          <w:szCs w:val="24"/>
        </w:rPr>
        <w:t xml:space="preserve">и использование в портфелях ценных бумаг </w:t>
      </w:r>
      <w:r>
        <w:rPr>
          <w:rFonts w:ascii="Times New Roman" w:eastAsia="Calibri" w:hAnsi="Times New Roman" w:cs="Times New Roman"/>
          <w:sz w:val="24"/>
          <w:szCs w:val="24"/>
        </w:rPr>
        <w:t>представляется наиболее интересным для изучения. Тем не менее, не стоит забывать и о фьючерсах, которые также активно используются в торговых стратегиях.</w:t>
      </w:r>
    </w:p>
    <w:p w:rsidR="005D4EC9" w:rsidRPr="004056EF" w:rsidRDefault="005D4EC9" w:rsidP="00980DC9">
      <w:pPr>
        <w:pStyle w:val="2"/>
        <w:ind w:firstLine="709"/>
      </w:pPr>
      <w:bookmarkStart w:id="7" w:name="_Toc417333639"/>
      <w:bookmarkStart w:id="8" w:name="_Toc481655110"/>
      <w:bookmarkStart w:id="9" w:name="_Toc417333638"/>
      <w:r w:rsidRPr="004056EF">
        <w:t>1.</w:t>
      </w:r>
      <w:r>
        <w:t>2</w:t>
      </w:r>
      <w:r w:rsidRPr="004056EF">
        <w:t xml:space="preserve"> Фьючерсы. Особенности и способы применения.</w:t>
      </w:r>
      <w:bookmarkEnd w:id="7"/>
      <w:bookmarkEnd w:id="8"/>
    </w:p>
    <w:p w:rsidR="005D4EC9" w:rsidRDefault="005D4EC9"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Фьючерсный контракт – это соглашение о покупке или продаже актива в определенное время в будущем по определенной цене.</w:t>
      </w:r>
      <w:r>
        <w:rPr>
          <w:rStyle w:val="a5"/>
          <w:rFonts w:ascii="Times New Roman" w:hAnsi="Times New Roman" w:cs="Times New Roman"/>
          <w:sz w:val="24"/>
          <w:szCs w:val="24"/>
        </w:rPr>
        <w:footnoteReference w:id="6"/>
      </w:r>
      <w:r w:rsidR="00594EAB">
        <w:rPr>
          <w:rFonts w:ascii="Times New Roman" w:hAnsi="Times New Roman" w:cs="Times New Roman"/>
          <w:sz w:val="24"/>
          <w:szCs w:val="24"/>
        </w:rPr>
        <w:t xml:space="preserve"> Данный контра</w:t>
      </w:r>
      <w:proofErr w:type="gramStart"/>
      <w:r w:rsidR="00594EAB">
        <w:rPr>
          <w:rFonts w:ascii="Times New Roman" w:hAnsi="Times New Roman" w:cs="Times New Roman"/>
          <w:sz w:val="24"/>
          <w:szCs w:val="24"/>
        </w:rPr>
        <w:t xml:space="preserve">кт </w:t>
      </w:r>
      <w:r>
        <w:rPr>
          <w:rFonts w:ascii="Times New Roman" w:hAnsi="Times New Roman" w:cs="Times New Roman"/>
          <w:sz w:val="24"/>
          <w:szCs w:val="24"/>
        </w:rPr>
        <w:t>стр</w:t>
      </w:r>
      <w:proofErr w:type="gramEnd"/>
      <w:r>
        <w:rPr>
          <w:rFonts w:ascii="Times New Roman" w:hAnsi="Times New Roman" w:cs="Times New Roman"/>
          <w:sz w:val="24"/>
          <w:szCs w:val="24"/>
        </w:rPr>
        <w:t xml:space="preserve">ого стандартизирован биржей, а продавец и покупатель зачастую не знают друг друга. Самыми крупными биржами, на которых заключаются фьючерсные контракты, являются </w:t>
      </w:r>
      <w:r>
        <w:rPr>
          <w:rFonts w:ascii="Times New Roman" w:hAnsi="Times New Roman" w:cs="Times New Roman"/>
          <w:sz w:val="24"/>
          <w:szCs w:val="24"/>
          <w:lang w:val="en-US"/>
        </w:rPr>
        <w:t>Chicago</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Board</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of</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Trade</w:t>
      </w:r>
      <w:r>
        <w:rPr>
          <w:rFonts w:ascii="Times New Roman" w:hAnsi="Times New Roman" w:cs="Times New Roman"/>
          <w:sz w:val="24"/>
          <w:szCs w:val="24"/>
        </w:rPr>
        <w:t xml:space="preserve"> (</w:t>
      </w:r>
      <w:r>
        <w:rPr>
          <w:rFonts w:ascii="Times New Roman" w:hAnsi="Times New Roman" w:cs="Times New Roman"/>
          <w:sz w:val="24"/>
          <w:szCs w:val="24"/>
          <w:lang w:val="en-US"/>
        </w:rPr>
        <w:t>CBOT</w:t>
      </w:r>
      <w:r w:rsidRPr="002D77DD">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Chicago</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Mercantile</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Exchange</w:t>
      </w:r>
      <w:r w:rsidRPr="002D77DD">
        <w:rPr>
          <w:rFonts w:ascii="Times New Roman" w:hAnsi="Times New Roman" w:cs="Times New Roman"/>
          <w:sz w:val="24"/>
          <w:szCs w:val="24"/>
        </w:rPr>
        <w:t xml:space="preserve"> (</w:t>
      </w:r>
      <w:r>
        <w:rPr>
          <w:rFonts w:ascii="Times New Roman" w:hAnsi="Times New Roman" w:cs="Times New Roman"/>
          <w:sz w:val="24"/>
          <w:szCs w:val="24"/>
          <w:lang w:val="en-US"/>
        </w:rPr>
        <w:t>CME</w:t>
      </w:r>
      <w:r>
        <w:rPr>
          <w:rFonts w:ascii="Times New Roman" w:hAnsi="Times New Roman" w:cs="Times New Roman"/>
          <w:sz w:val="24"/>
          <w:szCs w:val="24"/>
        </w:rPr>
        <w:t>).</w:t>
      </w:r>
    </w:p>
    <w:p w:rsidR="005D4EC9" w:rsidRPr="002D77DD" w:rsidRDefault="005D4EC9"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График </w:t>
      </w:r>
      <w:r>
        <w:rPr>
          <w:rFonts w:ascii="Times New Roman" w:hAnsi="Times New Roman" w:cs="Times New Roman"/>
          <w:sz w:val="24"/>
          <w:szCs w:val="24"/>
          <w:lang w:val="en-US"/>
        </w:rPr>
        <w:t>profit</w:t>
      </w:r>
      <w:r w:rsidRPr="002D77DD">
        <w:rPr>
          <w:rFonts w:ascii="Times New Roman" w:hAnsi="Times New Roman" w:cs="Times New Roman"/>
          <w:sz w:val="24"/>
          <w:szCs w:val="24"/>
        </w:rPr>
        <w:t>/</w:t>
      </w:r>
      <w:r>
        <w:rPr>
          <w:rFonts w:ascii="Times New Roman" w:hAnsi="Times New Roman" w:cs="Times New Roman"/>
          <w:sz w:val="24"/>
          <w:szCs w:val="24"/>
          <w:lang w:val="en-US"/>
        </w:rPr>
        <w:t>loss</w:t>
      </w:r>
      <w:r w:rsidRPr="002D77DD">
        <w:rPr>
          <w:rFonts w:ascii="Times New Roman" w:hAnsi="Times New Roman" w:cs="Times New Roman"/>
          <w:sz w:val="24"/>
          <w:szCs w:val="24"/>
        </w:rPr>
        <w:t xml:space="preserve"> </w:t>
      </w:r>
      <w:r>
        <w:rPr>
          <w:rFonts w:ascii="Times New Roman" w:hAnsi="Times New Roman" w:cs="Times New Roman"/>
          <w:sz w:val="24"/>
          <w:szCs w:val="24"/>
        </w:rPr>
        <w:t>у фьючерса предельно прост (Рис.1). Он практически не отличается от базового актива.</w:t>
      </w:r>
    </w:p>
    <w:p w:rsidR="005D4EC9" w:rsidRPr="004056EF" w:rsidRDefault="005D4EC9" w:rsidP="00980DC9">
      <w:pPr>
        <w:spacing w:line="240" w:lineRule="auto"/>
        <w:ind w:firstLine="709"/>
        <w:jc w:val="both"/>
        <w:rPr>
          <w:rFonts w:ascii="Times New Roman" w:hAnsi="Times New Roman" w:cs="Times New Roman"/>
          <w:sz w:val="24"/>
          <w:szCs w:val="24"/>
        </w:rPr>
      </w:pPr>
      <w:r w:rsidRPr="004056EF">
        <w:rPr>
          <w:rFonts w:ascii="Times New Roman" w:hAnsi="Times New Roman" w:cs="Times New Roman"/>
          <w:noProof/>
          <w:sz w:val="24"/>
          <w:szCs w:val="24"/>
          <w:lang w:eastAsia="ru-RU"/>
        </w:rPr>
        <w:drawing>
          <wp:inline distT="0" distB="0" distL="0" distR="0" wp14:anchorId="59B46436" wp14:editId="7875600D">
            <wp:extent cx="2415397" cy="2027207"/>
            <wp:effectExtent l="0" t="0" r="23495"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056EF">
        <w:rPr>
          <w:rFonts w:ascii="Times New Roman" w:hAnsi="Times New Roman" w:cs="Times New Roman"/>
          <w:sz w:val="24"/>
          <w:szCs w:val="24"/>
        </w:rPr>
        <w:t xml:space="preserve">    </w:t>
      </w:r>
      <w:r w:rsidRPr="004056EF">
        <w:rPr>
          <w:rFonts w:ascii="Times New Roman" w:hAnsi="Times New Roman" w:cs="Times New Roman"/>
          <w:noProof/>
          <w:sz w:val="24"/>
          <w:szCs w:val="24"/>
          <w:lang w:eastAsia="ru-RU"/>
        </w:rPr>
        <w:drawing>
          <wp:inline distT="0" distB="0" distL="0" distR="0" wp14:anchorId="49F2DD44" wp14:editId="051F4E00">
            <wp:extent cx="2415397" cy="2027207"/>
            <wp:effectExtent l="0" t="0" r="2349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4EC9" w:rsidRPr="004056EF" w:rsidRDefault="00C41841" w:rsidP="00980DC9">
      <w:pPr>
        <w:spacing w:line="360" w:lineRule="auto"/>
        <w:ind w:firstLine="709"/>
        <w:jc w:val="both"/>
        <w:rPr>
          <w:rFonts w:ascii="Times New Roman" w:hAnsi="Times New Roman" w:cs="Times New Roman"/>
          <w:i/>
          <w:sz w:val="20"/>
          <w:szCs w:val="24"/>
        </w:rPr>
      </w:pPr>
      <w:r>
        <w:rPr>
          <w:rFonts w:ascii="Times New Roman" w:hAnsi="Times New Roman" w:cs="Times New Roman"/>
          <w:i/>
          <w:sz w:val="20"/>
          <w:szCs w:val="24"/>
        </w:rPr>
        <w:t>Рисунок</w:t>
      </w:r>
      <w:r w:rsidR="00BE4748">
        <w:rPr>
          <w:rFonts w:ascii="Times New Roman" w:hAnsi="Times New Roman" w:cs="Times New Roman"/>
          <w:i/>
          <w:sz w:val="20"/>
          <w:szCs w:val="24"/>
        </w:rPr>
        <w:t xml:space="preserve"> 1</w:t>
      </w:r>
      <w:r w:rsidR="005D4EC9" w:rsidRPr="004056EF">
        <w:rPr>
          <w:rFonts w:ascii="Times New Roman" w:hAnsi="Times New Roman" w:cs="Times New Roman"/>
          <w:i/>
          <w:sz w:val="20"/>
          <w:szCs w:val="24"/>
        </w:rPr>
        <w:t xml:space="preserve"> Прибыль (убыток) покупателя и продавца фьючерсного контракта</w:t>
      </w:r>
      <w:proofErr w:type="gramStart"/>
      <w:r w:rsidR="005D4EC9" w:rsidRPr="004056EF">
        <w:rPr>
          <w:rFonts w:ascii="Times New Roman" w:hAnsi="Times New Roman" w:cs="Times New Roman"/>
          <w:i/>
          <w:sz w:val="20"/>
          <w:szCs w:val="24"/>
        </w:rPr>
        <w:t>.</w:t>
      </w:r>
      <w:proofErr w:type="gramEnd"/>
      <w:r w:rsidR="005D4EC9" w:rsidRPr="004056EF">
        <w:rPr>
          <w:rFonts w:ascii="Times New Roman" w:hAnsi="Times New Roman" w:cs="Times New Roman"/>
          <w:i/>
          <w:sz w:val="20"/>
          <w:szCs w:val="24"/>
        </w:rPr>
        <w:t xml:space="preserve"> </w:t>
      </w:r>
      <w:proofErr w:type="gramStart"/>
      <w:r w:rsidR="005D4EC9" w:rsidRPr="004056EF">
        <w:rPr>
          <w:rFonts w:ascii="Times New Roman" w:hAnsi="Times New Roman" w:cs="Times New Roman"/>
          <w:i/>
          <w:sz w:val="20"/>
          <w:szCs w:val="24"/>
        </w:rPr>
        <w:t>с</w:t>
      </w:r>
      <w:proofErr w:type="gramEnd"/>
      <w:r w:rsidR="005D4EC9" w:rsidRPr="004056EF">
        <w:rPr>
          <w:rFonts w:ascii="Times New Roman" w:hAnsi="Times New Roman" w:cs="Times New Roman"/>
          <w:i/>
          <w:sz w:val="20"/>
          <w:szCs w:val="24"/>
        </w:rPr>
        <w:t>оставлено автором.</w:t>
      </w:r>
    </w:p>
    <w:p w:rsidR="005D4EC9" w:rsidRPr="004056EF" w:rsidRDefault="005D4EC9" w:rsidP="00980DC9">
      <w:pPr>
        <w:spacing w:line="360" w:lineRule="auto"/>
        <w:ind w:firstLine="709"/>
        <w:jc w:val="both"/>
        <w:rPr>
          <w:rFonts w:ascii="Times New Roman" w:hAnsi="Times New Roman" w:cs="Times New Roman"/>
          <w:sz w:val="24"/>
          <w:szCs w:val="24"/>
        </w:rPr>
      </w:pPr>
      <w:r w:rsidRPr="004056EF">
        <w:rPr>
          <w:rFonts w:ascii="Times New Roman" w:hAnsi="Times New Roman" w:cs="Times New Roman"/>
          <w:sz w:val="24"/>
          <w:szCs w:val="24"/>
        </w:rPr>
        <w:t>На представленных графиках цена исполнения фьючерсного контракта равна</w:t>
      </w:r>
      <w:r w:rsidR="00594EAB">
        <w:rPr>
          <w:rFonts w:ascii="Times New Roman" w:hAnsi="Times New Roman" w:cs="Times New Roman"/>
          <w:sz w:val="24"/>
          <w:szCs w:val="24"/>
        </w:rPr>
        <w:t xml:space="preserve"> </w:t>
      </w:r>
      <w:r w:rsidRPr="004056EF">
        <w:rPr>
          <w:rFonts w:ascii="Times New Roman" w:hAnsi="Times New Roman" w:cs="Times New Roman"/>
          <w:sz w:val="24"/>
          <w:szCs w:val="24"/>
        </w:rPr>
        <w:t>85 у.е. Очевидно, что сумма прибылей продавца и покупателя равна 0.</w:t>
      </w:r>
    </w:p>
    <w:p w:rsidR="005D4EC9" w:rsidRPr="004056EF" w:rsidRDefault="00594EAB" w:rsidP="00616F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Фьючерс может подразумевать</w:t>
      </w:r>
      <w:r w:rsidR="005D4EC9" w:rsidRPr="004056EF">
        <w:rPr>
          <w:rFonts w:ascii="Times New Roman" w:hAnsi="Times New Roman" w:cs="Times New Roman"/>
          <w:sz w:val="24"/>
          <w:szCs w:val="24"/>
        </w:rPr>
        <w:t xml:space="preserve"> под собой поставку какого-либо товара, однако на сегодняшний день не более 1% сделок заканчиваются такой поставкой, остальные сделки </w:t>
      </w:r>
      <w:r w:rsidR="005D4EC9" w:rsidRPr="004056EF">
        <w:rPr>
          <w:rFonts w:ascii="Times New Roman" w:hAnsi="Times New Roman" w:cs="Times New Roman"/>
          <w:sz w:val="24"/>
          <w:szCs w:val="24"/>
        </w:rPr>
        <w:lastRenderedPageBreak/>
        <w:t>завершают зачетом до момента истечения контракта путем совершения противоположенной сделки.</w:t>
      </w:r>
      <w:r w:rsidR="005D4EC9" w:rsidRPr="004056EF">
        <w:rPr>
          <w:rStyle w:val="a5"/>
          <w:rFonts w:ascii="Times New Roman" w:hAnsi="Times New Roman" w:cs="Times New Roman"/>
          <w:sz w:val="24"/>
          <w:szCs w:val="24"/>
        </w:rPr>
        <w:footnoteReference w:id="7"/>
      </w:r>
      <w:r w:rsidR="005D4EC9" w:rsidRPr="004056EF">
        <w:rPr>
          <w:rFonts w:ascii="Times New Roman" w:hAnsi="Times New Roman" w:cs="Times New Roman"/>
          <w:sz w:val="24"/>
          <w:szCs w:val="24"/>
        </w:rPr>
        <w:t xml:space="preserve"> </w:t>
      </w:r>
    </w:p>
    <w:p w:rsidR="005D4EC9" w:rsidRPr="004056EF" w:rsidRDefault="005D4EC9" w:rsidP="00616F59">
      <w:pPr>
        <w:spacing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Фьючерсный контра</w:t>
      </w:r>
      <w:proofErr w:type="gramStart"/>
      <w:r w:rsidRPr="004056EF">
        <w:rPr>
          <w:rFonts w:ascii="Times New Roman" w:hAnsi="Times New Roman" w:cs="Times New Roman"/>
          <w:sz w:val="24"/>
          <w:szCs w:val="24"/>
        </w:rPr>
        <w:t>кт вст</w:t>
      </w:r>
      <w:proofErr w:type="gramEnd"/>
      <w:r w:rsidRPr="004056EF">
        <w:rPr>
          <w:rFonts w:ascii="Times New Roman" w:hAnsi="Times New Roman" w:cs="Times New Roman"/>
          <w:sz w:val="24"/>
          <w:szCs w:val="24"/>
        </w:rPr>
        <w:t>упает в действие по взаимному соглашению, по сути, его не покупают и не продают, причем деньги не переходят в другие руки. Обе стороны вносят обязательный гарантийный взнос, открывая так на</w:t>
      </w:r>
      <w:r w:rsidR="00594EAB">
        <w:rPr>
          <w:rFonts w:ascii="Times New Roman" w:hAnsi="Times New Roman" w:cs="Times New Roman"/>
          <w:sz w:val="24"/>
          <w:szCs w:val="24"/>
        </w:rPr>
        <w:t>зываемый</w:t>
      </w:r>
      <w:r w:rsidRPr="004056EF">
        <w:rPr>
          <w:rFonts w:ascii="Times New Roman" w:hAnsi="Times New Roman" w:cs="Times New Roman"/>
          <w:sz w:val="24"/>
          <w:szCs w:val="24"/>
        </w:rPr>
        <w:t xml:space="preserve"> маржинальный счет. Взнос варьируется в пределах 2-10% от стоимости контракта, что, очевидно, значительно меньше, нежели непосредственное приобретение базового актива. С этим моментом связано появление в структуре биржевой торговли клиринговой (расчетной) палаты (причем как для сделок по фьючерсам, так и по опционам). Теперь не трейдеры торгуют между собой, занимая длинные и коротки</w:t>
      </w:r>
      <w:r w:rsidR="00C12552">
        <w:rPr>
          <w:rFonts w:ascii="Times New Roman" w:hAnsi="Times New Roman" w:cs="Times New Roman"/>
          <w:sz w:val="24"/>
          <w:szCs w:val="24"/>
        </w:rPr>
        <w:t>е</w:t>
      </w:r>
      <w:r w:rsidRPr="004056EF">
        <w:rPr>
          <w:rFonts w:ascii="Times New Roman" w:hAnsi="Times New Roman" w:cs="Times New Roman"/>
          <w:sz w:val="24"/>
          <w:szCs w:val="24"/>
        </w:rPr>
        <w:t xml:space="preserve"> позиции, а расчетная палата становится продавцом и покупателем контракта. Клиринговая палата обязана соблюсти обязательства фьючерсного контракта, это единственная сторона, которая может понести ущерб, в случае невыполнения обязательств любого из трейдеров. </w:t>
      </w:r>
    </w:p>
    <w:p w:rsidR="005D4EC9" w:rsidRDefault="005D4EC9" w:rsidP="00616F59">
      <w:pPr>
        <w:spacing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В конце каждого дня (а иногда несколько раз в день), клиринговая палата проводит операцию клиринга, подразумевающую под собой внесение всей дневной прибыли (убытка) на маржинальный счет обеих сторон. Так, в случае увеличения цены, на счет покупателя контракта будет записана сумма равная изменению фьючерсной цены на базовый актив, умноженной на количество контрактов. Ровно такая же сумма спишется с маржинального счета продавца фьючерса. В случае если трейдер накапливает постоянные убытки, то фьючерсный счет может упасть ниже критического значения, называемого поддержив</w:t>
      </w:r>
      <w:r w:rsidR="00594EAB">
        <w:rPr>
          <w:rFonts w:ascii="Times New Roman" w:hAnsi="Times New Roman" w:cs="Times New Roman"/>
          <w:sz w:val="24"/>
          <w:szCs w:val="24"/>
        </w:rPr>
        <w:t xml:space="preserve">аемой или вариационной </w:t>
      </w:r>
      <w:proofErr w:type="spellStart"/>
      <w:r w:rsidR="00594EAB">
        <w:rPr>
          <w:rFonts w:ascii="Times New Roman" w:hAnsi="Times New Roman" w:cs="Times New Roman"/>
          <w:sz w:val="24"/>
          <w:szCs w:val="24"/>
        </w:rPr>
        <w:t>маржой</w:t>
      </w:r>
      <w:proofErr w:type="spellEnd"/>
      <w:r w:rsidR="00594EAB">
        <w:rPr>
          <w:rFonts w:ascii="Times New Roman" w:hAnsi="Times New Roman" w:cs="Times New Roman"/>
          <w:sz w:val="24"/>
          <w:szCs w:val="24"/>
        </w:rPr>
        <w:t>. Е</w:t>
      </w:r>
      <w:r w:rsidRPr="004056EF">
        <w:rPr>
          <w:rFonts w:ascii="Times New Roman" w:hAnsi="Times New Roman" w:cs="Times New Roman"/>
          <w:sz w:val="24"/>
          <w:szCs w:val="24"/>
        </w:rPr>
        <w:t xml:space="preserve">е величина определяется в процентах от стоимости контракта и зависит от множества факторов, главный из которых – волатильность цен на данный актив. Если размер маржинального счета будет меньше размера вариационной маржи, тогда трейдер должен внести дополнительную гарантийную маржу, в противном случае брокер закроет позицию. </w:t>
      </w:r>
    </w:p>
    <w:p w:rsidR="005D4EC9" w:rsidRPr="005D4EC9" w:rsidRDefault="005D4EC9" w:rsidP="00616F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Такая система гарантирует выполнение трейдерами своих обязательств, однако в истории был случай, когда данная система давала сбой. 19 октября 1987 года индекс </w:t>
      </w:r>
      <w:r>
        <w:rPr>
          <w:rFonts w:ascii="Times New Roman" w:hAnsi="Times New Roman" w:cs="Times New Roman"/>
          <w:sz w:val="24"/>
          <w:szCs w:val="24"/>
          <w:lang w:val="en-US"/>
        </w:rPr>
        <w:t>S</w:t>
      </w:r>
      <w:r w:rsidRPr="005D4EC9">
        <w:rPr>
          <w:rFonts w:ascii="Times New Roman" w:hAnsi="Times New Roman" w:cs="Times New Roman"/>
          <w:sz w:val="24"/>
          <w:szCs w:val="24"/>
        </w:rPr>
        <w:t>&amp;</w:t>
      </w:r>
      <w:r>
        <w:rPr>
          <w:rFonts w:ascii="Times New Roman" w:hAnsi="Times New Roman" w:cs="Times New Roman"/>
          <w:sz w:val="24"/>
          <w:szCs w:val="24"/>
          <w:lang w:val="en-US"/>
        </w:rPr>
        <w:t>P</w:t>
      </w:r>
      <w:r w:rsidRPr="005D4EC9">
        <w:rPr>
          <w:rFonts w:ascii="Times New Roman" w:hAnsi="Times New Roman" w:cs="Times New Roman"/>
          <w:sz w:val="24"/>
          <w:szCs w:val="24"/>
        </w:rPr>
        <w:t xml:space="preserve"> </w:t>
      </w:r>
      <w:r>
        <w:rPr>
          <w:rFonts w:ascii="Times New Roman" w:hAnsi="Times New Roman" w:cs="Times New Roman"/>
          <w:sz w:val="24"/>
          <w:szCs w:val="24"/>
        </w:rPr>
        <w:t>500 упал более чем на 20%. Тогда участники рынка, державшие длинные позиции обнаружили у себя на маржинальных счетах отрицательный баланс и попросту предпочли отказаться от контрактов. В результате чего многие брокеры не получили денег от своих клиентов, не смогли выполнить обязательства по контрактам и разорились.</w:t>
      </w:r>
      <w:r w:rsidR="001B292C">
        <w:rPr>
          <w:rFonts w:ascii="Times New Roman" w:hAnsi="Times New Roman" w:cs="Times New Roman"/>
          <w:sz w:val="24"/>
          <w:szCs w:val="24"/>
        </w:rPr>
        <w:t xml:space="preserve"> </w:t>
      </w:r>
    </w:p>
    <w:p w:rsidR="005D4EC9" w:rsidRPr="004056EF" w:rsidRDefault="005D4EC9" w:rsidP="00616F59">
      <w:pPr>
        <w:spacing w:line="360" w:lineRule="auto"/>
        <w:ind w:firstLine="567"/>
        <w:jc w:val="both"/>
        <w:rPr>
          <w:rFonts w:ascii="Times New Roman" w:hAnsi="Times New Roman" w:cs="Times New Roman"/>
          <w:b/>
          <w:sz w:val="24"/>
          <w:szCs w:val="24"/>
        </w:rPr>
      </w:pPr>
      <w:r w:rsidRPr="004056EF">
        <w:rPr>
          <w:rFonts w:ascii="Times New Roman" w:hAnsi="Times New Roman" w:cs="Times New Roman"/>
          <w:b/>
          <w:sz w:val="24"/>
          <w:szCs w:val="24"/>
        </w:rPr>
        <w:lastRenderedPageBreak/>
        <w:t>Хеджирование и спекуляция на фьючерсных рынках.</w:t>
      </w:r>
    </w:p>
    <w:p w:rsidR="005D4EC9" w:rsidRPr="004056EF" w:rsidRDefault="005D4EC9" w:rsidP="004C6EA6">
      <w:pPr>
        <w:spacing w:line="360" w:lineRule="auto"/>
        <w:ind w:firstLine="709"/>
        <w:jc w:val="both"/>
        <w:rPr>
          <w:rFonts w:ascii="Times New Roman" w:hAnsi="Times New Roman" w:cs="Times New Roman"/>
          <w:sz w:val="24"/>
          <w:szCs w:val="24"/>
        </w:rPr>
      </w:pPr>
      <w:r w:rsidRPr="004056EF">
        <w:rPr>
          <w:rFonts w:ascii="Times New Roman" w:hAnsi="Times New Roman" w:cs="Times New Roman"/>
          <w:sz w:val="24"/>
          <w:szCs w:val="24"/>
        </w:rPr>
        <w:t xml:space="preserve">Обратив внимание на размер гарантированного взноса, можно сделать однозначный вывод о причинах популярности использования фьючерсных контрактов – эффект рычага. Приведем простой пример: </w:t>
      </w:r>
      <w:r w:rsidR="004C6EA6" w:rsidRPr="004056EF">
        <w:rPr>
          <w:rFonts w:ascii="Times New Roman" w:hAnsi="Times New Roman" w:cs="Times New Roman"/>
          <w:sz w:val="24"/>
          <w:szCs w:val="24"/>
        </w:rPr>
        <w:t>допустим,</w:t>
      </w:r>
      <w:r w:rsidRPr="004056EF">
        <w:rPr>
          <w:rFonts w:ascii="Times New Roman" w:hAnsi="Times New Roman" w:cs="Times New Roman"/>
          <w:sz w:val="24"/>
          <w:szCs w:val="24"/>
        </w:rPr>
        <w:t xml:space="preserve"> цена лота ОФЗ составляет 10000 рублей. Размер гарантированного взноса по фьючерсному контракту составляет 1000 рублей. У инвестора в распоряжении имеется 10000 рублей на покупку одного из инструментов. Очевидно, что приобретая базовый актив, инвестор сможет приобрести лишь 1 лот, тогда как приобретая фьючерс на ОФЗ – 10 лотов. Риск потерь при выборе 2го варианта будет гораздо выше, а именно изменение на 1 пункт цены актива будет давать прибыль или убыток в 10 раз больший, нежели при использовании первого варианта. Важно отметить, что в силу свойства конвергенции</w:t>
      </w:r>
      <w:r w:rsidRPr="004056EF">
        <w:rPr>
          <w:rStyle w:val="a5"/>
          <w:rFonts w:ascii="Times New Roman" w:hAnsi="Times New Roman" w:cs="Times New Roman"/>
          <w:sz w:val="24"/>
          <w:szCs w:val="24"/>
        </w:rPr>
        <w:footnoteReference w:id="8"/>
      </w:r>
      <w:r w:rsidRPr="004056EF">
        <w:rPr>
          <w:rFonts w:ascii="Times New Roman" w:hAnsi="Times New Roman" w:cs="Times New Roman"/>
          <w:sz w:val="24"/>
          <w:szCs w:val="24"/>
        </w:rPr>
        <w:t xml:space="preserve"> цена фьючерса и цена спот на момент погашения фьючерсного контракта сходятся. Можно сделать однозначный вывод о большей привлекательности фьючерсов для проведения спекулятивных операций. В общем виде доходность от использования фьючерсного контракта можно представить в виде</w:t>
      </w:r>
      <w:r w:rsidRPr="004056EF">
        <w:rPr>
          <w:rStyle w:val="a5"/>
          <w:rFonts w:ascii="Times New Roman" w:hAnsi="Times New Roman" w:cs="Times New Roman"/>
          <w:sz w:val="24"/>
          <w:szCs w:val="24"/>
        </w:rPr>
        <w:footnoteReference w:id="9"/>
      </w:r>
      <w:r w:rsidRPr="004056EF">
        <w:rPr>
          <w:rFonts w:ascii="Times New Roman" w:hAnsi="Times New Roman" w:cs="Times New Roman"/>
          <w:sz w:val="24"/>
          <w:szCs w:val="24"/>
        </w:rPr>
        <w:t>:</w:t>
      </w:r>
    </w:p>
    <w:p w:rsidR="005D4EC9" w:rsidRPr="004056EF" w:rsidRDefault="00CD6B59" w:rsidP="00616F59">
      <w:pPr>
        <w:ind w:firstLine="567"/>
        <w:jc w:val="both"/>
        <w:rPr>
          <w:rFonts w:ascii="Times New Roman" w:hAnsi="Times New Roman" w:cs="Times New Roman"/>
          <w:sz w:val="24"/>
          <w:szCs w:val="24"/>
        </w:rPr>
      </w:pPr>
      <m:oMath>
        <m:r>
          <m:rPr>
            <m:sty m:val="p"/>
          </m:rPr>
          <w:rPr>
            <w:rFonts w:ascii="Cambria Math" w:hAnsi="Cambria Math" w:cs="Times New Roman"/>
            <w:sz w:val="24"/>
            <w:szCs w:val="24"/>
            <w:lang w:val="en-US"/>
          </w:rPr>
          <m:t>IR</m:t>
        </m:r>
        <m:r>
          <m:rPr>
            <m:sty m:val="p"/>
          </m:rPr>
          <w:rPr>
            <w:rFonts w:ascii="Cambria Math" w:hAnsi="Cambria Math" w:cs="Times New Roman"/>
            <w:sz w:val="24"/>
            <w:szCs w:val="24"/>
          </w:rPr>
          <m:t>=(</m:t>
        </m:r>
        <m:r>
          <m:rPr>
            <m:sty m:val="p"/>
          </m:rPr>
          <w:rPr>
            <w:rFonts w:ascii="Cambria Math" w:hAnsi="Cambria Math" w:cs="Times New Roman"/>
            <w:sz w:val="24"/>
            <w:szCs w:val="24"/>
            <w:lang w:val="en-US"/>
          </w:rPr>
          <m:t>P</m:t>
        </m:r>
        <m:r>
          <m:rPr>
            <m:sty m:val="p"/>
          </m:rPr>
          <w:rPr>
            <w:rFonts w:ascii="Cambria Math" w:hAnsi="Cambria Math" w:cs="Times New Roman"/>
            <w:sz w:val="24"/>
            <w:szCs w:val="24"/>
            <w:vertAlign w:val="subscript"/>
            <w:lang w:val="en-US"/>
          </w:rPr>
          <m:t>s</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P</m:t>
        </m:r>
        <m:r>
          <m:rPr>
            <m:sty m:val="p"/>
          </m:rPr>
          <w:rPr>
            <w:rFonts w:ascii="Cambria Math" w:hAnsi="Cambria Math" w:cs="Times New Roman"/>
            <w:sz w:val="24"/>
            <w:szCs w:val="24"/>
            <w:vertAlign w:val="subscript"/>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MD</m:t>
        </m:r>
      </m:oMath>
      <w:r w:rsidR="005D4EC9" w:rsidRPr="004056EF">
        <w:rPr>
          <w:rFonts w:ascii="Times New Roman" w:hAnsi="Times New Roman" w:cs="Times New Roman"/>
          <w:sz w:val="24"/>
          <w:szCs w:val="24"/>
        </w:rPr>
        <w:t>, где</w:t>
      </w:r>
    </w:p>
    <w:p w:rsidR="005D4EC9" w:rsidRPr="004056EF" w:rsidRDefault="00CD6B59" w:rsidP="00616F59">
      <w:pPr>
        <w:spacing w:line="240" w:lineRule="auto"/>
        <w:ind w:firstLine="567"/>
        <w:jc w:val="both"/>
        <w:rPr>
          <w:rFonts w:ascii="Times New Roman" w:hAnsi="Times New Roman" w:cs="Times New Roman"/>
          <w:sz w:val="24"/>
          <w:szCs w:val="24"/>
        </w:rPr>
      </w:pPr>
      <m:oMath>
        <m:r>
          <m:rPr>
            <m:sty m:val="p"/>
          </m:rPr>
          <w:rPr>
            <w:rFonts w:ascii="Cambria Math" w:hAnsi="Cambria Math" w:cs="Times New Roman"/>
            <w:sz w:val="24"/>
            <w:szCs w:val="24"/>
            <w:lang w:val="en-US"/>
          </w:rPr>
          <m:t>IR</m:t>
        </m:r>
      </m:oMath>
      <w:r w:rsidR="005D4EC9" w:rsidRPr="004056EF">
        <w:rPr>
          <w:rFonts w:ascii="Times New Roman" w:hAnsi="Times New Roman" w:cs="Times New Roman"/>
          <w:sz w:val="24"/>
          <w:szCs w:val="24"/>
        </w:rPr>
        <w:t xml:space="preserve"> – инвестиционная доходность</w:t>
      </w:r>
    </w:p>
    <w:p w:rsidR="005D4EC9" w:rsidRPr="004056EF" w:rsidRDefault="005D4EC9" w:rsidP="00616F59">
      <w:pPr>
        <w:spacing w:line="240" w:lineRule="auto"/>
        <w:ind w:firstLine="567"/>
        <w:jc w:val="both"/>
        <w:rPr>
          <w:rFonts w:ascii="Times New Roman" w:hAnsi="Times New Roman" w:cs="Times New Roman"/>
          <w:sz w:val="24"/>
          <w:szCs w:val="24"/>
        </w:rPr>
      </w:pPr>
      <w:r w:rsidRPr="004056EF">
        <w:rPr>
          <w:rFonts w:ascii="Times New Roman" w:hAnsi="Times New Roman" w:cs="Times New Roman"/>
          <w:sz w:val="24"/>
          <w:szCs w:val="24"/>
          <w:lang w:val="en-US"/>
        </w:rPr>
        <w:t>P</w:t>
      </w:r>
      <w:r w:rsidRPr="004056EF">
        <w:rPr>
          <w:rFonts w:ascii="Times New Roman" w:hAnsi="Times New Roman" w:cs="Times New Roman"/>
          <w:sz w:val="24"/>
          <w:szCs w:val="24"/>
          <w:vertAlign w:val="subscript"/>
          <w:lang w:val="en-US"/>
        </w:rPr>
        <w:t>s</w:t>
      </w:r>
      <w:r w:rsidRPr="004056EF">
        <w:rPr>
          <w:rFonts w:ascii="Times New Roman" w:hAnsi="Times New Roman" w:cs="Times New Roman"/>
          <w:sz w:val="24"/>
          <w:szCs w:val="24"/>
        </w:rPr>
        <w:t xml:space="preserve"> – цена продажи</w:t>
      </w:r>
    </w:p>
    <w:p w:rsidR="005D4EC9" w:rsidRPr="004056EF" w:rsidRDefault="005D4EC9" w:rsidP="00616F59">
      <w:pPr>
        <w:spacing w:line="240" w:lineRule="auto"/>
        <w:ind w:firstLine="567"/>
        <w:jc w:val="both"/>
        <w:rPr>
          <w:rFonts w:ascii="Times New Roman" w:hAnsi="Times New Roman" w:cs="Times New Roman"/>
          <w:sz w:val="24"/>
          <w:szCs w:val="24"/>
        </w:rPr>
      </w:pPr>
      <w:proofErr w:type="spellStart"/>
      <w:r w:rsidRPr="004056EF">
        <w:rPr>
          <w:rFonts w:ascii="Times New Roman" w:hAnsi="Times New Roman" w:cs="Times New Roman"/>
          <w:sz w:val="24"/>
          <w:szCs w:val="24"/>
          <w:lang w:val="en-US"/>
        </w:rPr>
        <w:t>P</w:t>
      </w:r>
      <w:r w:rsidRPr="004056EF">
        <w:rPr>
          <w:rFonts w:ascii="Times New Roman" w:hAnsi="Times New Roman" w:cs="Times New Roman"/>
          <w:sz w:val="24"/>
          <w:szCs w:val="24"/>
          <w:vertAlign w:val="subscript"/>
          <w:lang w:val="en-US"/>
        </w:rPr>
        <w:t>b</w:t>
      </w:r>
      <w:proofErr w:type="spellEnd"/>
      <w:r w:rsidRPr="004056EF">
        <w:rPr>
          <w:rFonts w:ascii="Times New Roman" w:hAnsi="Times New Roman" w:cs="Times New Roman"/>
          <w:sz w:val="24"/>
          <w:szCs w:val="24"/>
        </w:rPr>
        <w:t xml:space="preserve"> – цена покупки</w:t>
      </w:r>
    </w:p>
    <w:p w:rsidR="005D4EC9" w:rsidRPr="004056EF" w:rsidRDefault="00CD6B59" w:rsidP="00616F59">
      <w:pPr>
        <w:spacing w:line="240" w:lineRule="auto"/>
        <w:ind w:firstLine="567"/>
        <w:jc w:val="both"/>
        <w:rPr>
          <w:rFonts w:ascii="Times New Roman" w:hAnsi="Times New Roman" w:cs="Times New Roman"/>
          <w:sz w:val="24"/>
          <w:szCs w:val="24"/>
        </w:rPr>
      </w:pPr>
      <m:oMath>
        <m:r>
          <m:rPr>
            <m:sty m:val="p"/>
          </m:rPr>
          <w:rPr>
            <w:rFonts w:ascii="Cambria Math" w:hAnsi="Cambria Math" w:cs="Times New Roman"/>
            <w:sz w:val="24"/>
            <w:szCs w:val="24"/>
            <w:lang w:val="en-US"/>
          </w:rPr>
          <m:t>MD</m:t>
        </m:r>
      </m:oMath>
      <w:r w:rsidR="005D4EC9" w:rsidRPr="004056EF">
        <w:rPr>
          <w:rFonts w:ascii="Times New Roman" w:hAnsi="Times New Roman" w:cs="Times New Roman"/>
          <w:sz w:val="24"/>
          <w:szCs w:val="24"/>
        </w:rPr>
        <w:t xml:space="preserve"> – обязательный депозит (</w:t>
      </w:r>
      <w:r w:rsidR="005D4EC9" w:rsidRPr="004056EF">
        <w:rPr>
          <w:rFonts w:ascii="Times New Roman" w:hAnsi="Times New Roman" w:cs="Times New Roman"/>
          <w:sz w:val="24"/>
          <w:szCs w:val="24"/>
          <w:lang w:val="en-US"/>
        </w:rPr>
        <w:t>Margin</w:t>
      </w:r>
      <w:r w:rsidR="005D4EC9" w:rsidRPr="004056EF">
        <w:rPr>
          <w:rFonts w:ascii="Times New Roman" w:hAnsi="Times New Roman" w:cs="Times New Roman"/>
          <w:sz w:val="24"/>
          <w:szCs w:val="24"/>
        </w:rPr>
        <w:t xml:space="preserve"> </w:t>
      </w:r>
      <w:r w:rsidR="005D4EC9" w:rsidRPr="004056EF">
        <w:rPr>
          <w:rFonts w:ascii="Times New Roman" w:hAnsi="Times New Roman" w:cs="Times New Roman"/>
          <w:sz w:val="24"/>
          <w:szCs w:val="24"/>
          <w:lang w:val="en-US"/>
        </w:rPr>
        <w:t>Deposit</w:t>
      </w:r>
      <w:r w:rsidR="005D4EC9" w:rsidRPr="004056EF">
        <w:rPr>
          <w:rFonts w:ascii="Times New Roman" w:hAnsi="Times New Roman" w:cs="Times New Roman"/>
          <w:sz w:val="24"/>
          <w:szCs w:val="24"/>
        </w:rPr>
        <w:t>)</w:t>
      </w:r>
    </w:p>
    <w:p w:rsidR="005D4EC9" w:rsidRPr="004056EF" w:rsidRDefault="005D4EC9" w:rsidP="00616F59">
      <w:pPr>
        <w:spacing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Рассмотрим еще один пример, предположим, некий инвестор владеет 1 лотом (100шт) ОФЗ, текущая цена</w:t>
      </w:r>
      <w:r w:rsidR="00CD6B59">
        <w:rPr>
          <w:rFonts w:ascii="Times New Roman" w:hAnsi="Times New Roman" w:cs="Times New Roman"/>
          <w:sz w:val="24"/>
          <w:szCs w:val="24"/>
        </w:rPr>
        <w:t xml:space="preserve"> </w:t>
      </w:r>
      <w:r w:rsidR="00CD6B59" w:rsidRPr="004056EF">
        <w:rPr>
          <w:rFonts w:ascii="Times New Roman" w:hAnsi="Times New Roman" w:cs="Times New Roman"/>
          <w:sz w:val="24"/>
          <w:szCs w:val="24"/>
        </w:rPr>
        <w:t>спот</w:t>
      </w:r>
      <w:r w:rsidRPr="004056EF">
        <w:rPr>
          <w:rFonts w:ascii="Times New Roman" w:hAnsi="Times New Roman" w:cs="Times New Roman"/>
          <w:sz w:val="24"/>
          <w:szCs w:val="24"/>
        </w:rPr>
        <w:t xml:space="preserve"> которого составляет 12400 рублей, однако он опасается дальнейшего снижения цены на данный актив. В этом случае он может занять короткую позицию по 1 фьючерсному контракту на ОФЗ, таким </w:t>
      </w:r>
      <w:r w:rsidR="003D54F0" w:rsidRPr="004056EF">
        <w:rPr>
          <w:rFonts w:ascii="Times New Roman" w:hAnsi="Times New Roman" w:cs="Times New Roman"/>
          <w:sz w:val="24"/>
          <w:szCs w:val="24"/>
        </w:rPr>
        <w:t>образом,</w:t>
      </w:r>
      <w:r w:rsidRPr="004056EF">
        <w:rPr>
          <w:rFonts w:ascii="Times New Roman" w:hAnsi="Times New Roman" w:cs="Times New Roman"/>
          <w:sz w:val="24"/>
          <w:szCs w:val="24"/>
        </w:rPr>
        <w:t xml:space="preserve"> защитив свой портфель от каких либо колебаний цены, на счете у инвестора к моменту истечения фьючерсного контракта гарантировано будет находиться сумма в размере 12400 рублей. </w:t>
      </w:r>
    </w:p>
    <w:p w:rsidR="005D4EC9" w:rsidRPr="004056EF" w:rsidRDefault="005D4EC9" w:rsidP="00616F59">
      <w:pPr>
        <w:spacing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 xml:space="preserve">С позиции хеджирования гораздо интереснее рассмотреть так называемый базисный риск. Базис – разница между фьючерсной ценой и текущей ценой спот. И на этой разнице можно заработать. Вернемся к нашему примеру: сегодняшняя цена спот составляет 124 рубля, а фьючерсная цена (с поставкой в июне), предположим, 129 рублей. Базис соответственно составляет 129-124=5 рублей. Если завтра фьючерсная цена составит 130 </w:t>
      </w:r>
      <w:r w:rsidRPr="004056EF">
        <w:rPr>
          <w:rFonts w:ascii="Times New Roman" w:hAnsi="Times New Roman" w:cs="Times New Roman"/>
          <w:sz w:val="24"/>
          <w:szCs w:val="24"/>
        </w:rPr>
        <w:lastRenderedPageBreak/>
        <w:t xml:space="preserve">рублей, а цена спот 126, то базис составит 4 рубля. В таком случае доход от держания ОФЗ составит 2х100= 200, доход от продажи фьючерса </w:t>
      </w:r>
      <m:oMath>
        <m:r>
          <w:rPr>
            <w:rFonts w:ascii="Cambria Math" w:hAnsi="Cambria Math" w:cs="Times New Roman"/>
            <w:sz w:val="24"/>
            <w:szCs w:val="24"/>
          </w:rPr>
          <m:t>-</m:t>
        </m:r>
      </m:oMath>
      <w:r w:rsidRPr="004056EF">
        <w:rPr>
          <w:rFonts w:ascii="Times New Roman" w:hAnsi="Times New Roman" w:cs="Times New Roman"/>
          <w:sz w:val="24"/>
          <w:szCs w:val="24"/>
        </w:rPr>
        <w:t>1х100=</w:t>
      </w:r>
      <m:oMath>
        <m:r>
          <w:rPr>
            <w:rFonts w:ascii="Cambria Math" w:hAnsi="Cambria Math" w:cs="Times New Roman"/>
            <w:sz w:val="24"/>
            <w:szCs w:val="24"/>
          </w:rPr>
          <m:t>-</m:t>
        </m:r>
      </m:oMath>
      <w:r w:rsidRPr="004056EF">
        <w:rPr>
          <w:rFonts w:ascii="Times New Roman" w:hAnsi="Times New Roman" w:cs="Times New Roman"/>
          <w:sz w:val="24"/>
          <w:szCs w:val="24"/>
        </w:rPr>
        <w:t xml:space="preserve">100, прибыль = 100 рублей. </w:t>
      </w:r>
    </w:p>
    <w:p w:rsidR="005D4EC9" w:rsidRDefault="00581537" w:rsidP="00616F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с помощью фьючерсов осуществляется так называемое </w:t>
      </w:r>
      <w:r w:rsidRPr="00581537">
        <w:rPr>
          <w:rFonts w:ascii="Times New Roman" w:hAnsi="Times New Roman" w:cs="Times New Roman"/>
          <w:b/>
          <w:sz w:val="24"/>
          <w:szCs w:val="24"/>
        </w:rPr>
        <w:t>перекрестное хеджирование</w:t>
      </w:r>
      <w:r>
        <w:rPr>
          <w:rFonts w:ascii="Times New Roman" w:hAnsi="Times New Roman" w:cs="Times New Roman"/>
          <w:b/>
          <w:sz w:val="24"/>
          <w:szCs w:val="24"/>
        </w:rPr>
        <w:t>.</w:t>
      </w:r>
      <w:r w:rsidRPr="00581537">
        <w:rPr>
          <w:rFonts w:ascii="Times New Roman" w:hAnsi="Times New Roman" w:cs="Times New Roman"/>
          <w:b/>
          <w:sz w:val="24"/>
          <w:szCs w:val="24"/>
        </w:rPr>
        <w:t xml:space="preserve"> </w:t>
      </w:r>
      <w:r>
        <w:rPr>
          <w:rFonts w:ascii="Times New Roman" w:hAnsi="Times New Roman" w:cs="Times New Roman"/>
          <w:sz w:val="24"/>
          <w:szCs w:val="24"/>
        </w:rPr>
        <w:t>Оно возникает</w:t>
      </w:r>
      <w:r w:rsidR="00814209">
        <w:rPr>
          <w:rFonts w:ascii="Times New Roman" w:hAnsi="Times New Roman" w:cs="Times New Roman"/>
          <w:sz w:val="24"/>
          <w:szCs w:val="24"/>
        </w:rPr>
        <w:t>,</w:t>
      </w:r>
      <w:r>
        <w:rPr>
          <w:rFonts w:ascii="Times New Roman" w:hAnsi="Times New Roman" w:cs="Times New Roman"/>
          <w:sz w:val="24"/>
          <w:szCs w:val="24"/>
        </w:rPr>
        <w:t xml:space="preserve"> когда базовый актив фьючерса не совпадает с хеджируемым активом. </w:t>
      </w:r>
      <w:r w:rsidR="00814209">
        <w:rPr>
          <w:rFonts w:ascii="Times New Roman" w:hAnsi="Times New Roman" w:cs="Times New Roman"/>
          <w:sz w:val="24"/>
          <w:szCs w:val="24"/>
        </w:rPr>
        <w:t xml:space="preserve">Например, некая авиакомпания озабочена ценой на авиационное топливо, однако фьючерсы на данный актив не продаются, тогда компания может использовать фьючерсный контракт на поставку другого топлива, например, дизель или мазут. </w:t>
      </w:r>
    </w:p>
    <w:p w:rsidR="00814209" w:rsidRDefault="00814209" w:rsidP="00616F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осуществления необходимых операций нужно найти значение коэффициента хеджирования, который представляет собой отношение размера позиции, занятой по фьючерсному контракту, к величине хеджируемого актива. </w:t>
      </w:r>
    </w:p>
    <w:p w:rsidR="00814209" w:rsidRPr="00EB7CF5" w:rsidRDefault="00814209" w:rsidP="00616F59">
      <w:pPr>
        <w:spacing w:line="36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Оптимальное значение данного коэффициента находится по формуле</w:t>
      </w:r>
      <w:r>
        <w:rPr>
          <w:rStyle w:val="a5"/>
          <w:rFonts w:ascii="Times New Roman" w:hAnsi="Times New Roman" w:cs="Times New Roman"/>
          <w:sz w:val="24"/>
          <w:szCs w:val="24"/>
        </w:rPr>
        <w:footnoteReference w:id="10"/>
      </w:r>
      <w:r>
        <w:rPr>
          <w:rFonts w:ascii="Times New Roman" w:hAnsi="Times New Roman" w:cs="Times New Roman"/>
          <w:sz w:val="24"/>
          <w:szCs w:val="24"/>
        </w:rPr>
        <w:t>:</w:t>
      </w:r>
      <w:r>
        <w:rPr>
          <w:rFonts w:ascii="Times New Roman" w:hAnsi="Times New Roman" w:cs="Times New Roman"/>
          <w:sz w:val="24"/>
          <w:szCs w:val="24"/>
        </w:rPr>
        <w:br/>
      </w:r>
      <m:oMathPara>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m:rPr>
              <m:sty m:val="p"/>
            </m:rPr>
            <w:rPr>
              <w:rFonts w:ascii="Cambria Math" w:hAnsi="Cambria Math" w:cs="Times New Roman"/>
              <w:sz w:val="24"/>
              <w:szCs w:val="24"/>
              <w:lang w:val="en-US"/>
            </w:rPr>
            <m:t>ρ</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lang w:val="en-US"/>
                    </w:rPr>
                    <m:t>S</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lang w:val="en-US"/>
                    </w:rPr>
                    <m:t>F</m:t>
                  </m:r>
                </m:sub>
              </m:sSub>
            </m:den>
          </m:f>
        </m:oMath>
      </m:oMathPara>
    </w:p>
    <w:p w:rsidR="0017180F" w:rsidRDefault="00814209" w:rsidP="00616F59">
      <w:pPr>
        <w:spacing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w:t>
      </w:r>
    </w:p>
    <w:p w:rsidR="0017180F" w:rsidRPr="0017180F" w:rsidRDefault="005D1FD9" w:rsidP="00616F59">
      <w:pPr>
        <w:spacing w:line="360" w:lineRule="auto"/>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-стандартное отклонение изменения цены спот </m:t>
          </m:r>
          <m:r>
            <w:rPr>
              <w:rFonts w:ascii="Cambria Math" w:eastAsiaTheme="minorEastAsia" w:hAnsi="Cambria Math" w:cs="Times New Roman"/>
              <w:sz w:val="24"/>
              <w:szCs w:val="24"/>
              <w:lang w:val="en-US"/>
            </w:rPr>
            <m:t>S</m:t>
          </m:r>
        </m:oMath>
      </m:oMathPara>
    </w:p>
    <w:p w:rsidR="0017180F" w:rsidRPr="0017180F" w:rsidRDefault="005D1FD9" w:rsidP="00616F59">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-стандартное отклонение изменения фьючерсной цены F</m:t>
          </m:r>
        </m:oMath>
      </m:oMathPara>
    </w:p>
    <w:p w:rsidR="00814209" w:rsidRPr="0017180F" w:rsidRDefault="003D54F0" w:rsidP="00616F59">
      <w:pPr>
        <w:spacing w:line="36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ρ</m:t>
          </m:r>
          <m:r>
            <w:rPr>
              <w:rFonts w:ascii="Cambria Math" w:hAnsi="Cambria Math" w:cs="Times New Roman"/>
              <w:sz w:val="24"/>
              <w:szCs w:val="24"/>
            </w:rPr>
            <m:t>-коэффициент корреляции между изменеиями фьючерсной цены и цены спот</m:t>
          </m:r>
        </m:oMath>
      </m:oMathPara>
    </w:p>
    <w:p w:rsidR="0017180F" w:rsidRPr="003D54F0" w:rsidRDefault="0017180F" w:rsidP="00616F59">
      <w:pPr>
        <w:spacing w:line="360" w:lineRule="auto"/>
        <w:ind w:firstLine="567"/>
        <w:jc w:val="both"/>
        <w:rPr>
          <w:rFonts w:ascii="Times New Roman" w:eastAsiaTheme="minorEastAsia" w:hAnsi="Times New Roman" w:cs="Times New Roman"/>
          <w:sz w:val="24"/>
          <w:szCs w:val="24"/>
        </w:rPr>
      </w:pPr>
      <w:r w:rsidRPr="003D54F0">
        <w:rPr>
          <w:rFonts w:ascii="Times New Roman" w:eastAsiaTheme="minorEastAsia" w:hAnsi="Times New Roman" w:cs="Times New Roman"/>
          <w:sz w:val="24"/>
          <w:szCs w:val="24"/>
        </w:rPr>
        <w:t xml:space="preserve">Также при этом, можно легко определить эффективность хеджирования, равную величине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ρ</m:t>
            </m:r>
          </m:e>
          <m:sup>
            <m:r>
              <m:rPr>
                <m:sty m:val="p"/>
              </m:rPr>
              <w:rPr>
                <w:rFonts w:ascii="Cambria Math" w:hAnsi="Cambria Math" w:cs="Times New Roman"/>
                <w:sz w:val="24"/>
                <w:szCs w:val="24"/>
              </w:rPr>
              <m:t>2</m:t>
            </m:r>
          </m:sup>
        </m:sSup>
      </m:oMath>
      <w:r w:rsidRPr="003D54F0">
        <w:rPr>
          <w:rFonts w:ascii="Times New Roman" w:eastAsiaTheme="minorEastAsia" w:hAnsi="Times New Roman" w:cs="Times New Roman"/>
          <w:sz w:val="24"/>
          <w:szCs w:val="24"/>
        </w:rPr>
        <w:t xml:space="preserve"> и оптимальное количество фьючерсных контрактов для хеджирования:</w:t>
      </w:r>
    </w:p>
    <w:p w:rsidR="0017180F" w:rsidRPr="003D54F0" w:rsidRDefault="005D1FD9" w:rsidP="00616F59">
      <w:pPr>
        <w:spacing w:line="360" w:lineRule="auto"/>
        <w:ind w:firstLine="567"/>
        <w:jc w:val="both"/>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N</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F</m:t>
                  </m:r>
                </m:sub>
              </m:sSub>
            </m:den>
          </m:f>
        </m:oMath>
      </m:oMathPara>
    </w:p>
    <w:p w:rsidR="0017180F" w:rsidRDefault="003D54F0" w:rsidP="00616F59">
      <w:pPr>
        <w:spacing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здесь</w:t>
      </w:r>
      <w:r w:rsidR="0017180F">
        <w:rPr>
          <w:rFonts w:ascii="Times New Roman" w:eastAsiaTheme="minorEastAsia" w:hAnsi="Times New Roman" w:cs="Times New Roman"/>
          <w:sz w:val="24"/>
          <w:szCs w:val="24"/>
        </w:rPr>
        <w:t>:</w:t>
      </w:r>
    </w:p>
    <w:p w:rsidR="0017180F" w:rsidRPr="003D54F0" w:rsidRDefault="005D1FD9" w:rsidP="00616F59">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-размер хеджинговой позиции</m:t>
        </m:r>
      </m:oMath>
      <w:r w:rsidR="007D5124" w:rsidRPr="003D54F0">
        <w:rPr>
          <w:rFonts w:ascii="Times New Roman" w:eastAsiaTheme="minorEastAsia" w:hAnsi="Times New Roman" w:cs="Times New Roman"/>
          <w:sz w:val="24"/>
          <w:szCs w:val="24"/>
        </w:rPr>
        <w:t xml:space="preserve"> (в единицах)</w:t>
      </w:r>
    </w:p>
    <w:p w:rsidR="0017180F" w:rsidRPr="003D54F0" w:rsidRDefault="005D1FD9" w:rsidP="00616F59">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-размер фьючерсного контракта (в единицах)</m:t>
          </m:r>
        </m:oMath>
      </m:oMathPara>
    </w:p>
    <w:p w:rsidR="005D4EC9" w:rsidRDefault="005D4EC9" w:rsidP="00616F59">
      <w:pPr>
        <w:spacing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Отдельно</w:t>
      </w:r>
      <w:r w:rsidR="00581537">
        <w:rPr>
          <w:rFonts w:ascii="Times New Roman" w:hAnsi="Times New Roman" w:cs="Times New Roman"/>
          <w:sz w:val="24"/>
          <w:szCs w:val="24"/>
        </w:rPr>
        <w:t>е</w:t>
      </w:r>
      <w:r w:rsidRPr="004056EF">
        <w:rPr>
          <w:rFonts w:ascii="Times New Roman" w:hAnsi="Times New Roman" w:cs="Times New Roman"/>
          <w:sz w:val="24"/>
          <w:szCs w:val="24"/>
        </w:rPr>
        <w:t xml:space="preserve"> </w:t>
      </w:r>
      <w:r w:rsidR="004743DA">
        <w:rPr>
          <w:rFonts w:ascii="Times New Roman" w:hAnsi="Times New Roman" w:cs="Times New Roman"/>
          <w:sz w:val="24"/>
          <w:szCs w:val="24"/>
        </w:rPr>
        <w:t>место занимают</w:t>
      </w:r>
      <w:r w:rsidRPr="004056EF">
        <w:rPr>
          <w:rFonts w:ascii="Times New Roman" w:hAnsi="Times New Roman" w:cs="Times New Roman"/>
          <w:sz w:val="24"/>
          <w:szCs w:val="24"/>
        </w:rPr>
        <w:t xml:space="preserve"> </w:t>
      </w:r>
      <w:r w:rsidRPr="004056EF">
        <w:rPr>
          <w:rFonts w:ascii="Times New Roman" w:hAnsi="Times New Roman" w:cs="Times New Roman"/>
          <w:b/>
          <w:sz w:val="24"/>
          <w:szCs w:val="24"/>
        </w:rPr>
        <w:t>фьючерсы на биржевые индексы</w:t>
      </w:r>
      <w:r w:rsidRPr="004056EF">
        <w:rPr>
          <w:rFonts w:ascii="Times New Roman" w:hAnsi="Times New Roman" w:cs="Times New Roman"/>
          <w:sz w:val="24"/>
          <w:szCs w:val="24"/>
        </w:rPr>
        <w:t xml:space="preserve"> – чрезвычайно популярный инструмент на сегодняшний день. По своей сути они являются заместителями самих подлежащих акций. В связи с этим, можно сказать, что фьючерс на индекс </w:t>
      </w:r>
      <w:r w:rsidRPr="004056EF">
        <w:rPr>
          <w:rFonts w:ascii="Times New Roman" w:hAnsi="Times New Roman" w:cs="Times New Roman"/>
          <w:sz w:val="24"/>
          <w:szCs w:val="24"/>
        </w:rPr>
        <w:lastRenderedPageBreak/>
        <w:t>представляет собой синтетический портфель рынка акций.</w:t>
      </w:r>
      <w:r w:rsidRPr="004056EF">
        <w:rPr>
          <w:rStyle w:val="a5"/>
          <w:rFonts w:ascii="Times New Roman" w:hAnsi="Times New Roman" w:cs="Times New Roman"/>
          <w:sz w:val="24"/>
          <w:szCs w:val="24"/>
        </w:rPr>
        <w:footnoteReference w:id="11"/>
      </w:r>
      <w:r w:rsidRPr="004056EF">
        <w:rPr>
          <w:rFonts w:ascii="Times New Roman" w:hAnsi="Times New Roman" w:cs="Times New Roman"/>
          <w:sz w:val="24"/>
          <w:szCs w:val="24"/>
        </w:rPr>
        <w:t xml:space="preserve"> Вместо торговли ценными бумагами, достаточно занять позицию по фьючерсному контракту на индекс. При этом операционные расходы будут гораздо ниже, чем при торговле самими акциями, да и оценить общее положение дел на рынке, представляемое индексами, зачастую оказывается легче. Биржевые индексы отражают широкомасштабные рыночные изменения. А фьючерсные позиции по ним можно достаточно быстро и недорого ликвидировать, в случае если тенденция развернется не в пользу инвестора. Более того, </w:t>
      </w:r>
      <w:r w:rsidR="003D54F0">
        <w:rPr>
          <w:rFonts w:ascii="Times New Roman" w:hAnsi="Times New Roman" w:cs="Times New Roman"/>
          <w:sz w:val="24"/>
          <w:szCs w:val="24"/>
        </w:rPr>
        <w:t>иногда</w:t>
      </w:r>
      <w:r w:rsidRPr="004056EF">
        <w:rPr>
          <w:rFonts w:ascii="Times New Roman" w:hAnsi="Times New Roman" w:cs="Times New Roman"/>
          <w:sz w:val="24"/>
          <w:szCs w:val="24"/>
        </w:rPr>
        <w:t xml:space="preserve"> возникают ситуации, </w:t>
      </w:r>
      <w:r w:rsidR="00581537">
        <w:rPr>
          <w:rFonts w:ascii="Times New Roman" w:hAnsi="Times New Roman" w:cs="Times New Roman"/>
          <w:sz w:val="24"/>
          <w:szCs w:val="24"/>
        </w:rPr>
        <w:t xml:space="preserve">когда можно </w:t>
      </w:r>
      <w:r w:rsidRPr="004056EF">
        <w:rPr>
          <w:rFonts w:ascii="Times New Roman" w:hAnsi="Times New Roman" w:cs="Times New Roman"/>
          <w:sz w:val="24"/>
          <w:szCs w:val="24"/>
        </w:rPr>
        <w:t xml:space="preserve">применить арбитражные операции в связи с расхождениями в уравнении паритета. Арбитражеры для совершения таких операций часто используют торговых роботов и другие инструменты программной торговли, позволяющие скоординировать приказы на покупку и продажу целых портфелей. </w:t>
      </w:r>
      <w:bookmarkEnd w:id="9"/>
    </w:p>
    <w:p w:rsidR="004743DA" w:rsidRDefault="004743DA" w:rsidP="00616F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Не смотря на широкое распространение и популярность фьючеров, наиболее интересными и сложными финансовыми инструментами для исследования опционные контракты.</w:t>
      </w:r>
    </w:p>
    <w:p w:rsidR="004743DA" w:rsidRDefault="004743DA" w:rsidP="00616F59">
      <w:pPr>
        <w:pStyle w:val="2"/>
      </w:pPr>
      <w:bookmarkStart w:id="10" w:name="_Toc481655111"/>
      <w:r w:rsidRPr="004743DA">
        <w:t>1.3 Опционы. Особенности и применяемые стратегии</w:t>
      </w:r>
      <w:bookmarkEnd w:id="10"/>
      <w:r w:rsidR="003D54F0">
        <w:t>.</w:t>
      </w:r>
    </w:p>
    <w:p w:rsidR="00581537" w:rsidRPr="004056EF" w:rsidRDefault="00581537"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b/>
          <w:sz w:val="24"/>
          <w:szCs w:val="24"/>
        </w:rPr>
        <w:t>Опцион (</w:t>
      </w:r>
      <w:proofErr w:type="spellStart"/>
      <w:r w:rsidRPr="004056EF">
        <w:rPr>
          <w:rFonts w:ascii="Times New Roman" w:hAnsi="Times New Roman" w:cs="Times New Roman"/>
          <w:b/>
          <w:sz w:val="24"/>
          <w:szCs w:val="24"/>
        </w:rPr>
        <w:t>option</w:t>
      </w:r>
      <w:proofErr w:type="spellEnd"/>
      <w:r w:rsidRPr="004056EF">
        <w:rPr>
          <w:rFonts w:ascii="Times New Roman" w:hAnsi="Times New Roman" w:cs="Times New Roman"/>
          <w:b/>
          <w:sz w:val="24"/>
          <w:szCs w:val="24"/>
        </w:rPr>
        <w:t>)</w:t>
      </w:r>
      <w:r w:rsidRPr="004056EF">
        <w:rPr>
          <w:rFonts w:ascii="Times New Roman" w:hAnsi="Times New Roman" w:cs="Times New Roman"/>
          <w:sz w:val="24"/>
          <w:szCs w:val="24"/>
        </w:rPr>
        <w:t>- это производный инструмент, предоставляющий своему владельцу (держателю) право покупки или продажи некоего актива, в определённое время по установленной цене. Продавец опциона при этом принимает на себя обязательство осуществить сделку с активом на указанных в опционном контракте условиях.</w:t>
      </w:r>
      <w:r w:rsidRPr="004056EF">
        <w:rPr>
          <w:rStyle w:val="a5"/>
          <w:rFonts w:ascii="Times New Roman" w:hAnsi="Times New Roman" w:cs="Times New Roman"/>
          <w:sz w:val="24"/>
          <w:szCs w:val="24"/>
        </w:rPr>
        <w:footnoteReference w:id="12"/>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В связи с тем, что в данном случае рассматриваются только биржевые опционы, важно иметь в виду такую характеристику, как стандартизированный опционный контракт, являющийся биржевым инструментом, параметры которого определяются и строго соответствуют правилам, принятым организатором биржевых торгов.</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 xml:space="preserve">Как и любой </w:t>
      </w:r>
      <w:proofErr w:type="spellStart"/>
      <w:r w:rsidRPr="004056EF">
        <w:rPr>
          <w:rFonts w:ascii="Times New Roman" w:hAnsi="Times New Roman" w:cs="Times New Roman"/>
          <w:sz w:val="24"/>
          <w:szCs w:val="24"/>
        </w:rPr>
        <w:t>дериватив</w:t>
      </w:r>
      <w:proofErr w:type="spellEnd"/>
      <w:r w:rsidRPr="004056EF">
        <w:rPr>
          <w:rFonts w:ascii="Times New Roman" w:hAnsi="Times New Roman" w:cs="Times New Roman"/>
          <w:sz w:val="24"/>
          <w:szCs w:val="24"/>
        </w:rPr>
        <w:t xml:space="preserve">, опцион имеет </w:t>
      </w:r>
      <w:r w:rsidRPr="003D54F0">
        <w:rPr>
          <w:rFonts w:ascii="Times New Roman" w:hAnsi="Times New Roman" w:cs="Times New Roman"/>
          <w:b/>
          <w:sz w:val="24"/>
          <w:szCs w:val="24"/>
        </w:rPr>
        <w:t>базовый актив</w:t>
      </w:r>
      <w:r w:rsidRPr="004056EF">
        <w:rPr>
          <w:rFonts w:ascii="Times New Roman" w:hAnsi="Times New Roman" w:cs="Times New Roman"/>
          <w:sz w:val="24"/>
          <w:szCs w:val="24"/>
        </w:rPr>
        <w:t xml:space="preserve">, причем на сегодняшний день подавляющее большинство опционов имеют своим базовым активом фьючерсный контракт, акции или величину индекса. </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3D54F0">
        <w:rPr>
          <w:rFonts w:ascii="Times New Roman" w:hAnsi="Times New Roman" w:cs="Times New Roman"/>
          <w:b/>
          <w:sz w:val="24"/>
          <w:szCs w:val="24"/>
        </w:rPr>
        <w:t>Дата экспирации</w:t>
      </w:r>
      <w:r w:rsidRPr="004056EF">
        <w:rPr>
          <w:rFonts w:ascii="Times New Roman" w:hAnsi="Times New Roman" w:cs="Times New Roman"/>
          <w:sz w:val="24"/>
          <w:szCs w:val="24"/>
        </w:rPr>
        <w:t xml:space="preserve"> для опциона – это такая дата, установленная в контракте, после которой покупатель не имеет права требовать от продавца выполнения обязательств по </w:t>
      </w:r>
      <w:r w:rsidRPr="004056EF">
        <w:rPr>
          <w:rFonts w:ascii="Times New Roman" w:hAnsi="Times New Roman" w:cs="Times New Roman"/>
          <w:sz w:val="24"/>
          <w:szCs w:val="24"/>
        </w:rPr>
        <w:lastRenderedPageBreak/>
        <w:t xml:space="preserve">опционному контракту. В соответствие с использованием даты экспирации опциона различают два его вида: </w:t>
      </w:r>
    </w:p>
    <w:p w:rsidR="00ED336D" w:rsidRPr="004056EF" w:rsidRDefault="00ED336D" w:rsidP="00616F59">
      <w:pPr>
        <w:pStyle w:val="a6"/>
        <w:numPr>
          <w:ilvl w:val="0"/>
          <w:numId w:val="4"/>
        </w:numPr>
        <w:spacing w:after="160" w:line="360" w:lineRule="auto"/>
        <w:jc w:val="both"/>
        <w:rPr>
          <w:rFonts w:ascii="Times New Roman" w:hAnsi="Times New Roman" w:cs="Times New Roman"/>
          <w:sz w:val="24"/>
          <w:szCs w:val="24"/>
        </w:rPr>
      </w:pPr>
      <w:r w:rsidRPr="004056EF">
        <w:rPr>
          <w:rFonts w:ascii="Times New Roman" w:hAnsi="Times New Roman" w:cs="Times New Roman"/>
          <w:sz w:val="24"/>
          <w:szCs w:val="24"/>
        </w:rPr>
        <w:t>Американский опционный контракт может быть исполнен держателем на протяжении всего времени владения с момента покупки.</w:t>
      </w:r>
    </w:p>
    <w:p w:rsidR="00ED336D" w:rsidRPr="004056EF" w:rsidRDefault="00ED336D" w:rsidP="00616F59">
      <w:pPr>
        <w:pStyle w:val="a6"/>
        <w:numPr>
          <w:ilvl w:val="0"/>
          <w:numId w:val="4"/>
        </w:numPr>
        <w:spacing w:after="160" w:line="360" w:lineRule="auto"/>
        <w:jc w:val="both"/>
        <w:rPr>
          <w:rFonts w:ascii="Times New Roman" w:hAnsi="Times New Roman" w:cs="Times New Roman"/>
          <w:sz w:val="24"/>
          <w:szCs w:val="24"/>
        </w:rPr>
      </w:pPr>
      <w:r w:rsidRPr="004056EF">
        <w:rPr>
          <w:rFonts w:ascii="Times New Roman" w:hAnsi="Times New Roman" w:cs="Times New Roman"/>
          <w:sz w:val="24"/>
          <w:szCs w:val="24"/>
        </w:rPr>
        <w:t>Европейский опционный контракт может быть исполнен только на дату его экспирации.</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 xml:space="preserve">Цена исполнения для опциона, называемая </w:t>
      </w:r>
      <w:r w:rsidRPr="00FF5499">
        <w:rPr>
          <w:rFonts w:ascii="Times New Roman" w:hAnsi="Times New Roman" w:cs="Times New Roman"/>
          <w:b/>
          <w:sz w:val="24"/>
          <w:szCs w:val="24"/>
        </w:rPr>
        <w:t>ценой «</w:t>
      </w:r>
      <w:proofErr w:type="spellStart"/>
      <w:r w:rsidRPr="00FF5499">
        <w:rPr>
          <w:rFonts w:ascii="Times New Roman" w:hAnsi="Times New Roman" w:cs="Times New Roman"/>
          <w:b/>
          <w:sz w:val="24"/>
          <w:szCs w:val="24"/>
        </w:rPr>
        <w:t>страйк</w:t>
      </w:r>
      <w:proofErr w:type="spellEnd"/>
      <w:r w:rsidRPr="00FF5499">
        <w:rPr>
          <w:rFonts w:ascii="Times New Roman" w:hAnsi="Times New Roman" w:cs="Times New Roman"/>
          <w:b/>
          <w:sz w:val="24"/>
          <w:szCs w:val="24"/>
        </w:rPr>
        <w:t>»</w:t>
      </w:r>
      <w:r w:rsidR="003D54F0">
        <w:rPr>
          <w:rFonts w:ascii="Times New Roman" w:hAnsi="Times New Roman" w:cs="Times New Roman"/>
          <w:sz w:val="24"/>
          <w:szCs w:val="24"/>
        </w:rPr>
        <w:t xml:space="preserve">, это оговоренная </w:t>
      </w:r>
      <w:r w:rsidRPr="004056EF">
        <w:rPr>
          <w:rFonts w:ascii="Times New Roman" w:hAnsi="Times New Roman" w:cs="Times New Roman"/>
          <w:sz w:val="24"/>
          <w:szCs w:val="24"/>
        </w:rPr>
        <w:t>в параметрах контракта цена базового актива, по которой держатель может совершить сделку при реализации своего права.</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 xml:space="preserve">Продавец опциона, продавая право требования, получает взамен </w:t>
      </w:r>
      <w:r w:rsidRPr="004056EF">
        <w:rPr>
          <w:rFonts w:ascii="Times New Roman" w:hAnsi="Times New Roman" w:cs="Times New Roman"/>
          <w:b/>
          <w:sz w:val="24"/>
          <w:szCs w:val="24"/>
        </w:rPr>
        <w:t>премию</w:t>
      </w:r>
      <w:r w:rsidRPr="004056EF">
        <w:rPr>
          <w:rFonts w:ascii="Times New Roman" w:hAnsi="Times New Roman" w:cs="Times New Roman"/>
          <w:sz w:val="24"/>
          <w:szCs w:val="24"/>
        </w:rPr>
        <w:t xml:space="preserve">. О том от чего она зависит, и какие факторы влияют на размер премии речь пойдет несколько позже. </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 xml:space="preserve">Опцион дает право на покупку или продажу некоего базового актива, в </w:t>
      </w:r>
      <w:proofErr w:type="gramStart"/>
      <w:r w:rsidRPr="004056EF">
        <w:rPr>
          <w:rFonts w:ascii="Times New Roman" w:hAnsi="Times New Roman" w:cs="Times New Roman"/>
          <w:sz w:val="24"/>
          <w:szCs w:val="24"/>
        </w:rPr>
        <w:t>связи</w:t>
      </w:r>
      <w:proofErr w:type="gramEnd"/>
      <w:r w:rsidRPr="004056EF">
        <w:rPr>
          <w:rFonts w:ascii="Times New Roman" w:hAnsi="Times New Roman" w:cs="Times New Roman"/>
          <w:sz w:val="24"/>
          <w:szCs w:val="24"/>
        </w:rPr>
        <w:t xml:space="preserve"> с чем различают опционы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и «</w:t>
      </w:r>
      <w:r w:rsidRPr="004056EF">
        <w:rPr>
          <w:rFonts w:ascii="Times New Roman" w:hAnsi="Times New Roman" w:cs="Times New Roman"/>
          <w:sz w:val="24"/>
          <w:szCs w:val="24"/>
          <w:lang w:val="en-US"/>
        </w:rPr>
        <w:t>PUT</w:t>
      </w:r>
      <w:r w:rsidRPr="004056EF">
        <w:rPr>
          <w:rFonts w:ascii="Times New Roman" w:hAnsi="Times New Roman" w:cs="Times New Roman"/>
          <w:sz w:val="24"/>
          <w:szCs w:val="24"/>
        </w:rPr>
        <w:t xml:space="preserve">». </w:t>
      </w:r>
    </w:p>
    <w:p w:rsidR="00ED336D" w:rsidRPr="004056EF" w:rsidRDefault="00ED336D" w:rsidP="00616F59">
      <w:pPr>
        <w:spacing w:after="16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Построим графики</w:t>
      </w:r>
      <w:r w:rsidRPr="004056EF">
        <w:rPr>
          <w:rFonts w:ascii="Times New Roman" w:hAnsi="Times New Roman" w:cs="Times New Roman"/>
          <w:sz w:val="24"/>
          <w:szCs w:val="24"/>
        </w:rPr>
        <w:t>, отражающие получение прибыли (убытка) держателем (покупателем) и подписчиком (продавцом) опциона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w:t>
      </w:r>
      <w:r w:rsidR="003D54F0">
        <w:rPr>
          <w:rFonts w:ascii="Times New Roman" w:hAnsi="Times New Roman" w:cs="Times New Roman"/>
          <w:sz w:val="24"/>
          <w:szCs w:val="24"/>
        </w:rPr>
        <w:t>.</w:t>
      </w:r>
      <w:proofErr w:type="gramEnd"/>
      <w:r w:rsidR="003D54F0">
        <w:rPr>
          <w:rFonts w:ascii="Times New Roman" w:hAnsi="Times New Roman" w:cs="Times New Roman"/>
          <w:sz w:val="24"/>
          <w:szCs w:val="24"/>
        </w:rPr>
        <w:t xml:space="preserve"> (Рис. 2)</w:t>
      </w:r>
    </w:p>
    <w:p w:rsidR="00ED336D" w:rsidRPr="004056EF" w:rsidRDefault="00ED336D" w:rsidP="00616F59">
      <w:pPr>
        <w:spacing w:after="160" w:line="240" w:lineRule="auto"/>
        <w:ind w:firstLine="567"/>
        <w:jc w:val="both"/>
        <w:rPr>
          <w:rFonts w:ascii="Times New Roman" w:hAnsi="Times New Roman" w:cs="Times New Roman"/>
          <w:sz w:val="20"/>
          <w:szCs w:val="24"/>
        </w:rPr>
      </w:pPr>
      <w:r w:rsidRPr="004056EF">
        <w:rPr>
          <w:rFonts w:ascii="Times New Roman" w:hAnsi="Times New Roman" w:cs="Times New Roman"/>
          <w:noProof/>
          <w:sz w:val="24"/>
          <w:szCs w:val="24"/>
          <w:lang w:eastAsia="ru-RU"/>
        </w:rPr>
        <w:drawing>
          <wp:inline distT="0" distB="0" distL="0" distR="0" wp14:anchorId="1D0016BE" wp14:editId="2775281A">
            <wp:extent cx="2415397" cy="2027207"/>
            <wp:effectExtent l="0" t="0" r="23495" b="1143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4056EF">
        <w:rPr>
          <w:rFonts w:ascii="Times New Roman" w:hAnsi="Times New Roman" w:cs="Times New Roman"/>
          <w:sz w:val="24"/>
          <w:szCs w:val="24"/>
        </w:rPr>
        <w:t xml:space="preserve">                </w:t>
      </w:r>
      <w:r w:rsidRPr="004056EF">
        <w:rPr>
          <w:rFonts w:ascii="Times New Roman" w:hAnsi="Times New Roman" w:cs="Times New Roman"/>
          <w:noProof/>
          <w:sz w:val="24"/>
          <w:szCs w:val="24"/>
          <w:lang w:eastAsia="ru-RU"/>
        </w:rPr>
        <w:drawing>
          <wp:inline distT="0" distB="0" distL="0" distR="0" wp14:anchorId="5490464F" wp14:editId="3DE62EE0">
            <wp:extent cx="2415397" cy="2027207"/>
            <wp:effectExtent l="0" t="0" r="23495"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336D" w:rsidRPr="004056EF" w:rsidRDefault="00ED336D" w:rsidP="00616F59">
      <w:pPr>
        <w:spacing w:after="160" w:line="360" w:lineRule="auto"/>
        <w:ind w:firstLine="567"/>
        <w:jc w:val="both"/>
        <w:rPr>
          <w:rFonts w:ascii="Times New Roman" w:hAnsi="Times New Roman" w:cs="Times New Roman"/>
          <w:i/>
          <w:color w:val="FF0000"/>
          <w:sz w:val="20"/>
          <w:szCs w:val="24"/>
        </w:rPr>
      </w:pPr>
      <w:r w:rsidRPr="004056EF">
        <w:rPr>
          <w:rFonts w:ascii="Times New Roman" w:hAnsi="Times New Roman" w:cs="Times New Roman"/>
          <w:i/>
          <w:sz w:val="20"/>
          <w:szCs w:val="24"/>
        </w:rPr>
        <w:t>Рис</w:t>
      </w:r>
      <w:r w:rsidR="00C41841">
        <w:rPr>
          <w:rFonts w:ascii="Times New Roman" w:hAnsi="Times New Roman" w:cs="Times New Roman"/>
          <w:i/>
          <w:sz w:val="20"/>
          <w:szCs w:val="24"/>
        </w:rPr>
        <w:t>унок</w:t>
      </w:r>
      <w:r w:rsidRPr="004056EF">
        <w:rPr>
          <w:rFonts w:ascii="Times New Roman" w:hAnsi="Times New Roman" w:cs="Times New Roman"/>
          <w:i/>
          <w:sz w:val="20"/>
          <w:szCs w:val="24"/>
        </w:rPr>
        <w:t xml:space="preserve"> </w:t>
      </w:r>
      <w:r w:rsidR="00BE4748">
        <w:rPr>
          <w:rFonts w:ascii="Times New Roman" w:hAnsi="Times New Roman" w:cs="Times New Roman"/>
          <w:i/>
          <w:sz w:val="20"/>
          <w:szCs w:val="24"/>
        </w:rPr>
        <w:t>2</w:t>
      </w:r>
      <w:r w:rsidRPr="004056EF">
        <w:rPr>
          <w:rFonts w:ascii="Times New Roman" w:hAnsi="Times New Roman" w:cs="Times New Roman"/>
          <w:i/>
          <w:sz w:val="20"/>
          <w:szCs w:val="24"/>
        </w:rPr>
        <w:t xml:space="preserve"> Схема </w:t>
      </w:r>
      <w:r w:rsidRPr="004056EF">
        <w:rPr>
          <w:rFonts w:ascii="Times New Roman" w:hAnsi="Times New Roman" w:cs="Times New Roman"/>
          <w:i/>
          <w:sz w:val="20"/>
          <w:szCs w:val="24"/>
          <w:lang w:val="en-US"/>
        </w:rPr>
        <w:t>P</w:t>
      </w:r>
      <w:r w:rsidRPr="004056EF">
        <w:rPr>
          <w:rFonts w:ascii="Times New Roman" w:hAnsi="Times New Roman" w:cs="Times New Roman"/>
          <w:i/>
          <w:sz w:val="20"/>
          <w:szCs w:val="24"/>
        </w:rPr>
        <w:t>/</w:t>
      </w:r>
      <w:r w:rsidRPr="004056EF">
        <w:rPr>
          <w:rFonts w:ascii="Times New Roman" w:hAnsi="Times New Roman" w:cs="Times New Roman"/>
          <w:i/>
          <w:sz w:val="20"/>
          <w:szCs w:val="24"/>
          <w:lang w:val="en-US"/>
        </w:rPr>
        <w:t>L</w:t>
      </w:r>
      <w:r w:rsidRPr="004056EF">
        <w:rPr>
          <w:rFonts w:ascii="Times New Roman" w:hAnsi="Times New Roman" w:cs="Times New Roman"/>
          <w:i/>
          <w:sz w:val="20"/>
          <w:szCs w:val="24"/>
        </w:rPr>
        <w:t xml:space="preserve"> покупателя и продавца опциона </w:t>
      </w:r>
      <w:r w:rsidRPr="004056EF">
        <w:rPr>
          <w:rFonts w:ascii="Times New Roman" w:hAnsi="Times New Roman" w:cs="Times New Roman"/>
          <w:i/>
          <w:sz w:val="20"/>
          <w:szCs w:val="24"/>
          <w:lang w:val="en-US"/>
        </w:rPr>
        <w:t>CALL</w:t>
      </w:r>
      <w:r w:rsidRPr="004056EF">
        <w:rPr>
          <w:rFonts w:ascii="Times New Roman" w:hAnsi="Times New Roman" w:cs="Times New Roman"/>
          <w:i/>
          <w:sz w:val="20"/>
          <w:szCs w:val="24"/>
        </w:rPr>
        <w:t>. (Составлено автором по образцу</w:t>
      </w:r>
      <w:r w:rsidRPr="004056EF">
        <w:rPr>
          <w:rStyle w:val="a5"/>
          <w:rFonts w:ascii="Times New Roman" w:hAnsi="Times New Roman" w:cs="Times New Roman"/>
          <w:i/>
          <w:sz w:val="20"/>
          <w:szCs w:val="24"/>
        </w:rPr>
        <w:footnoteReference w:id="13"/>
      </w:r>
      <w:r w:rsidRPr="004056EF">
        <w:rPr>
          <w:rFonts w:ascii="Times New Roman" w:hAnsi="Times New Roman" w:cs="Times New Roman"/>
          <w:i/>
          <w:sz w:val="20"/>
          <w:szCs w:val="24"/>
        </w:rPr>
        <w:t>)</w:t>
      </w:r>
    </w:p>
    <w:p w:rsidR="00ED336D" w:rsidRPr="004056EF" w:rsidRDefault="00ED336D" w:rsidP="00616F59">
      <w:pPr>
        <w:spacing w:after="160" w:line="360" w:lineRule="auto"/>
        <w:ind w:firstLine="567"/>
        <w:jc w:val="both"/>
        <w:rPr>
          <w:rFonts w:ascii="Times New Roman" w:hAnsi="Times New Roman" w:cs="Times New Roman"/>
          <w:sz w:val="24"/>
          <w:szCs w:val="24"/>
        </w:rPr>
      </w:pPr>
      <w:r w:rsidRPr="004056EF">
        <w:rPr>
          <w:rFonts w:ascii="Times New Roman" w:hAnsi="Times New Roman" w:cs="Times New Roman"/>
          <w:sz w:val="24"/>
          <w:szCs w:val="24"/>
        </w:rPr>
        <w:t>Пусть на рынке торгуется некий базовый актив, покупатель опциона приобретает право приобрести определенное количество этого актива по цене «</w:t>
      </w:r>
      <w:proofErr w:type="spellStart"/>
      <w:r w:rsidRPr="004056EF">
        <w:rPr>
          <w:rFonts w:ascii="Times New Roman" w:hAnsi="Times New Roman" w:cs="Times New Roman"/>
          <w:sz w:val="24"/>
          <w:szCs w:val="24"/>
        </w:rPr>
        <w:t>страйк</w:t>
      </w:r>
      <w:proofErr w:type="spellEnd"/>
      <w:r w:rsidRPr="004056EF">
        <w:rPr>
          <w:rFonts w:ascii="Times New Roman" w:hAnsi="Times New Roman" w:cs="Times New Roman"/>
          <w:sz w:val="24"/>
          <w:szCs w:val="24"/>
        </w:rPr>
        <w:t xml:space="preserve">» = 85 у.е. Покупатель заплатил премию в размере 5 у.е., что отражается на обоих графиках. Затем, при цене базового актива более 85 у.е. покупатель начинает получать дополнительный доход, переходя в точку безубыточности, в нашем случае нетрудно заметить, что точка безубыточности достигается при цене базового актива 90 у.е. После прохождения точки </w:t>
      </w:r>
      <w:r w:rsidRPr="004056EF">
        <w:rPr>
          <w:rFonts w:ascii="Times New Roman" w:hAnsi="Times New Roman" w:cs="Times New Roman"/>
          <w:sz w:val="24"/>
          <w:szCs w:val="24"/>
        </w:rPr>
        <w:lastRenderedPageBreak/>
        <w:t xml:space="preserve">безубыточности покупатель начинает получать прибыль, а продавец терпит убытки. В данном случае очень важным является тот факт, что покупатель, приобретая опцион, рискует лишь размером уплаченной премии, тогда как убытки продавца могут оказаться бесконечно большими. </w:t>
      </w:r>
      <w:r w:rsidR="0016637B" w:rsidRPr="004056EF">
        <w:rPr>
          <w:rFonts w:ascii="Times New Roman" w:hAnsi="Times New Roman" w:cs="Times New Roman"/>
          <w:sz w:val="24"/>
          <w:szCs w:val="24"/>
        </w:rPr>
        <w:t>Но,</w:t>
      </w:r>
      <w:r w:rsidRPr="004056EF">
        <w:rPr>
          <w:rFonts w:ascii="Times New Roman" w:hAnsi="Times New Roman" w:cs="Times New Roman"/>
          <w:sz w:val="24"/>
          <w:szCs w:val="24"/>
        </w:rPr>
        <w:t xml:space="preserve"> тем не </w:t>
      </w:r>
      <w:r w:rsidR="0016637B" w:rsidRPr="004056EF">
        <w:rPr>
          <w:rFonts w:ascii="Times New Roman" w:hAnsi="Times New Roman" w:cs="Times New Roman"/>
          <w:sz w:val="24"/>
          <w:szCs w:val="24"/>
        </w:rPr>
        <w:t>менее,</w:t>
      </w:r>
      <w:r w:rsidRPr="004056EF">
        <w:rPr>
          <w:rFonts w:ascii="Times New Roman" w:hAnsi="Times New Roman" w:cs="Times New Roman"/>
          <w:sz w:val="24"/>
          <w:szCs w:val="24"/>
        </w:rPr>
        <w:t xml:space="preserve"> опционы активно торгуются на срочных рынках во всем мире, а </w:t>
      </w:r>
      <w:r w:rsidR="0016637B" w:rsidRPr="004056EF">
        <w:rPr>
          <w:rFonts w:ascii="Times New Roman" w:hAnsi="Times New Roman" w:cs="Times New Roman"/>
          <w:sz w:val="24"/>
          <w:szCs w:val="24"/>
        </w:rPr>
        <w:t>значит,</w:t>
      </w:r>
      <w:r w:rsidRPr="004056EF">
        <w:rPr>
          <w:rFonts w:ascii="Times New Roman" w:hAnsi="Times New Roman" w:cs="Times New Roman"/>
          <w:sz w:val="24"/>
          <w:szCs w:val="24"/>
        </w:rPr>
        <w:t xml:space="preserve"> у продавцов есть свои возможности снижения рисков таких потерь.</w:t>
      </w:r>
    </w:p>
    <w:p w:rsidR="00ED336D" w:rsidRPr="004056EF" w:rsidRDefault="00D6796D" w:rsidP="00616F59">
      <w:pPr>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Опцион</w:t>
      </w:r>
      <w:r w:rsidR="00ED336D" w:rsidRPr="004056EF">
        <w:rPr>
          <w:rFonts w:ascii="Times New Roman" w:hAnsi="Times New Roman" w:cs="Times New Roman"/>
          <w:sz w:val="24"/>
          <w:szCs w:val="24"/>
        </w:rPr>
        <w:t xml:space="preserve"> </w:t>
      </w:r>
      <w:r w:rsidR="00ED336D" w:rsidRPr="004056EF">
        <w:rPr>
          <w:rFonts w:ascii="Times New Roman" w:hAnsi="Times New Roman" w:cs="Times New Roman"/>
          <w:sz w:val="24"/>
          <w:szCs w:val="24"/>
          <w:lang w:val="en-US"/>
        </w:rPr>
        <w:t>PUT</w:t>
      </w:r>
      <w:r w:rsidR="00ED336D" w:rsidRPr="004056EF">
        <w:rPr>
          <w:rFonts w:ascii="Times New Roman" w:hAnsi="Times New Roman" w:cs="Times New Roman"/>
          <w:sz w:val="24"/>
          <w:szCs w:val="24"/>
        </w:rPr>
        <w:t xml:space="preserve"> отличается от </w:t>
      </w:r>
      <w:r w:rsidR="00ED336D" w:rsidRPr="004056EF">
        <w:rPr>
          <w:rFonts w:ascii="Times New Roman" w:hAnsi="Times New Roman" w:cs="Times New Roman"/>
          <w:sz w:val="24"/>
          <w:szCs w:val="24"/>
          <w:lang w:val="en-US"/>
        </w:rPr>
        <w:t>CALL</w:t>
      </w:r>
      <w:r w:rsidR="00ED336D" w:rsidRPr="004056EF">
        <w:rPr>
          <w:rFonts w:ascii="Times New Roman" w:hAnsi="Times New Roman" w:cs="Times New Roman"/>
          <w:sz w:val="24"/>
          <w:szCs w:val="24"/>
        </w:rPr>
        <w:t xml:space="preserve"> лишь тем, что покупатель приобретает право продать базовый актив по цене «</w:t>
      </w:r>
      <w:proofErr w:type="spellStart"/>
      <w:r w:rsidR="00ED336D" w:rsidRPr="004056EF">
        <w:rPr>
          <w:rFonts w:ascii="Times New Roman" w:hAnsi="Times New Roman" w:cs="Times New Roman"/>
          <w:sz w:val="24"/>
          <w:szCs w:val="24"/>
        </w:rPr>
        <w:t>страйк</w:t>
      </w:r>
      <w:proofErr w:type="spellEnd"/>
      <w:r w:rsidR="00ED336D" w:rsidRPr="004056EF">
        <w:rPr>
          <w:rFonts w:ascii="Times New Roman" w:hAnsi="Times New Roman" w:cs="Times New Roman"/>
          <w:sz w:val="24"/>
          <w:szCs w:val="24"/>
        </w:rPr>
        <w:t xml:space="preserve">», а продавец – обязанность его купить. Приведем аналогичные графики получения дохода от продажи и покупки опциона </w:t>
      </w:r>
      <w:r w:rsidR="00ED336D" w:rsidRPr="004056EF">
        <w:rPr>
          <w:rFonts w:ascii="Times New Roman" w:hAnsi="Times New Roman" w:cs="Times New Roman"/>
          <w:sz w:val="24"/>
          <w:szCs w:val="24"/>
          <w:lang w:val="en-US"/>
        </w:rPr>
        <w:t>PUT</w:t>
      </w:r>
      <w:r w:rsidR="00ED336D" w:rsidRPr="004056EF">
        <w:rPr>
          <w:rFonts w:ascii="Times New Roman" w:hAnsi="Times New Roman" w:cs="Times New Roman"/>
          <w:sz w:val="24"/>
          <w:szCs w:val="24"/>
        </w:rPr>
        <w:t>.</w:t>
      </w:r>
    </w:p>
    <w:p w:rsidR="00ED336D" w:rsidRPr="004056EF" w:rsidRDefault="00ED336D" w:rsidP="00ED336D">
      <w:pPr>
        <w:spacing w:after="160" w:line="240" w:lineRule="auto"/>
        <w:ind w:firstLine="567"/>
        <w:jc w:val="both"/>
        <w:rPr>
          <w:rFonts w:ascii="Times New Roman" w:hAnsi="Times New Roman" w:cs="Times New Roman"/>
          <w:sz w:val="24"/>
          <w:szCs w:val="24"/>
        </w:rPr>
      </w:pPr>
      <w:r w:rsidRPr="004056EF">
        <w:rPr>
          <w:rFonts w:ascii="Times New Roman" w:hAnsi="Times New Roman" w:cs="Times New Roman"/>
          <w:noProof/>
          <w:sz w:val="24"/>
          <w:szCs w:val="24"/>
          <w:lang w:eastAsia="ru-RU"/>
        </w:rPr>
        <w:drawing>
          <wp:inline distT="0" distB="0" distL="0" distR="0" wp14:anchorId="42A1099D" wp14:editId="36FA9564">
            <wp:extent cx="2415397" cy="2027207"/>
            <wp:effectExtent l="0" t="0" r="23495" b="1143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056EF">
        <w:rPr>
          <w:rFonts w:ascii="Times New Roman" w:hAnsi="Times New Roman" w:cs="Times New Roman"/>
          <w:sz w:val="24"/>
          <w:szCs w:val="24"/>
        </w:rPr>
        <w:t xml:space="preserve">                  </w:t>
      </w:r>
      <w:r w:rsidRPr="004056EF">
        <w:rPr>
          <w:rFonts w:ascii="Times New Roman" w:hAnsi="Times New Roman" w:cs="Times New Roman"/>
          <w:noProof/>
          <w:sz w:val="24"/>
          <w:szCs w:val="24"/>
          <w:lang w:eastAsia="ru-RU"/>
        </w:rPr>
        <w:drawing>
          <wp:inline distT="0" distB="0" distL="0" distR="0" wp14:anchorId="4641F080" wp14:editId="6AB429CD">
            <wp:extent cx="2415397" cy="2027207"/>
            <wp:effectExtent l="0" t="0" r="23495"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336D" w:rsidRPr="004056EF" w:rsidRDefault="00BF33EA" w:rsidP="00ED336D">
      <w:pPr>
        <w:spacing w:after="160" w:line="360" w:lineRule="auto"/>
        <w:ind w:firstLine="567"/>
        <w:jc w:val="center"/>
        <w:rPr>
          <w:rFonts w:ascii="Times New Roman" w:hAnsi="Times New Roman" w:cs="Times New Roman"/>
          <w:i/>
          <w:color w:val="FF0000"/>
          <w:sz w:val="20"/>
          <w:szCs w:val="24"/>
        </w:rPr>
      </w:pPr>
      <w:r>
        <w:rPr>
          <w:rFonts w:ascii="Times New Roman" w:hAnsi="Times New Roman" w:cs="Times New Roman"/>
          <w:i/>
          <w:sz w:val="20"/>
          <w:szCs w:val="24"/>
        </w:rPr>
        <w:t>Рисунок</w:t>
      </w:r>
      <w:r w:rsidR="00ED336D" w:rsidRPr="004056EF">
        <w:rPr>
          <w:rFonts w:ascii="Times New Roman" w:hAnsi="Times New Roman" w:cs="Times New Roman"/>
          <w:i/>
          <w:sz w:val="20"/>
          <w:szCs w:val="24"/>
        </w:rPr>
        <w:t xml:space="preserve"> </w:t>
      </w:r>
      <w:r w:rsidR="00BE4748">
        <w:rPr>
          <w:rFonts w:ascii="Times New Roman" w:hAnsi="Times New Roman" w:cs="Times New Roman"/>
          <w:i/>
          <w:sz w:val="20"/>
          <w:szCs w:val="24"/>
        </w:rPr>
        <w:t>3</w:t>
      </w:r>
      <w:r w:rsidR="00ED336D" w:rsidRPr="004056EF">
        <w:rPr>
          <w:rFonts w:ascii="Times New Roman" w:hAnsi="Times New Roman" w:cs="Times New Roman"/>
          <w:i/>
          <w:sz w:val="20"/>
          <w:szCs w:val="24"/>
        </w:rPr>
        <w:t xml:space="preserve"> Схема </w:t>
      </w:r>
      <w:r w:rsidR="00ED336D" w:rsidRPr="004056EF">
        <w:rPr>
          <w:rFonts w:ascii="Times New Roman" w:hAnsi="Times New Roman" w:cs="Times New Roman"/>
          <w:i/>
          <w:sz w:val="20"/>
          <w:szCs w:val="24"/>
          <w:lang w:val="en-US"/>
        </w:rPr>
        <w:t>P</w:t>
      </w:r>
      <w:r w:rsidR="00ED336D" w:rsidRPr="004056EF">
        <w:rPr>
          <w:rFonts w:ascii="Times New Roman" w:hAnsi="Times New Roman" w:cs="Times New Roman"/>
          <w:i/>
          <w:sz w:val="20"/>
          <w:szCs w:val="24"/>
        </w:rPr>
        <w:t>/</w:t>
      </w:r>
      <w:r w:rsidR="00ED336D" w:rsidRPr="004056EF">
        <w:rPr>
          <w:rFonts w:ascii="Times New Roman" w:hAnsi="Times New Roman" w:cs="Times New Roman"/>
          <w:i/>
          <w:sz w:val="20"/>
          <w:szCs w:val="24"/>
          <w:lang w:val="en-US"/>
        </w:rPr>
        <w:t>L</w:t>
      </w:r>
      <w:r w:rsidR="00ED336D" w:rsidRPr="004056EF">
        <w:rPr>
          <w:rFonts w:ascii="Times New Roman" w:hAnsi="Times New Roman" w:cs="Times New Roman"/>
          <w:i/>
          <w:sz w:val="20"/>
          <w:szCs w:val="24"/>
        </w:rPr>
        <w:t xml:space="preserve"> покупателя и продавца опциона </w:t>
      </w:r>
      <w:r w:rsidR="00ED336D" w:rsidRPr="004056EF">
        <w:rPr>
          <w:rFonts w:ascii="Times New Roman" w:hAnsi="Times New Roman" w:cs="Times New Roman"/>
          <w:i/>
          <w:sz w:val="20"/>
          <w:szCs w:val="24"/>
          <w:lang w:val="en-US"/>
        </w:rPr>
        <w:t>CALL</w:t>
      </w:r>
      <w:r w:rsidR="00ED336D" w:rsidRPr="004056EF">
        <w:rPr>
          <w:rFonts w:ascii="Times New Roman" w:hAnsi="Times New Roman" w:cs="Times New Roman"/>
          <w:i/>
          <w:sz w:val="20"/>
          <w:szCs w:val="24"/>
        </w:rPr>
        <w:t>. (Составлено автором по образцу</w:t>
      </w:r>
      <w:r w:rsidR="00ED336D" w:rsidRPr="004056EF">
        <w:rPr>
          <w:rStyle w:val="a5"/>
          <w:rFonts w:ascii="Times New Roman" w:hAnsi="Times New Roman" w:cs="Times New Roman"/>
          <w:i/>
          <w:sz w:val="20"/>
          <w:szCs w:val="24"/>
        </w:rPr>
        <w:footnoteReference w:id="14"/>
      </w:r>
      <w:r w:rsidR="00ED336D" w:rsidRPr="004056EF">
        <w:rPr>
          <w:rFonts w:ascii="Times New Roman" w:hAnsi="Times New Roman" w:cs="Times New Roman"/>
          <w:i/>
          <w:sz w:val="20"/>
          <w:szCs w:val="24"/>
        </w:rPr>
        <w:t>)</w:t>
      </w:r>
    </w:p>
    <w:p w:rsidR="00ED336D" w:rsidRPr="004056EF" w:rsidRDefault="00ED336D" w:rsidP="00980DC9">
      <w:pPr>
        <w:spacing w:after="160" w:line="360" w:lineRule="auto"/>
        <w:ind w:firstLine="709"/>
        <w:jc w:val="both"/>
        <w:rPr>
          <w:rFonts w:ascii="Times New Roman" w:hAnsi="Times New Roman" w:cs="Times New Roman"/>
          <w:color w:val="FF0000"/>
          <w:sz w:val="24"/>
          <w:szCs w:val="24"/>
        </w:rPr>
      </w:pPr>
      <w:r w:rsidRPr="004056EF">
        <w:rPr>
          <w:rFonts w:ascii="Times New Roman" w:hAnsi="Times New Roman" w:cs="Times New Roman"/>
          <w:sz w:val="24"/>
          <w:szCs w:val="24"/>
        </w:rPr>
        <w:t xml:space="preserve">На представленных графиках, очевидно, прослеживается зеркальное отражение опциона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xml:space="preserve"> с той лишь разницей, что покупатель опциона </w:t>
      </w:r>
      <w:r w:rsidRPr="004056EF">
        <w:rPr>
          <w:rFonts w:ascii="Times New Roman" w:hAnsi="Times New Roman" w:cs="Times New Roman"/>
          <w:sz w:val="24"/>
          <w:szCs w:val="24"/>
          <w:lang w:val="en-US"/>
        </w:rPr>
        <w:t>PUT</w:t>
      </w:r>
      <w:r w:rsidRPr="004056EF">
        <w:rPr>
          <w:rFonts w:ascii="Times New Roman" w:hAnsi="Times New Roman" w:cs="Times New Roman"/>
          <w:sz w:val="24"/>
          <w:szCs w:val="24"/>
        </w:rPr>
        <w:t xml:space="preserve"> в данной ситуации рассчитывает на дальнейшие понижение цены базового актива, т.е. занимает медвежью позицию, в случае опциона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xml:space="preserve"> покупатель рассчитывает на превосходство бычьих настроений. Что касается продавца </w:t>
      </w:r>
      <w:r w:rsidRPr="004056EF">
        <w:rPr>
          <w:rFonts w:ascii="Times New Roman" w:hAnsi="Times New Roman" w:cs="Times New Roman"/>
          <w:sz w:val="24"/>
          <w:szCs w:val="24"/>
          <w:lang w:val="en-US"/>
        </w:rPr>
        <w:t>PUT</w:t>
      </w:r>
      <w:r w:rsidRPr="004056EF">
        <w:rPr>
          <w:rFonts w:ascii="Times New Roman" w:hAnsi="Times New Roman" w:cs="Times New Roman"/>
          <w:sz w:val="24"/>
          <w:szCs w:val="24"/>
        </w:rPr>
        <w:t xml:space="preserve">, то здесь вновь мы видим пугающую перспективу в случае снижения цены ниже </w:t>
      </w:r>
      <w:proofErr w:type="spellStart"/>
      <w:r w:rsidRPr="004056EF">
        <w:rPr>
          <w:rFonts w:ascii="Times New Roman" w:hAnsi="Times New Roman" w:cs="Times New Roman"/>
          <w:sz w:val="24"/>
          <w:szCs w:val="24"/>
        </w:rPr>
        <w:t>страйка</w:t>
      </w:r>
      <w:proofErr w:type="spellEnd"/>
      <w:r w:rsidRPr="004056EF">
        <w:rPr>
          <w:rFonts w:ascii="Times New Roman" w:hAnsi="Times New Roman" w:cs="Times New Roman"/>
          <w:sz w:val="24"/>
          <w:szCs w:val="24"/>
        </w:rPr>
        <w:t xml:space="preserve">. Убытки продавца опциона ограничены лишь ценой базового актива равной 0, когда как в случае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xml:space="preserve"> ограничение по убыткам продавца –</w:t>
      </w:r>
      <w:r w:rsidR="004C300D">
        <w:rPr>
          <w:rFonts w:ascii="Times New Roman" w:hAnsi="Times New Roman" w:cs="Times New Roman"/>
          <w:sz w:val="24"/>
          <w:szCs w:val="24"/>
        </w:rPr>
        <w:t xml:space="preserve"> </w:t>
      </w:r>
      <w:r w:rsidRPr="004056EF">
        <w:rPr>
          <w:rFonts w:ascii="Times New Roman" w:hAnsi="Times New Roman" w:cs="Times New Roman"/>
          <w:sz w:val="24"/>
          <w:szCs w:val="24"/>
        </w:rPr>
        <w:t xml:space="preserve">его </w:t>
      </w:r>
      <w:r w:rsidR="004C300D">
        <w:rPr>
          <w:rFonts w:ascii="Times New Roman" w:hAnsi="Times New Roman" w:cs="Times New Roman"/>
          <w:sz w:val="24"/>
          <w:szCs w:val="24"/>
        </w:rPr>
        <w:t xml:space="preserve">собственный </w:t>
      </w:r>
      <w:r w:rsidRPr="004056EF">
        <w:rPr>
          <w:rFonts w:ascii="Times New Roman" w:hAnsi="Times New Roman" w:cs="Times New Roman"/>
          <w:sz w:val="24"/>
          <w:szCs w:val="24"/>
        </w:rPr>
        <w:t xml:space="preserve">счет. Разумеется, при таких рисках вряд ли бы торговля опционами развивалась столь сильно и достигла бы сегодняшних масштабов. </w:t>
      </w:r>
    </w:p>
    <w:p w:rsidR="00ED336D" w:rsidRPr="004056EF" w:rsidRDefault="00ED336D" w:rsidP="00980DC9">
      <w:pPr>
        <w:spacing w:after="160" w:line="360" w:lineRule="auto"/>
        <w:ind w:firstLine="709"/>
        <w:jc w:val="both"/>
        <w:rPr>
          <w:rFonts w:ascii="Times New Roman" w:hAnsi="Times New Roman" w:cs="Times New Roman"/>
          <w:sz w:val="24"/>
          <w:szCs w:val="24"/>
        </w:rPr>
      </w:pPr>
      <w:r w:rsidRPr="004056EF">
        <w:rPr>
          <w:rFonts w:ascii="Times New Roman" w:hAnsi="Times New Roman" w:cs="Times New Roman"/>
          <w:sz w:val="24"/>
          <w:szCs w:val="24"/>
        </w:rPr>
        <w:t>Как покупатели, так и продавцы опционов, совершают операции, следуя определенной стратегии, что позволяе</w:t>
      </w:r>
      <w:r>
        <w:rPr>
          <w:rFonts w:ascii="Times New Roman" w:hAnsi="Times New Roman" w:cs="Times New Roman"/>
          <w:sz w:val="24"/>
          <w:szCs w:val="24"/>
        </w:rPr>
        <w:t xml:space="preserve">т им существенно снижать риски. В данном исследовании рассмотрим </w:t>
      </w:r>
      <w:r w:rsidR="004C300D">
        <w:rPr>
          <w:rFonts w:ascii="Times New Roman" w:hAnsi="Times New Roman" w:cs="Times New Roman"/>
          <w:sz w:val="24"/>
          <w:szCs w:val="24"/>
        </w:rPr>
        <w:t>различные по сложности</w:t>
      </w:r>
      <w:r>
        <w:rPr>
          <w:rFonts w:ascii="Times New Roman" w:hAnsi="Times New Roman" w:cs="Times New Roman"/>
          <w:sz w:val="24"/>
          <w:szCs w:val="24"/>
        </w:rPr>
        <w:t xml:space="preserve"> стратегии с использованием опционов, позволяющие составлять оптимальные </w:t>
      </w:r>
      <w:r w:rsidR="00D6796D">
        <w:rPr>
          <w:rFonts w:ascii="Times New Roman" w:hAnsi="Times New Roman" w:cs="Times New Roman"/>
          <w:sz w:val="24"/>
          <w:szCs w:val="24"/>
        </w:rPr>
        <w:t>портфели,</w:t>
      </w:r>
      <w:r>
        <w:rPr>
          <w:rFonts w:ascii="Times New Roman" w:hAnsi="Times New Roman" w:cs="Times New Roman"/>
          <w:sz w:val="24"/>
          <w:szCs w:val="24"/>
        </w:rPr>
        <w:t xml:space="preserve"> к</w:t>
      </w:r>
      <w:r w:rsidR="00D6796D">
        <w:rPr>
          <w:rFonts w:ascii="Times New Roman" w:hAnsi="Times New Roman" w:cs="Times New Roman"/>
          <w:sz w:val="24"/>
          <w:szCs w:val="24"/>
        </w:rPr>
        <w:t xml:space="preserve">ак с позиции покупателя опциона, </w:t>
      </w:r>
      <w:r>
        <w:rPr>
          <w:rFonts w:ascii="Times New Roman" w:hAnsi="Times New Roman" w:cs="Times New Roman"/>
          <w:sz w:val="24"/>
          <w:szCs w:val="24"/>
        </w:rPr>
        <w:t>так и с</w:t>
      </w:r>
      <w:r w:rsidR="00D6796D">
        <w:rPr>
          <w:rFonts w:ascii="Times New Roman" w:hAnsi="Times New Roman" w:cs="Times New Roman"/>
          <w:sz w:val="24"/>
          <w:szCs w:val="24"/>
        </w:rPr>
        <w:t>о стороны</w:t>
      </w:r>
      <w:r>
        <w:rPr>
          <w:rFonts w:ascii="Times New Roman" w:hAnsi="Times New Roman" w:cs="Times New Roman"/>
          <w:sz w:val="24"/>
          <w:szCs w:val="24"/>
        </w:rPr>
        <w:t xml:space="preserve"> продавца.</w:t>
      </w:r>
    </w:p>
    <w:p w:rsidR="004743DA" w:rsidRDefault="00D6796D" w:rsidP="00980DC9">
      <w:pPr>
        <w:spacing w:line="360" w:lineRule="auto"/>
        <w:ind w:firstLine="709"/>
        <w:jc w:val="both"/>
        <w:rPr>
          <w:rFonts w:ascii="Times New Roman" w:hAnsi="Times New Roman" w:cs="Times New Roman"/>
          <w:b/>
          <w:sz w:val="24"/>
          <w:szCs w:val="24"/>
        </w:rPr>
      </w:pPr>
      <w:r w:rsidRPr="00D6796D">
        <w:rPr>
          <w:rFonts w:ascii="Times New Roman" w:hAnsi="Times New Roman" w:cs="Times New Roman"/>
          <w:b/>
          <w:sz w:val="24"/>
          <w:szCs w:val="24"/>
        </w:rPr>
        <w:lastRenderedPageBreak/>
        <w:t>Стратегии с использованием опционов</w:t>
      </w:r>
    </w:p>
    <w:p w:rsidR="00BE4748" w:rsidRPr="004056EF" w:rsidRDefault="00BE4748" w:rsidP="00980DC9">
      <w:pPr>
        <w:spacing w:after="16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Начнем с д</w:t>
      </w:r>
      <w:r w:rsidR="0098365B">
        <w:rPr>
          <w:rFonts w:ascii="Times New Roman" w:hAnsi="Times New Roman" w:cs="Times New Roman"/>
          <w:sz w:val="24"/>
          <w:szCs w:val="24"/>
        </w:rPr>
        <w:t>остаточно распространенной и не</w:t>
      </w:r>
      <w:r>
        <w:rPr>
          <w:rFonts w:ascii="Times New Roman" w:hAnsi="Times New Roman" w:cs="Times New Roman"/>
          <w:sz w:val="24"/>
          <w:szCs w:val="24"/>
        </w:rPr>
        <w:t xml:space="preserve">сложной стратегии </w:t>
      </w:r>
      <w:r w:rsidR="001D560D">
        <w:rPr>
          <w:rFonts w:ascii="Times New Roman" w:hAnsi="Times New Roman" w:cs="Times New Roman"/>
          <w:sz w:val="24"/>
          <w:szCs w:val="24"/>
        </w:rPr>
        <w:t>«</w:t>
      </w:r>
      <w:proofErr w:type="spellStart"/>
      <w:r w:rsidR="001D560D">
        <w:rPr>
          <w:rFonts w:ascii="Times New Roman" w:hAnsi="Times New Roman" w:cs="Times New Roman"/>
          <w:sz w:val="24"/>
          <w:szCs w:val="24"/>
        </w:rPr>
        <w:t>Стрэ</w:t>
      </w:r>
      <w:r>
        <w:rPr>
          <w:rFonts w:ascii="Times New Roman" w:hAnsi="Times New Roman" w:cs="Times New Roman"/>
          <w:sz w:val="24"/>
          <w:szCs w:val="24"/>
        </w:rPr>
        <w:t>нгл</w:t>
      </w:r>
      <w:proofErr w:type="spellEnd"/>
      <w:r w:rsidRPr="004056EF">
        <w:rPr>
          <w:rFonts w:ascii="Times New Roman" w:hAnsi="Times New Roman" w:cs="Times New Roman"/>
          <w:sz w:val="24"/>
          <w:szCs w:val="24"/>
        </w:rPr>
        <w:t xml:space="preserve"> (</w:t>
      </w:r>
      <w:r>
        <w:rPr>
          <w:rFonts w:ascii="Times New Roman" w:hAnsi="Times New Roman" w:cs="Times New Roman"/>
          <w:sz w:val="24"/>
          <w:szCs w:val="24"/>
          <w:lang w:val="en-US"/>
        </w:rPr>
        <w:t>strangle</w:t>
      </w:r>
      <w:r>
        <w:rPr>
          <w:rFonts w:ascii="Times New Roman" w:hAnsi="Times New Roman" w:cs="Times New Roman"/>
          <w:sz w:val="24"/>
          <w:szCs w:val="24"/>
        </w:rPr>
        <w:t>)», которая предполагает</w:t>
      </w:r>
      <w:r w:rsidRPr="004056EF">
        <w:rPr>
          <w:rFonts w:ascii="Times New Roman" w:hAnsi="Times New Roman" w:cs="Times New Roman"/>
          <w:sz w:val="24"/>
          <w:szCs w:val="24"/>
        </w:rPr>
        <w:t xml:space="preserve"> одновременную покупку опциона </w:t>
      </w:r>
      <w:r w:rsidRPr="004056EF">
        <w:rPr>
          <w:rFonts w:ascii="Times New Roman" w:hAnsi="Times New Roman" w:cs="Times New Roman"/>
          <w:sz w:val="24"/>
          <w:szCs w:val="24"/>
          <w:lang w:val="en-US"/>
        </w:rPr>
        <w:t>PUT</w:t>
      </w:r>
      <w:r w:rsidRPr="004056EF">
        <w:rPr>
          <w:rFonts w:ascii="Times New Roman" w:hAnsi="Times New Roman" w:cs="Times New Roman"/>
          <w:sz w:val="24"/>
          <w:szCs w:val="24"/>
        </w:rPr>
        <w:t xml:space="preserve"> и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xml:space="preserve"> на один и тот же актив с </w:t>
      </w:r>
      <w:r>
        <w:rPr>
          <w:rFonts w:ascii="Times New Roman" w:hAnsi="Times New Roman" w:cs="Times New Roman"/>
          <w:sz w:val="24"/>
          <w:szCs w:val="24"/>
        </w:rPr>
        <w:t xml:space="preserve">одной датой экспирации, но разными </w:t>
      </w:r>
      <w:proofErr w:type="spellStart"/>
      <w:r>
        <w:rPr>
          <w:rFonts w:ascii="Times New Roman" w:hAnsi="Times New Roman" w:cs="Times New Roman"/>
          <w:sz w:val="24"/>
          <w:szCs w:val="24"/>
        </w:rPr>
        <w:t>страйками</w:t>
      </w:r>
      <w:proofErr w:type="spellEnd"/>
      <w:r>
        <w:rPr>
          <w:rFonts w:ascii="Times New Roman" w:hAnsi="Times New Roman" w:cs="Times New Roman"/>
          <w:sz w:val="24"/>
          <w:szCs w:val="24"/>
        </w:rPr>
        <w:t xml:space="preserve">. </w:t>
      </w:r>
      <w:r w:rsidRPr="004056EF">
        <w:rPr>
          <w:rFonts w:ascii="Times New Roman" w:hAnsi="Times New Roman" w:cs="Times New Roman"/>
          <w:sz w:val="24"/>
          <w:szCs w:val="24"/>
        </w:rPr>
        <w:t xml:space="preserve"> Целесообразно использовать такую стратегию в случае достаточно сильной волатильности, неопределенности рынка, когда инвестор предполагает, что цена может существенно сдвинуться</w:t>
      </w:r>
      <w:r w:rsidR="006F08D1">
        <w:rPr>
          <w:rFonts w:ascii="Times New Roman" w:hAnsi="Times New Roman" w:cs="Times New Roman"/>
          <w:sz w:val="24"/>
          <w:szCs w:val="24"/>
        </w:rPr>
        <w:t>,</w:t>
      </w:r>
      <w:r w:rsidRPr="004056EF">
        <w:rPr>
          <w:rFonts w:ascii="Times New Roman" w:hAnsi="Times New Roman" w:cs="Times New Roman"/>
          <w:sz w:val="24"/>
          <w:szCs w:val="24"/>
        </w:rPr>
        <w:t xml:space="preserve"> как вверх, так и вниз.</w:t>
      </w:r>
      <w:r w:rsidRPr="004056EF">
        <w:rPr>
          <w:rStyle w:val="a5"/>
          <w:rFonts w:ascii="Times New Roman" w:hAnsi="Times New Roman" w:cs="Times New Roman"/>
          <w:sz w:val="24"/>
          <w:szCs w:val="24"/>
        </w:rPr>
        <w:footnoteReference w:id="15"/>
      </w:r>
      <w:r w:rsidRPr="004056EF">
        <w:rPr>
          <w:rFonts w:ascii="Times New Roman" w:hAnsi="Times New Roman" w:cs="Times New Roman"/>
          <w:sz w:val="24"/>
          <w:szCs w:val="24"/>
        </w:rPr>
        <w:t xml:space="preserve"> </w:t>
      </w:r>
    </w:p>
    <w:p w:rsidR="00BE4748" w:rsidRPr="004056EF" w:rsidRDefault="009A1A0F" w:rsidP="00980DC9">
      <w:pPr>
        <w:spacing w:after="160" w:line="240" w:lineRule="auto"/>
        <w:ind w:firstLine="709"/>
        <w:jc w:val="both"/>
        <w:rPr>
          <w:rFonts w:ascii="Times New Roman" w:hAnsi="Times New Roman" w:cs="Times New Roman"/>
          <w:sz w:val="24"/>
          <w:szCs w:val="24"/>
        </w:rPr>
      </w:pPr>
      <w:r w:rsidRPr="009A1A0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CB48C5E" wp14:editId="5579C565">
                <wp:simplePos x="0" y="0"/>
                <wp:positionH relativeFrom="column">
                  <wp:posOffset>2413110</wp:posOffset>
                </wp:positionH>
                <wp:positionV relativeFrom="paragraph">
                  <wp:posOffset>1000787</wp:posOffset>
                </wp:positionV>
                <wp:extent cx="858741" cy="357809"/>
                <wp:effectExtent l="0" t="0" r="0" b="444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357809"/>
                        </a:xfrm>
                        <a:prstGeom prst="rect">
                          <a:avLst/>
                        </a:prstGeom>
                        <a:noFill/>
                        <a:ln w="9525">
                          <a:noFill/>
                          <a:miter lim="800000"/>
                          <a:headEnd/>
                          <a:tailEnd/>
                        </a:ln>
                      </wps:spPr>
                      <wps:txbx>
                        <w:txbxContent>
                          <w:p w:rsidR="00A8518C" w:rsidRPr="007C3865" w:rsidRDefault="00A8518C" w:rsidP="009A1A0F">
                            <w:pPr>
                              <w:rPr>
                                <w:sz w:val="18"/>
                                <w:lang w:val="en-US"/>
                              </w:rPr>
                            </w:pPr>
                            <w:r w:rsidRPr="007C3865">
                              <w:rPr>
                                <w:sz w:val="18"/>
                                <w:lang w:val="en-US"/>
                              </w:rPr>
                              <w:t>CALL 90</w:t>
                            </w:r>
                            <w:r>
                              <w:rPr>
                                <w:sz w:val="18"/>
                                <w:lang w:val="en-US"/>
                              </w:rPr>
                              <w:t xml:space="preserve"> (Buy)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0pt;margin-top:78.8pt;width:67.6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" filled="f" stroked="f">
                <v:textbox>
                  <w:txbxContent>
                    <w:p w:rsidR="00A8518C" w:rsidRPr="007C3865" w:rsidRDefault="00A8518C" w:rsidP="009A1A0F">
                      <w:pPr>
                        <w:rPr>
                          <w:sz w:val="18"/>
                          <w:lang w:val="en-US"/>
                        </w:rPr>
                      </w:pPr>
                      <w:r w:rsidRPr="007C3865">
                        <w:rPr>
                          <w:sz w:val="18"/>
                          <w:lang w:val="en-US"/>
                        </w:rPr>
                        <w:t>CALL 90</w:t>
                      </w:r>
                      <w:r>
                        <w:rPr>
                          <w:sz w:val="18"/>
                          <w:lang w:val="en-US"/>
                        </w:rPr>
                        <w:t xml:space="preserve"> (Buy)</w:t>
                      </w:r>
                    </w:p>
                  </w:txbxContent>
                </v:textbox>
              </v:shape>
            </w:pict>
          </mc:Fallback>
        </mc:AlternateContent>
      </w:r>
      <w:r w:rsidRPr="009A1A0F">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B9685F7" wp14:editId="189E1925">
                <wp:simplePos x="0" y="0"/>
                <wp:positionH relativeFrom="column">
                  <wp:posOffset>1196423</wp:posOffset>
                </wp:positionH>
                <wp:positionV relativeFrom="paragraph">
                  <wp:posOffset>595409</wp:posOffset>
                </wp:positionV>
                <wp:extent cx="858741" cy="357809"/>
                <wp:effectExtent l="0" t="0" r="0" b="444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357809"/>
                        </a:xfrm>
                        <a:prstGeom prst="rect">
                          <a:avLst/>
                        </a:prstGeom>
                        <a:noFill/>
                        <a:ln w="9525">
                          <a:noFill/>
                          <a:miter lim="800000"/>
                          <a:headEnd/>
                          <a:tailEnd/>
                        </a:ln>
                      </wps:spPr>
                      <wps:txbx>
                        <w:txbxContent>
                          <w:p w:rsidR="00A8518C" w:rsidRPr="007C3865" w:rsidRDefault="00A8518C">
                            <w:pPr>
                              <w:rPr>
                                <w:sz w:val="18"/>
                                <w:lang w:val="en-US"/>
                              </w:rPr>
                            </w:pPr>
                            <w:r w:rsidRPr="007C3865">
                              <w:rPr>
                                <w:sz w:val="18"/>
                                <w:lang w:val="en-US"/>
                              </w:rPr>
                              <w:t>PUT 85</w:t>
                            </w:r>
                            <w:r>
                              <w:rPr>
                                <w:sz w:val="18"/>
                                <w:lang w:val="en-US"/>
                              </w:rPr>
                              <w:t xml:space="preserve"> (Buy)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4.2pt;margin-top:46.9pt;width:67.6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" filled="f" stroked="f">
                <v:textbox>
                  <w:txbxContent>
                    <w:p w:rsidR="00A8518C" w:rsidRPr="007C3865" w:rsidRDefault="00A8518C">
                      <w:pPr>
                        <w:rPr>
                          <w:sz w:val="18"/>
                          <w:lang w:val="en-US"/>
                        </w:rPr>
                      </w:pPr>
                      <w:r w:rsidRPr="007C3865">
                        <w:rPr>
                          <w:sz w:val="18"/>
                          <w:lang w:val="en-US"/>
                        </w:rPr>
                        <w:t>PUT 85</w:t>
                      </w:r>
                      <w:r>
                        <w:rPr>
                          <w:sz w:val="18"/>
                          <w:lang w:val="en-US"/>
                        </w:rPr>
                        <w:t xml:space="preserve"> (Buy)</w:t>
                      </w:r>
                    </w:p>
                  </w:txbxContent>
                </v:textbox>
              </v:shape>
            </w:pict>
          </mc:Fallback>
        </mc:AlternateContent>
      </w:r>
      <w:r w:rsidR="00BE4748" w:rsidRPr="004056EF">
        <w:rPr>
          <w:rFonts w:ascii="Times New Roman" w:hAnsi="Times New Roman" w:cs="Times New Roman"/>
          <w:noProof/>
          <w:sz w:val="24"/>
          <w:szCs w:val="24"/>
          <w:lang w:eastAsia="ru-RU"/>
        </w:rPr>
        <w:drawing>
          <wp:inline distT="0" distB="0" distL="0" distR="0" wp14:anchorId="04374DB4" wp14:editId="58AC9AC7">
            <wp:extent cx="5426015" cy="2251494"/>
            <wp:effectExtent l="0" t="0" r="22860" b="158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4748" w:rsidRPr="004056EF" w:rsidRDefault="00BE4748" w:rsidP="00980DC9">
      <w:pPr>
        <w:spacing w:after="160" w:line="360" w:lineRule="auto"/>
        <w:ind w:firstLine="709"/>
        <w:jc w:val="both"/>
        <w:rPr>
          <w:rFonts w:ascii="Times New Roman" w:hAnsi="Times New Roman" w:cs="Times New Roman"/>
          <w:sz w:val="24"/>
          <w:szCs w:val="24"/>
        </w:rPr>
      </w:pPr>
      <w:r>
        <w:rPr>
          <w:rFonts w:ascii="Times New Roman" w:hAnsi="Times New Roman" w:cs="Times New Roman"/>
          <w:i/>
          <w:sz w:val="20"/>
          <w:szCs w:val="24"/>
        </w:rPr>
        <w:t>Рис</w:t>
      </w:r>
      <w:r w:rsidR="00BF33EA">
        <w:rPr>
          <w:rFonts w:ascii="Times New Roman" w:hAnsi="Times New Roman" w:cs="Times New Roman"/>
          <w:i/>
          <w:sz w:val="20"/>
          <w:szCs w:val="24"/>
        </w:rPr>
        <w:t xml:space="preserve">унок </w:t>
      </w:r>
      <w:r>
        <w:rPr>
          <w:rFonts w:ascii="Times New Roman" w:hAnsi="Times New Roman" w:cs="Times New Roman"/>
          <w:i/>
          <w:sz w:val="20"/>
          <w:szCs w:val="24"/>
        </w:rPr>
        <w:t>4</w:t>
      </w:r>
      <w:r w:rsidRPr="004056EF">
        <w:rPr>
          <w:rFonts w:ascii="Times New Roman" w:hAnsi="Times New Roman" w:cs="Times New Roman"/>
          <w:i/>
          <w:sz w:val="20"/>
          <w:szCs w:val="24"/>
        </w:rPr>
        <w:t xml:space="preserve"> Схема получения прибыли от реализации стратегии «</w:t>
      </w:r>
      <w:r>
        <w:rPr>
          <w:rFonts w:ascii="Times New Roman" w:hAnsi="Times New Roman" w:cs="Times New Roman"/>
          <w:i/>
          <w:sz w:val="20"/>
          <w:szCs w:val="24"/>
          <w:lang w:val="en-US"/>
        </w:rPr>
        <w:t>Strang</w:t>
      </w:r>
      <w:r w:rsidRPr="004056EF">
        <w:rPr>
          <w:rFonts w:ascii="Times New Roman" w:hAnsi="Times New Roman" w:cs="Times New Roman"/>
          <w:i/>
          <w:sz w:val="20"/>
          <w:szCs w:val="24"/>
          <w:lang w:val="en-US"/>
        </w:rPr>
        <w:t>le</w:t>
      </w:r>
      <w:r w:rsidRPr="004056EF">
        <w:rPr>
          <w:rFonts w:ascii="Times New Roman" w:hAnsi="Times New Roman" w:cs="Times New Roman"/>
          <w:i/>
          <w:sz w:val="20"/>
          <w:szCs w:val="24"/>
        </w:rPr>
        <w:t>». Составлено автором.</w:t>
      </w:r>
    </w:p>
    <w:p w:rsidR="00D6796D" w:rsidRDefault="00BE4748" w:rsidP="00980DC9">
      <w:pPr>
        <w:spacing w:line="360" w:lineRule="auto"/>
        <w:ind w:firstLine="709"/>
        <w:jc w:val="both"/>
        <w:rPr>
          <w:rFonts w:ascii="Times New Roman" w:hAnsi="Times New Roman" w:cs="Times New Roman"/>
          <w:sz w:val="24"/>
          <w:szCs w:val="24"/>
        </w:rPr>
      </w:pPr>
      <w:r w:rsidRPr="004056EF">
        <w:rPr>
          <w:rFonts w:ascii="Times New Roman" w:hAnsi="Times New Roman" w:cs="Times New Roman"/>
          <w:sz w:val="24"/>
          <w:szCs w:val="24"/>
        </w:rPr>
        <w:t xml:space="preserve">Рассмотрим реализацию стратегии на </w:t>
      </w:r>
      <w:r w:rsidR="0098365B">
        <w:rPr>
          <w:rFonts w:ascii="Times New Roman" w:hAnsi="Times New Roman" w:cs="Times New Roman"/>
          <w:sz w:val="24"/>
          <w:szCs w:val="24"/>
        </w:rPr>
        <w:t xml:space="preserve">условном </w:t>
      </w:r>
      <w:r w:rsidRPr="004056EF">
        <w:rPr>
          <w:rFonts w:ascii="Times New Roman" w:hAnsi="Times New Roman" w:cs="Times New Roman"/>
          <w:sz w:val="24"/>
          <w:szCs w:val="24"/>
        </w:rPr>
        <w:t xml:space="preserve">примере: инвестор приобретает опцион </w:t>
      </w:r>
      <w:r w:rsidRPr="004056EF">
        <w:rPr>
          <w:rFonts w:ascii="Times New Roman" w:hAnsi="Times New Roman" w:cs="Times New Roman"/>
          <w:sz w:val="24"/>
          <w:szCs w:val="24"/>
          <w:lang w:val="en-US"/>
        </w:rPr>
        <w:t>CALL</w:t>
      </w:r>
      <w:r w:rsidRPr="004056EF">
        <w:rPr>
          <w:rFonts w:ascii="Times New Roman" w:hAnsi="Times New Roman" w:cs="Times New Roman"/>
          <w:sz w:val="24"/>
          <w:szCs w:val="24"/>
        </w:rPr>
        <w:t xml:space="preserve"> </w:t>
      </w:r>
      <w:r w:rsidR="006F08D1">
        <w:rPr>
          <w:rFonts w:ascii="Times New Roman" w:hAnsi="Times New Roman" w:cs="Times New Roman"/>
          <w:sz w:val="24"/>
          <w:szCs w:val="24"/>
        </w:rPr>
        <w:t>90</w:t>
      </w:r>
      <w:r>
        <w:rPr>
          <w:rFonts w:ascii="Times New Roman" w:hAnsi="Times New Roman" w:cs="Times New Roman"/>
          <w:sz w:val="24"/>
          <w:szCs w:val="24"/>
        </w:rPr>
        <w:t xml:space="preserve"> </w:t>
      </w:r>
      <w:r w:rsidRPr="004056EF">
        <w:rPr>
          <w:rFonts w:ascii="Times New Roman" w:hAnsi="Times New Roman" w:cs="Times New Roman"/>
          <w:sz w:val="24"/>
          <w:szCs w:val="24"/>
        </w:rPr>
        <w:t xml:space="preserve">за премию 6 у.е. и </w:t>
      </w:r>
      <w:r w:rsidRPr="004056EF">
        <w:rPr>
          <w:rFonts w:ascii="Times New Roman" w:hAnsi="Times New Roman" w:cs="Times New Roman"/>
          <w:sz w:val="24"/>
          <w:szCs w:val="24"/>
          <w:lang w:val="en-US"/>
        </w:rPr>
        <w:t>PUT</w:t>
      </w:r>
      <w:r w:rsidRPr="004056EF">
        <w:rPr>
          <w:rFonts w:ascii="Times New Roman" w:hAnsi="Times New Roman" w:cs="Times New Roman"/>
          <w:sz w:val="24"/>
          <w:szCs w:val="24"/>
        </w:rPr>
        <w:t xml:space="preserve"> стоимостью 5 у.е. </w:t>
      </w:r>
      <w:r>
        <w:rPr>
          <w:rFonts w:ascii="Times New Roman" w:hAnsi="Times New Roman" w:cs="Times New Roman"/>
          <w:sz w:val="24"/>
          <w:szCs w:val="24"/>
        </w:rPr>
        <w:t>с ценой исполнения 85</w:t>
      </w:r>
      <w:r w:rsidRPr="004056EF">
        <w:rPr>
          <w:rFonts w:ascii="Times New Roman" w:hAnsi="Times New Roman" w:cs="Times New Roman"/>
          <w:sz w:val="24"/>
          <w:szCs w:val="24"/>
        </w:rPr>
        <w:t xml:space="preserve">. Очевидно, что затраты на данную стратегию составляют 11 у.е., а точки безубыточности достигаются при цене актива </w:t>
      </w:r>
      <w:r>
        <w:rPr>
          <w:rFonts w:ascii="Times New Roman" w:hAnsi="Times New Roman" w:cs="Times New Roman"/>
          <w:sz w:val="24"/>
          <w:szCs w:val="24"/>
        </w:rPr>
        <w:t>90</w:t>
      </w:r>
      <w:r w:rsidRPr="004056EF">
        <w:rPr>
          <w:rFonts w:ascii="Times New Roman" w:hAnsi="Times New Roman" w:cs="Times New Roman"/>
          <w:sz w:val="24"/>
          <w:szCs w:val="24"/>
        </w:rPr>
        <w:t>+11=</w:t>
      </w:r>
      <w:r>
        <w:rPr>
          <w:rFonts w:ascii="Times New Roman" w:hAnsi="Times New Roman" w:cs="Times New Roman"/>
          <w:sz w:val="24"/>
          <w:szCs w:val="24"/>
        </w:rPr>
        <w:t>101</w:t>
      </w:r>
      <w:r w:rsidRPr="004056EF">
        <w:rPr>
          <w:rFonts w:ascii="Times New Roman" w:hAnsi="Times New Roman" w:cs="Times New Roman"/>
          <w:sz w:val="24"/>
          <w:szCs w:val="24"/>
        </w:rPr>
        <w:t xml:space="preserve"> у.е. и 85-11=74 у.е. </w:t>
      </w:r>
      <w:r w:rsidR="006F08D1">
        <w:rPr>
          <w:rFonts w:ascii="Times New Roman" w:hAnsi="Times New Roman" w:cs="Times New Roman"/>
          <w:sz w:val="24"/>
          <w:szCs w:val="24"/>
        </w:rPr>
        <w:t>Данная</w:t>
      </w:r>
      <w:r w:rsidRPr="004056EF">
        <w:rPr>
          <w:rFonts w:ascii="Times New Roman" w:hAnsi="Times New Roman" w:cs="Times New Roman"/>
          <w:sz w:val="24"/>
          <w:szCs w:val="24"/>
        </w:rPr>
        <w:t xml:space="preserve"> стратегия целесообразна на рынках </w:t>
      </w:r>
      <w:proofErr w:type="gramStart"/>
      <w:r w:rsidRPr="004056EF">
        <w:rPr>
          <w:rFonts w:ascii="Times New Roman" w:hAnsi="Times New Roman" w:cs="Times New Roman"/>
          <w:sz w:val="24"/>
          <w:szCs w:val="24"/>
        </w:rPr>
        <w:t>с</w:t>
      </w:r>
      <w:proofErr w:type="gramEnd"/>
      <w:r w:rsidRPr="004056EF">
        <w:rPr>
          <w:rFonts w:ascii="Times New Roman" w:hAnsi="Times New Roman" w:cs="Times New Roman"/>
          <w:sz w:val="24"/>
          <w:szCs w:val="24"/>
        </w:rPr>
        <w:t xml:space="preserve"> сильной волатильност</w:t>
      </w:r>
      <w:r w:rsidR="006F08D1">
        <w:rPr>
          <w:rFonts w:ascii="Times New Roman" w:hAnsi="Times New Roman" w:cs="Times New Roman"/>
          <w:sz w:val="24"/>
          <w:szCs w:val="24"/>
        </w:rPr>
        <w:t xml:space="preserve">ью. </w:t>
      </w:r>
      <w:r w:rsidRPr="004056EF">
        <w:rPr>
          <w:rFonts w:ascii="Times New Roman" w:hAnsi="Times New Roman" w:cs="Times New Roman"/>
          <w:sz w:val="24"/>
          <w:szCs w:val="24"/>
        </w:rPr>
        <w:t xml:space="preserve">Но в то же время, чем выше волатильность, тем больше стоит опцион. </w:t>
      </w:r>
      <w:r w:rsidR="006F08D1">
        <w:rPr>
          <w:rFonts w:ascii="Times New Roman" w:hAnsi="Times New Roman" w:cs="Times New Roman"/>
          <w:sz w:val="24"/>
          <w:szCs w:val="24"/>
        </w:rPr>
        <w:t>Таким образом</w:t>
      </w:r>
      <w:r w:rsidR="00EF0A47">
        <w:rPr>
          <w:rFonts w:ascii="Times New Roman" w:hAnsi="Times New Roman" w:cs="Times New Roman"/>
          <w:sz w:val="24"/>
          <w:szCs w:val="24"/>
        </w:rPr>
        <w:t>,</w:t>
      </w:r>
      <w:r w:rsidR="006F08D1">
        <w:rPr>
          <w:rFonts w:ascii="Times New Roman" w:hAnsi="Times New Roman" w:cs="Times New Roman"/>
          <w:sz w:val="24"/>
          <w:szCs w:val="24"/>
        </w:rPr>
        <w:t xml:space="preserve"> прибыль о реализации стратегии </w:t>
      </w:r>
      <w:r w:rsidR="00EF0A47">
        <w:rPr>
          <w:rFonts w:ascii="Times New Roman" w:hAnsi="Times New Roman" w:cs="Times New Roman"/>
          <w:sz w:val="24"/>
          <w:szCs w:val="24"/>
        </w:rPr>
        <w:t>напрямую зависит от цены опциона</w:t>
      </w:r>
      <w:r w:rsidR="006F08D1">
        <w:rPr>
          <w:rFonts w:ascii="Times New Roman" w:hAnsi="Times New Roman" w:cs="Times New Roman"/>
          <w:sz w:val="24"/>
          <w:szCs w:val="24"/>
        </w:rPr>
        <w:t>, определению которой будет посвящена основная часть работы.</w:t>
      </w:r>
    </w:p>
    <w:p w:rsidR="00EF0A47" w:rsidRPr="00FF5499" w:rsidRDefault="00EF0A47"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Приведем пример еще одной сложной (составной) </w:t>
      </w:r>
      <w:r w:rsidR="000C2A17">
        <w:rPr>
          <w:rFonts w:ascii="Times New Roman" w:hAnsi="Times New Roman" w:cs="Times New Roman"/>
          <w:sz w:val="24"/>
          <w:szCs w:val="24"/>
        </w:rPr>
        <w:t>стратегии</w:t>
      </w:r>
      <w:r>
        <w:rPr>
          <w:rFonts w:ascii="Times New Roman" w:hAnsi="Times New Roman" w:cs="Times New Roman"/>
          <w:sz w:val="24"/>
          <w:szCs w:val="24"/>
        </w:rPr>
        <w:t>, называемой «</w:t>
      </w:r>
      <w:r w:rsidR="001D560D">
        <w:rPr>
          <w:rFonts w:ascii="Times New Roman" w:hAnsi="Times New Roman" w:cs="Times New Roman"/>
          <w:sz w:val="24"/>
          <w:szCs w:val="24"/>
        </w:rPr>
        <w:t>Б</w:t>
      </w:r>
      <w:r>
        <w:rPr>
          <w:rFonts w:ascii="Times New Roman" w:hAnsi="Times New Roman" w:cs="Times New Roman"/>
          <w:sz w:val="24"/>
          <w:szCs w:val="24"/>
        </w:rPr>
        <w:t>абочка (</w:t>
      </w:r>
      <w:r>
        <w:rPr>
          <w:rFonts w:ascii="Times New Roman" w:hAnsi="Times New Roman" w:cs="Times New Roman"/>
          <w:sz w:val="24"/>
          <w:szCs w:val="24"/>
          <w:lang w:val="en-US"/>
        </w:rPr>
        <w:t>butterfly</w:t>
      </w:r>
      <w:r w:rsidRPr="00EF0A47">
        <w:rPr>
          <w:rFonts w:ascii="Times New Roman" w:hAnsi="Times New Roman" w:cs="Times New Roman"/>
          <w:sz w:val="24"/>
          <w:szCs w:val="24"/>
        </w:rPr>
        <w:t>)</w:t>
      </w:r>
      <w:r>
        <w:rPr>
          <w:rFonts w:ascii="Times New Roman" w:hAnsi="Times New Roman" w:cs="Times New Roman"/>
          <w:sz w:val="24"/>
          <w:szCs w:val="24"/>
        </w:rPr>
        <w:t>»</w:t>
      </w:r>
      <w:r w:rsidRPr="00EF0A47">
        <w:rPr>
          <w:rFonts w:ascii="Times New Roman" w:hAnsi="Times New Roman" w:cs="Times New Roman"/>
          <w:sz w:val="24"/>
          <w:szCs w:val="24"/>
        </w:rPr>
        <w:t xml:space="preserve">. </w:t>
      </w:r>
      <w:r w:rsidR="00C86373">
        <w:rPr>
          <w:rFonts w:ascii="Times New Roman" w:hAnsi="Times New Roman" w:cs="Times New Roman"/>
          <w:sz w:val="24"/>
          <w:szCs w:val="24"/>
        </w:rPr>
        <w:t xml:space="preserve">Для этого необходимо купить 2 опциона </w:t>
      </w:r>
      <w:r w:rsidR="00C86373">
        <w:rPr>
          <w:rFonts w:ascii="Times New Roman" w:hAnsi="Times New Roman" w:cs="Times New Roman"/>
          <w:sz w:val="24"/>
          <w:szCs w:val="24"/>
          <w:lang w:val="en-US"/>
        </w:rPr>
        <w:t>CALL</w:t>
      </w:r>
      <w:r w:rsidR="009A4A37">
        <w:rPr>
          <w:rFonts w:ascii="Times New Roman" w:hAnsi="Times New Roman" w:cs="Times New Roman"/>
          <w:sz w:val="24"/>
          <w:szCs w:val="24"/>
        </w:rPr>
        <w:t>, один с относительно высокой ценой исполнения</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rPr>
        <w:t>опцион вне денег</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OTM</w:t>
      </w:r>
      <w:r w:rsidR="00FF5499" w:rsidRPr="00FF5499">
        <w:rPr>
          <w:rFonts w:ascii="Times New Roman" w:hAnsi="Times New Roman" w:cs="Times New Roman"/>
          <w:sz w:val="24"/>
          <w:szCs w:val="24"/>
        </w:rPr>
        <w:t xml:space="preserve"> – </w:t>
      </w:r>
      <w:r w:rsidR="00FF5499">
        <w:rPr>
          <w:rFonts w:ascii="Times New Roman" w:hAnsi="Times New Roman" w:cs="Times New Roman"/>
          <w:sz w:val="24"/>
          <w:szCs w:val="24"/>
          <w:lang w:val="en-US"/>
        </w:rPr>
        <w:t>Out</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The</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Money</w:t>
      </w:r>
      <w:r w:rsidR="00FF5499" w:rsidRPr="00FF5499">
        <w:rPr>
          <w:rFonts w:ascii="Times New Roman" w:hAnsi="Times New Roman" w:cs="Times New Roman"/>
          <w:sz w:val="24"/>
          <w:szCs w:val="24"/>
        </w:rPr>
        <w:t>)</w:t>
      </w:r>
      <w:r w:rsidR="00FF5499">
        <w:rPr>
          <w:rFonts w:ascii="Times New Roman" w:hAnsi="Times New Roman" w:cs="Times New Roman"/>
          <w:sz w:val="24"/>
          <w:szCs w:val="24"/>
        </w:rPr>
        <w:t xml:space="preserve"> </w:t>
      </w:r>
      <w:r w:rsidR="009A4A37">
        <w:rPr>
          <w:rFonts w:ascii="Times New Roman" w:hAnsi="Times New Roman" w:cs="Times New Roman"/>
          <w:sz w:val="24"/>
          <w:szCs w:val="24"/>
        </w:rPr>
        <w:t>,</w:t>
      </w:r>
      <w:r w:rsidR="00FF5499">
        <w:rPr>
          <w:rFonts w:ascii="Times New Roman" w:hAnsi="Times New Roman" w:cs="Times New Roman"/>
          <w:sz w:val="24"/>
          <w:szCs w:val="24"/>
        </w:rPr>
        <w:t xml:space="preserve"> другой – с относительно низкой</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rPr>
        <w:t>опцион в деньгах (</w:t>
      </w:r>
      <w:r w:rsidR="00FF5499">
        <w:rPr>
          <w:rFonts w:ascii="Times New Roman" w:hAnsi="Times New Roman" w:cs="Times New Roman"/>
          <w:sz w:val="24"/>
          <w:szCs w:val="24"/>
          <w:lang w:val="en-US"/>
        </w:rPr>
        <w:t>ITM</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rPr>
        <w:t>–</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In</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The</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Money</w:t>
      </w:r>
      <w:r w:rsidR="00FF5499" w:rsidRPr="00FF5499">
        <w:rPr>
          <w:rFonts w:ascii="Times New Roman" w:hAnsi="Times New Roman" w:cs="Times New Roman"/>
          <w:sz w:val="24"/>
          <w:szCs w:val="24"/>
        </w:rPr>
        <w:t xml:space="preserve">). </w:t>
      </w:r>
      <w:r w:rsidR="009A4A37">
        <w:rPr>
          <w:rFonts w:ascii="Times New Roman" w:hAnsi="Times New Roman" w:cs="Times New Roman"/>
          <w:sz w:val="24"/>
          <w:szCs w:val="24"/>
        </w:rPr>
        <w:t xml:space="preserve"> А также продать 2 опциона </w:t>
      </w:r>
      <w:r w:rsidR="009A4A37">
        <w:rPr>
          <w:rFonts w:ascii="Times New Roman" w:hAnsi="Times New Roman" w:cs="Times New Roman"/>
          <w:sz w:val="24"/>
          <w:szCs w:val="24"/>
          <w:lang w:val="en-US"/>
        </w:rPr>
        <w:t>CALL</w:t>
      </w:r>
      <w:r w:rsidR="009A4A37" w:rsidRPr="009A4A37">
        <w:rPr>
          <w:rFonts w:ascii="Times New Roman" w:hAnsi="Times New Roman" w:cs="Times New Roman"/>
          <w:sz w:val="24"/>
          <w:szCs w:val="24"/>
        </w:rPr>
        <w:t xml:space="preserve"> </w:t>
      </w:r>
      <w:r w:rsidR="009A4A37">
        <w:rPr>
          <w:rFonts w:ascii="Times New Roman" w:hAnsi="Times New Roman" w:cs="Times New Roman"/>
          <w:sz w:val="24"/>
          <w:szCs w:val="24"/>
        </w:rPr>
        <w:t xml:space="preserve">со </w:t>
      </w:r>
      <w:proofErr w:type="spellStart"/>
      <w:r w:rsidR="009A4A37">
        <w:rPr>
          <w:rFonts w:ascii="Times New Roman" w:hAnsi="Times New Roman" w:cs="Times New Roman"/>
          <w:sz w:val="24"/>
          <w:szCs w:val="24"/>
        </w:rPr>
        <w:t>страйком</w:t>
      </w:r>
      <w:proofErr w:type="spellEnd"/>
      <w:r w:rsidR="009A4A37">
        <w:rPr>
          <w:rFonts w:ascii="Times New Roman" w:hAnsi="Times New Roman" w:cs="Times New Roman"/>
          <w:sz w:val="24"/>
          <w:szCs w:val="24"/>
        </w:rPr>
        <w:t xml:space="preserve">, </w:t>
      </w:r>
      <w:r w:rsidR="00FF5499">
        <w:rPr>
          <w:rFonts w:ascii="Times New Roman" w:hAnsi="Times New Roman" w:cs="Times New Roman"/>
          <w:sz w:val="24"/>
          <w:szCs w:val="24"/>
        </w:rPr>
        <w:t xml:space="preserve">наиболее </w:t>
      </w:r>
      <w:proofErr w:type="gramStart"/>
      <w:r w:rsidR="00FF5499">
        <w:rPr>
          <w:rFonts w:ascii="Times New Roman" w:hAnsi="Times New Roman" w:cs="Times New Roman"/>
          <w:sz w:val="24"/>
          <w:szCs w:val="24"/>
        </w:rPr>
        <w:t>близким</w:t>
      </w:r>
      <w:proofErr w:type="gramEnd"/>
      <w:r w:rsidR="00FF5499">
        <w:rPr>
          <w:rFonts w:ascii="Times New Roman" w:hAnsi="Times New Roman" w:cs="Times New Roman"/>
          <w:sz w:val="24"/>
          <w:szCs w:val="24"/>
        </w:rPr>
        <w:t xml:space="preserve"> к текущей цене базово актива, опцион «на деньгах» (</w:t>
      </w:r>
      <w:r w:rsidR="00FF5499">
        <w:rPr>
          <w:rFonts w:ascii="Times New Roman" w:hAnsi="Times New Roman" w:cs="Times New Roman"/>
          <w:sz w:val="24"/>
          <w:szCs w:val="24"/>
          <w:lang w:val="en-US"/>
        </w:rPr>
        <w:t>ATM</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rPr>
        <w:t>–</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At</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the</w:t>
      </w:r>
      <w:r w:rsidR="00FF5499" w:rsidRPr="00FF5499">
        <w:rPr>
          <w:rFonts w:ascii="Times New Roman" w:hAnsi="Times New Roman" w:cs="Times New Roman"/>
          <w:sz w:val="24"/>
          <w:szCs w:val="24"/>
        </w:rPr>
        <w:t xml:space="preserve"> </w:t>
      </w:r>
      <w:r w:rsidR="00FF5499">
        <w:rPr>
          <w:rFonts w:ascii="Times New Roman" w:hAnsi="Times New Roman" w:cs="Times New Roman"/>
          <w:sz w:val="24"/>
          <w:szCs w:val="24"/>
          <w:lang w:val="en-US"/>
        </w:rPr>
        <w:t>Money</w:t>
      </w:r>
      <w:r w:rsidR="00FF5499" w:rsidRPr="00FF5499">
        <w:rPr>
          <w:rFonts w:ascii="Times New Roman" w:hAnsi="Times New Roman" w:cs="Times New Roman"/>
          <w:sz w:val="24"/>
          <w:szCs w:val="24"/>
        </w:rPr>
        <w:t>).</w:t>
      </w:r>
    </w:p>
    <w:p w:rsidR="000C2A17" w:rsidRDefault="007F5CB7" w:rsidP="00980DC9">
      <w:pPr>
        <w:spacing w:after="160" w:line="360" w:lineRule="auto"/>
        <w:ind w:firstLine="709"/>
        <w:jc w:val="both"/>
        <w:rPr>
          <w:rFonts w:ascii="Times New Roman" w:hAnsi="Times New Roman" w:cs="Times New Roman"/>
          <w:sz w:val="24"/>
          <w:szCs w:val="24"/>
          <w:lang w:val="en-US"/>
        </w:rPr>
      </w:pPr>
      <w:r w:rsidRPr="00517EB1">
        <w:rPr>
          <w:rFonts w:ascii="Times New Roman" w:hAnsi="Times New Roman" w:cs="Times New Roman"/>
          <w:noProof/>
          <w:sz w:val="20"/>
          <w:szCs w:val="24"/>
          <w:lang w:eastAsia="ru-RU"/>
        </w:rPr>
        <w:lastRenderedPageBreak/>
        <w:drawing>
          <wp:inline distT="0" distB="0" distL="0" distR="0" wp14:anchorId="70BA9A75" wp14:editId="41C4765C">
            <wp:extent cx="5200153" cy="2782957"/>
            <wp:effectExtent l="0" t="0" r="1968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2A17" w:rsidRPr="004056EF" w:rsidRDefault="00BF33EA" w:rsidP="00980DC9">
      <w:pPr>
        <w:spacing w:after="160" w:line="360" w:lineRule="auto"/>
        <w:ind w:firstLine="709"/>
        <w:jc w:val="both"/>
        <w:rPr>
          <w:rFonts w:ascii="Times New Roman" w:hAnsi="Times New Roman" w:cs="Times New Roman"/>
          <w:sz w:val="24"/>
          <w:szCs w:val="24"/>
        </w:rPr>
      </w:pPr>
      <w:r>
        <w:rPr>
          <w:rFonts w:ascii="Times New Roman" w:hAnsi="Times New Roman" w:cs="Times New Roman"/>
          <w:i/>
          <w:sz w:val="20"/>
          <w:szCs w:val="24"/>
        </w:rPr>
        <w:t>Рисунок</w:t>
      </w:r>
      <w:r w:rsidR="000C2A17">
        <w:rPr>
          <w:rFonts w:ascii="Times New Roman" w:hAnsi="Times New Roman" w:cs="Times New Roman"/>
          <w:i/>
          <w:sz w:val="20"/>
          <w:szCs w:val="24"/>
        </w:rPr>
        <w:t xml:space="preserve"> 5</w:t>
      </w:r>
      <w:r w:rsidR="000C2A17" w:rsidRPr="004056EF">
        <w:rPr>
          <w:rFonts w:ascii="Times New Roman" w:hAnsi="Times New Roman" w:cs="Times New Roman"/>
          <w:i/>
          <w:sz w:val="20"/>
          <w:szCs w:val="24"/>
        </w:rPr>
        <w:t xml:space="preserve"> Схема получения прибыли от реализации стратегии «</w:t>
      </w:r>
      <w:r w:rsidR="000C2A17">
        <w:rPr>
          <w:rFonts w:ascii="Times New Roman" w:hAnsi="Times New Roman" w:cs="Times New Roman"/>
          <w:i/>
          <w:sz w:val="20"/>
          <w:szCs w:val="24"/>
          <w:lang w:val="en-US"/>
        </w:rPr>
        <w:t>Butterfly</w:t>
      </w:r>
      <w:r w:rsidR="000C2A17" w:rsidRPr="004056EF">
        <w:rPr>
          <w:rFonts w:ascii="Times New Roman" w:hAnsi="Times New Roman" w:cs="Times New Roman"/>
          <w:i/>
          <w:sz w:val="20"/>
          <w:szCs w:val="24"/>
        </w:rPr>
        <w:t>». Составлено автором.</w:t>
      </w:r>
    </w:p>
    <w:p w:rsidR="000C2A17" w:rsidRDefault="000C2A17"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w:t>
      </w:r>
      <w:r w:rsidR="002D6232">
        <w:rPr>
          <w:rFonts w:ascii="Times New Roman" w:hAnsi="Times New Roman" w:cs="Times New Roman"/>
          <w:sz w:val="24"/>
          <w:szCs w:val="24"/>
        </w:rPr>
        <w:t xml:space="preserve"> на данный момент базовый актив стоит 61 у.е.,</w:t>
      </w:r>
      <w:r>
        <w:rPr>
          <w:rFonts w:ascii="Times New Roman" w:hAnsi="Times New Roman" w:cs="Times New Roman"/>
          <w:sz w:val="24"/>
          <w:szCs w:val="24"/>
        </w:rPr>
        <w:t xml:space="preserve"> инвестор приобретает опцион </w:t>
      </w:r>
      <w:r>
        <w:rPr>
          <w:rFonts w:ascii="Times New Roman" w:hAnsi="Times New Roman" w:cs="Times New Roman"/>
          <w:sz w:val="24"/>
          <w:szCs w:val="24"/>
          <w:lang w:val="en-US"/>
        </w:rPr>
        <w:t>CALL</w:t>
      </w:r>
      <w:r w:rsidRPr="000C2A17">
        <w:rPr>
          <w:rFonts w:ascii="Times New Roman" w:hAnsi="Times New Roman" w:cs="Times New Roman"/>
          <w:sz w:val="24"/>
          <w:szCs w:val="24"/>
        </w:rPr>
        <w:t xml:space="preserve"> 55 </w:t>
      </w:r>
      <w:r>
        <w:rPr>
          <w:rFonts w:ascii="Times New Roman" w:hAnsi="Times New Roman" w:cs="Times New Roman"/>
          <w:sz w:val="24"/>
          <w:szCs w:val="24"/>
        </w:rPr>
        <w:t xml:space="preserve">по цене </w:t>
      </w:r>
      <w:r w:rsidR="002D6232">
        <w:rPr>
          <w:rFonts w:ascii="Times New Roman" w:hAnsi="Times New Roman" w:cs="Times New Roman"/>
          <w:sz w:val="24"/>
          <w:szCs w:val="24"/>
        </w:rPr>
        <w:t xml:space="preserve">10 у.е. и опцион </w:t>
      </w:r>
      <w:r w:rsidR="002D6232">
        <w:rPr>
          <w:rFonts w:ascii="Times New Roman" w:hAnsi="Times New Roman" w:cs="Times New Roman"/>
          <w:sz w:val="24"/>
          <w:szCs w:val="24"/>
          <w:lang w:val="en-US"/>
        </w:rPr>
        <w:t>CALL</w:t>
      </w:r>
      <w:r w:rsidR="002D6232" w:rsidRPr="002D6232">
        <w:rPr>
          <w:rFonts w:ascii="Times New Roman" w:hAnsi="Times New Roman" w:cs="Times New Roman"/>
          <w:sz w:val="24"/>
          <w:szCs w:val="24"/>
        </w:rPr>
        <w:t xml:space="preserve"> 65 </w:t>
      </w:r>
      <w:r w:rsidR="002D6232">
        <w:rPr>
          <w:rFonts w:ascii="Times New Roman" w:hAnsi="Times New Roman" w:cs="Times New Roman"/>
          <w:sz w:val="24"/>
          <w:szCs w:val="24"/>
        </w:rPr>
        <w:t xml:space="preserve">с ценой 5 у.е. В то же время он продает 2 опциона </w:t>
      </w:r>
      <w:r w:rsidR="002D6232">
        <w:rPr>
          <w:rFonts w:ascii="Times New Roman" w:hAnsi="Times New Roman" w:cs="Times New Roman"/>
          <w:sz w:val="24"/>
          <w:szCs w:val="24"/>
          <w:lang w:val="en-US"/>
        </w:rPr>
        <w:t>CALL</w:t>
      </w:r>
      <w:r w:rsidR="002D6232" w:rsidRPr="002D6232">
        <w:rPr>
          <w:rFonts w:ascii="Times New Roman" w:hAnsi="Times New Roman" w:cs="Times New Roman"/>
          <w:sz w:val="24"/>
          <w:szCs w:val="24"/>
        </w:rPr>
        <w:t xml:space="preserve"> 60</w:t>
      </w:r>
      <w:r w:rsidR="002D6232">
        <w:rPr>
          <w:rFonts w:ascii="Times New Roman" w:hAnsi="Times New Roman" w:cs="Times New Roman"/>
          <w:sz w:val="24"/>
          <w:szCs w:val="24"/>
        </w:rPr>
        <w:t xml:space="preserve"> по 7 у.е. каждый. Тогда стоимость позиции составит: </w:t>
      </w:r>
      <w:r w:rsidR="002D6232">
        <w:rPr>
          <w:rFonts w:ascii="Times New Roman" w:hAnsi="Times New Roman" w:cs="Times New Roman"/>
          <w:sz w:val="24"/>
          <w:szCs w:val="24"/>
        </w:rPr>
        <w:br/>
        <w:t xml:space="preserve">10+5-7-7=1 у.е. Наибольшая прибыль достигается, если цена базового актива на </w:t>
      </w:r>
      <w:r w:rsidR="001D560D">
        <w:rPr>
          <w:rFonts w:ascii="Times New Roman" w:hAnsi="Times New Roman" w:cs="Times New Roman"/>
          <w:sz w:val="24"/>
          <w:szCs w:val="24"/>
        </w:rPr>
        <w:t>момент экспирации равна 60 у.е., при этом если цена будет ниже 55 или выше 65, то инвестор рискует потерять лишь 1 условную единицу. Нулевая прибыль наблюдается при цене базового актива 56 или 64 у.е. При нахождении внутри данного диапазона, инвестор будет получать прибыль.</w:t>
      </w:r>
    </w:p>
    <w:p w:rsidR="001D560D" w:rsidRDefault="001D560D"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стратегия бабочка реализуется в ожидании низкой волатильности рынка. Также данная стратегия может быть составлена с помощью опционов </w:t>
      </w:r>
      <w:r>
        <w:rPr>
          <w:rFonts w:ascii="Times New Roman" w:hAnsi="Times New Roman" w:cs="Times New Roman"/>
          <w:sz w:val="24"/>
          <w:szCs w:val="24"/>
          <w:lang w:val="en-US"/>
        </w:rPr>
        <w:t>PUT</w:t>
      </w:r>
      <w:r>
        <w:rPr>
          <w:rFonts w:ascii="Times New Roman" w:hAnsi="Times New Roman" w:cs="Times New Roman"/>
          <w:sz w:val="24"/>
          <w:szCs w:val="24"/>
        </w:rPr>
        <w:t>, используя схожую схему. Отметим, что данный пример условный и целесообразность его практической реализации будет определяться ценой конкретных биржевых опционов и размером комиссионных.</w:t>
      </w:r>
    </w:p>
    <w:p w:rsidR="001D560D" w:rsidRPr="006B78BF" w:rsidRDefault="001D560D"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 этого момента мы рассматривали стратегии, в которых покупались опционы с одной датой исполнения.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существуют так называемые «Календарные спрэды </w:t>
      </w:r>
      <w:r w:rsidRPr="001D560D">
        <w:rPr>
          <w:rFonts w:ascii="Times New Roman" w:hAnsi="Times New Roman" w:cs="Times New Roman"/>
          <w:sz w:val="24"/>
          <w:szCs w:val="24"/>
        </w:rPr>
        <w:t>(</w:t>
      </w:r>
      <w:r>
        <w:rPr>
          <w:rFonts w:ascii="Times New Roman" w:hAnsi="Times New Roman" w:cs="Times New Roman"/>
          <w:sz w:val="24"/>
          <w:szCs w:val="24"/>
          <w:lang w:val="en-US"/>
        </w:rPr>
        <w:t>Calendar</w:t>
      </w:r>
      <w:r w:rsidRPr="001D560D">
        <w:rPr>
          <w:rFonts w:ascii="Times New Roman" w:hAnsi="Times New Roman" w:cs="Times New Roman"/>
          <w:sz w:val="24"/>
          <w:szCs w:val="24"/>
        </w:rPr>
        <w:t xml:space="preserve"> </w:t>
      </w:r>
      <w:r>
        <w:rPr>
          <w:rFonts w:ascii="Times New Roman" w:hAnsi="Times New Roman" w:cs="Times New Roman"/>
          <w:sz w:val="24"/>
          <w:szCs w:val="24"/>
          <w:lang w:val="en-US"/>
        </w:rPr>
        <w:t>spreads</w:t>
      </w:r>
      <w:r w:rsidRPr="001D560D">
        <w:rPr>
          <w:rFonts w:ascii="Times New Roman" w:hAnsi="Times New Roman" w:cs="Times New Roman"/>
          <w:sz w:val="24"/>
          <w:szCs w:val="24"/>
        </w:rPr>
        <w:t>)</w:t>
      </w:r>
      <w:r>
        <w:rPr>
          <w:rFonts w:ascii="Times New Roman" w:hAnsi="Times New Roman" w:cs="Times New Roman"/>
          <w:sz w:val="24"/>
          <w:szCs w:val="24"/>
        </w:rPr>
        <w:t xml:space="preserve"> – стратегии, использующие опционы с одинаковыми </w:t>
      </w:r>
      <w:r w:rsidR="004F02F4">
        <w:rPr>
          <w:rFonts w:ascii="Times New Roman" w:hAnsi="Times New Roman" w:cs="Times New Roman"/>
          <w:sz w:val="24"/>
          <w:szCs w:val="24"/>
        </w:rPr>
        <w:t>ценами исполнения но разными сроками действия</w:t>
      </w:r>
      <w:r w:rsidR="004F02F4">
        <w:rPr>
          <w:rStyle w:val="a5"/>
          <w:rFonts w:ascii="Times New Roman" w:hAnsi="Times New Roman" w:cs="Times New Roman"/>
          <w:sz w:val="24"/>
          <w:szCs w:val="24"/>
        </w:rPr>
        <w:footnoteReference w:id="16"/>
      </w:r>
      <w:r w:rsidR="004F02F4">
        <w:rPr>
          <w:rFonts w:ascii="Times New Roman" w:hAnsi="Times New Roman" w:cs="Times New Roman"/>
          <w:sz w:val="24"/>
          <w:szCs w:val="24"/>
        </w:rPr>
        <w:t>.</w:t>
      </w:r>
      <w:r w:rsidR="00F40BC5">
        <w:rPr>
          <w:rFonts w:ascii="Times New Roman" w:hAnsi="Times New Roman" w:cs="Times New Roman"/>
          <w:sz w:val="24"/>
          <w:szCs w:val="24"/>
        </w:rPr>
        <w:t xml:space="preserve"> Для этого надо продать </w:t>
      </w:r>
      <w:r w:rsidR="00F40BC5">
        <w:rPr>
          <w:rFonts w:ascii="Times New Roman" w:hAnsi="Times New Roman" w:cs="Times New Roman"/>
          <w:sz w:val="24"/>
          <w:szCs w:val="24"/>
          <w:lang w:val="en-US"/>
        </w:rPr>
        <w:t>CALL</w:t>
      </w:r>
      <w:r w:rsidR="00F40BC5" w:rsidRPr="00F40BC5">
        <w:rPr>
          <w:rFonts w:ascii="Times New Roman" w:hAnsi="Times New Roman" w:cs="Times New Roman"/>
          <w:sz w:val="24"/>
          <w:szCs w:val="24"/>
        </w:rPr>
        <w:t xml:space="preserve"> </w:t>
      </w:r>
      <w:r w:rsidR="00F40BC5">
        <w:rPr>
          <w:rFonts w:ascii="Times New Roman" w:hAnsi="Times New Roman" w:cs="Times New Roman"/>
          <w:sz w:val="24"/>
          <w:szCs w:val="24"/>
        </w:rPr>
        <w:t xml:space="preserve">с определенной ценой исполнения и купить более продолжительный </w:t>
      </w:r>
      <w:r w:rsidR="00F40BC5">
        <w:rPr>
          <w:rFonts w:ascii="Times New Roman" w:hAnsi="Times New Roman" w:cs="Times New Roman"/>
          <w:sz w:val="24"/>
          <w:szCs w:val="24"/>
          <w:lang w:val="en-US"/>
        </w:rPr>
        <w:t>CALL</w:t>
      </w:r>
      <w:r w:rsidR="00F40BC5" w:rsidRPr="00F40BC5">
        <w:rPr>
          <w:rFonts w:ascii="Times New Roman" w:hAnsi="Times New Roman" w:cs="Times New Roman"/>
          <w:sz w:val="24"/>
          <w:szCs w:val="24"/>
        </w:rPr>
        <w:t xml:space="preserve"> </w:t>
      </w:r>
      <w:r w:rsidR="00F40BC5">
        <w:rPr>
          <w:rFonts w:ascii="Times New Roman" w:hAnsi="Times New Roman" w:cs="Times New Roman"/>
          <w:sz w:val="24"/>
          <w:szCs w:val="24"/>
        </w:rPr>
        <w:t xml:space="preserve">с тем же </w:t>
      </w:r>
      <w:proofErr w:type="spellStart"/>
      <w:r w:rsidR="00F40BC5">
        <w:rPr>
          <w:rFonts w:ascii="Times New Roman" w:hAnsi="Times New Roman" w:cs="Times New Roman"/>
          <w:sz w:val="24"/>
          <w:szCs w:val="24"/>
        </w:rPr>
        <w:t>страйком</w:t>
      </w:r>
      <w:proofErr w:type="spellEnd"/>
      <w:r w:rsidR="00F40BC5">
        <w:rPr>
          <w:rFonts w:ascii="Times New Roman" w:hAnsi="Times New Roman" w:cs="Times New Roman"/>
          <w:sz w:val="24"/>
          <w:szCs w:val="24"/>
        </w:rPr>
        <w:t>. Затем продать долгосрочный опцион в момент истечения срока краткосрочного.</w:t>
      </w:r>
      <w:r w:rsidR="006B78BF" w:rsidRPr="006B78BF">
        <w:rPr>
          <w:rFonts w:ascii="Times New Roman" w:hAnsi="Times New Roman" w:cs="Times New Roman"/>
          <w:sz w:val="24"/>
          <w:szCs w:val="24"/>
        </w:rPr>
        <w:t xml:space="preserve"> (</w:t>
      </w:r>
      <w:r w:rsidR="006B78BF">
        <w:rPr>
          <w:rFonts w:ascii="Times New Roman" w:hAnsi="Times New Roman" w:cs="Times New Roman"/>
          <w:sz w:val="24"/>
          <w:szCs w:val="24"/>
        </w:rPr>
        <w:t>Рис. 6)</w:t>
      </w:r>
    </w:p>
    <w:p w:rsidR="00F40BC5" w:rsidRDefault="0048588A" w:rsidP="00980DC9">
      <w:pPr>
        <w:spacing w:line="360" w:lineRule="auto"/>
        <w:ind w:firstLine="709"/>
        <w:rPr>
          <w:rFonts w:ascii="Times New Roman" w:hAnsi="Times New Roman" w:cs="Times New Roman"/>
          <w:b/>
          <w:sz w:val="24"/>
          <w:szCs w:val="24"/>
        </w:rPr>
      </w:pPr>
      <w:r w:rsidRPr="0048588A">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65408" behindDoc="0" locked="0" layoutInCell="1" allowOverlap="1" wp14:anchorId="28FD8B01" wp14:editId="21CA6834">
                <wp:simplePos x="0" y="0"/>
                <wp:positionH relativeFrom="column">
                  <wp:posOffset>1019672</wp:posOffset>
                </wp:positionH>
                <wp:positionV relativeFrom="paragraph">
                  <wp:posOffset>1972614</wp:posOffset>
                </wp:positionV>
                <wp:extent cx="1184744" cy="318052"/>
                <wp:effectExtent l="0" t="0" r="0" b="635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4" cy="318052"/>
                        </a:xfrm>
                        <a:prstGeom prst="rect">
                          <a:avLst/>
                        </a:prstGeom>
                        <a:noFill/>
                        <a:ln w="9525">
                          <a:noFill/>
                          <a:miter lim="800000"/>
                          <a:headEnd/>
                          <a:tailEnd/>
                        </a:ln>
                      </wps:spPr>
                      <wps:txbx>
                        <w:txbxContent>
                          <w:p w:rsidR="00A8518C" w:rsidRPr="0048588A" w:rsidRDefault="00A8518C" w:rsidP="0048588A">
                            <w:pPr>
                              <w:rPr>
                                <w:sz w:val="18"/>
                              </w:rPr>
                            </w:pPr>
                            <w:r w:rsidRPr="0048588A">
                              <w:rPr>
                                <w:sz w:val="18"/>
                                <w:lang w:val="en-US"/>
                              </w:rPr>
                              <w:t>CALL 60 (</w:t>
                            </w:r>
                            <w:r>
                              <w:rPr>
                                <w:sz w:val="18"/>
                                <w:lang w:val="en-US"/>
                              </w:rPr>
                              <w:t>Long</w:t>
                            </w:r>
                            <w:r w:rsidRPr="0048588A">
                              <w:rPr>
                                <w:sz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0.3pt;margin-top:155.3pt;width:93.3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" filled="f" stroked="f">
                <v:textbox>
                  <w:txbxContent>
                    <w:p w:rsidR="00A8518C" w:rsidRPr="0048588A" w:rsidRDefault="00A8518C" w:rsidP="0048588A">
                      <w:pPr>
                        <w:rPr>
                          <w:sz w:val="18"/>
                        </w:rPr>
                      </w:pPr>
                      <w:r w:rsidRPr="0048588A">
                        <w:rPr>
                          <w:sz w:val="18"/>
                          <w:lang w:val="en-US"/>
                        </w:rPr>
                        <w:t>CALL 60 (</w:t>
                      </w:r>
                      <w:r>
                        <w:rPr>
                          <w:sz w:val="18"/>
                          <w:lang w:val="en-US"/>
                        </w:rPr>
                        <w:t>Long</w:t>
                      </w:r>
                      <w:r w:rsidRPr="0048588A">
                        <w:rPr>
                          <w:sz w:val="18"/>
                          <w:lang w:val="en-US"/>
                        </w:rPr>
                        <w:t>)</w:t>
                      </w:r>
                    </w:p>
                  </w:txbxContent>
                </v:textbox>
              </v:shape>
            </w:pict>
          </mc:Fallback>
        </mc:AlternateContent>
      </w:r>
      <w:r w:rsidRPr="0048588A">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6D0C4743" wp14:editId="0B16D446">
                <wp:simplePos x="0" y="0"/>
                <wp:positionH relativeFrom="column">
                  <wp:posOffset>1018540</wp:posOffset>
                </wp:positionH>
                <wp:positionV relativeFrom="paragraph">
                  <wp:posOffset>548116</wp:posOffset>
                </wp:positionV>
                <wp:extent cx="1184744" cy="318052"/>
                <wp:effectExtent l="0" t="0" r="0" b="635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4" cy="318052"/>
                        </a:xfrm>
                        <a:prstGeom prst="rect">
                          <a:avLst/>
                        </a:prstGeom>
                        <a:noFill/>
                        <a:ln w="9525">
                          <a:noFill/>
                          <a:miter lim="800000"/>
                          <a:headEnd/>
                          <a:tailEnd/>
                        </a:ln>
                      </wps:spPr>
                      <wps:txbx>
                        <w:txbxContent>
                          <w:p w:rsidR="00A8518C" w:rsidRPr="0048588A" w:rsidRDefault="00A8518C">
                            <w:pPr>
                              <w:rPr>
                                <w:sz w:val="18"/>
                              </w:rPr>
                            </w:pPr>
                            <w:r w:rsidRPr="0048588A">
                              <w:rPr>
                                <w:sz w:val="18"/>
                                <w:lang w:val="en-US"/>
                              </w:rPr>
                              <w:t>CALL 60 (Short)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0.2pt;margin-top:43.15pt;width:93.3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" filled="f" stroked="f">
                <v:textbox>
                  <w:txbxContent>
                    <w:p w:rsidR="00A8518C" w:rsidRPr="0048588A" w:rsidRDefault="00A8518C">
                      <w:pPr>
                        <w:rPr>
                          <w:sz w:val="18"/>
                        </w:rPr>
                      </w:pPr>
                      <w:r w:rsidRPr="0048588A">
                        <w:rPr>
                          <w:sz w:val="18"/>
                          <w:lang w:val="en-US"/>
                        </w:rPr>
                        <w:t>CALL 60 (Short)</w:t>
                      </w:r>
                    </w:p>
                  </w:txbxContent>
                </v:textbox>
              </v:shape>
            </w:pict>
          </mc:Fallback>
        </mc:AlternateContent>
      </w:r>
      <w:r w:rsidR="006F283F">
        <w:rPr>
          <w:rFonts w:ascii="Times New Roman" w:hAnsi="Times New Roman" w:cs="Times New Roman"/>
          <w:b/>
          <w:noProof/>
          <w:sz w:val="24"/>
          <w:szCs w:val="24"/>
          <w:lang w:eastAsia="ru-RU"/>
        </w:rPr>
        <w:drawing>
          <wp:inline distT="0" distB="0" distL="0" distR="0" wp14:anchorId="05DA295F" wp14:editId="1D71CDDF">
            <wp:extent cx="5351228" cy="2584174"/>
            <wp:effectExtent l="0" t="0" r="20955" b="260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080B" w:rsidRPr="003A080B" w:rsidRDefault="003A080B" w:rsidP="00980DC9">
      <w:pPr>
        <w:spacing w:after="160" w:line="360" w:lineRule="auto"/>
        <w:ind w:firstLine="709"/>
        <w:jc w:val="both"/>
        <w:rPr>
          <w:rFonts w:ascii="Times New Roman" w:hAnsi="Times New Roman" w:cs="Times New Roman"/>
          <w:sz w:val="24"/>
          <w:szCs w:val="24"/>
        </w:rPr>
      </w:pPr>
      <w:r>
        <w:rPr>
          <w:rFonts w:ascii="Times New Roman" w:hAnsi="Times New Roman" w:cs="Times New Roman"/>
          <w:i/>
          <w:sz w:val="20"/>
          <w:szCs w:val="24"/>
        </w:rPr>
        <w:t>Рис</w:t>
      </w:r>
      <w:r w:rsidR="00BF33EA">
        <w:rPr>
          <w:rFonts w:ascii="Times New Roman" w:hAnsi="Times New Roman" w:cs="Times New Roman"/>
          <w:i/>
          <w:sz w:val="20"/>
          <w:szCs w:val="24"/>
        </w:rPr>
        <w:t>унок</w:t>
      </w:r>
      <w:r>
        <w:rPr>
          <w:rFonts w:ascii="Times New Roman" w:hAnsi="Times New Roman" w:cs="Times New Roman"/>
          <w:i/>
          <w:sz w:val="20"/>
          <w:szCs w:val="24"/>
        </w:rPr>
        <w:t xml:space="preserve"> 6</w:t>
      </w:r>
      <w:r w:rsidRPr="004056EF">
        <w:rPr>
          <w:rFonts w:ascii="Times New Roman" w:hAnsi="Times New Roman" w:cs="Times New Roman"/>
          <w:i/>
          <w:sz w:val="20"/>
          <w:szCs w:val="24"/>
        </w:rPr>
        <w:t xml:space="preserve"> Схема получения прибыли от реализации стратегии «</w:t>
      </w:r>
      <w:r>
        <w:rPr>
          <w:rFonts w:ascii="Times New Roman" w:hAnsi="Times New Roman" w:cs="Times New Roman"/>
          <w:i/>
          <w:sz w:val="20"/>
          <w:szCs w:val="24"/>
          <w:lang w:val="en-US"/>
        </w:rPr>
        <w:t>Calendar</w:t>
      </w:r>
      <w:r w:rsidRPr="003A080B">
        <w:rPr>
          <w:rFonts w:ascii="Times New Roman" w:hAnsi="Times New Roman" w:cs="Times New Roman"/>
          <w:i/>
          <w:sz w:val="20"/>
          <w:szCs w:val="24"/>
        </w:rPr>
        <w:t xml:space="preserve"> </w:t>
      </w:r>
      <w:r>
        <w:rPr>
          <w:rFonts w:ascii="Times New Roman" w:hAnsi="Times New Roman" w:cs="Times New Roman"/>
          <w:i/>
          <w:sz w:val="20"/>
          <w:szCs w:val="24"/>
          <w:lang w:val="en-US"/>
        </w:rPr>
        <w:t>spread</w:t>
      </w:r>
      <w:r w:rsidRPr="004056EF">
        <w:rPr>
          <w:rFonts w:ascii="Times New Roman" w:hAnsi="Times New Roman" w:cs="Times New Roman"/>
          <w:i/>
          <w:sz w:val="20"/>
          <w:szCs w:val="24"/>
        </w:rPr>
        <w:t>». Составлено автором.</w:t>
      </w:r>
    </w:p>
    <w:p w:rsidR="0048588A" w:rsidRDefault="0048588A" w:rsidP="00980D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Рассмотрим условный пример:</w:t>
      </w:r>
      <w:r w:rsidR="003A080B">
        <w:rPr>
          <w:rFonts w:ascii="Times New Roman" w:hAnsi="Times New Roman" w:cs="Times New Roman"/>
          <w:sz w:val="24"/>
          <w:szCs w:val="24"/>
        </w:rPr>
        <w:t xml:space="preserve"> на данный момент базовый актив стоит 60 у.е.,</w:t>
      </w:r>
      <w:r>
        <w:rPr>
          <w:rFonts w:ascii="Times New Roman" w:hAnsi="Times New Roman" w:cs="Times New Roman"/>
          <w:sz w:val="24"/>
          <w:szCs w:val="24"/>
        </w:rPr>
        <w:t xml:space="preserve"> цена более </w:t>
      </w:r>
      <w:r w:rsidR="003A080B">
        <w:rPr>
          <w:rFonts w:ascii="Times New Roman" w:hAnsi="Times New Roman" w:cs="Times New Roman"/>
          <w:sz w:val="24"/>
          <w:szCs w:val="24"/>
        </w:rPr>
        <w:t>длительного по времени</w:t>
      </w:r>
      <w:r>
        <w:rPr>
          <w:rFonts w:ascii="Times New Roman" w:hAnsi="Times New Roman" w:cs="Times New Roman"/>
          <w:sz w:val="24"/>
          <w:szCs w:val="24"/>
        </w:rPr>
        <w:t xml:space="preserve"> опциона больше, причины этому рассмотрим чуть позже. </w:t>
      </w:r>
      <w:r w:rsidR="003A080B">
        <w:rPr>
          <w:rFonts w:ascii="Times New Roman" w:hAnsi="Times New Roman" w:cs="Times New Roman"/>
          <w:sz w:val="24"/>
          <w:szCs w:val="24"/>
        </w:rPr>
        <w:t>Инвестор</w:t>
      </w:r>
      <w:r>
        <w:rPr>
          <w:rFonts w:ascii="Times New Roman" w:hAnsi="Times New Roman" w:cs="Times New Roman"/>
          <w:sz w:val="24"/>
          <w:szCs w:val="24"/>
        </w:rPr>
        <w:t xml:space="preserve"> покупает </w:t>
      </w:r>
      <w:r>
        <w:rPr>
          <w:rFonts w:ascii="Times New Roman" w:hAnsi="Times New Roman" w:cs="Times New Roman"/>
          <w:sz w:val="24"/>
          <w:szCs w:val="24"/>
          <w:lang w:val="en-US"/>
        </w:rPr>
        <w:t>CALL</w:t>
      </w:r>
      <w:r w:rsidRPr="0048588A">
        <w:rPr>
          <w:rFonts w:ascii="Times New Roman" w:hAnsi="Times New Roman" w:cs="Times New Roman"/>
          <w:sz w:val="24"/>
          <w:szCs w:val="24"/>
        </w:rPr>
        <w:t xml:space="preserve"> 60</w:t>
      </w:r>
      <w:r>
        <w:rPr>
          <w:rFonts w:ascii="Times New Roman" w:hAnsi="Times New Roman" w:cs="Times New Roman"/>
          <w:sz w:val="24"/>
          <w:szCs w:val="24"/>
        </w:rPr>
        <w:t xml:space="preserve"> по цене 10 у.е. и продает </w:t>
      </w:r>
      <w:r>
        <w:rPr>
          <w:rFonts w:ascii="Times New Roman" w:hAnsi="Times New Roman" w:cs="Times New Roman"/>
          <w:sz w:val="24"/>
          <w:szCs w:val="24"/>
          <w:lang w:val="en-US"/>
        </w:rPr>
        <w:t>CALL</w:t>
      </w:r>
      <w:r w:rsidRPr="0048588A">
        <w:rPr>
          <w:rFonts w:ascii="Times New Roman" w:hAnsi="Times New Roman" w:cs="Times New Roman"/>
          <w:sz w:val="24"/>
          <w:szCs w:val="24"/>
        </w:rPr>
        <w:t xml:space="preserve"> 60 </w:t>
      </w:r>
      <w:r>
        <w:rPr>
          <w:rFonts w:ascii="Times New Roman" w:hAnsi="Times New Roman" w:cs="Times New Roman"/>
          <w:sz w:val="24"/>
          <w:szCs w:val="24"/>
        </w:rPr>
        <w:t>по цене 4 у.е. б</w:t>
      </w:r>
      <w:r w:rsidR="003A080B">
        <w:rPr>
          <w:rFonts w:ascii="Times New Roman" w:hAnsi="Times New Roman" w:cs="Times New Roman"/>
          <w:sz w:val="24"/>
          <w:szCs w:val="24"/>
        </w:rPr>
        <w:t xml:space="preserve">олее близкий к дате экспирации. В данном случае инвестор получает прибыль, если цена базового актива в момент исполнения краткосрочного опциона близка к цене </w:t>
      </w:r>
      <w:proofErr w:type="spellStart"/>
      <w:r w:rsidR="003A080B">
        <w:rPr>
          <w:rFonts w:ascii="Times New Roman" w:hAnsi="Times New Roman" w:cs="Times New Roman"/>
          <w:sz w:val="24"/>
          <w:szCs w:val="24"/>
        </w:rPr>
        <w:t>страйк</w:t>
      </w:r>
      <w:proofErr w:type="spellEnd"/>
      <w:r w:rsidR="003A080B">
        <w:rPr>
          <w:rFonts w:ascii="Times New Roman" w:hAnsi="Times New Roman" w:cs="Times New Roman"/>
          <w:sz w:val="24"/>
          <w:szCs w:val="24"/>
        </w:rPr>
        <w:t>. Такая стратегия называется нейтральный календарный спрэд, также можно составлять спрэды на повышение или понижение. Очевидно, что реализация данной стратегии зависит от премии опциона и ее изменении во времени.</w:t>
      </w:r>
    </w:p>
    <w:p w:rsidR="003A080B" w:rsidRDefault="00401AB8" w:rsidP="00980DC9">
      <w:pPr>
        <w:spacing w:line="360" w:lineRule="auto"/>
        <w:ind w:firstLine="709"/>
        <w:rPr>
          <w:rFonts w:ascii="Times New Roman" w:hAnsi="Times New Roman" w:cs="Times New Roman"/>
          <w:sz w:val="24"/>
          <w:szCs w:val="24"/>
        </w:rPr>
      </w:pPr>
      <w:r w:rsidRPr="004056EF">
        <w:rPr>
          <w:rFonts w:ascii="Times New Roman" w:hAnsi="Times New Roman" w:cs="Times New Roman"/>
          <w:sz w:val="24"/>
          <w:szCs w:val="24"/>
        </w:rPr>
        <w:t xml:space="preserve">Таким образом, производные финансовые инструменты – неотъемлемая составляющая в портфеле современного инвестора. Они активно используются как в спекулятивных целях, так и в целях хеджирования рисков на финансовых рынках. Стоит отметить, что в отличие от привычных акций, данные инструменты более гибкие, для их использования требуется гораздо меньше вложений, они обладают хорошей ликвидностью, и к тому же операционные издержки по ним ниже издержек, возникающих при работе с акциями. Широкий выбор стратегий </w:t>
      </w:r>
      <w:r>
        <w:rPr>
          <w:rFonts w:ascii="Times New Roman" w:hAnsi="Times New Roman" w:cs="Times New Roman"/>
          <w:sz w:val="24"/>
          <w:szCs w:val="24"/>
        </w:rPr>
        <w:t xml:space="preserve">с использованием </w:t>
      </w:r>
      <w:proofErr w:type="spellStart"/>
      <w:r>
        <w:rPr>
          <w:rFonts w:ascii="Times New Roman" w:hAnsi="Times New Roman" w:cs="Times New Roman"/>
          <w:sz w:val="24"/>
          <w:szCs w:val="24"/>
        </w:rPr>
        <w:t>деривативов</w:t>
      </w:r>
      <w:proofErr w:type="spellEnd"/>
      <w:r>
        <w:rPr>
          <w:rFonts w:ascii="Times New Roman" w:hAnsi="Times New Roman" w:cs="Times New Roman"/>
          <w:sz w:val="24"/>
          <w:szCs w:val="24"/>
        </w:rPr>
        <w:t xml:space="preserve"> </w:t>
      </w:r>
      <w:r w:rsidRPr="004056EF">
        <w:rPr>
          <w:rFonts w:ascii="Times New Roman" w:hAnsi="Times New Roman" w:cs="Times New Roman"/>
          <w:sz w:val="24"/>
          <w:szCs w:val="24"/>
        </w:rPr>
        <w:t xml:space="preserve">позволяет создавать оптимальный портфель и легко управлять им. Используя только лишь данные инструменты в совокупности с хорошим знанием технического анализа и текущей ситуации, а также умением создавать правильные логические цепочки, можно стать успешным инвестором. </w:t>
      </w:r>
      <w:r>
        <w:rPr>
          <w:rFonts w:ascii="Times New Roman" w:hAnsi="Times New Roman" w:cs="Times New Roman"/>
          <w:sz w:val="24"/>
          <w:szCs w:val="24"/>
        </w:rPr>
        <w:t xml:space="preserve">При этом </w:t>
      </w:r>
      <w:r w:rsidR="006B78BF">
        <w:rPr>
          <w:rFonts w:ascii="Times New Roman" w:hAnsi="Times New Roman" w:cs="Times New Roman"/>
          <w:sz w:val="24"/>
          <w:szCs w:val="24"/>
        </w:rPr>
        <w:t>важным</w:t>
      </w:r>
      <w:r>
        <w:rPr>
          <w:rFonts w:ascii="Times New Roman" w:hAnsi="Times New Roman" w:cs="Times New Roman"/>
          <w:sz w:val="24"/>
          <w:szCs w:val="24"/>
        </w:rPr>
        <w:t xml:space="preserve"> вопросом в эффективности реализации тех или иных стратегий является определение цен </w:t>
      </w:r>
      <w:proofErr w:type="spellStart"/>
      <w:r>
        <w:rPr>
          <w:rFonts w:ascii="Times New Roman" w:hAnsi="Times New Roman" w:cs="Times New Roman"/>
          <w:sz w:val="24"/>
          <w:szCs w:val="24"/>
        </w:rPr>
        <w:t>деривативов</w:t>
      </w:r>
      <w:proofErr w:type="spellEnd"/>
      <w:r>
        <w:rPr>
          <w:rFonts w:ascii="Times New Roman" w:hAnsi="Times New Roman" w:cs="Times New Roman"/>
          <w:sz w:val="24"/>
          <w:szCs w:val="24"/>
        </w:rPr>
        <w:t xml:space="preserve">, </w:t>
      </w:r>
      <w:r w:rsidR="006B78BF">
        <w:rPr>
          <w:rFonts w:ascii="Times New Roman" w:hAnsi="Times New Roman" w:cs="Times New Roman"/>
          <w:sz w:val="24"/>
          <w:szCs w:val="24"/>
        </w:rPr>
        <w:t>речь о которых пойдет в следующей главе.</w:t>
      </w:r>
    </w:p>
    <w:p w:rsidR="00EB7CF5" w:rsidRPr="00967C38" w:rsidRDefault="00967C38" w:rsidP="00980DC9">
      <w:pPr>
        <w:pStyle w:val="1"/>
        <w:ind w:firstLine="709"/>
        <w:rPr>
          <w:szCs w:val="24"/>
        </w:rPr>
      </w:pPr>
      <w:bookmarkStart w:id="11" w:name="_Toc481655112"/>
      <w:r>
        <w:rPr>
          <w:szCs w:val="24"/>
        </w:rPr>
        <w:lastRenderedPageBreak/>
        <w:t>Глава</w:t>
      </w:r>
      <w:r w:rsidR="008653A2" w:rsidRPr="00296C78">
        <w:rPr>
          <w:szCs w:val="24"/>
        </w:rPr>
        <w:t xml:space="preserve"> </w:t>
      </w:r>
      <w:r>
        <w:rPr>
          <w:szCs w:val="24"/>
          <w:lang w:val="en-US"/>
        </w:rPr>
        <w:t>II</w:t>
      </w:r>
      <w:r w:rsidR="0098285D" w:rsidRPr="00967C38">
        <w:rPr>
          <w:szCs w:val="24"/>
        </w:rPr>
        <w:t>. Методы оценки производных финансовых инструментов</w:t>
      </w:r>
      <w:bookmarkEnd w:id="11"/>
    </w:p>
    <w:p w:rsidR="00EB7CF5" w:rsidRDefault="00EB7CF5" w:rsidP="00980DC9">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Определение правильной стоимости </w:t>
      </w:r>
      <w:proofErr w:type="spellStart"/>
      <w:r>
        <w:rPr>
          <w:rFonts w:ascii="Times New Roman" w:hAnsi="Times New Roman" w:cs="Times New Roman"/>
          <w:sz w:val="24"/>
          <w:szCs w:val="24"/>
        </w:rPr>
        <w:t>деривативов</w:t>
      </w:r>
      <w:proofErr w:type="spellEnd"/>
      <w:r>
        <w:rPr>
          <w:rFonts w:ascii="Times New Roman" w:hAnsi="Times New Roman" w:cs="Times New Roman"/>
          <w:sz w:val="24"/>
          <w:szCs w:val="24"/>
        </w:rPr>
        <w:t xml:space="preserve"> является важнейшей задачей в изучении механизмов их действия. Оценка стоимости таких контрактов во многом определяет успех реализации инвестиционных портфелей и стратегий, применяемых на рынках ценных бумаг. Особый интерес представляет оценка стоимости опционов, чему будет посвящена основная часть данной главы.</w:t>
      </w:r>
      <w:r w:rsidR="00463B74">
        <w:rPr>
          <w:rFonts w:ascii="Times New Roman" w:hAnsi="Times New Roman" w:cs="Times New Roman"/>
          <w:sz w:val="24"/>
          <w:szCs w:val="24"/>
        </w:rPr>
        <w:t xml:space="preserve"> Начнем с определения стоимости фьючерсного контракта.</w:t>
      </w:r>
    </w:p>
    <w:p w:rsidR="00463B74" w:rsidRPr="006B78BF" w:rsidRDefault="00463B74" w:rsidP="006B78BF">
      <w:pPr>
        <w:pStyle w:val="2"/>
        <w:numPr>
          <w:ilvl w:val="1"/>
          <w:numId w:val="4"/>
        </w:numPr>
        <w:ind w:left="0" w:firstLine="709"/>
      </w:pPr>
      <w:bookmarkStart w:id="12" w:name="_Toc481655113"/>
      <w:r w:rsidRPr="006B78BF">
        <w:t>Оценка фьючерсных контрактов</w:t>
      </w:r>
      <w:bookmarkEnd w:id="12"/>
    </w:p>
    <w:p w:rsidR="00502DE4" w:rsidRPr="00284A5D" w:rsidRDefault="00502DE4" w:rsidP="00980DC9">
      <w:pPr>
        <w:spacing w:line="360" w:lineRule="auto"/>
        <w:ind w:firstLine="709"/>
        <w:rPr>
          <w:rFonts w:ascii="Times New Roman" w:hAnsi="Times New Roman" w:cs="Times New Roman"/>
          <w:sz w:val="24"/>
          <w:szCs w:val="24"/>
        </w:rPr>
      </w:pPr>
      <w:r w:rsidRPr="00284A5D">
        <w:rPr>
          <w:rFonts w:ascii="Times New Roman" w:hAnsi="Times New Roman" w:cs="Times New Roman"/>
          <w:sz w:val="24"/>
          <w:szCs w:val="24"/>
        </w:rPr>
        <w:t>Для оценки цены фьючерса удобнее всего рассмотреть три ситуации</w:t>
      </w:r>
      <w:r w:rsidR="00F25376">
        <w:rPr>
          <w:rStyle w:val="a5"/>
          <w:rFonts w:ascii="Times New Roman" w:hAnsi="Times New Roman" w:cs="Times New Roman"/>
          <w:sz w:val="24"/>
          <w:szCs w:val="24"/>
        </w:rPr>
        <w:footnoteReference w:id="17"/>
      </w:r>
      <w:r w:rsidRPr="00284A5D">
        <w:rPr>
          <w:rFonts w:ascii="Times New Roman" w:hAnsi="Times New Roman" w:cs="Times New Roman"/>
          <w:sz w:val="24"/>
          <w:szCs w:val="24"/>
        </w:rPr>
        <w:t>:</w:t>
      </w:r>
    </w:p>
    <w:p w:rsidR="00284A5D" w:rsidRPr="00284A5D" w:rsidRDefault="00284A5D" w:rsidP="006B78BF">
      <w:pPr>
        <w:pStyle w:val="a6"/>
        <w:numPr>
          <w:ilvl w:val="0"/>
          <w:numId w:val="10"/>
        </w:numPr>
        <w:spacing w:line="360" w:lineRule="auto"/>
        <w:ind w:left="426" w:firstLine="283"/>
        <w:rPr>
          <w:rFonts w:ascii="Times New Roman" w:hAnsi="Times New Roman" w:cs="Times New Roman"/>
          <w:sz w:val="24"/>
          <w:szCs w:val="24"/>
        </w:rPr>
      </w:pPr>
      <w:r w:rsidRPr="00284A5D">
        <w:rPr>
          <w:rFonts w:ascii="Times New Roman" w:hAnsi="Times New Roman" w:cs="Times New Roman"/>
          <w:sz w:val="24"/>
          <w:szCs w:val="24"/>
        </w:rPr>
        <w:t>Актив не приносит дохода</w:t>
      </w:r>
    </w:p>
    <w:p w:rsidR="00284A5D" w:rsidRPr="00284A5D" w:rsidRDefault="00284A5D" w:rsidP="006B78BF">
      <w:pPr>
        <w:pStyle w:val="a6"/>
        <w:numPr>
          <w:ilvl w:val="0"/>
          <w:numId w:val="10"/>
        </w:numPr>
        <w:spacing w:line="360" w:lineRule="auto"/>
        <w:ind w:left="426" w:firstLine="283"/>
        <w:rPr>
          <w:rFonts w:ascii="Times New Roman" w:hAnsi="Times New Roman" w:cs="Times New Roman"/>
          <w:sz w:val="24"/>
          <w:szCs w:val="24"/>
        </w:rPr>
      </w:pPr>
      <w:r w:rsidRPr="00284A5D">
        <w:rPr>
          <w:rFonts w:ascii="Times New Roman" w:hAnsi="Times New Roman" w:cs="Times New Roman"/>
          <w:sz w:val="24"/>
          <w:szCs w:val="24"/>
        </w:rPr>
        <w:t>Приносит известный доход, текущая стоимость которого равна I</w:t>
      </w:r>
    </w:p>
    <w:p w:rsidR="00284A5D" w:rsidRPr="00284A5D" w:rsidRDefault="00284A5D" w:rsidP="006B78BF">
      <w:pPr>
        <w:pStyle w:val="a6"/>
        <w:numPr>
          <w:ilvl w:val="0"/>
          <w:numId w:val="10"/>
        </w:numPr>
        <w:spacing w:line="360" w:lineRule="auto"/>
        <w:ind w:left="426" w:firstLine="283"/>
        <w:rPr>
          <w:rFonts w:ascii="Times New Roman" w:hAnsi="Times New Roman" w:cs="Times New Roman"/>
          <w:sz w:val="24"/>
          <w:szCs w:val="24"/>
        </w:rPr>
      </w:pPr>
      <w:r w:rsidRPr="00284A5D">
        <w:rPr>
          <w:rFonts w:ascii="Times New Roman" w:hAnsi="Times New Roman" w:cs="Times New Roman"/>
          <w:sz w:val="24"/>
          <w:szCs w:val="24"/>
        </w:rPr>
        <w:t>Имеет известную доходность q</w:t>
      </w:r>
    </w:p>
    <w:p w:rsidR="00284A5D" w:rsidRPr="00284A5D" w:rsidRDefault="00284A5D" w:rsidP="00980DC9">
      <w:pPr>
        <w:pStyle w:val="a6"/>
        <w:spacing w:line="360" w:lineRule="auto"/>
        <w:ind w:left="0" w:firstLine="709"/>
        <w:rPr>
          <w:rFonts w:ascii="Times New Roman" w:hAnsi="Times New Roman" w:cs="Times New Roman"/>
          <w:sz w:val="24"/>
          <w:szCs w:val="24"/>
        </w:rPr>
      </w:pPr>
    </w:p>
    <w:p w:rsidR="00284A5D" w:rsidRDefault="00284A5D" w:rsidP="00980DC9">
      <w:pPr>
        <w:pStyle w:val="a6"/>
        <w:spacing w:line="360" w:lineRule="auto"/>
        <w:ind w:left="0" w:firstLine="709"/>
        <w:rPr>
          <w:rFonts w:ascii="Times New Roman" w:hAnsi="Times New Roman" w:cs="Times New Roman"/>
          <w:sz w:val="24"/>
          <w:szCs w:val="24"/>
        </w:rPr>
      </w:pPr>
      <w:r w:rsidRPr="00284A5D">
        <w:rPr>
          <w:rFonts w:ascii="Times New Roman" w:hAnsi="Times New Roman" w:cs="Times New Roman"/>
          <w:sz w:val="24"/>
          <w:szCs w:val="24"/>
        </w:rPr>
        <w:t xml:space="preserve">В </w:t>
      </w:r>
      <w:r w:rsidRPr="00284A5D">
        <w:rPr>
          <w:rFonts w:ascii="Times New Roman" w:hAnsi="Times New Roman" w:cs="Times New Roman"/>
          <w:b/>
          <w:sz w:val="24"/>
          <w:szCs w:val="24"/>
        </w:rPr>
        <w:t>первом</w:t>
      </w:r>
      <w:r w:rsidRPr="00284A5D">
        <w:rPr>
          <w:rFonts w:ascii="Times New Roman" w:hAnsi="Times New Roman" w:cs="Times New Roman"/>
          <w:sz w:val="24"/>
          <w:szCs w:val="24"/>
        </w:rPr>
        <w:t xml:space="preserve"> случае </w:t>
      </w:r>
      <w:r w:rsidR="00F25376">
        <w:rPr>
          <w:rFonts w:ascii="Times New Roman" w:hAnsi="Times New Roman" w:cs="Times New Roman"/>
          <w:sz w:val="24"/>
          <w:szCs w:val="24"/>
        </w:rPr>
        <w:t>фьючерсная цена</w:t>
      </w:r>
      <w:r w:rsidRPr="00284A5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lang w:val="en-US"/>
              </w:rPr>
              <m:t>rT</m:t>
            </m:r>
          </m:sup>
        </m:sSup>
      </m:oMath>
      <w:r w:rsidRPr="00284A5D">
        <w:rPr>
          <w:rFonts w:ascii="Times New Roman" w:hAnsi="Times New Roman" w:cs="Times New Roman"/>
          <w:sz w:val="24"/>
          <w:szCs w:val="24"/>
        </w:rPr>
        <w:t xml:space="preserve">, где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0</m:t>
            </m:r>
          </m:sub>
        </m:sSub>
      </m:oMath>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цена «спот» базового актива, </w:t>
      </w:r>
      <w:r>
        <w:rPr>
          <w:rFonts w:ascii="Times New Roman" w:hAnsi="Times New Roman" w:cs="Times New Roman"/>
          <w:sz w:val="24"/>
          <w:szCs w:val="24"/>
          <w:lang w:val="en-US"/>
        </w:rPr>
        <w:t>r</w:t>
      </w:r>
      <w:r w:rsidRPr="00284A5D">
        <w:rPr>
          <w:rFonts w:ascii="Times New Roman" w:hAnsi="Times New Roman" w:cs="Times New Roman"/>
          <w:sz w:val="24"/>
          <w:szCs w:val="24"/>
        </w:rPr>
        <w:t>-</w:t>
      </w:r>
      <w:proofErr w:type="spellStart"/>
      <w:r>
        <w:rPr>
          <w:rFonts w:ascii="Times New Roman" w:hAnsi="Times New Roman" w:cs="Times New Roman"/>
          <w:sz w:val="24"/>
          <w:szCs w:val="24"/>
        </w:rPr>
        <w:t>безрисковая</w:t>
      </w:r>
      <w:proofErr w:type="spellEnd"/>
      <w:r>
        <w:rPr>
          <w:rFonts w:ascii="Times New Roman" w:hAnsi="Times New Roman" w:cs="Times New Roman"/>
          <w:sz w:val="24"/>
          <w:szCs w:val="24"/>
        </w:rPr>
        <w:t xml:space="preserve"> процентная ставка, </w:t>
      </w:r>
      <m:oMath>
        <m:r>
          <m:rPr>
            <m:sty m:val="p"/>
          </m:rPr>
          <w:rPr>
            <w:rFonts w:ascii="Cambria Math" w:hAnsi="Cambria Math" w:cs="Times New Roman"/>
            <w:sz w:val="24"/>
            <w:szCs w:val="24"/>
            <w:vertAlign w:val="superscript"/>
            <w:lang w:val="en-US"/>
          </w:rPr>
          <m:t>T</m:t>
        </m:r>
      </m:oMath>
      <w:r w:rsidRPr="00284A5D">
        <w:rPr>
          <w:rFonts w:ascii="Times New Roman" w:hAnsi="Times New Roman" w:cs="Times New Roman"/>
          <w:sz w:val="24"/>
          <w:szCs w:val="24"/>
        </w:rPr>
        <w:t xml:space="preserve"> </w:t>
      </w:r>
      <w:r>
        <w:rPr>
          <w:rFonts w:ascii="Times New Roman" w:hAnsi="Times New Roman" w:cs="Times New Roman"/>
          <w:sz w:val="24"/>
          <w:szCs w:val="24"/>
        </w:rPr>
        <w:t>–</w:t>
      </w:r>
      <w:r w:rsidRPr="00284A5D">
        <w:rPr>
          <w:rFonts w:ascii="Times New Roman" w:hAnsi="Times New Roman" w:cs="Times New Roman"/>
          <w:sz w:val="24"/>
          <w:szCs w:val="24"/>
        </w:rPr>
        <w:t xml:space="preserve"> </w:t>
      </w:r>
      <w:r>
        <w:rPr>
          <w:rFonts w:ascii="Times New Roman" w:hAnsi="Times New Roman" w:cs="Times New Roman"/>
          <w:sz w:val="24"/>
          <w:szCs w:val="24"/>
        </w:rPr>
        <w:t>срок до исполнения контракта</w:t>
      </w:r>
      <w:r w:rsidRPr="00284A5D">
        <w:rPr>
          <w:rFonts w:ascii="Times New Roman" w:hAnsi="Times New Roman" w:cs="Times New Roman"/>
          <w:sz w:val="24"/>
          <w:szCs w:val="24"/>
        </w:rPr>
        <w:t xml:space="preserve">. </w:t>
      </w: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lang w:val="en-US"/>
              </w:rPr>
              <m:t>rT</m:t>
            </m:r>
          </m:sup>
        </m:sSup>
      </m:oMath>
      <w:r w:rsidRPr="00284A5D">
        <w:rPr>
          <w:rFonts w:ascii="Times New Roman" w:hAnsi="Times New Roman" w:cs="Times New Roman"/>
          <w:sz w:val="24"/>
          <w:szCs w:val="24"/>
        </w:rPr>
        <w:t xml:space="preserve">, </w:t>
      </w:r>
      <w:r>
        <w:rPr>
          <w:rFonts w:ascii="Times New Roman" w:hAnsi="Times New Roman" w:cs="Times New Roman"/>
          <w:sz w:val="24"/>
          <w:szCs w:val="24"/>
        </w:rPr>
        <w:t>то возникает возможность арбитражной операции, для совершения которой необходимо купить сам базовый актив и продать фьючерс. Если же</w:t>
      </w:r>
      <w:r w:rsidRPr="00284A5D">
        <w:rPr>
          <w:rFonts w:ascii="Times New Roman" w:hAnsi="Times New Roman" w:cs="Times New Roman"/>
          <w:sz w:val="24"/>
          <w:szCs w:val="24"/>
        </w:rPr>
        <w:t xml:space="preserve"> </w:t>
      </w:r>
      <w:r w:rsidR="001B47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lang w:val="en-US"/>
              </w:rPr>
              <m:t>rT</m:t>
            </m:r>
          </m:sup>
        </m:sSup>
      </m:oMath>
      <w:r w:rsidRPr="00284A5D">
        <w:rPr>
          <w:rFonts w:ascii="Times New Roman" w:hAnsi="Times New Roman" w:cs="Times New Roman"/>
          <w:sz w:val="24"/>
          <w:szCs w:val="24"/>
        </w:rPr>
        <w:t xml:space="preserve">, </w:t>
      </w:r>
      <w:r>
        <w:rPr>
          <w:rFonts w:ascii="Times New Roman" w:hAnsi="Times New Roman" w:cs="Times New Roman"/>
          <w:sz w:val="24"/>
          <w:szCs w:val="24"/>
        </w:rPr>
        <w:t>то следует поступать с точностью наоборот. Сразу отметим одно важное свойство фьючерсов, по мере приближения срока исполнения контракта, фьючерсная цена и цена спот сближаются, а в момент экспирации они равны друг другу.</w:t>
      </w:r>
    </w:p>
    <w:p w:rsidR="00284A5D" w:rsidRPr="00EC4191" w:rsidRDefault="00F25376" w:rsidP="00980DC9">
      <w:pPr>
        <w:pStyle w:val="a6"/>
        <w:spacing w:line="360" w:lineRule="auto"/>
        <w:ind w:left="0" w:firstLine="709"/>
        <w:rPr>
          <w:rFonts w:ascii="Times New Roman" w:eastAsiaTheme="minorEastAsia" w:hAnsi="Times New Roman" w:cs="Times New Roman"/>
          <w:sz w:val="24"/>
          <w:szCs w:val="24"/>
        </w:rPr>
      </w:pPr>
      <w:r>
        <w:rPr>
          <w:rFonts w:ascii="Times New Roman" w:hAnsi="Times New Roman" w:cs="Times New Roman"/>
          <w:sz w:val="24"/>
          <w:szCs w:val="24"/>
        </w:rPr>
        <w:t xml:space="preserve">Сама же цена контракта на покупку равна </w:t>
      </w:r>
      <m:oMath>
        <m:r>
          <m:rPr>
            <m:sty m:val="p"/>
          </m:rPr>
          <w:rPr>
            <w:rFonts w:ascii="Cambria Math" w:hAnsi="Cambria Math" w:cs="Times New Roman"/>
            <w:sz w:val="24"/>
            <w:szCs w:val="24"/>
          </w:rPr>
          <m:t>f=(</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-rT</m:t>
            </m:r>
          </m:sup>
        </m:sSup>
      </m:oMath>
      <w:r w:rsidRPr="00F253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где </w:t>
      </w:r>
      <w:r>
        <w:rPr>
          <w:rFonts w:ascii="Times New Roman" w:eastAsiaTheme="minorEastAsia" w:hAnsi="Times New Roman" w:cs="Times New Roman"/>
          <w:sz w:val="24"/>
          <w:szCs w:val="24"/>
          <w:lang w:val="en-US"/>
        </w:rPr>
        <w:t>K</w:t>
      </w:r>
      <w:r w:rsidRPr="00F253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F253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цена исполнения (поставки). Цена на продажу, соответст</w:t>
      </w:r>
      <w:r w:rsidRPr="00EC4191">
        <w:rPr>
          <w:rFonts w:ascii="Times New Roman" w:eastAsiaTheme="minorEastAsia" w:hAnsi="Times New Roman" w:cs="Times New Roman"/>
          <w:sz w:val="24"/>
          <w:szCs w:val="24"/>
        </w:rPr>
        <w:t xml:space="preserve">венно равна </w:t>
      </w:r>
      <m:oMath>
        <m:r>
          <m:rPr>
            <m:sty m:val="p"/>
          </m:rPr>
          <w:rPr>
            <w:rFonts w:ascii="Cambria Math" w:hAnsi="Cambria Math" w:cs="Times New Roman"/>
            <w:sz w:val="24"/>
            <w:szCs w:val="24"/>
          </w:rPr>
          <m:t>f=(K-</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-rT</m:t>
            </m:r>
          </m:sup>
        </m:sSup>
      </m:oMath>
      <w:r w:rsidRPr="00EC4191">
        <w:rPr>
          <w:rFonts w:ascii="Times New Roman" w:eastAsiaTheme="minorEastAsia" w:hAnsi="Times New Roman" w:cs="Times New Roman"/>
          <w:sz w:val="24"/>
          <w:szCs w:val="24"/>
        </w:rPr>
        <w:t>,</w:t>
      </w:r>
    </w:p>
    <w:p w:rsidR="00F25376" w:rsidRPr="00EC4191" w:rsidRDefault="00F25376" w:rsidP="00980DC9">
      <w:pPr>
        <w:pStyle w:val="a6"/>
        <w:spacing w:line="360" w:lineRule="auto"/>
        <w:ind w:left="0" w:firstLine="709"/>
        <w:rPr>
          <w:rFonts w:ascii="Times New Roman" w:eastAsiaTheme="minorEastAsia" w:hAnsi="Times New Roman" w:cs="Times New Roman"/>
          <w:sz w:val="24"/>
          <w:szCs w:val="24"/>
        </w:rPr>
      </w:pPr>
      <w:r w:rsidRPr="00EC4191">
        <w:rPr>
          <w:rFonts w:ascii="Times New Roman" w:eastAsiaTheme="minorEastAsia" w:hAnsi="Times New Roman" w:cs="Times New Roman"/>
          <w:sz w:val="24"/>
          <w:szCs w:val="24"/>
        </w:rPr>
        <w:t xml:space="preserve">Во </w:t>
      </w:r>
      <w:r w:rsidRPr="00EC4191">
        <w:rPr>
          <w:rFonts w:ascii="Times New Roman" w:eastAsiaTheme="minorEastAsia" w:hAnsi="Times New Roman" w:cs="Times New Roman"/>
          <w:b/>
          <w:sz w:val="24"/>
          <w:szCs w:val="24"/>
        </w:rPr>
        <w:t>втором</w:t>
      </w:r>
      <w:r w:rsidRPr="00EC4191">
        <w:rPr>
          <w:rFonts w:ascii="Times New Roman" w:eastAsiaTheme="minorEastAsia" w:hAnsi="Times New Roman" w:cs="Times New Roman"/>
          <w:sz w:val="24"/>
          <w:szCs w:val="24"/>
        </w:rPr>
        <w:t xml:space="preserve"> случае фьючерсная цена равна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-I</m:t>
        </m:r>
        <m:r>
          <m:rPr>
            <m:sty m:val="p"/>
          </m:rPr>
          <w:rPr>
            <w:rFonts w:ascii="Cambria Math" w:eastAsiaTheme="minorEastAsia"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lang w:val="en-US"/>
              </w:rPr>
              <m:t>rT</m:t>
            </m:r>
          </m:sup>
        </m:sSup>
      </m:oMath>
      <w:r w:rsidR="00EC4191" w:rsidRPr="00EC4191">
        <w:rPr>
          <w:rFonts w:ascii="Times New Roman" w:eastAsiaTheme="minorEastAsia" w:hAnsi="Times New Roman" w:cs="Times New Roman"/>
          <w:sz w:val="24"/>
          <w:szCs w:val="24"/>
        </w:rPr>
        <w:t>,</w:t>
      </w:r>
      <w:r w:rsidRPr="00EC4191">
        <w:rPr>
          <w:rFonts w:ascii="Times New Roman" w:hAnsi="Times New Roman" w:cs="Times New Roman"/>
          <w:sz w:val="24"/>
          <w:szCs w:val="24"/>
        </w:rPr>
        <w:t xml:space="preserve"> а цена контракта на покупку </w:t>
      </w:r>
      <m:oMath>
        <m:r>
          <m:rPr>
            <m:sty m:val="p"/>
          </m:rPr>
          <w:rPr>
            <w:rFonts w:ascii="Cambria Math" w:hAnsi="Cambria Math" w:cs="Times New Roman"/>
            <w:sz w:val="24"/>
            <w:szCs w:val="24"/>
          </w:rPr>
          <m:t>f=(</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-rT</m:t>
            </m:r>
          </m:sup>
        </m:sSup>
      </m:oMath>
      <w:r w:rsidRPr="00EC4191">
        <w:rPr>
          <w:rFonts w:ascii="Times New Roman" w:eastAsiaTheme="minorEastAsia" w:hAnsi="Times New Roman" w:cs="Times New Roman"/>
          <w:sz w:val="24"/>
          <w:szCs w:val="24"/>
        </w:rPr>
        <w:t xml:space="preserve"> – </w:t>
      </w:r>
      <w:r w:rsidRPr="00EC4191">
        <w:rPr>
          <w:rFonts w:ascii="Times New Roman" w:eastAsiaTheme="minorEastAsia" w:hAnsi="Times New Roman" w:cs="Times New Roman"/>
          <w:sz w:val="24"/>
          <w:szCs w:val="24"/>
          <w:lang w:val="en-US"/>
        </w:rPr>
        <w:t>I</w:t>
      </w:r>
      <w:r w:rsidRPr="00EC4191">
        <w:rPr>
          <w:rFonts w:ascii="Times New Roman" w:eastAsiaTheme="minorEastAsia" w:hAnsi="Times New Roman" w:cs="Times New Roman"/>
          <w:sz w:val="24"/>
          <w:szCs w:val="24"/>
        </w:rPr>
        <w:t xml:space="preserve"> </w:t>
      </w:r>
    </w:p>
    <w:p w:rsidR="00F25376" w:rsidRPr="00EC4191" w:rsidRDefault="00F25376" w:rsidP="00980DC9">
      <w:pPr>
        <w:pStyle w:val="a6"/>
        <w:spacing w:line="360" w:lineRule="auto"/>
        <w:ind w:left="0" w:firstLine="709"/>
        <w:rPr>
          <w:rFonts w:ascii="Times New Roman" w:eastAsiaTheme="minorEastAsia" w:hAnsi="Times New Roman" w:cs="Times New Roman"/>
          <w:sz w:val="24"/>
          <w:szCs w:val="24"/>
        </w:rPr>
      </w:pPr>
      <w:r w:rsidRPr="00EC4191">
        <w:rPr>
          <w:rFonts w:ascii="Times New Roman" w:hAnsi="Times New Roman" w:cs="Times New Roman"/>
          <w:sz w:val="24"/>
          <w:szCs w:val="24"/>
        </w:rPr>
        <w:t xml:space="preserve">И, </w:t>
      </w:r>
      <w:r w:rsidR="00C46299" w:rsidRPr="00EC4191">
        <w:rPr>
          <w:rFonts w:ascii="Times New Roman" w:hAnsi="Times New Roman" w:cs="Times New Roman"/>
          <w:sz w:val="24"/>
          <w:szCs w:val="24"/>
        </w:rPr>
        <w:t>наконец,</w:t>
      </w:r>
      <w:r w:rsidRPr="00EC4191">
        <w:rPr>
          <w:rFonts w:ascii="Times New Roman" w:hAnsi="Times New Roman" w:cs="Times New Roman"/>
          <w:sz w:val="24"/>
          <w:szCs w:val="24"/>
        </w:rPr>
        <w:t xml:space="preserve"> в </w:t>
      </w:r>
      <w:r w:rsidRPr="00EC4191">
        <w:rPr>
          <w:rFonts w:ascii="Times New Roman" w:hAnsi="Times New Roman" w:cs="Times New Roman"/>
          <w:b/>
          <w:sz w:val="24"/>
          <w:szCs w:val="24"/>
        </w:rPr>
        <w:t>третьем</w:t>
      </w:r>
      <w:r w:rsidRPr="00EC4191">
        <w:rPr>
          <w:rFonts w:ascii="Times New Roman" w:hAnsi="Times New Roman" w:cs="Times New Roman"/>
          <w:sz w:val="24"/>
          <w:szCs w:val="24"/>
        </w:rPr>
        <w:t xml:space="preserve"> варианте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lang w:val="en-US"/>
              </w:rPr>
              <m:t>r</m:t>
            </m:r>
            <m:r>
              <m:rPr>
                <m:sty m:val="p"/>
              </m:rP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lang w:val="en-US"/>
              </w:rPr>
              <m:t>q</m:t>
            </m:r>
            <m:r>
              <m:rPr>
                <m:sty m:val="p"/>
              </m:rP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lang w:val="en-US"/>
              </w:rPr>
              <m:t>T</m:t>
            </m:r>
          </m:sup>
        </m:sSup>
      </m:oMath>
      <w:r w:rsidRPr="00EC4191">
        <w:rPr>
          <w:rFonts w:ascii="Times New Roman" w:hAnsi="Times New Roman" w:cs="Times New Roman"/>
          <w:sz w:val="24"/>
          <w:szCs w:val="24"/>
        </w:rPr>
        <w:t xml:space="preserve">, а </w:t>
      </w:r>
      <m:oMath>
        <m:r>
          <m:rPr>
            <m:sty m:val="p"/>
          </m:rPr>
          <w:rPr>
            <w:rFonts w:ascii="Cambria Math" w:hAnsi="Cambria Math" w:cs="Times New Roman"/>
            <w:sz w:val="24"/>
            <w:szCs w:val="24"/>
          </w:rPr>
          <m:t>f=</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-qT</m:t>
            </m:r>
          </m:sup>
        </m:sSup>
        <m:r>
          <m:rPr>
            <m:sty m:val="p"/>
          </m:rP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-rT</m:t>
            </m:r>
          </m:sup>
        </m:sSup>
      </m:oMath>
      <w:r w:rsidRPr="00EC4191">
        <w:rPr>
          <w:rFonts w:ascii="Times New Roman" w:eastAsiaTheme="minorEastAsia" w:hAnsi="Times New Roman" w:cs="Times New Roman"/>
          <w:sz w:val="24"/>
          <w:szCs w:val="24"/>
        </w:rPr>
        <w:t>.</w:t>
      </w:r>
    </w:p>
    <w:p w:rsidR="00F25376" w:rsidRDefault="00A32C84" w:rsidP="00980DC9">
      <w:pPr>
        <w:pStyle w:val="a6"/>
        <w:spacing w:line="360" w:lineRule="auto"/>
        <w:ind w:left="0" w:firstLine="709"/>
        <w:rPr>
          <w:rFonts w:ascii="Times New Roman" w:eastAsiaTheme="minorEastAsia" w:hAnsi="Times New Roman" w:cs="Times New Roman"/>
          <w:sz w:val="24"/>
          <w:szCs w:val="24"/>
        </w:rPr>
      </w:pPr>
      <w:r w:rsidRPr="00EC4191">
        <w:rPr>
          <w:rFonts w:ascii="Times New Roman" w:eastAsiaTheme="minorEastAsia" w:hAnsi="Times New Roman" w:cs="Times New Roman"/>
          <w:sz w:val="24"/>
          <w:szCs w:val="24"/>
        </w:rPr>
        <w:t xml:space="preserve">Среди всех параметров, используемых для оценки фьючерса субъективным и </w:t>
      </w:r>
      <w:r>
        <w:rPr>
          <w:rFonts w:ascii="Times New Roman" w:eastAsiaTheme="minorEastAsia" w:hAnsi="Times New Roman" w:cs="Times New Roman"/>
          <w:sz w:val="24"/>
          <w:szCs w:val="24"/>
        </w:rPr>
        <w:t xml:space="preserve">важнейшим, на наш взгляд, является </w:t>
      </w:r>
      <w:proofErr w:type="spellStart"/>
      <w:r>
        <w:rPr>
          <w:rFonts w:ascii="Times New Roman" w:eastAsiaTheme="minorEastAsia" w:hAnsi="Times New Roman" w:cs="Times New Roman"/>
          <w:sz w:val="24"/>
          <w:szCs w:val="24"/>
        </w:rPr>
        <w:t>безрисковая</w:t>
      </w:r>
      <w:proofErr w:type="spellEnd"/>
      <w:r>
        <w:rPr>
          <w:rFonts w:ascii="Times New Roman" w:eastAsiaTheme="minorEastAsia" w:hAnsi="Times New Roman" w:cs="Times New Roman"/>
          <w:sz w:val="24"/>
          <w:szCs w:val="24"/>
        </w:rPr>
        <w:t xml:space="preserve"> ставка. Ее правильное выставление во многом определит доходность того или иного портфеля. Также очень важно адекватно прогнозировать будущую цену базового активы и фьючерсного контракта, связанного с ним. </w:t>
      </w:r>
    </w:p>
    <w:p w:rsidR="00F25376" w:rsidRPr="00A32C84" w:rsidRDefault="00A32C84" w:rsidP="00980DC9">
      <w:pPr>
        <w:pStyle w:val="a6"/>
        <w:spacing w:line="36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Очень кратко рассмотрев принцип выставления цены фьючерса, переходим к наиболее </w:t>
      </w:r>
      <w:proofErr w:type="gramStart"/>
      <w:r>
        <w:rPr>
          <w:rFonts w:ascii="Times New Roman" w:eastAsiaTheme="minorEastAsia" w:hAnsi="Times New Roman" w:cs="Times New Roman"/>
          <w:sz w:val="24"/>
          <w:szCs w:val="24"/>
        </w:rPr>
        <w:t>интересному</w:t>
      </w:r>
      <w:proofErr w:type="gramEnd"/>
      <w:r>
        <w:rPr>
          <w:rFonts w:ascii="Times New Roman" w:eastAsiaTheme="minorEastAsia" w:hAnsi="Times New Roman" w:cs="Times New Roman"/>
          <w:sz w:val="24"/>
          <w:szCs w:val="24"/>
        </w:rPr>
        <w:t xml:space="preserve">, на наш взгляд, </w:t>
      </w:r>
      <w:proofErr w:type="spellStart"/>
      <w:r>
        <w:rPr>
          <w:rFonts w:ascii="Times New Roman" w:eastAsiaTheme="minorEastAsia" w:hAnsi="Times New Roman" w:cs="Times New Roman"/>
          <w:sz w:val="24"/>
          <w:szCs w:val="24"/>
        </w:rPr>
        <w:t>деривативу</w:t>
      </w:r>
      <w:proofErr w:type="spellEnd"/>
      <w:r>
        <w:rPr>
          <w:rFonts w:ascii="Times New Roman" w:eastAsiaTheme="minorEastAsia" w:hAnsi="Times New Roman" w:cs="Times New Roman"/>
          <w:sz w:val="24"/>
          <w:szCs w:val="24"/>
        </w:rPr>
        <w:t xml:space="preserve"> – опционным контрактам, определение цены которых оказывается намного сложнее по своей методологии, но в то же время представляется весьма логичным.</w:t>
      </w:r>
    </w:p>
    <w:p w:rsidR="00EB7CF5" w:rsidRPr="0080554C" w:rsidRDefault="00463B74" w:rsidP="0080554C">
      <w:pPr>
        <w:spacing w:line="360" w:lineRule="auto"/>
        <w:ind w:firstLine="709"/>
        <w:outlineLvl w:val="1"/>
        <w:rPr>
          <w:rFonts w:ascii="Times New Roman" w:hAnsi="Times New Roman" w:cs="Times New Roman"/>
          <w:b/>
          <w:sz w:val="28"/>
          <w:szCs w:val="24"/>
        </w:rPr>
      </w:pPr>
      <w:r w:rsidRPr="0080554C">
        <w:rPr>
          <w:rFonts w:ascii="Times New Roman" w:hAnsi="Times New Roman" w:cs="Times New Roman"/>
          <w:b/>
          <w:sz w:val="28"/>
          <w:szCs w:val="24"/>
        </w:rPr>
        <w:t xml:space="preserve">2.2 </w:t>
      </w:r>
      <w:bookmarkStart w:id="13" w:name="_Toc481655114"/>
      <w:r w:rsidR="00EB7CF5" w:rsidRPr="0080554C">
        <w:rPr>
          <w:rFonts w:ascii="Times New Roman" w:hAnsi="Times New Roman" w:cs="Times New Roman"/>
          <w:b/>
          <w:sz w:val="28"/>
          <w:szCs w:val="24"/>
        </w:rPr>
        <w:t>Биномиальная модель оценки опционов</w:t>
      </w:r>
      <w:bookmarkEnd w:id="13"/>
    </w:p>
    <w:p w:rsidR="00EB7CF5" w:rsidRDefault="00EB7CF5" w:rsidP="00980DC9">
      <w:pPr>
        <w:pStyle w:val="a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Построение биномиального дерева является наиболее распростра</w:t>
      </w:r>
      <w:r w:rsidR="00527876">
        <w:rPr>
          <w:rFonts w:ascii="Times New Roman" w:hAnsi="Times New Roman" w:cs="Times New Roman"/>
          <w:sz w:val="24"/>
          <w:szCs w:val="24"/>
        </w:rPr>
        <w:t xml:space="preserve">ненным методом оценки опционов, оно позволяет определить стоимость американских опционов, что является несомненным преимуществом перед моделью  </w:t>
      </w:r>
      <w:proofErr w:type="spellStart"/>
      <w:r w:rsidR="00527876">
        <w:rPr>
          <w:rFonts w:ascii="Times New Roman" w:hAnsi="Times New Roman" w:cs="Times New Roman"/>
          <w:sz w:val="24"/>
          <w:szCs w:val="24"/>
        </w:rPr>
        <w:t>Блэка</w:t>
      </w:r>
      <w:proofErr w:type="spellEnd"/>
      <w:r w:rsidR="00527876">
        <w:rPr>
          <w:rFonts w:ascii="Times New Roman" w:hAnsi="Times New Roman" w:cs="Times New Roman"/>
          <w:sz w:val="24"/>
          <w:szCs w:val="24"/>
        </w:rPr>
        <w:t>-</w:t>
      </w:r>
      <w:proofErr w:type="spellStart"/>
      <w:r w:rsidR="00527876">
        <w:rPr>
          <w:rFonts w:ascii="Times New Roman" w:hAnsi="Times New Roman" w:cs="Times New Roman"/>
          <w:sz w:val="24"/>
          <w:szCs w:val="24"/>
        </w:rPr>
        <w:t>Шоулза</w:t>
      </w:r>
      <w:proofErr w:type="spellEnd"/>
      <w:r w:rsidR="00527876">
        <w:rPr>
          <w:rFonts w:ascii="Times New Roman" w:hAnsi="Times New Roman" w:cs="Times New Roman"/>
          <w:sz w:val="24"/>
          <w:szCs w:val="24"/>
        </w:rPr>
        <w:t>-Мертона. Сам метод основан на предположении о том, что цена акции подчиняется принципу случайного блуждания, а при бесконечно малом шаге времени – логнормальному распределению.</w:t>
      </w:r>
    </w:p>
    <w:p w:rsidR="00527876" w:rsidRPr="0080554C" w:rsidRDefault="00527876" w:rsidP="00980DC9">
      <w:pPr>
        <w:pStyle w:val="a6"/>
        <w:spacing w:line="360" w:lineRule="auto"/>
        <w:ind w:left="0" w:firstLine="709"/>
        <w:rPr>
          <w:rFonts w:ascii="Times New Roman" w:eastAsiaTheme="minorEastAsia" w:hAnsi="Times New Roman" w:cs="Times New Roman"/>
          <w:sz w:val="24"/>
          <w:szCs w:val="24"/>
        </w:rPr>
      </w:pPr>
      <w:r>
        <w:rPr>
          <w:rFonts w:ascii="Times New Roman" w:hAnsi="Times New Roman" w:cs="Times New Roman"/>
          <w:sz w:val="24"/>
          <w:szCs w:val="24"/>
        </w:rPr>
        <w:t>Для начала рассмотрим одноступенчатую биномиальную модель.</w:t>
      </w:r>
      <w:r w:rsidR="00F567D7">
        <w:rPr>
          <w:rStyle w:val="a5"/>
          <w:rFonts w:ascii="Times New Roman" w:hAnsi="Times New Roman" w:cs="Times New Roman"/>
          <w:sz w:val="24"/>
          <w:szCs w:val="24"/>
        </w:rPr>
        <w:footnoteReference w:id="18"/>
      </w:r>
      <w:r>
        <w:rPr>
          <w:rFonts w:ascii="Times New Roman" w:hAnsi="Times New Roman" w:cs="Times New Roman"/>
          <w:sz w:val="24"/>
          <w:szCs w:val="24"/>
        </w:rPr>
        <w:t xml:space="preserve"> Отметим, что данная модель распространяется на </w:t>
      </w:r>
      <w:r w:rsidRPr="0080554C">
        <w:rPr>
          <w:rFonts w:ascii="Times New Roman" w:hAnsi="Times New Roman" w:cs="Times New Roman"/>
          <w:sz w:val="24"/>
          <w:szCs w:val="24"/>
        </w:rPr>
        <w:t xml:space="preserve">фондовые опционы. Пусть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oMath>
      <w:r w:rsidRPr="0080554C">
        <w:rPr>
          <w:rFonts w:ascii="Times New Roman" w:eastAsiaTheme="minorEastAsia" w:hAnsi="Times New Roman" w:cs="Times New Roman"/>
          <w:sz w:val="24"/>
          <w:szCs w:val="24"/>
        </w:rPr>
        <w:t xml:space="preserve"> – текущая цена акции, а </w:t>
      </w:r>
      <m:oMath>
        <m:r>
          <m:rPr>
            <m:sty m:val="p"/>
          </m:rPr>
          <w:rPr>
            <w:rFonts w:ascii="Cambria Math" w:eastAsiaTheme="minorEastAsia" w:hAnsi="Cambria Math" w:cs="Times New Roman"/>
            <w:sz w:val="24"/>
            <w:szCs w:val="24"/>
          </w:rPr>
          <m:t>f</m:t>
        </m:r>
      </m:oMath>
      <w:r w:rsidRPr="0080554C">
        <w:rPr>
          <w:rFonts w:ascii="Times New Roman" w:eastAsiaTheme="minorEastAsia" w:hAnsi="Times New Roman" w:cs="Times New Roman"/>
          <w:sz w:val="24"/>
          <w:szCs w:val="24"/>
        </w:rPr>
        <w:t xml:space="preserve"> – текущая стоимость фондового опциона. Время действия опциона – </w:t>
      </w:r>
      <w:r w:rsidRPr="0080554C">
        <w:rPr>
          <w:rFonts w:ascii="Times New Roman" w:eastAsiaTheme="minorEastAsia" w:hAnsi="Times New Roman" w:cs="Times New Roman"/>
          <w:sz w:val="24"/>
          <w:szCs w:val="24"/>
          <w:lang w:val="en-US"/>
        </w:rPr>
        <w:t>T</w:t>
      </w:r>
      <w:r w:rsidRPr="0080554C">
        <w:rPr>
          <w:rFonts w:ascii="Times New Roman" w:eastAsiaTheme="minorEastAsia" w:hAnsi="Times New Roman" w:cs="Times New Roman"/>
          <w:sz w:val="24"/>
          <w:szCs w:val="24"/>
        </w:rPr>
        <w:t xml:space="preserve">, за это время цена акции может достигнуть уровня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lang w:val="en-US"/>
          </w:rPr>
          <m:t>u</m:t>
        </m:r>
      </m:oMath>
      <w:r w:rsidRPr="0080554C">
        <w:rPr>
          <w:rFonts w:ascii="Times New Roman" w:eastAsiaTheme="minorEastAsia" w:hAnsi="Times New Roman" w:cs="Times New Roman"/>
          <w:sz w:val="24"/>
          <w:szCs w:val="24"/>
        </w:rPr>
        <w:t xml:space="preserve"> или же упасть до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lang w:val="en-US"/>
          </w:rPr>
          <m:t>d</m:t>
        </m:r>
      </m:oMath>
      <w:r w:rsidRPr="0080554C">
        <w:rPr>
          <w:rFonts w:ascii="Times New Roman" w:eastAsiaTheme="minorEastAsia" w:hAnsi="Times New Roman" w:cs="Times New Roman"/>
          <w:sz w:val="24"/>
          <w:szCs w:val="24"/>
        </w:rPr>
        <w:t xml:space="preserve">. Где </w:t>
      </w:r>
      <m:oMath>
        <m:r>
          <m:rPr>
            <m:sty m:val="p"/>
          </m:rPr>
          <w:rPr>
            <w:rFonts w:ascii="Cambria Math" w:eastAsiaTheme="minorEastAsia" w:hAnsi="Cambria Math" w:cs="Times New Roman"/>
            <w:sz w:val="24"/>
            <w:szCs w:val="24"/>
            <w:lang w:val="en-US"/>
          </w:rPr>
          <m:t>u</m:t>
        </m:r>
        <m:r>
          <m:rPr>
            <m:sty m:val="p"/>
          </m:rPr>
          <w:rPr>
            <w:rFonts w:ascii="Cambria Math" w:eastAsiaTheme="minorEastAsia" w:hAnsi="Cambria Math" w:cs="Times New Roman"/>
            <w:sz w:val="24"/>
            <w:szCs w:val="24"/>
          </w:rPr>
          <m:t xml:space="preserve">&gt;1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&lt;1</m:t>
        </m:r>
      </m:oMath>
      <w:r w:rsidRPr="0080554C">
        <w:rPr>
          <w:rFonts w:ascii="Times New Roman" w:eastAsiaTheme="minorEastAsia" w:hAnsi="Times New Roman" w:cs="Times New Roman"/>
          <w:sz w:val="24"/>
          <w:szCs w:val="24"/>
        </w:rPr>
        <w:t xml:space="preserve">. Если цена акции увеличивается до заданного значения, то опцион приносит доход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u</m:t>
            </m:r>
          </m:sub>
        </m:sSub>
      </m:oMath>
      <w:r w:rsidRPr="0080554C">
        <w:rPr>
          <w:rFonts w:ascii="Times New Roman" w:eastAsiaTheme="minorEastAsia" w:hAnsi="Times New Roman" w:cs="Times New Roman"/>
          <w:sz w:val="24"/>
          <w:szCs w:val="24"/>
        </w:rPr>
        <w:t xml:space="preserve">, если же она снижается, то доход равен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d</m:t>
            </m:r>
          </m:sub>
        </m:sSub>
      </m:oMath>
      <w:r w:rsidRPr="0080554C">
        <w:rPr>
          <w:rFonts w:ascii="Times New Roman" w:eastAsiaTheme="minorEastAsia" w:hAnsi="Times New Roman" w:cs="Times New Roman"/>
          <w:sz w:val="24"/>
          <w:szCs w:val="24"/>
        </w:rPr>
        <w:t xml:space="preserve">. Рассмотрим некий портфель активов, состоящий из длинной позиции </w:t>
      </w:r>
      <w:proofErr w:type="gramStart"/>
      <w:r w:rsidRPr="0080554C">
        <w:rPr>
          <w:rFonts w:ascii="Times New Roman" w:eastAsiaTheme="minorEastAsia" w:hAnsi="Times New Roman" w:cs="Times New Roman"/>
          <w:sz w:val="24"/>
          <w:szCs w:val="24"/>
        </w:rPr>
        <w:t>по</w:t>
      </w:r>
      <w:proofErr w:type="gramEnd"/>
      <w:r w:rsidRPr="0080554C">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oMath>
      <w:r w:rsidRPr="0080554C">
        <w:rPr>
          <w:rFonts w:ascii="Times New Roman" w:eastAsiaTheme="minorEastAsia" w:hAnsi="Times New Roman" w:cs="Times New Roman"/>
          <w:sz w:val="24"/>
          <w:szCs w:val="24"/>
        </w:rPr>
        <w:t xml:space="preserve"> </w:t>
      </w:r>
      <w:proofErr w:type="gramStart"/>
      <w:r w:rsidRPr="0080554C">
        <w:rPr>
          <w:rFonts w:ascii="Times New Roman" w:eastAsiaTheme="minorEastAsia" w:hAnsi="Times New Roman" w:cs="Times New Roman"/>
          <w:sz w:val="24"/>
          <w:szCs w:val="24"/>
        </w:rPr>
        <w:t>акций</w:t>
      </w:r>
      <w:proofErr w:type="gramEnd"/>
      <w:r w:rsidRPr="0080554C">
        <w:rPr>
          <w:rFonts w:ascii="Times New Roman" w:eastAsiaTheme="minorEastAsia" w:hAnsi="Times New Roman" w:cs="Times New Roman"/>
          <w:sz w:val="24"/>
          <w:szCs w:val="24"/>
        </w:rPr>
        <w:t xml:space="preserve"> и</w:t>
      </w:r>
      <w:r w:rsidR="004F1606" w:rsidRPr="0080554C">
        <w:rPr>
          <w:rFonts w:ascii="Times New Roman" w:eastAsiaTheme="minorEastAsia" w:hAnsi="Times New Roman" w:cs="Times New Roman"/>
          <w:sz w:val="24"/>
          <w:szCs w:val="24"/>
        </w:rPr>
        <w:t xml:space="preserve"> короткой позиции по одному опциону. Ранее отмечалось, что инвестор, продающий опцион заинтересован в том, чтобы ограничить риск бесконечных потерь в случае движения цены не в «его» сторону. Т.е. необходимо найти такое количество акций </w:t>
      </w:r>
      <m:oMath>
        <m:r>
          <m:rPr>
            <m:sty m:val="p"/>
          </m:rPr>
          <w:rPr>
            <w:rFonts w:ascii="Cambria Math" w:eastAsiaTheme="minorEastAsia" w:hAnsi="Cambria Math" w:cs="Times New Roman"/>
            <w:sz w:val="24"/>
            <w:szCs w:val="24"/>
          </w:rPr>
          <m:t>∆</m:t>
        </m:r>
      </m:oMath>
      <w:r w:rsidR="004F1606" w:rsidRPr="0080554C">
        <w:rPr>
          <w:rFonts w:ascii="Times New Roman" w:eastAsiaTheme="minorEastAsia" w:hAnsi="Times New Roman" w:cs="Times New Roman"/>
          <w:sz w:val="24"/>
          <w:szCs w:val="24"/>
        </w:rPr>
        <w:t xml:space="preserve">, при котором портфель станет свободным от риска. </w:t>
      </w:r>
    </w:p>
    <w:p w:rsidR="004F1606" w:rsidRPr="0080554C" w:rsidRDefault="004F1606" w:rsidP="00980DC9">
      <w:pPr>
        <w:pStyle w:val="a6"/>
        <w:spacing w:line="360" w:lineRule="auto"/>
        <w:ind w:left="0" w:firstLine="709"/>
        <w:jc w:val="both"/>
        <w:rPr>
          <w:rFonts w:ascii="Times New Roman" w:eastAsiaTheme="minorEastAsia" w:hAnsi="Times New Roman" w:cs="Times New Roman"/>
          <w:sz w:val="24"/>
          <w:szCs w:val="24"/>
        </w:rPr>
      </w:pPr>
      <w:r w:rsidRPr="0080554C">
        <w:rPr>
          <w:rFonts w:ascii="Times New Roman" w:eastAsiaTheme="minorEastAsia" w:hAnsi="Times New Roman" w:cs="Times New Roman"/>
          <w:sz w:val="24"/>
          <w:szCs w:val="24"/>
        </w:rPr>
        <w:t>Нетрудно заметить, что стоимость портфеля в момент экспирации опциона равна</w:t>
      </w:r>
      <w:r w:rsidRPr="0080554C">
        <w:rPr>
          <w:rFonts w:ascii="Times New Roman" w:eastAsiaTheme="minorEastAsia" w:hAnsi="Times New Roman" w:cs="Times New Roman"/>
          <w:sz w:val="24"/>
          <w:szCs w:val="24"/>
        </w:rPr>
        <w:br/>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u</m:t>
            </m:r>
          </m:sub>
        </m:sSub>
      </m:oMath>
      <w:r w:rsidRPr="0080554C">
        <w:rPr>
          <w:rFonts w:ascii="Times New Roman" w:eastAsiaTheme="minorEastAsia" w:hAnsi="Times New Roman" w:cs="Times New Roman"/>
          <w:sz w:val="24"/>
          <w:szCs w:val="24"/>
        </w:rPr>
        <w:t xml:space="preserve"> в случае, если цена акции растет, 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d</m:t>
            </m:r>
          </m:sub>
        </m:sSub>
      </m:oMath>
      <w:r w:rsidRPr="0080554C">
        <w:rPr>
          <w:rFonts w:ascii="Times New Roman" w:eastAsiaTheme="minorEastAsia" w:hAnsi="Times New Roman" w:cs="Times New Roman"/>
          <w:sz w:val="24"/>
          <w:szCs w:val="24"/>
        </w:rPr>
        <w:t xml:space="preserve"> в противном случае. Приравняв данные выражения, получим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u</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d</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d</m:t>
            </m:r>
          </m:den>
        </m:f>
      </m:oMath>
      <w:r w:rsidRPr="0080554C">
        <w:rPr>
          <w:rFonts w:ascii="Times New Roman" w:eastAsiaTheme="minorEastAsia" w:hAnsi="Times New Roman" w:cs="Times New Roman"/>
          <w:sz w:val="24"/>
          <w:szCs w:val="24"/>
        </w:rPr>
        <w:t xml:space="preserve"> – количество акций которое необходимо держать в длинной позиции, чтобы портфель был свободен от риска. Величина дельта широк</w:t>
      </w:r>
      <w:r w:rsidR="00F567D7" w:rsidRPr="0080554C">
        <w:rPr>
          <w:rFonts w:ascii="Times New Roman" w:eastAsiaTheme="minorEastAsia" w:hAnsi="Times New Roman" w:cs="Times New Roman"/>
          <w:sz w:val="24"/>
          <w:szCs w:val="24"/>
        </w:rPr>
        <w:t xml:space="preserve">о используется при хеджировании и является одним из «греческих» коэффициентов, играющих важнейшую роль в управлении портфелями. Теперь обозначим </w:t>
      </w:r>
      <w:proofErr w:type="spellStart"/>
      <w:r w:rsidR="00F567D7" w:rsidRPr="0080554C">
        <w:rPr>
          <w:rFonts w:ascii="Times New Roman" w:eastAsiaTheme="minorEastAsia" w:hAnsi="Times New Roman" w:cs="Times New Roman"/>
          <w:sz w:val="24"/>
          <w:szCs w:val="24"/>
        </w:rPr>
        <w:t>безрисковую</w:t>
      </w:r>
      <w:proofErr w:type="spellEnd"/>
      <w:r w:rsidR="00F567D7" w:rsidRPr="0080554C">
        <w:rPr>
          <w:rFonts w:ascii="Times New Roman" w:eastAsiaTheme="minorEastAsia" w:hAnsi="Times New Roman" w:cs="Times New Roman"/>
          <w:sz w:val="24"/>
          <w:szCs w:val="24"/>
        </w:rPr>
        <w:t xml:space="preserve"> процентную ставку </w:t>
      </w:r>
      <w:r w:rsidR="00F567D7" w:rsidRPr="0080554C">
        <w:rPr>
          <w:rFonts w:ascii="Times New Roman" w:eastAsiaTheme="minorEastAsia" w:hAnsi="Times New Roman" w:cs="Times New Roman"/>
          <w:sz w:val="24"/>
          <w:szCs w:val="24"/>
          <w:lang w:val="en-US"/>
        </w:rPr>
        <w:t>r</w:t>
      </w:r>
      <w:r w:rsidR="00F567D7" w:rsidRPr="0080554C">
        <w:rPr>
          <w:rFonts w:ascii="Times New Roman" w:eastAsiaTheme="minorEastAsia" w:hAnsi="Times New Roman" w:cs="Times New Roman"/>
          <w:sz w:val="24"/>
          <w:szCs w:val="24"/>
        </w:rPr>
        <w:t>, тогда стоимость портфеля (дисконтированная) равна</w:t>
      </w:r>
      <w:r w:rsidR="00F567D7" w:rsidRPr="0080554C">
        <w:rPr>
          <w:rFonts w:ascii="Times New Roman" w:eastAsiaTheme="minorEastAsia" w:hAnsi="Times New Roman" w:cs="Times New Roman"/>
          <w:sz w:val="24"/>
          <w:szCs w:val="24"/>
        </w:rPr>
        <w:br/>
        <w:t xml:space="preserve"> </w:t>
      </w:r>
      <m:oMath>
        <m:r>
          <m:rPr>
            <m:sty m:val="p"/>
          </m:rPr>
          <w:rPr>
            <w:rFonts w:ascii="Cambria Math" w:eastAsiaTheme="minorEastAsia"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u</m:t>
            </m:r>
          </m:sub>
        </m:sSub>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-rT</m:t>
            </m:r>
          </m:sup>
        </m:sSup>
      </m:oMath>
      <w:r w:rsidR="00F567D7" w:rsidRPr="0080554C">
        <w:rPr>
          <w:rFonts w:ascii="Times New Roman" w:eastAsiaTheme="minorEastAsia" w:hAnsi="Times New Roman" w:cs="Times New Roman"/>
          <w:sz w:val="24"/>
          <w:szCs w:val="24"/>
        </w:rPr>
        <w:t xml:space="preserve"> , а стоимость создания портфеля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lang w:val="en-US"/>
          </w:rPr>
          <m:t>f</m:t>
        </m:r>
      </m:oMath>
      <w:r w:rsidR="00F567D7" w:rsidRPr="0080554C">
        <w:rPr>
          <w:rFonts w:ascii="Times New Roman" w:eastAsiaTheme="minorEastAsia" w:hAnsi="Times New Roman" w:cs="Times New Roman"/>
          <w:sz w:val="24"/>
          <w:szCs w:val="24"/>
        </w:rPr>
        <w:t xml:space="preserve">. Приравняв данные выражения, выразим </w:t>
      </w:r>
      <m:oMath>
        <m:r>
          <m:rPr>
            <m:sty m:val="p"/>
          </m:rPr>
          <w:rPr>
            <w:rFonts w:ascii="Cambria Math" w:eastAsiaTheme="minorEastAsia" w:hAnsi="Cambria Math" w:cs="Times New Roman"/>
            <w:sz w:val="24"/>
            <w:szCs w:val="24"/>
            <w:lang w:val="en-US"/>
          </w:rPr>
          <m:t>f</m:t>
        </m:r>
        <m:r>
          <m:rPr>
            <m:sty m:val="p"/>
          </m:rPr>
          <w:rPr>
            <w:rFonts w:ascii="Cambria Math" w:eastAsiaTheme="minorEastAsia"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 xml:space="preserve">1- </m:t>
            </m:r>
            <m:r>
              <m:rPr>
                <m:sty m:val="p"/>
              </m:rPr>
              <w:rPr>
                <w:rFonts w:ascii="Cambria Math" w:eastAsiaTheme="minorEastAsia" w:hAnsi="Cambria Math" w:cs="Times New Roman"/>
                <w:sz w:val="24"/>
                <w:szCs w:val="24"/>
              </w:rPr>
              <m:t>u</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-rT</m:t>
                </m:r>
              </m:sup>
            </m:sSup>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u</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-rT</m:t>
            </m:r>
          </m:sup>
        </m:sSup>
      </m:oMath>
      <w:r w:rsidR="00F567D7" w:rsidRPr="0080554C">
        <w:rPr>
          <w:rFonts w:ascii="Times New Roman" w:eastAsiaTheme="minorEastAsia" w:hAnsi="Times New Roman" w:cs="Times New Roman"/>
          <w:sz w:val="24"/>
          <w:szCs w:val="24"/>
        </w:rPr>
        <w:t xml:space="preserve">. Теперь подставим выражение </w:t>
      </w:r>
      <w:proofErr w:type="gramStart"/>
      <w:r w:rsidR="00F567D7" w:rsidRPr="0080554C">
        <w:rPr>
          <w:rFonts w:ascii="Times New Roman" w:eastAsiaTheme="minorEastAsia" w:hAnsi="Times New Roman" w:cs="Times New Roman"/>
          <w:sz w:val="24"/>
          <w:szCs w:val="24"/>
        </w:rPr>
        <w:t>для</w:t>
      </w:r>
      <w:proofErr w:type="gramEnd"/>
      <w:r w:rsidR="00F567D7" w:rsidRPr="0080554C">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oMath>
      <w:r w:rsidR="00F567D7" w:rsidRPr="0080554C">
        <w:rPr>
          <w:rFonts w:ascii="Times New Roman" w:eastAsiaTheme="minorEastAsia" w:hAnsi="Times New Roman" w:cs="Times New Roman"/>
          <w:sz w:val="24"/>
          <w:szCs w:val="24"/>
        </w:rPr>
        <w:t>, получим:</w:t>
      </w:r>
    </w:p>
    <w:p w:rsidR="00F567D7" w:rsidRPr="0080554C" w:rsidRDefault="0080554C" w:rsidP="00980DC9">
      <w:pPr>
        <w:pStyle w:val="a6"/>
        <w:spacing w:line="360" w:lineRule="auto"/>
        <w:ind w:left="0"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f</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-rT</m:t>
            </m:r>
          </m:sup>
        </m:s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p</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u</m:t>
            </m:r>
          </m:sub>
        </m:sSub>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1-p</m:t>
            </m:r>
          </m:e>
        </m:d>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rPr>
          <m:t>)</m:t>
        </m:r>
      </m:oMath>
      <w:r w:rsidR="005D5A7B" w:rsidRPr="0080554C">
        <w:rPr>
          <w:rFonts w:ascii="Times New Roman" w:eastAsiaTheme="minorEastAsia" w:hAnsi="Times New Roman" w:cs="Times New Roman"/>
          <w:sz w:val="24"/>
          <w:szCs w:val="24"/>
        </w:rPr>
        <w:t xml:space="preserve"> (1)</w:t>
      </w:r>
    </w:p>
    <w:p w:rsidR="002B3FAF" w:rsidRPr="002B3FAF" w:rsidRDefault="002B3FAF" w:rsidP="00980DC9">
      <w:pPr>
        <w:pStyle w:val="a6"/>
        <w:spacing w:line="360" w:lineRule="auto"/>
        <w:ind w:left="0" w:firstLine="709"/>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где </w:t>
      </w:r>
      <m:oMath>
        <m:r>
          <w:rPr>
            <w:rFonts w:ascii="Cambria Math" w:eastAsiaTheme="minorEastAsia" w:hAnsi="Cambria Math" w:cs="Times New Roman"/>
            <w:sz w:val="24"/>
            <w:szCs w:val="24"/>
            <w:lang w:val="en-US"/>
          </w:rPr>
          <m:t>p</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rT</m:t>
                </m:r>
              </m:sup>
            </m:sSup>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u-d</m:t>
            </m:r>
          </m:den>
        </m:f>
      </m:oMath>
      <w:r w:rsidR="0080554C">
        <w:rPr>
          <w:rFonts w:ascii="Times New Roman" w:eastAsiaTheme="minorEastAsia" w:hAnsi="Times New Roman" w:cs="Times New Roman"/>
          <w:sz w:val="24"/>
          <w:szCs w:val="24"/>
        </w:rPr>
        <w:t xml:space="preserve"> </w:t>
      </w:r>
      <w:r w:rsidR="005D5A7B">
        <w:rPr>
          <w:rFonts w:ascii="Times New Roman" w:eastAsiaTheme="minorEastAsia" w:hAnsi="Times New Roman" w:cs="Times New Roman"/>
          <w:sz w:val="24"/>
          <w:szCs w:val="24"/>
        </w:rPr>
        <w:t xml:space="preserve">                      (2)</w:t>
      </w:r>
    </w:p>
    <w:p w:rsidR="00EB7CF5" w:rsidRDefault="002B3FAF" w:rsidP="00980DC9">
      <w:pPr>
        <w:pStyle w:val="a6"/>
        <w:spacing w:line="36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Таким образом, мы получили формулу оценки опциона для одноступенчатой биномиальной модели. При этом необходимо сделать важное замечание – данная формула получена исходя из предположения, что инвесторы являются </w:t>
      </w:r>
      <w:proofErr w:type="gramStart"/>
      <w:r w:rsidRPr="002B3FAF">
        <w:rPr>
          <w:rFonts w:ascii="Times New Roman" w:hAnsi="Times New Roman" w:cs="Times New Roman"/>
          <w:b/>
          <w:sz w:val="24"/>
          <w:szCs w:val="24"/>
        </w:rPr>
        <w:t>риск-нейтральными</w:t>
      </w:r>
      <w:proofErr w:type="gramEnd"/>
      <w:r>
        <w:rPr>
          <w:rFonts w:ascii="Times New Roman" w:hAnsi="Times New Roman" w:cs="Times New Roman"/>
          <w:sz w:val="24"/>
          <w:szCs w:val="24"/>
        </w:rPr>
        <w:t>. То есть не требуют роста ожидаемой доходности дл</w:t>
      </w:r>
      <w:r w:rsidR="003D2A3B">
        <w:rPr>
          <w:rFonts w:ascii="Times New Roman" w:hAnsi="Times New Roman" w:cs="Times New Roman"/>
          <w:sz w:val="24"/>
          <w:szCs w:val="24"/>
        </w:rPr>
        <w:t>я компенсации возросшего риска.</w:t>
      </w:r>
      <w:r>
        <w:rPr>
          <w:rStyle w:val="a5"/>
          <w:rFonts w:ascii="Times New Roman" w:hAnsi="Times New Roman" w:cs="Times New Roman"/>
          <w:sz w:val="24"/>
          <w:szCs w:val="24"/>
        </w:rPr>
        <w:footnoteReference w:id="19"/>
      </w:r>
      <w:r w:rsidR="003D2A3B">
        <w:rPr>
          <w:rFonts w:ascii="Times New Roman" w:hAnsi="Times New Roman" w:cs="Times New Roman"/>
          <w:sz w:val="24"/>
          <w:szCs w:val="24"/>
        </w:rPr>
        <w:t xml:space="preserve"> </w:t>
      </w:r>
      <w:r>
        <w:rPr>
          <w:rFonts w:ascii="Times New Roman" w:hAnsi="Times New Roman" w:cs="Times New Roman"/>
          <w:sz w:val="24"/>
          <w:szCs w:val="24"/>
        </w:rPr>
        <w:t>Величина</w:t>
      </w:r>
      <w:r w:rsidRPr="008B0421">
        <w:rPr>
          <w:rFonts w:ascii="Times New Roman" w:hAnsi="Times New Roman" w:cs="Times New Roman"/>
          <w:sz w:val="24"/>
          <w:szCs w:val="24"/>
        </w:rPr>
        <w:t xml:space="preserve"> </w:t>
      </w:r>
      <m:oMath>
        <m:r>
          <m:rPr>
            <m:sty m:val="p"/>
          </m:rPr>
          <w:rPr>
            <w:rFonts w:ascii="Cambria Math" w:eastAsiaTheme="minorEastAsia" w:hAnsi="Cambria Math" w:cs="Times New Roman"/>
            <w:sz w:val="24"/>
            <w:szCs w:val="24"/>
            <w:lang w:val="en-US"/>
          </w:rPr>
          <m:t>p</m:t>
        </m:r>
      </m:oMath>
      <w:r w:rsidRPr="002B3FA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представляет собой вероятность роста цены акции в </w:t>
      </w:r>
      <w:proofErr w:type="gramStart"/>
      <w:r>
        <w:rPr>
          <w:rFonts w:ascii="Times New Roman" w:eastAsiaTheme="minorEastAsia" w:hAnsi="Times New Roman" w:cs="Times New Roman"/>
          <w:sz w:val="24"/>
          <w:szCs w:val="24"/>
        </w:rPr>
        <w:t>риск-нейтральном</w:t>
      </w:r>
      <w:proofErr w:type="gramEnd"/>
      <w:r>
        <w:rPr>
          <w:rFonts w:ascii="Times New Roman" w:eastAsiaTheme="minorEastAsia" w:hAnsi="Times New Roman" w:cs="Times New Roman"/>
          <w:sz w:val="24"/>
          <w:szCs w:val="24"/>
        </w:rPr>
        <w:t xml:space="preserve"> мире. </w:t>
      </w:r>
    </w:p>
    <w:p w:rsidR="003D2A3B" w:rsidRDefault="003D2A3B" w:rsidP="00980DC9">
      <w:pPr>
        <w:pStyle w:val="a6"/>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Отношение человека к риску не влияет на оценку опциона. При изменении цены базового актива, формула, связывающая цену опциона и акции, оказывается постоянной. </w:t>
      </w:r>
    </w:p>
    <w:p w:rsidR="003D2A3B" w:rsidRDefault="003D2A3B" w:rsidP="00980DC9">
      <w:pPr>
        <w:pStyle w:val="a6"/>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Риск нейтральное оценивание имеет 2 особенности:</w:t>
      </w:r>
    </w:p>
    <w:p w:rsidR="003D2A3B" w:rsidRDefault="003D2A3B" w:rsidP="008B0421">
      <w:pPr>
        <w:pStyle w:val="a6"/>
        <w:numPr>
          <w:ilvl w:val="0"/>
          <w:numId w:val="8"/>
        </w:numPr>
        <w:spacing w:line="360" w:lineRule="auto"/>
        <w:ind w:left="993"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Ожидаемая доходность базового актива равна </w:t>
      </w:r>
      <w:proofErr w:type="spellStart"/>
      <w:r>
        <w:rPr>
          <w:rFonts w:ascii="Times New Roman" w:eastAsiaTheme="minorEastAsia" w:hAnsi="Times New Roman" w:cs="Times New Roman"/>
          <w:sz w:val="24"/>
          <w:szCs w:val="24"/>
        </w:rPr>
        <w:t>безрисковой</w:t>
      </w:r>
      <w:proofErr w:type="spellEnd"/>
      <w:r>
        <w:rPr>
          <w:rFonts w:ascii="Times New Roman" w:eastAsiaTheme="minorEastAsia" w:hAnsi="Times New Roman" w:cs="Times New Roman"/>
          <w:sz w:val="24"/>
          <w:szCs w:val="24"/>
        </w:rPr>
        <w:t xml:space="preserve"> ставке.</w:t>
      </w:r>
    </w:p>
    <w:p w:rsidR="003D2A3B" w:rsidRDefault="003D2A3B" w:rsidP="008B0421">
      <w:pPr>
        <w:pStyle w:val="a6"/>
        <w:numPr>
          <w:ilvl w:val="0"/>
          <w:numId w:val="8"/>
        </w:numPr>
        <w:spacing w:line="360" w:lineRule="auto"/>
        <w:ind w:left="993"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Ставка дисконтирования, используемая для определения выплаты по опциону, равна </w:t>
      </w:r>
      <w:proofErr w:type="spellStart"/>
      <w:r>
        <w:rPr>
          <w:rFonts w:ascii="Times New Roman" w:eastAsiaTheme="minorEastAsia" w:hAnsi="Times New Roman" w:cs="Times New Roman"/>
          <w:sz w:val="24"/>
          <w:szCs w:val="24"/>
        </w:rPr>
        <w:t>безрисковой</w:t>
      </w:r>
      <w:proofErr w:type="spellEnd"/>
      <w:r>
        <w:rPr>
          <w:rFonts w:ascii="Times New Roman" w:eastAsiaTheme="minorEastAsia" w:hAnsi="Times New Roman" w:cs="Times New Roman"/>
          <w:sz w:val="24"/>
          <w:szCs w:val="24"/>
        </w:rPr>
        <w:t xml:space="preserve"> ставке.</w:t>
      </w:r>
    </w:p>
    <w:p w:rsidR="003D2A3B" w:rsidRDefault="00CE0363" w:rsidP="00980DC9">
      <w:pPr>
        <w:spacing w:line="360" w:lineRule="auto"/>
        <w:ind w:firstLine="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Риск-нейтральная</w:t>
      </w:r>
      <w:proofErr w:type="gramEnd"/>
      <w:r>
        <w:rPr>
          <w:rFonts w:ascii="Times New Roman" w:eastAsiaTheme="minorEastAsia" w:hAnsi="Times New Roman" w:cs="Times New Roman"/>
          <w:sz w:val="24"/>
          <w:szCs w:val="24"/>
        </w:rPr>
        <w:t xml:space="preserve"> оценка – важнейший результат, который носит универсальный характер. Если предположить, что мир является </w:t>
      </w:r>
      <w:proofErr w:type="gramStart"/>
      <w:r>
        <w:rPr>
          <w:rFonts w:ascii="Times New Roman" w:eastAsiaTheme="minorEastAsia" w:hAnsi="Times New Roman" w:cs="Times New Roman"/>
          <w:sz w:val="24"/>
          <w:szCs w:val="24"/>
        </w:rPr>
        <w:t>риск-нейтральным</w:t>
      </w:r>
      <w:proofErr w:type="gramEnd"/>
      <w:r>
        <w:rPr>
          <w:rFonts w:ascii="Times New Roman" w:eastAsiaTheme="minorEastAsia" w:hAnsi="Times New Roman" w:cs="Times New Roman"/>
          <w:sz w:val="24"/>
          <w:szCs w:val="24"/>
        </w:rPr>
        <w:t>, то мы получим правильную цен</w:t>
      </w:r>
      <w:r w:rsidR="00EE34E5">
        <w:rPr>
          <w:rFonts w:ascii="Times New Roman" w:eastAsiaTheme="minorEastAsia" w:hAnsi="Times New Roman" w:cs="Times New Roman"/>
          <w:sz w:val="24"/>
          <w:szCs w:val="24"/>
        </w:rPr>
        <w:t xml:space="preserve">у </w:t>
      </w:r>
      <w:proofErr w:type="spellStart"/>
      <w:r w:rsidR="00EE34E5">
        <w:rPr>
          <w:rFonts w:ascii="Times New Roman" w:eastAsiaTheme="minorEastAsia" w:hAnsi="Times New Roman" w:cs="Times New Roman"/>
          <w:sz w:val="24"/>
          <w:szCs w:val="24"/>
        </w:rPr>
        <w:t>дериватива</w:t>
      </w:r>
      <w:proofErr w:type="spellEnd"/>
      <w:r w:rsidR="00EE34E5">
        <w:rPr>
          <w:rFonts w:ascii="Times New Roman" w:eastAsiaTheme="minorEastAsia" w:hAnsi="Times New Roman" w:cs="Times New Roman"/>
          <w:sz w:val="24"/>
          <w:szCs w:val="24"/>
        </w:rPr>
        <w:t xml:space="preserve"> не только для риск-</w:t>
      </w:r>
      <w:r>
        <w:rPr>
          <w:rFonts w:ascii="Times New Roman" w:eastAsiaTheme="minorEastAsia" w:hAnsi="Times New Roman" w:cs="Times New Roman"/>
          <w:sz w:val="24"/>
          <w:szCs w:val="24"/>
        </w:rPr>
        <w:t>нейтрального мира, но и для любого другого.</w:t>
      </w:r>
    </w:p>
    <w:p w:rsidR="00BD04A5" w:rsidRDefault="007C3DBC" w:rsidP="00980DC9">
      <w:pPr>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mc:AlternateContent>
          <mc:Choice Requires="wpg">
            <w:drawing>
              <wp:anchor distT="0" distB="0" distL="114300" distR="114300" simplePos="0" relativeHeight="251724800" behindDoc="0" locked="0" layoutInCell="1" allowOverlap="1" wp14:anchorId="31F3ABDE" wp14:editId="6C1544E7">
                <wp:simplePos x="0" y="0"/>
                <wp:positionH relativeFrom="column">
                  <wp:posOffset>367002</wp:posOffset>
                </wp:positionH>
                <wp:positionV relativeFrom="paragraph">
                  <wp:posOffset>195690</wp:posOffset>
                </wp:positionV>
                <wp:extent cx="5184223" cy="2329236"/>
                <wp:effectExtent l="0" t="0" r="0" b="0"/>
                <wp:wrapNone/>
                <wp:docPr id="46" name="Группа 46"/>
                <wp:cNvGraphicFramePr/>
                <a:graphic xmlns:a="http://schemas.openxmlformats.org/drawingml/2006/main">
                  <a:graphicData uri="http://schemas.microsoft.com/office/word/2010/wordprocessingGroup">
                    <wpg:wgp>
                      <wpg:cNvGrpSpPr/>
                      <wpg:grpSpPr>
                        <a:xfrm>
                          <a:off x="0" y="0"/>
                          <a:ext cx="5184223" cy="2329236"/>
                          <a:chOff x="0" y="0"/>
                          <a:chExt cx="5184223" cy="2329236"/>
                        </a:xfrm>
                      </wpg:grpSpPr>
                      <wpg:grpSp>
                        <wpg:cNvPr id="22" name="Группа 22"/>
                        <wpg:cNvGrpSpPr/>
                        <wpg:grpSpPr>
                          <a:xfrm>
                            <a:off x="445273" y="206734"/>
                            <a:ext cx="3975156" cy="1890837"/>
                            <a:chOff x="0" y="0"/>
                            <a:chExt cx="3975156" cy="1890837"/>
                          </a:xfrm>
                        </wpg:grpSpPr>
                        <wpg:grpSp>
                          <wpg:cNvPr id="14" name="Группа 14"/>
                          <wpg:cNvGrpSpPr/>
                          <wpg:grpSpPr>
                            <a:xfrm>
                              <a:off x="159027" y="15902"/>
                              <a:ext cx="3649649" cy="1820849"/>
                              <a:chOff x="0" y="0"/>
                              <a:chExt cx="1907706" cy="1694014"/>
                            </a:xfrm>
                          </wpg:grpSpPr>
                          <wps:wsp>
                            <wps:cNvPr id="3" name="Прямая со стрелкой 3"/>
                            <wps:cNvCnPr/>
                            <wps:spPr>
                              <a:xfrm flipV="1">
                                <a:off x="0" y="461176"/>
                                <a:ext cx="897890" cy="405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a:off x="0" y="993913"/>
                                <a:ext cx="897890" cy="326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Прямая со стрелкой 10"/>
                            <wps:cNvCnPr/>
                            <wps:spPr>
                              <a:xfrm>
                                <a:off x="1009816" y="1367624"/>
                                <a:ext cx="897890" cy="326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Прямая со стрелкой 11"/>
                            <wps:cNvCnPr/>
                            <wps:spPr>
                              <a:xfrm flipV="1">
                                <a:off x="1009816" y="866692"/>
                                <a:ext cx="897890" cy="405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wps:spPr>
                              <a:xfrm>
                                <a:off x="1009816" y="485029"/>
                                <a:ext cx="897890" cy="326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flipV="1">
                                <a:off x="1009816" y="0"/>
                                <a:ext cx="897890" cy="405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6" name="Овал 16"/>
                          <wps:cNvSpPr/>
                          <wps:spPr>
                            <a:xfrm>
                              <a:off x="0" y="985961"/>
                              <a:ext cx="103367" cy="85891"/>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Овал 17"/>
                          <wps:cNvSpPr/>
                          <wps:spPr>
                            <a:xfrm>
                              <a:off x="1932167" y="453224"/>
                              <a:ext cx="103367" cy="85891"/>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Овал 18"/>
                          <wps:cNvSpPr/>
                          <wps:spPr>
                            <a:xfrm>
                              <a:off x="1932167" y="1383527"/>
                              <a:ext cx="103367" cy="85891"/>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3872286" y="0"/>
                              <a:ext cx="102870" cy="8572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wps:cNvSpPr/>
                          <wps:spPr>
                            <a:xfrm>
                              <a:off x="3872286" y="858741"/>
                              <a:ext cx="102870" cy="8572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Овал 21"/>
                          <wps:cNvSpPr/>
                          <wps:spPr>
                            <a:xfrm>
                              <a:off x="3840480" y="1804946"/>
                              <a:ext cx="103367" cy="85891"/>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Надпись 2"/>
                        <wps:cNvSpPr txBox="1">
                          <a:spLocks noChangeArrowheads="1"/>
                        </wps:cNvSpPr>
                        <wps:spPr bwMode="auto">
                          <a:xfrm>
                            <a:off x="79513" y="1009816"/>
                            <a:ext cx="365760" cy="285750"/>
                          </a:xfrm>
                          <a:prstGeom prst="rect">
                            <a:avLst/>
                          </a:prstGeom>
                          <a:noFill/>
                          <a:ln w="9525">
                            <a:noFill/>
                            <a:miter lim="800000"/>
                            <a:headEnd/>
                            <a:tailEnd/>
                          </a:ln>
                        </wps:spPr>
                        <wps:txbx>
                          <w:txbxContent>
                            <w:p w:rsidR="00A8518C" w:rsidRPr="00BE4E0C" w:rsidRDefault="00A8518C">
                              <w:pPr>
                                <w:rPr>
                                  <w:sz w:val="20"/>
                                </w:rPr>
                              </w:pPr>
                              <w:r w:rsidRPr="00BE4E0C">
                                <w:rPr>
                                  <w:sz w:val="20"/>
                                </w:rPr>
                                <w:t>20</w:t>
                              </w:r>
                            </w:p>
                          </w:txbxContent>
                        </wps:txbx>
                        <wps:bodyPr rot="0" vert="horz" wrap="square" lIns="91440" tIns="45720" rIns="91440" bIns="45720" anchor="t" anchorCtr="0">
                          <a:noAutofit/>
                        </wps:bodyPr>
                      </wps:wsp>
                      <wps:wsp>
                        <wps:cNvPr id="23" name="Надпись 2"/>
                        <wps:cNvSpPr txBox="1">
                          <a:spLocks noChangeArrowheads="1"/>
                        </wps:cNvSpPr>
                        <wps:spPr bwMode="auto">
                          <a:xfrm>
                            <a:off x="2274073" y="429371"/>
                            <a:ext cx="365760" cy="285750"/>
                          </a:xfrm>
                          <a:prstGeom prst="rect">
                            <a:avLst/>
                          </a:prstGeom>
                          <a:noFill/>
                          <a:ln w="9525">
                            <a:noFill/>
                            <a:miter lim="800000"/>
                            <a:headEnd/>
                            <a:tailEnd/>
                          </a:ln>
                        </wps:spPr>
                        <wps:txbx>
                          <w:txbxContent>
                            <w:p w:rsidR="00A8518C" w:rsidRPr="00BE4E0C" w:rsidRDefault="00A8518C" w:rsidP="00BE4E0C">
                              <w:pPr>
                                <w:rPr>
                                  <w:sz w:val="20"/>
                                </w:rPr>
                              </w:pPr>
                              <w:r>
                                <w:rPr>
                                  <w:sz w:val="20"/>
                                </w:rPr>
                                <w:t>22</w:t>
                              </w:r>
                            </w:p>
                          </w:txbxContent>
                        </wps:txbx>
                        <wps:bodyPr rot="0" vert="horz" wrap="square" lIns="91440" tIns="45720" rIns="91440" bIns="45720" anchor="t" anchorCtr="0">
                          <a:noAutofit/>
                        </wps:bodyPr>
                      </wps:wsp>
                      <wps:wsp>
                        <wps:cNvPr id="24" name="Надпись 2"/>
                        <wps:cNvSpPr txBox="1">
                          <a:spLocks noChangeArrowheads="1"/>
                        </wps:cNvSpPr>
                        <wps:spPr bwMode="auto">
                          <a:xfrm>
                            <a:off x="4420926" y="7952"/>
                            <a:ext cx="564542" cy="285750"/>
                          </a:xfrm>
                          <a:prstGeom prst="rect">
                            <a:avLst/>
                          </a:prstGeom>
                          <a:noFill/>
                          <a:ln w="9525">
                            <a:noFill/>
                            <a:miter lim="800000"/>
                            <a:headEnd/>
                            <a:tailEnd/>
                          </a:ln>
                        </wps:spPr>
                        <wps:txbx>
                          <w:txbxContent>
                            <w:p w:rsidR="00A8518C" w:rsidRPr="00BE4E0C" w:rsidRDefault="00A8518C" w:rsidP="00BE4E0C">
                              <w:pPr>
                                <w:rPr>
                                  <w:sz w:val="20"/>
                                </w:rPr>
                              </w:pPr>
                              <w:r>
                                <w:rPr>
                                  <w:sz w:val="20"/>
                                </w:rPr>
                                <w:t>24,2</w:t>
                              </w:r>
                            </w:p>
                          </w:txbxContent>
                        </wps:txbx>
                        <wps:bodyPr rot="0" vert="horz" wrap="square" lIns="91440" tIns="45720" rIns="91440" bIns="45720" anchor="t" anchorCtr="0">
                          <a:noAutofit/>
                        </wps:bodyPr>
                      </wps:wsp>
                      <wps:wsp>
                        <wps:cNvPr id="25" name="Надпись 2"/>
                        <wps:cNvSpPr txBox="1">
                          <a:spLocks noChangeArrowheads="1"/>
                        </wps:cNvSpPr>
                        <wps:spPr bwMode="auto">
                          <a:xfrm>
                            <a:off x="4420926" y="866693"/>
                            <a:ext cx="564515" cy="285750"/>
                          </a:xfrm>
                          <a:prstGeom prst="rect">
                            <a:avLst/>
                          </a:prstGeom>
                          <a:noFill/>
                          <a:ln w="9525">
                            <a:noFill/>
                            <a:miter lim="800000"/>
                            <a:headEnd/>
                            <a:tailEnd/>
                          </a:ln>
                        </wps:spPr>
                        <wps:txbx>
                          <w:txbxContent>
                            <w:p w:rsidR="00A8518C" w:rsidRPr="00BE4E0C" w:rsidRDefault="00A8518C" w:rsidP="00BE4E0C">
                              <w:pPr>
                                <w:rPr>
                                  <w:sz w:val="20"/>
                                </w:rPr>
                              </w:pPr>
                              <w:r>
                                <w:rPr>
                                  <w:sz w:val="20"/>
                                </w:rPr>
                                <w:t>19,8</w:t>
                              </w:r>
                            </w:p>
                          </w:txbxContent>
                        </wps:txbx>
                        <wps:bodyPr rot="0" vert="horz" wrap="square" lIns="91440" tIns="45720" rIns="91440" bIns="45720" anchor="t" anchorCtr="0">
                          <a:noAutofit/>
                        </wps:bodyPr>
                      </wps:wsp>
                      <wps:wsp>
                        <wps:cNvPr id="26" name="Надпись 2"/>
                        <wps:cNvSpPr txBox="1">
                          <a:spLocks noChangeArrowheads="1"/>
                        </wps:cNvSpPr>
                        <wps:spPr bwMode="auto">
                          <a:xfrm>
                            <a:off x="4389120" y="1812898"/>
                            <a:ext cx="564542" cy="285750"/>
                          </a:xfrm>
                          <a:prstGeom prst="rect">
                            <a:avLst/>
                          </a:prstGeom>
                          <a:noFill/>
                          <a:ln w="9525">
                            <a:noFill/>
                            <a:miter lim="800000"/>
                            <a:headEnd/>
                            <a:tailEnd/>
                          </a:ln>
                        </wps:spPr>
                        <wps:txbx>
                          <w:txbxContent>
                            <w:p w:rsidR="00A8518C" w:rsidRPr="00BE4E0C" w:rsidRDefault="00A8518C" w:rsidP="00BE4E0C">
                              <w:pPr>
                                <w:rPr>
                                  <w:sz w:val="20"/>
                                </w:rPr>
                              </w:pPr>
                              <w:r>
                                <w:rPr>
                                  <w:sz w:val="20"/>
                                </w:rPr>
                                <w:t>16,2</w:t>
                              </w:r>
                            </w:p>
                          </w:txbxContent>
                        </wps:txbx>
                        <wps:bodyPr rot="0" vert="horz" wrap="square" lIns="91440" tIns="45720" rIns="91440" bIns="45720" anchor="t" anchorCtr="0">
                          <a:noAutofit/>
                        </wps:bodyPr>
                      </wps:wsp>
                      <wps:wsp>
                        <wps:cNvPr id="27" name="Надпись 2"/>
                        <wps:cNvSpPr txBox="1">
                          <a:spLocks noChangeArrowheads="1"/>
                        </wps:cNvSpPr>
                        <wps:spPr bwMode="auto">
                          <a:xfrm>
                            <a:off x="2274073" y="1351722"/>
                            <a:ext cx="373712" cy="285750"/>
                          </a:xfrm>
                          <a:prstGeom prst="rect">
                            <a:avLst/>
                          </a:prstGeom>
                          <a:noFill/>
                          <a:ln w="9525">
                            <a:noFill/>
                            <a:miter lim="800000"/>
                            <a:headEnd/>
                            <a:tailEnd/>
                          </a:ln>
                        </wps:spPr>
                        <wps:txbx>
                          <w:txbxContent>
                            <w:p w:rsidR="00A8518C" w:rsidRPr="00BE4E0C" w:rsidRDefault="00A8518C" w:rsidP="00BE4E0C">
                              <w:pPr>
                                <w:rPr>
                                  <w:sz w:val="20"/>
                                </w:rPr>
                              </w:pPr>
                              <w:r>
                                <w:rPr>
                                  <w:sz w:val="20"/>
                                </w:rPr>
                                <w:t>18</w:t>
                              </w:r>
                            </w:p>
                          </w:txbxContent>
                        </wps:txbx>
                        <wps:bodyPr rot="0" vert="horz" wrap="square" lIns="91440" tIns="45720" rIns="91440" bIns="45720" anchor="t" anchorCtr="0">
                          <a:noAutofit/>
                        </wps:bodyPr>
                      </wps:wsp>
                      <wps:wsp>
                        <wps:cNvPr id="28" name="Надпись 2"/>
                        <wps:cNvSpPr txBox="1">
                          <a:spLocks noChangeArrowheads="1"/>
                        </wps:cNvSpPr>
                        <wps:spPr bwMode="auto">
                          <a:xfrm>
                            <a:off x="0" y="1280160"/>
                            <a:ext cx="747423" cy="285750"/>
                          </a:xfrm>
                          <a:prstGeom prst="rect">
                            <a:avLst/>
                          </a:prstGeom>
                          <a:noFill/>
                          <a:ln w="9525">
                            <a:noFill/>
                            <a:miter lim="800000"/>
                            <a:headEnd/>
                            <a:tailEnd/>
                          </a:ln>
                        </wps:spPr>
                        <wps:txbx>
                          <w:txbxContent>
                            <w:p w:rsidR="00A8518C" w:rsidRPr="00BE4E0C" w:rsidRDefault="00A8518C" w:rsidP="00BE4E0C">
                              <w:pPr>
                                <w:rPr>
                                  <w:sz w:val="20"/>
                                </w:rPr>
                              </w:pPr>
                              <w:r>
                                <w:rPr>
                                  <w:sz w:val="20"/>
                                </w:rPr>
                                <w:t>1,2823</w:t>
                              </w:r>
                            </w:p>
                          </w:txbxContent>
                        </wps:txbx>
                        <wps:bodyPr rot="0" vert="horz" wrap="square" lIns="91440" tIns="45720" rIns="91440" bIns="45720" anchor="t" anchorCtr="0">
                          <a:noAutofit/>
                        </wps:bodyPr>
                      </wps:wsp>
                      <wps:wsp>
                        <wps:cNvPr id="29" name="Надпись 2"/>
                        <wps:cNvSpPr txBox="1">
                          <a:spLocks noChangeArrowheads="1"/>
                        </wps:cNvSpPr>
                        <wps:spPr bwMode="auto">
                          <a:xfrm>
                            <a:off x="2202512" y="779228"/>
                            <a:ext cx="747395" cy="285750"/>
                          </a:xfrm>
                          <a:prstGeom prst="rect">
                            <a:avLst/>
                          </a:prstGeom>
                          <a:noFill/>
                          <a:ln w="9525">
                            <a:noFill/>
                            <a:miter lim="800000"/>
                            <a:headEnd/>
                            <a:tailEnd/>
                          </a:ln>
                        </wps:spPr>
                        <wps:txbx>
                          <w:txbxContent>
                            <w:p w:rsidR="00A8518C" w:rsidRPr="00BE4E0C" w:rsidRDefault="00A8518C" w:rsidP="00BE4E0C">
                              <w:pPr>
                                <w:rPr>
                                  <w:sz w:val="20"/>
                                </w:rPr>
                              </w:pPr>
                              <w:r>
                                <w:rPr>
                                  <w:sz w:val="20"/>
                                </w:rPr>
                                <w:t>2,0257</w:t>
                              </w:r>
                            </w:p>
                          </w:txbxContent>
                        </wps:txbx>
                        <wps:bodyPr rot="0" vert="horz" wrap="square" lIns="91440" tIns="45720" rIns="91440" bIns="45720" anchor="t" anchorCtr="0">
                          <a:noAutofit/>
                        </wps:bodyPr>
                      </wps:wsp>
                      <wps:wsp>
                        <wps:cNvPr id="30" name="Надпись 2"/>
                        <wps:cNvSpPr txBox="1">
                          <a:spLocks noChangeArrowheads="1"/>
                        </wps:cNvSpPr>
                        <wps:spPr bwMode="auto">
                          <a:xfrm>
                            <a:off x="2274073" y="1701580"/>
                            <a:ext cx="747395" cy="285750"/>
                          </a:xfrm>
                          <a:prstGeom prst="rect">
                            <a:avLst/>
                          </a:prstGeom>
                          <a:noFill/>
                          <a:ln w="9525">
                            <a:noFill/>
                            <a:miter lim="800000"/>
                            <a:headEnd/>
                            <a:tailEnd/>
                          </a:ln>
                        </wps:spPr>
                        <wps:txbx>
                          <w:txbxContent>
                            <w:p w:rsidR="00A8518C" w:rsidRPr="00BE4E0C" w:rsidRDefault="00A8518C" w:rsidP="00BE4E0C">
                              <w:pPr>
                                <w:rPr>
                                  <w:sz w:val="20"/>
                                </w:rPr>
                              </w:pPr>
                              <w:r>
                                <w:rPr>
                                  <w:sz w:val="20"/>
                                </w:rPr>
                                <w:t>0,0</w:t>
                              </w:r>
                            </w:p>
                          </w:txbxContent>
                        </wps:txbx>
                        <wps:bodyPr rot="0" vert="horz" wrap="square" lIns="91440" tIns="45720" rIns="91440" bIns="45720" anchor="t" anchorCtr="0">
                          <a:noAutofit/>
                        </wps:bodyPr>
                      </wps:wsp>
                      <wps:wsp>
                        <wps:cNvPr id="31" name="Надпись 2"/>
                        <wps:cNvSpPr txBox="1">
                          <a:spLocks noChangeArrowheads="1"/>
                        </wps:cNvSpPr>
                        <wps:spPr bwMode="auto">
                          <a:xfrm>
                            <a:off x="4436828" y="222637"/>
                            <a:ext cx="747395" cy="285750"/>
                          </a:xfrm>
                          <a:prstGeom prst="rect">
                            <a:avLst/>
                          </a:prstGeom>
                          <a:noFill/>
                          <a:ln w="9525">
                            <a:noFill/>
                            <a:miter lim="800000"/>
                            <a:headEnd/>
                            <a:tailEnd/>
                          </a:ln>
                        </wps:spPr>
                        <wps:txbx>
                          <w:txbxContent>
                            <w:p w:rsidR="00A8518C" w:rsidRPr="00BE4E0C" w:rsidRDefault="00A8518C" w:rsidP="00BE4E0C">
                              <w:pPr>
                                <w:rPr>
                                  <w:sz w:val="20"/>
                                </w:rPr>
                              </w:pPr>
                              <w:r>
                                <w:rPr>
                                  <w:sz w:val="20"/>
                                </w:rPr>
                                <w:t>3,2</w:t>
                              </w:r>
                            </w:p>
                          </w:txbxContent>
                        </wps:txbx>
                        <wps:bodyPr rot="0" vert="horz" wrap="square" lIns="91440" tIns="45720" rIns="91440" bIns="45720" anchor="t" anchorCtr="0">
                          <a:noAutofit/>
                        </wps:bodyPr>
                      </wps:wsp>
                      <wps:wsp>
                        <wps:cNvPr id="32" name="Надпись 2"/>
                        <wps:cNvSpPr txBox="1">
                          <a:spLocks noChangeArrowheads="1"/>
                        </wps:cNvSpPr>
                        <wps:spPr bwMode="auto">
                          <a:xfrm>
                            <a:off x="4436828" y="1089329"/>
                            <a:ext cx="747395" cy="285750"/>
                          </a:xfrm>
                          <a:prstGeom prst="rect">
                            <a:avLst/>
                          </a:prstGeom>
                          <a:noFill/>
                          <a:ln w="9525">
                            <a:noFill/>
                            <a:miter lim="800000"/>
                            <a:headEnd/>
                            <a:tailEnd/>
                          </a:ln>
                        </wps:spPr>
                        <wps:txbx>
                          <w:txbxContent>
                            <w:p w:rsidR="00A8518C" w:rsidRPr="00BE4E0C" w:rsidRDefault="00A8518C" w:rsidP="00BE4E0C">
                              <w:pPr>
                                <w:rPr>
                                  <w:sz w:val="20"/>
                                </w:rPr>
                              </w:pPr>
                              <w:r>
                                <w:rPr>
                                  <w:sz w:val="20"/>
                                </w:rPr>
                                <w:t>0,0</w:t>
                              </w:r>
                            </w:p>
                          </w:txbxContent>
                        </wps:txbx>
                        <wps:bodyPr rot="0" vert="horz" wrap="square" lIns="91440" tIns="45720" rIns="91440" bIns="45720" anchor="t" anchorCtr="0">
                          <a:noAutofit/>
                        </wps:bodyPr>
                      </wps:wsp>
                      <wps:wsp>
                        <wps:cNvPr id="34" name="Надпись 2"/>
                        <wps:cNvSpPr txBox="1">
                          <a:spLocks noChangeArrowheads="1"/>
                        </wps:cNvSpPr>
                        <wps:spPr bwMode="auto">
                          <a:xfrm>
                            <a:off x="4420926" y="2043486"/>
                            <a:ext cx="747395" cy="285750"/>
                          </a:xfrm>
                          <a:prstGeom prst="rect">
                            <a:avLst/>
                          </a:prstGeom>
                          <a:noFill/>
                          <a:ln w="9525">
                            <a:noFill/>
                            <a:miter lim="800000"/>
                            <a:headEnd/>
                            <a:tailEnd/>
                          </a:ln>
                        </wps:spPr>
                        <wps:txbx>
                          <w:txbxContent>
                            <w:p w:rsidR="00A8518C" w:rsidRPr="00BE4E0C" w:rsidRDefault="00A8518C" w:rsidP="00BE4E0C">
                              <w:pPr>
                                <w:rPr>
                                  <w:sz w:val="20"/>
                                </w:rPr>
                              </w:pPr>
                              <w:r>
                                <w:rPr>
                                  <w:sz w:val="20"/>
                                </w:rPr>
                                <w:t>0,0</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604300" y="1097280"/>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A</w:t>
                              </w:r>
                            </w:p>
                          </w:txbxContent>
                        </wps:txbx>
                        <wps:bodyPr rot="0" vert="horz" wrap="square" lIns="91440" tIns="45720" rIns="91440" bIns="45720" anchor="t" anchorCtr="0">
                          <a:noAutofit/>
                        </wps:bodyPr>
                      </wps:wsp>
                      <wps:wsp>
                        <wps:cNvPr id="39" name="Надпись 2"/>
                        <wps:cNvSpPr txBox="1">
                          <a:spLocks noChangeArrowheads="1"/>
                        </wps:cNvSpPr>
                        <wps:spPr bwMode="auto">
                          <a:xfrm>
                            <a:off x="2584174" y="580446"/>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B</w:t>
                              </w:r>
                              <w:r>
                                <w:rPr>
                                  <w:noProof/>
                                  <w:sz w:val="20"/>
                                  <w:lang w:eastAsia="ru-RU"/>
                                </w:rPr>
                                <w:drawing>
                                  <wp:inline distT="0" distB="0" distL="0" distR="0" wp14:anchorId="11E962A3" wp14:editId="4179B5E5">
                                    <wp:extent cx="173990" cy="1362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 cy="13623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1" name="Надпись 2"/>
                        <wps:cNvSpPr txBox="1">
                          <a:spLocks noChangeArrowheads="1"/>
                        </wps:cNvSpPr>
                        <wps:spPr bwMode="auto">
                          <a:xfrm>
                            <a:off x="2647785" y="1518700"/>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C</w:t>
                              </w:r>
                            </w:p>
                          </w:txbxContent>
                        </wps:txbx>
                        <wps:bodyPr rot="0" vert="horz" wrap="square" lIns="91440" tIns="45720" rIns="91440" bIns="45720" anchor="t" anchorCtr="0">
                          <a:noAutofit/>
                        </wps:bodyPr>
                      </wps:wsp>
                      <wps:wsp>
                        <wps:cNvPr id="43" name="Надпись 2"/>
                        <wps:cNvSpPr txBox="1">
                          <a:spLocks noChangeArrowheads="1"/>
                        </wps:cNvSpPr>
                        <wps:spPr bwMode="auto">
                          <a:xfrm>
                            <a:off x="4253948" y="0"/>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D</w:t>
                              </w:r>
                            </w:p>
                          </w:txbxContent>
                        </wps:txbx>
                        <wps:bodyPr rot="0" vert="horz" wrap="square" lIns="91440" tIns="45720" rIns="91440" bIns="45720" anchor="t" anchorCtr="0">
                          <a:noAutofit/>
                        </wps:bodyPr>
                      </wps:wsp>
                      <wps:wsp>
                        <wps:cNvPr id="44" name="Надпись 2"/>
                        <wps:cNvSpPr txBox="1">
                          <a:spLocks noChangeArrowheads="1"/>
                        </wps:cNvSpPr>
                        <wps:spPr bwMode="auto">
                          <a:xfrm>
                            <a:off x="4253948" y="866693"/>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E</w:t>
                              </w:r>
                            </w:p>
                          </w:txbxContent>
                        </wps:txbx>
                        <wps:bodyPr rot="0" vert="horz" wrap="square" lIns="91440" tIns="45720" rIns="91440" bIns="45720" anchor="t" anchorCtr="0">
                          <a:noAutofit/>
                        </wps:bodyPr>
                      </wps:wsp>
                      <wps:wsp>
                        <wps:cNvPr id="45" name="Надпись 2"/>
                        <wps:cNvSpPr txBox="1">
                          <a:spLocks noChangeArrowheads="1"/>
                        </wps:cNvSpPr>
                        <wps:spPr bwMode="auto">
                          <a:xfrm>
                            <a:off x="4245997" y="1804947"/>
                            <a:ext cx="365760" cy="285750"/>
                          </a:xfrm>
                          <a:prstGeom prst="rect">
                            <a:avLst/>
                          </a:prstGeom>
                          <a:noFill/>
                          <a:ln w="9525">
                            <a:noFill/>
                            <a:miter lim="800000"/>
                            <a:headEnd/>
                            <a:tailEnd/>
                          </a:ln>
                        </wps:spPr>
                        <wps:txbx>
                          <w:txbxContent>
                            <w:p w:rsidR="00A8518C" w:rsidRPr="00BE4E0C" w:rsidRDefault="00A8518C" w:rsidP="007C3DBC">
                              <w:pPr>
                                <w:rPr>
                                  <w:sz w:val="20"/>
                                </w:rPr>
                              </w:pPr>
                              <w:r>
                                <w:rPr>
                                  <w:sz w:val="20"/>
                                  <w:lang w:val="en-US"/>
                                </w:rPr>
                                <w:t>F</w:t>
                              </w:r>
                            </w:p>
                          </w:txbxContent>
                        </wps:txbx>
                        <wps:bodyPr rot="0" vert="horz" wrap="square" lIns="91440" tIns="45720" rIns="91440" bIns="45720" anchor="t" anchorCtr="0">
                          <a:noAutofit/>
                        </wps:bodyPr>
                      </wps:wsp>
                    </wpg:wgp>
                  </a:graphicData>
                </a:graphic>
              </wp:anchor>
            </w:drawing>
          </mc:Choice>
          <mc:Fallback>
            <w:pict>
              <v:group id="Группа 46" o:spid="_x0000_s1030" style="position:absolute;left:0;text-align:left;margin-left:28.9pt;margin-top:15.4pt;width:408.2pt;height:183.4pt;z-index:251724800" coordsize="51842,2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">
                <v:group id="Группа 22" o:spid="_x0000_s1031" style="position:absolute;left:4452;top:2067;width:39752;height:18908" coordsize="39751,18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Группа 14" o:spid="_x0000_s1032" style="position:absolute;left:1590;top:159;width:36496;height:18208" coordsize="19077,1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Прямая со стрелкой 3" o:spid="_x0000_s1033" type="#_x0000_t32" style="position:absolute;top:4611;width:8978;height:4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48MUAAADaAAAADwAAAGRycy9kb3ducmV2LnhtbESP3WrCQBSE7wu+w3KE3jUbTakSXUUs&#10;pS0Vij8I3h2yx2wwezZmtxrf3i0UejnMzDfMdN7ZWlyo9ZVjBYMkBUFcOF1xqWC3fXsag/ABWWPt&#10;mBTcyMN81nuYYq7dldd02YRSRAj7HBWYEJpcSl8YsugT1xBH7+haiyHKtpS6xWuE21oO0/RFWqw4&#10;LhhsaGmoOG1+rILXz/3z6Nydv7P3g1kVlI0Ow8WXUo/9bjEBEagL/+G/9odWkMHvlX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448MUAAADaAAAADwAAAAAAAAAA&#10;AAAAAAChAgAAZHJzL2Rvd25yZXYueG1sUEsFBgAAAAAEAAQA+QAAAJMDAAAAAA==&#10;" strokecolor="black [3040]">
                      <v:stroke endarrow="open"/>
                    </v:shape>
                    <v:shape id="Прямая со стрелкой 9" o:spid="_x0000_s1034" type="#_x0000_t32" style="position:absolute;top:9939;width:8978;height:3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Прямая со стрелкой 10" o:spid="_x0000_s1035" type="#_x0000_t32" style="position:absolute;left:10098;top:13676;width:8979;height:3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wssMAAADbAAAADwAAAGRycy9kb3ducmV2LnhtbESPT4vCQAzF74LfYYiwN526B3Gro4hQ&#10;8KAH/+E1dGJb7GRqZ7bWb785CHtLeC/v/bJc965WHbWh8mxgOklAEefeVlwYuJyz8RxUiMgWa89k&#10;4E0B1qvhYImp9S8+UneKhZIQDikaKGNsUq1DXpLDMPENsWh33zqMsraFti2+JNzV+jtJZtphxdJQ&#10;YkPbkvLH6dcZSMIse27Pj0N3KeJxf9PZ7v1zNeZr1G8WoCL18d/8ud5ZwRd6+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0cLLDAAAA2wAAAA8AAAAAAAAAAAAA&#10;AAAAoQIAAGRycy9kb3ducmV2LnhtbFBLBQYAAAAABAAEAPkAAACRAwAAAAA=&#10;" strokecolor="black [3040]">
                      <v:stroke endarrow="open"/>
                    </v:shape>
                    <v:shape id="Прямая со стрелкой 11" o:spid="_x0000_s1036" type="#_x0000_t32" style="position:absolute;left:10098;top:8666;width:8979;height:4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Uz8MAAADbAAAADwAAAGRycy9kb3ducmV2LnhtbERP32vCMBB+H/g/hBP2NtOqqHSmIhOZ&#10;ssGYiuDb0dyasuZSm6jdf78MhL3dx/fz5ovO1uJKra8cK0gHCQjiwumKSwWH/fppBsIHZI21Y1Lw&#10;Qx4Wee9hjpl2N/6k6y6UIoawz1CBCaHJpPSFIYt+4BriyH251mKIsC2lbvEWw20th0kykRYrjg0G&#10;G3oxVHzvLlbBanscT8/d+WP0ejLvBY2mp+HyTanHfrd8BhGoC//iu3uj4/wU/n6J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VM/DAAAA2wAAAA8AAAAAAAAAAAAA&#10;AAAAoQIAAGRycy9kb3ducmV2LnhtbFBLBQYAAAAABAAEAPkAAACRAwAAAAA=&#10;" strokecolor="black [3040]">
                      <v:stroke endarrow="open"/>
                    </v:shape>
                    <v:shape id="Прямая со стрелкой 12" o:spid="_x0000_s1037" type="#_x0000_t32" style="position:absolute;left:10098;top:4850;width:8979;height:3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Прямая со стрелкой 13" o:spid="_x0000_s1038" type="#_x0000_t32" style="position:absolute;left:10098;width:8979;height:4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group>
                  <v:oval id="Овал 16" o:spid="_x0000_s1039" style="position:absolute;top:9859;width:1033;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MbsA&#10;AADbAAAADwAAAGRycy9kb3ducmV2LnhtbERPSwrCMBDdC94hjOBOU12IVKOIIIig4OcAQzNtis2k&#10;NtHW2xtBcDeP953lurOVeFHjS8cKJuMEBHHmdMmFgtt1N5qD8AFZY+WYFLzJw3rV7y0x1a7lM70u&#10;oRAxhH2KCkwIdSqlzwxZ9GNXE0cud43FEGFTSN1gG8NtJadJMpMWS44NBmvaGsrul6dVgDmaw+Pw&#10;uMvnqT3KuXbnkDulhoNuswARqAt/8c+913H+DL6/x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TG7AAAA2wAAAA8AAAAAAAAAAAAAAAAAmAIAAGRycy9kb3ducmV2Lnht&#10;bFBLBQYAAAAABAAEAPUAAACAAwAAAAA=&#10;" fillcolor="black [3200]" strokecolor="black [3213]" strokeweight="2pt"/>
                  <v:oval id="Овал 17" o:spid="_x0000_s1040" style="position:absolute;left:19321;top:4532;width:1034;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Yqr4A&#10;AADbAAAADwAAAGRycy9kb3ducmV2LnhtbERP24rCMBB9F/yHMIJvmq4PrnRNy7IgiKDg5QOGZtoU&#10;m0ltoq1/b4QF3+ZwrrPOB9uIB3W+dqzga56AIC6crrlScDlvZisQPiBrbByTgid5yLPxaI2pdj0f&#10;6XEKlYgh7FNUYEJoUyl9Yciin7uWOHKl6yyGCLtK6g77GG4buUiSpbRYc2ww2NKfoeJ6ulsFWKLZ&#10;3Xa3q7wf+r1caXcMpVNqOhl+f0AEGsJH/O/e6jj/G96/xANk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zWKq+AAAA2wAAAA8AAAAAAAAAAAAAAAAAmAIAAGRycy9kb3ducmV2&#10;LnhtbFBLBQYAAAAABAAEAPUAAACDAwAAAAA=&#10;" fillcolor="black [3200]" strokecolor="black [3213]" strokeweight="2pt"/>
                  <v:oval id="Овал 18" o:spid="_x0000_s1041" style="position:absolute;left:19321;top:13835;width:1034;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M2MAA&#10;AADbAAAADwAAAGRycy9kb3ducmV2LnhtbESPQYvCMBCF74L/IYywN031sEg1igiCCAq6+wOGZtoU&#10;m0ltoq3/3jks7G2G9+a9b9bbwTfqRV2sAxuYzzJQxEWwNVcGfn8O0yWomJAtNoHJwJsibDfj0Rpz&#10;G3q+0uuWKiUhHHM04FJqc61j4chjnIWWWLQydB6TrF2lbYe9hPtGL7LsW3usWRoctrR3VNxvT28A&#10;S3Snx+lx189Lf9ZLG66pDMZ8TYbdClSiIf2b/66PVvAFVn6RAf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zM2MAAAADbAAAADwAAAAAAAAAAAAAAAACYAgAAZHJzL2Rvd25y&#10;ZXYueG1sUEsFBgAAAAAEAAQA9QAAAIUDAAAAAA==&#10;" fillcolor="black [3200]" strokecolor="black [3213]" strokeweight="2pt"/>
                  <v:oval id="Овал 19" o:spid="_x0000_s1042" style="position:absolute;left:38722;width:102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pQ74A&#10;AADbAAAADwAAAGRycy9kb3ducmV2LnhtbERP24rCMBB9X/Afwgi+ren6INo1LcuCIIKClw8YmmlT&#10;bCa1ibb+vREE3+ZwrrPKB9uIO3W+dqzgZ5qAIC6crrlScD6tvxcgfEDW2DgmBQ/ykGejrxWm2vV8&#10;oPsxVCKGsE9RgQmhTaX0hSGLfupa4siVrrMYIuwqqTvsY7ht5CxJ5tJizbHBYEv/horL8WYVYIlm&#10;e91eL/K273dyod0hlE6pyXj4+wURaAgf8du90XH+El6/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gaUO+AAAA2wAAAA8AAAAAAAAAAAAAAAAAmAIAAGRycy9kb3ducmV2&#10;LnhtbFBLBQYAAAAABAAEAPUAAACDAwAAAAA=&#10;" fillcolor="black [3200]" strokecolor="black [3213]" strokeweight="2pt"/>
                  <v:oval id="Овал 20" o:spid="_x0000_s1043" style="position:absolute;left:38722;top:8587;width:1029;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KY7sA&#10;AADbAAAADwAAAGRycy9kb3ducmV2LnhtbERPSwrCMBDdC94hjODOproQqUYRQRBBwc8BhmbaFJtJ&#10;baKttzcLweXj/Veb3tbiTa2vHCuYJikI4tzpiksF99t+sgDhA7LG2jEp+JCHzXo4WGGmXccXel9D&#10;KWII+wwVmBCaTEqfG7LoE9cQR65wrcUQYVtK3WIXw20tZ2k6lxYrjg0GG9oZyh/Xl1WABZrj8/h8&#10;yNe5O8mFdpdQOKXGo367BBGoD3/xz33QCmZxff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b2CmO7AAAA2wAAAA8AAAAAAAAAAAAAAAAAmAIAAGRycy9kb3ducmV2Lnht&#10;bFBLBQYAAAAABAAEAPUAAACAAwAAAAA=&#10;" fillcolor="black [3200]" strokecolor="black [3213]" strokeweight="2pt"/>
                  <v:oval id="Овал 21" o:spid="_x0000_s1044" style="position:absolute;left:38404;top:18049;width:1034;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v+L4A&#10;AADbAAAADwAAAGRycy9kb3ducmV2LnhtbESPzQrCMBCE74LvEFbwpqkeRKpRRBBEUPDnAZZm2xSb&#10;TW2irW9vBMHjMDPfMMt1ZyvxosaXjhVMxgkI4szpkgsFt+tuNAfhA7LGyjEpeJOH9arfW2KqXctn&#10;el1CISKEfYoKTAh1KqXPDFn0Y1cTRy93jcUQZVNI3WAb4baS0ySZSYslxwWDNW0NZffL0yrAHM3h&#10;cXjc5fPUHuVcu3PInVLDQbdZgAjUhX/4195rBdMJ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6r/i+AAAA2wAAAA8AAAAAAAAAAAAAAAAAmAIAAGRycy9kb3ducmV2&#10;LnhtbFBLBQYAAAAABAAEAPUAAACDAwAAAAA=&#10;" fillcolor="black [3200]" strokecolor="black [3213]" strokeweight="2pt"/>
                </v:group>
                <v:shape id="_x0000_s1045" type="#_x0000_t202" style="position:absolute;left:795;top:10098;width:365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8518C" w:rsidRPr="00BE4E0C" w:rsidRDefault="00A8518C">
                        <w:pPr>
                          <w:rPr>
                            <w:sz w:val="20"/>
                          </w:rPr>
                        </w:pPr>
                        <w:r w:rsidRPr="00BE4E0C">
                          <w:rPr>
                            <w:sz w:val="20"/>
                          </w:rPr>
                          <w:t>20</w:t>
                        </w:r>
                      </w:p>
                    </w:txbxContent>
                  </v:textbox>
                </v:shape>
                <v:shape id="_x0000_s1046" type="#_x0000_t202" style="position:absolute;left:22740;top:4293;width:365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8518C" w:rsidRPr="00BE4E0C" w:rsidRDefault="00A8518C" w:rsidP="00BE4E0C">
                        <w:pPr>
                          <w:rPr>
                            <w:sz w:val="20"/>
                          </w:rPr>
                        </w:pPr>
                        <w:r>
                          <w:rPr>
                            <w:sz w:val="20"/>
                          </w:rPr>
                          <w:t>22</w:t>
                        </w:r>
                      </w:p>
                    </w:txbxContent>
                  </v:textbox>
                </v:shape>
                <v:shape id="_x0000_s1047" type="#_x0000_t202" style="position:absolute;left:44209;top:79;width:56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8518C" w:rsidRPr="00BE4E0C" w:rsidRDefault="00A8518C" w:rsidP="00BE4E0C">
                        <w:pPr>
                          <w:rPr>
                            <w:sz w:val="20"/>
                          </w:rPr>
                        </w:pPr>
                        <w:r>
                          <w:rPr>
                            <w:sz w:val="20"/>
                          </w:rPr>
                          <w:t>24,2</w:t>
                        </w:r>
                      </w:p>
                    </w:txbxContent>
                  </v:textbox>
                </v:shape>
                <v:shape id="_x0000_s1048" type="#_x0000_t202" style="position:absolute;left:44209;top:8666;width:56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8518C" w:rsidRPr="00BE4E0C" w:rsidRDefault="00A8518C" w:rsidP="00BE4E0C">
                        <w:pPr>
                          <w:rPr>
                            <w:sz w:val="20"/>
                          </w:rPr>
                        </w:pPr>
                        <w:r>
                          <w:rPr>
                            <w:sz w:val="20"/>
                          </w:rPr>
                          <w:t>19,8</w:t>
                        </w:r>
                      </w:p>
                    </w:txbxContent>
                  </v:textbox>
                </v:shape>
                <v:shape id="_x0000_s1049" type="#_x0000_t202" style="position:absolute;left:43891;top:18128;width:56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8518C" w:rsidRPr="00BE4E0C" w:rsidRDefault="00A8518C" w:rsidP="00BE4E0C">
                        <w:pPr>
                          <w:rPr>
                            <w:sz w:val="20"/>
                          </w:rPr>
                        </w:pPr>
                        <w:r>
                          <w:rPr>
                            <w:sz w:val="20"/>
                          </w:rPr>
                          <w:t>16,2</w:t>
                        </w:r>
                      </w:p>
                    </w:txbxContent>
                  </v:textbox>
                </v:shape>
                <v:shape id="_x0000_s1050" type="#_x0000_t202" style="position:absolute;left:22740;top:13517;width:373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8518C" w:rsidRPr="00BE4E0C" w:rsidRDefault="00A8518C" w:rsidP="00BE4E0C">
                        <w:pPr>
                          <w:rPr>
                            <w:sz w:val="20"/>
                          </w:rPr>
                        </w:pPr>
                        <w:r>
                          <w:rPr>
                            <w:sz w:val="20"/>
                          </w:rPr>
                          <w:t>18</w:t>
                        </w:r>
                      </w:p>
                    </w:txbxContent>
                  </v:textbox>
                </v:shape>
                <v:shape id="_x0000_s1051" type="#_x0000_t202" style="position:absolute;top:12801;width:747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8518C" w:rsidRPr="00BE4E0C" w:rsidRDefault="00A8518C" w:rsidP="00BE4E0C">
                        <w:pPr>
                          <w:rPr>
                            <w:sz w:val="20"/>
                          </w:rPr>
                        </w:pPr>
                        <w:r>
                          <w:rPr>
                            <w:sz w:val="20"/>
                          </w:rPr>
                          <w:t>1,2823</w:t>
                        </w:r>
                      </w:p>
                    </w:txbxContent>
                  </v:textbox>
                </v:shape>
                <v:shape id="_x0000_s1052" type="#_x0000_t202" style="position:absolute;left:22025;top:7792;width:74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8518C" w:rsidRPr="00BE4E0C" w:rsidRDefault="00A8518C" w:rsidP="00BE4E0C">
                        <w:pPr>
                          <w:rPr>
                            <w:sz w:val="20"/>
                          </w:rPr>
                        </w:pPr>
                        <w:r>
                          <w:rPr>
                            <w:sz w:val="20"/>
                          </w:rPr>
                          <w:t>2,0257</w:t>
                        </w:r>
                      </w:p>
                    </w:txbxContent>
                  </v:textbox>
                </v:shape>
                <v:shape id="_x0000_s1053" type="#_x0000_t202" style="position:absolute;left:22740;top:17015;width:747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8518C" w:rsidRPr="00BE4E0C" w:rsidRDefault="00A8518C" w:rsidP="00BE4E0C">
                        <w:pPr>
                          <w:rPr>
                            <w:sz w:val="20"/>
                          </w:rPr>
                        </w:pPr>
                        <w:r>
                          <w:rPr>
                            <w:sz w:val="20"/>
                          </w:rPr>
                          <w:t>0,0</w:t>
                        </w:r>
                      </w:p>
                    </w:txbxContent>
                  </v:textbox>
                </v:shape>
                <v:shape id="_x0000_s1054" type="#_x0000_t202" style="position:absolute;left:44368;top:2226;width:74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8518C" w:rsidRPr="00BE4E0C" w:rsidRDefault="00A8518C" w:rsidP="00BE4E0C">
                        <w:pPr>
                          <w:rPr>
                            <w:sz w:val="20"/>
                          </w:rPr>
                        </w:pPr>
                        <w:r>
                          <w:rPr>
                            <w:sz w:val="20"/>
                          </w:rPr>
                          <w:t>3,2</w:t>
                        </w:r>
                      </w:p>
                    </w:txbxContent>
                  </v:textbox>
                </v:shape>
                <v:shape id="_x0000_s1055" type="#_x0000_t202" style="position:absolute;left:44368;top:10893;width:74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8518C" w:rsidRPr="00BE4E0C" w:rsidRDefault="00A8518C" w:rsidP="00BE4E0C">
                        <w:pPr>
                          <w:rPr>
                            <w:sz w:val="20"/>
                          </w:rPr>
                        </w:pPr>
                        <w:r>
                          <w:rPr>
                            <w:sz w:val="20"/>
                          </w:rPr>
                          <w:t>0,0</w:t>
                        </w:r>
                      </w:p>
                    </w:txbxContent>
                  </v:textbox>
                </v:shape>
                <v:shape id="_x0000_s1056" type="#_x0000_t202" style="position:absolute;left:44209;top:20434;width:747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8518C" w:rsidRPr="00BE4E0C" w:rsidRDefault="00A8518C" w:rsidP="00BE4E0C">
                        <w:pPr>
                          <w:rPr>
                            <w:sz w:val="20"/>
                          </w:rPr>
                        </w:pPr>
                        <w:r>
                          <w:rPr>
                            <w:sz w:val="20"/>
                          </w:rPr>
                          <w:t>0,0</w:t>
                        </w:r>
                      </w:p>
                    </w:txbxContent>
                  </v:textbox>
                </v:shape>
                <v:shape id="_x0000_s1057" type="#_x0000_t202" style="position:absolute;left:6043;top:10972;width:36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8518C" w:rsidRPr="00BE4E0C" w:rsidRDefault="00A8518C" w:rsidP="007C3DBC">
                        <w:pPr>
                          <w:rPr>
                            <w:sz w:val="20"/>
                          </w:rPr>
                        </w:pPr>
                        <w:r>
                          <w:rPr>
                            <w:sz w:val="20"/>
                            <w:lang w:val="en-US"/>
                          </w:rPr>
                          <w:t>A</w:t>
                        </w:r>
                      </w:p>
                    </w:txbxContent>
                  </v:textbox>
                </v:shape>
                <v:shape id="_x0000_s1058" type="#_x0000_t202" style="position:absolute;left:25841;top:5804;width:3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8518C" w:rsidRPr="00BE4E0C" w:rsidRDefault="00A8518C" w:rsidP="007C3DBC">
                        <w:pPr>
                          <w:rPr>
                            <w:sz w:val="20"/>
                          </w:rPr>
                        </w:pPr>
                        <w:r>
                          <w:rPr>
                            <w:sz w:val="20"/>
                            <w:lang w:val="en-US"/>
                          </w:rPr>
                          <w:t>B</w:t>
                        </w:r>
                        <w:r>
                          <w:rPr>
                            <w:noProof/>
                            <w:sz w:val="20"/>
                            <w:lang w:eastAsia="ru-RU"/>
                          </w:rPr>
                          <w:drawing>
                            <wp:inline distT="0" distB="0" distL="0" distR="0" wp14:anchorId="11E962A3" wp14:editId="4179B5E5">
                              <wp:extent cx="173990" cy="1362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 cy="136232"/>
                                      </a:xfrm>
                                      <a:prstGeom prst="rect">
                                        <a:avLst/>
                                      </a:prstGeom>
                                      <a:noFill/>
                                      <a:ln>
                                        <a:noFill/>
                                      </a:ln>
                                    </pic:spPr>
                                  </pic:pic>
                                </a:graphicData>
                              </a:graphic>
                            </wp:inline>
                          </w:drawing>
                        </w:r>
                      </w:p>
                    </w:txbxContent>
                  </v:textbox>
                </v:shape>
                <v:shape id="_x0000_s1059" type="#_x0000_t202" style="position:absolute;left:26477;top:15187;width:3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A8518C" w:rsidRPr="00BE4E0C" w:rsidRDefault="00A8518C" w:rsidP="007C3DBC">
                        <w:pPr>
                          <w:rPr>
                            <w:sz w:val="20"/>
                          </w:rPr>
                        </w:pPr>
                        <w:r>
                          <w:rPr>
                            <w:sz w:val="20"/>
                            <w:lang w:val="en-US"/>
                          </w:rPr>
                          <w:t>C</w:t>
                        </w:r>
                      </w:p>
                    </w:txbxContent>
                  </v:textbox>
                </v:shape>
                <v:shape id="_x0000_s1060" type="#_x0000_t202" style="position:absolute;left:42539;width:3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A8518C" w:rsidRPr="00BE4E0C" w:rsidRDefault="00A8518C" w:rsidP="007C3DBC">
                        <w:pPr>
                          <w:rPr>
                            <w:sz w:val="20"/>
                          </w:rPr>
                        </w:pPr>
                        <w:r>
                          <w:rPr>
                            <w:sz w:val="20"/>
                            <w:lang w:val="en-US"/>
                          </w:rPr>
                          <w:t>D</w:t>
                        </w:r>
                      </w:p>
                    </w:txbxContent>
                  </v:textbox>
                </v:shape>
                <v:shape id="_x0000_s1061" type="#_x0000_t202" style="position:absolute;left:42539;top:8666;width:365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8518C" w:rsidRPr="00BE4E0C" w:rsidRDefault="00A8518C" w:rsidP="007C3DBC">
                        <w:pPr>
                          <w:rPr>
                            <w:sz w:val="20"/>
                          </w:rPr>
                        </w:pPr>
                        <w:r>
                          <w:rPr>
                            <w:sz w:val="20"/>
                            <w:lang w:val="en-US"/>
                          </w:rPr>
                          <w:t>E</w:t>
                        </w:r>
                      </w:p>
                    </w:txbxContent>
                  </v:textbox>
                </v:shape>
                <v:shape id="_x0000_s1062" type="#_x0000_t202" style="position:absolute;left:42459;top:18049;width:3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A8518C" w:rsidRPr="00BE4E0C" w:rsidRDefault="00A8518C" w:rsidP="007C3DBC">
                        <w:pPr>
                          <w:rPr>
                            <w:sz w:val="20"/>
                          </w:rPr>
                        </w:pPr>
                        <w:r>
                          <w:rPr>
                            <w:sz w:val="20"/>
                            <w:lang w:val="en-US"/>
                          </w:rPr>
                          <w:t>F</w:t>
                        </w:r>
                      </w:p>
                    </w:txbxContent>
                  </v:textbox>
                </v:shape>
              </v:group>
            </w:pict>
          </mc:Fallback>
        </mc:AlternateContent>
      </w:r>
      <w:r w:rsidR="00BD04A5">
        <w:rPr>
          <w:rFonts w:ascii="Times New Roman" w:eastAsiaTheme="minorEastAsia" w:hAnsi="Times New Roman" w:cs="Times New Roman"/>
          <w:sz w:val="24"/>
          <w:szCs w:val="24"/>
        </w:rPr>
        <w:t>Рассмотрим теперь двухступенчатое биномиальн</w:t>
      </w:r>
      <w:r w:rsidR="005D5A7B">
        <w:rPr>
          <w:rFonts w:ascii="Times New Roman" w:eastAsiaTheme="minorEastAsia" w:hAnsi="Times New Roman" w:cs="Times New Roman"/>
          <w:sz w:val="24"/>
          <w:szCs w:val="24"/>
        </w:rPr>
        <w:t>ое дерево на конкретном примере:</w:t>
      </w:r>
    </w:p>
    <w:p w:rsidR="00BD04A5" w:rsidRPr="003D2A3B" w:rsidRDefault="00BD04A5" w:rsidP="00980DC9">
      <w:pPr>
        <w:spacing w:line="360" w:lineRule="auto"/>
        <w:ind w:firstLine="709"/>
        <w:jc w:val="both"/>
        <w:rPr>
          <w:rFonts w:ascii="Times New Roman" w:eastAsiaTheme="minorEastAsia" w:hAnsi="Times New Roman" w:cs="Times New Roman"/>
          <w:sz w:val="24"/>
          <w:szCs w:val="24"/>
        </w:rPr>
      </w:pPr>
    </w:p>
    <w:p w:rsidR="00B8347F" w:rsidRDefault="00B8347F" w:rsidP="00980DC9">
      <w:pPr>
        <w:spacing w:line="360" w:lineRule="auto"/>
        <w:ind w:firstLine="709"/>
        <w:jc w:val="both"/>
        <w:rPr>
          <w:rFonts w:ascii="Times New Roman" w:eastAsiaTheme="minorEastAsia" w:hAnsi="Times New Roman" w:cs="Times New Roman"/>
          <w:sz w:val="24"/>
          <w:szCs w:val="24"/>
        </w:rPr>
      </w:pPr>
    </w:p>
    <w:p w:rsidR="00B8347F" w:rsidRPr="00B8347F" w:rsidRDefault="00B8347F" w:rsidP="00980DC9">
      <w:pPr>
        <w:ind w:firstLine="709"/>
        <w:rPr>
          <w:rFonts w:ascii="Times New Roman" w:eastAsiaTheme="minorEastAsia" w:hAnsi="Times New Roman" w:cs="Times New Roman"/>
          <w:sz w:val="24"/>
          <w:szCs w:val="24"/>
        </w:rPr>
      </w:pPr>
    </w:p>
    <w:p w:rsidR="00B8347F" w:rsidRPr="00B8347F" w:rsidRDefault="00B8347F" w:rsidP="00980DC9">
      <w:pPr>
        <w:ind w:firstLine="709"/>
        <w:rPr>
          <w:rFonts w:ascii="Times New Roman" w:eastAsiaTheme="minorEastAsia" w:hAnsi="Times New Roman" w:cs="Times New Roman"/>
          <w:sz w:val="24"/>
          <w:szCs w:val="24"/>
        </w:rPr>
      </w:pPr>
    </w:p>
    <w:p w:rsidR="00B8347F" w:rsidRPr="00B8347F" w:rsidRDefault="00B8347F" w:rsidP="00980DC9">
      <w:pPr>
        <w:ind w:firstLine="709"/>
        <w:rPr>
          <w:rFonts w:ascii="Times New Roman" w:eastAsiaTheme="minorEastAsia" w:hAnsi="Times New Roman" w:cs="Times New Roman"/>
          <w:sz w:val="24"/>
          <w:szCs w:val="24"/>
        </w:rPr>
      </w:pPr>
    </w:p>
    <w:p w:rsidR="00B8347F" w:rsidRDefault="00B8347F" w:rsidP="00980DC9">
      <w:pPr>
        <w:ind w:firstLine="709"/>
        <w:rPr>
          <w:rFonts w:ascii="Times New Roman" w:eastAsiaTheme="minorEastAsia" w:hAnsi="Times New Roman" w:cs="Times New Roman"/>
          <w:sz w:val="24"/>
          <w:szCs w:val="24"/>
        </w:rPr>
      </w:pPr>
    </w:p>
    <w:p w:rsidR="00B8347F" w:rsidRPr="003A080B" w:rsidRDefault="00B8347F" w:rsidP="00980DC9">
      <w:pPr>
        <w:spacing w:after="160" w:line="360" w:lineRule="auto"/>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ab/>
      </w:r>
      <w:r w:rsidR="00EC101F">
        <w:rPr>
          <w:rFonts w:ascii="Times New Roman" w:hAnsi="Times New Roman" w:cs="Times New Roman"/>
          <w:i/>
          <w:sz w:val="20"/>
          <w:szCs w:val="24"/>
        </w:rPr>
        <w:t>Рисунок</w:t>
      </w:r>
      <w:r>
        <w:rPr>
          <w:rFonts w:ascii="Times New Roman" w:hAnsi="Times New Roman" w:cs="Times New Roman"/>
          <w:i/>
          <w:sz w:val="20"/>
          <w:szCs w:val="24"/>
        </w:rPr>
        <w:t xml:space="preserve"> 7</w:t>
      </w:r>
      <w:r w:rsidRPr="004056EF">
        <w:rPr>
          <w:rFonts w:ascii="Times New Roman" w:hAnsi="Times New Roman" w:cs="Times New Roman"/>
          <w:i/>
          <w:sz w:val="20"/>
          <w:szCs w:val="24"/>
        </w:rPr>
        <w:t xml:space="preserve"> </w:t>
      </w:r>
      <w:r>
        <w:rPr>
          <w:rFonts w:ascii="Times New Roman" w:hAnsi="Times New Roman" w:cs="Times New Roman"/>
          <w:i/>
          <w:sz w:val="20"/>
          <w:szCs w:val="24"/>
        </w:rPr>
        <w:t>Цена акции и цена опциона в двухступенчатом дереве. Вверху каждого узла – цена акции, внизу</w:t>
      </w:r>
      <w:r w:rsidR="005D5A7B">
        <w:rPr>
          <w:rFonts w:ascii="Times New Roman" w:hAnsi="Times New Roman" w:cs="Times New Roman"/>
          <w:i/>
          <w:sz w:val="20"/>
          <w:szCs w:val="24"/>
        </w:rPr>
        <w:t xml:space="preserve"> </w:t>
      </w:r>
      <w:r>
        <w:rPr>
          <w:rFonts w:ascii="Times New Roman" w:hAnsi="Times New Roman" w:cs="Times New Roman"/>
          <w:i/>
          <w:sz w:val="20"/>
          <w:szCs w:val="24"/>
        </w:rPr>
        <w:t>- цена опциона</w:t>
      </w:r>
      <w:r w:rsidRPr="004056EF">
        <w:rPr>
          <w:rFonts w:ascii="Times New Roman" w:hAnsi="Times New Roman" w:cs="Times New Roman"/>
          <w:i/>
          <w:sz w:val="20"/>
          <w:szCs w:val="24"/>
        </w:rPr>
        <w:t>.</w:t>
      </w:r>
    </w:p>
    <w:p w:rsidR="003D2A3B" w:rsidRDefault="007C3DBC"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Предположим, что начальная цена акции 20 у.е. (</w:t>
      </w:r>
      <w:r w:rsidR="00EE34E5">
        <w:rPr>
          <w:rFonts w:ascii="Times New Roman" w:eastAsiaTheme="minorEastAsia" w:hAnsi="Times New Roman" w:cs="Times New Roman"/>
          <w:sz w:val="24"/>
          <w:szCs w:val="24"/>
        </w:rPr>
        <w:t>Р</w:t>
      </w:r>
      <w:r>
        <w:rPr>
          <w:rFonts w:ascii="Times New Roman" w:eastAsiaTheme="minorEastAsia" w:hAnsi="Times New Roman" w:cs="Times New Roman"/>
          <w:sz w:val="24"/>
          <w:szCs w:val="24"/>
        </w:rPr>
        <w:t xml:space="preserve">ис. 7), в каждый из терминальных моментов времени она либо увеличивается, либо уменьшается ровно на 10%. Цена </w:t>
      </w:r>
      <w:proofErr w:type="spellStart"/>
      <w:r>
        <w:rPr>
          <w:rFonts w:ascii="Times New Roman" w:eastAsiaTheme="minorEastAsia" w:hAnsi="Times New Roman" w:cs="Times New Roman"/>
          <w:sz w:val="24"/>
          <w:szCs w:val="24"/>
        </w:rPr>
        <w:t>страйк</w:t>
      </w:r>
      <w:proofErr w:type="spellEnd"/>
      <w:r>
        <w:rPr>
          <w:rFonts w:ascii="Times New Roman" w:eastAsiaTheme="minorEastAsia" w:hAnsi="Times New Roman" w:cs="Times New Roman"/>
          <w:sz w:val="24"/>
          <w:szCs w:val="24"/>
        </w:rPr>
        <w:t xml:space="preserve"> опциона равна 21 у.е., предположим также, что </w:t>
      </w:r>
      <w:proofErr w:type="spellStart"/>
      <w:r>
        <w:rPr>
          <w:rFonts w:ascii="Times New Roman" w:eastAsiaTheme="minorEastAsia" w:hAnsi="Times New Roman" w:cs="Times New Roman"/>
          <w:sz w:val="24"/>
          <w:szCs w:val="24"/>
        </w:rPr>
        <w:t>безрисковая</w:t>
      </w:r>
      <w:proofErr w:type="spellEnd"/>
      <w:r>
        <w:rPr>
          <w:rFonts w:ascii="Times New Roman" w:eastAsiaTheme="minorEastAsia" w:hAnsi="Times New Roman" w:cs="Times New Roman"/>
          <w:sz w:val="24"/>
          <w:szCs w:val="24"/>
        </w:rPr>
        <w:t xml:space="preserve"> доходность равна 12% годовых, а шаг времени равен 3</w:t>
      </w:r>
      <w:r w:rsidR="005D5A7B">
        <w:rPr>
          <w:rFonts w:ascii="Times New Roman" w:eastAsiaTheme="minorEastAsia" w:hAnsi="Times New Roman" w:cs="Times New Roman"/>
          <w:sz w:val="24"/>
          <w:szCs w:val="24"/>
        </w:rPr>
        <w:t>е</w:t>
      </w:r>
      <w:r>
        <w:rPr>
          <w:rFonts w:ascii="Times New Roman" w:eastAsiaTheme="minorEastAsia" w:hAnsi="Times New Roman" w:cs="Times New Roman"/>
          <w:sz w:val="24"/>
          <w:szCs w:val="24"/>
        </w:rPr>
        <w:t>м месяцам.</w:t>
      </w:r>
    </w:p>
    <w:p w:rsidR="005D5A7B" w:rsidRPr="00FE7AFD" w:rsidRDefault="005D5A7B"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Рассмотрим сначала конечные узлы </w:t>
      </w:r>
      <w:r>
        <w:rPr>
          <w:rFonts w:ascii="Times New Roman" w:eastAsiaTheme="minorEastAsia" w:hAnsi="Times New Roman" w:cs="Times New Roman"/>
          <w:sz w:val="24"/>
          <w:szCs w:val="24"/>
          <w:lang w:val="en-US"/>
        </w:rPr>
        <w:t>D</w:t>
      </w:r>
      <w:r w:rsidRPr="005D5A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E</w:t>
      </w:r>
      <w:r w:rsidRPr="005D5A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 xml:space="preserve"> все эти точки приходятся на дату </w:t>
      </w:r>
      <w:r w:rsidRPr="00FE7AFD">
        <w:rPr>
          <w:rFonts w:ascii="Times New Roman" w:eastAsiaTheme="minorEastAsia" w:hAnsi="Times New Roman" w:cs="Times New Roman"/>
          <w:sz w:val="24"/>
          <w:szCs w:val="24"/>
        </w:rPr>
        <w:t xml:space="preserve">погашения опциона. Цена самого </w:t>
      </w:r>
      <w:proofErr w:type="spellStart"/>
      <w:r w:rsidRPr="00FE7AFD">
        <w:rPr>
          <w:rFonts w:ascii="Times New Roman" w:eastAsiaTheme="minorEastAsia" w:hAnsi="Times New Roman" w:cs="Times New Roman"/>
          <w:sz w:val="24"/>
          <w:szCs w:val="24"/>
        </w:rPr>
        <w:t>дериватива</w:t>
      </w:r>
      <w:proofErr w:type="spellEnd"/>
      <w:r w:rsidRPr="00FE7AFD">
        <w:rPr>
          <w:rFonts w:ascii="Times New Roman" w:eastAsiaTheme="minorEastAsia" w:hAnsi="Times New Roman" w:cs="Times New Roman"/>
          <w:sz w:val="24"/>
          <w:szCs w:val="24"/>
        </w:rPr>
        <w:t xml:space="preserve"> в них считается не сложно, она равна ровно той выплате, которую приносит опцион. Например, в точке </w:t>
      </w:r>
      <w:r w:rsidRPr="00FE7AFD">
        <w:rPr>
          <w:rFonts w:ascii="Times New Roman" w:eastAsiaTheme="minorEastAsia" w:hAnsi="Times New Roman" w:cs="Times New Roman"/>
          <w:sz w:val="24"/>
          <w:szCs w:val="24"/>
          <w:lang w:val="en-US"/>
        </w:rPr>
        <w:t>D</w:t>
      </w:r>
      <w:r w:rsidRPr="00FE7AFD">
        <w:rPr>
          <w:rFonts w:ascii="Times New Roman" w:eastAsiaTheme="minorEastAsia" w:hAnsi="Times New Roman" w:cs="Times New Roman"/>
          <w:sz w:val="24"/>
          <w:szCs w:val="24"/>
        </w:rPr>
        <w:t xml:space="preserve"> цена опциона </w:t>
      </w:r>
      <w:r w:rsidRPr="00FE7AFD">
        <w:rPr>
          <w:rFonts w:ascii="Times New Roman" w:eastAsiaTheme="minorEastAsia" w:hAnsi="Times New Roman" w:cs="Times New Roman"/>
          <w:sz w:val="24"/>
          <w:szCs w:val="24"/>
          <w:lang w:val="en-US"/>
        </w:rPr>
        <w:t>CALL</w:t>
      </w:r>
      <w:r w:rsidRPr="00FE7AFD">
        <w:rPr>
          <w:rFonts w:ascii="Times New Roman" w:eastAsiaTheme="minorEastAsia" w:hAnsi="Times New Roman" w:cs="Times New Roman"/>
          <w:sz w:val="24"/>
          <w:szCs w:val="24"/>
        </w:rPr>
        <w:t xml:space="preserve"> </w:t>
      </w:r>
      <w:r w:rsidRPr="00FE7AFD">
        <w:rPr>
          <w:rFonts w:ascii="Times New Roman" w:eastAsiaTheme="minorEastAsia" w:hAnsi="Times New Roman" w:cs="Times New Roman"/>
          <w:sz w:val="24"/>
          <w:szCs w:val="24"/>
        </w:rPr>
        <w:br/>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CALL</m:t>
            </m:r>
          </m:sub>
        </m:sSub>
        <m:r>
          <m:rPr>
            <m:sty m:val="p"/>
          </m:rPr>
          <w:rPr>
            <w:rFonts w:ascii="Cambria Math" w:eastAsiaTheme="minorEastAsia" w:hAnsi="Cambria Math" w:cs="Times New Roman"/>
            <w:sz w:val="24"/>
            <w:szCs w:val="24"/>
          </w:rPr>
          <m:t>= 24,2-21=3,2</m:t>
        </m:r>
      </m:oMath>
      <w:r w:rsidRPr="00FE7AFD">
        <w:rPr>
          <w:rFonts w:ascii="Times New Roman" w:eastAsiaTheme="minorEastAsia" w:hAnsi="Times New Roman" w:cs="Times New Roman"/>
          <w:sz w:val="24"/>
          <w:szCs w:val="24"/>
        </w:rPr>
        <w:t xml:space="preserve"> у.е. (цена акции на момент экспирации опциона за вычетом цены </w:t>
      </w:r>
      <w:proofErr w:type="spellStart"/>
      <w:r w:rsidRPr="00FE7AFD">
        <w:rPr>
          <w:rFonts w:ascii="Times New Roman" w:eastAsiaTheme="minorEastAsia" w:hAnsi="Times New Roman" w:cs="Times New Roman"/>
          <w:sz w:val="24"/>
          <w:szCs w:val="24"/>
        </w:rPr>
        <w:t>страйк</w:t>
      </w:r>
      <w:proofErr w:type="spellEnd"/>
      <w:r w:rsidRPr="00FE7AFD">
        <w:rPr>
          <w:rFonts w:ascii="Times New Roman" w:eastAsiaTheme="minorEastAsia" w:hAnsi="Times New Roman" w:cs="Times New Roman"/>
          <w:sz w:val="24"/>
          <w:szCs w:val="24"/>
        </w:rPr>
        <w:t xml:space="preserve">). В точках </w:t>
      </w:r>
      <w:r w:rsidRPr="00FE7AFD">
        <w:rPr>
          <w:rFonts w:ascii="Times New Roman" w:eastAsiaTheme="minorEastAsia" w:hAnsi="Times New Roman" w:cs="Times New Roman"/>
          <w:sz w:val="24"/>
          <w:szCs w:val="24"/>
          <w:lang w:val="en-US"/>
        </w:rPr>
        <w:t>E</w:t>
      </w:r>
      <w:r w:rsidRPr="00FE7AFD">
        <w:rPr>
          <w:rFonts w:ascii="Times New Roman" w:eastAsiaTheme="minorEastAsia" w:hAnsi="Times New Roman" w:cs="Times New Roman"/>
          <w:sz w:val="24"/>
          <w:szCs w:val="24"/>
        </w:rPr>
        <w:t xml:space="preserve"> и </w:t>
      </w:r>
      <w:r w:rsidRPr="00FE7AFD">
        <w:rPr>
          <w:rFonts w:ascii="Times New Roman" w:eastAsiaTheme="minorEastAsia" w:hAnsi="Times New Roman" w:cs="Times New Roman"/>
          <w:sz w:val="24"/>
          <w:szCs w:val="24"/>
          <w:lang w:val="en-US"/>
        </w:rPr>
        <w:t>F</w:t>
      </w:r>
      <w:r w:rsidRPr="00FE7AFD">
        <w:rPr>
          <w:rFonts w:ascii="Times New Roman" w:eastAsiaTheme="minorEastAsia" w:hAnsi="Times New Roman" w:cs="Times New Roman"/>
          <w:sz w:val="24"/>
          <w:szCs w:val="24"/>
        </w:rPr>
        <w:t xml:space="preserve"> опцион приносит убыток и не стоит ничего. Однако</w:t>
      </w:r>
      <w:proofErr w:type="gramStart"/>
      <w:r w:rsidRPr="00FE7AFD">
        <w:rPr>
          <w:rFonts w:ascii="Times New Roman" w:eastAsiaTheme="minorEastAsia" w:hAnsi="Times New Roman" w:cs="Times New Roman"/>
          <w:sz w:val="24"/>
          <w:szCs w:val="24"/>
        </w:rPr>
        <w:t>,</w:t>
      </w:r>
      <w:proofErr w:type="gramEnd"/>
      <w:r w:rsidRPr="00FE7AFD">
        <w:rPr>
          <w:rFonts w:ascii="Times New Roman" w:eastAsiaTheme="minorEastAsia" w:hAnsi="Times New Roman" w:cs="Times New Roman"/>
          <w:sz w:val="24"/>
          <w:szCs w:val="24"/>
        </w:rPr>
        <w:t xml:space="preserve"> нас интересует цена опциона в начальный момент времени (точка </w:t>
      </w:r>
      <w:r w:rsidRPr="00FE7AFD">
        <w:rPr>
          <w:rFonts w:ascii="Times New Roman" w:eastAsiaTheme="minorEastAsia" w:hAnsi="Times New Roman" w:cs="Times New Roman"/>
          <w:sz w:val="24"/>
          <w:szCs w:val="24"/>
          <w:lang w:val="en-US"/>
        </w:rPr>
        <w:t>A</w:t>
      </w:r>
      <w:r w:rsidRPr="00FE7AFD">
        <w:rPr>
          <w:rFonts w:ascii="Times New Roman" w:eastAsiaTheme="minorEastAsia" w:hAnsi="Times New Roman" w:cs="Times New Roman"/>
          <w:sz w:val="24"/>
          <w:szCs w:val="24"/>
        </w:rPr>
        <w:t xml:space="preserve">). Перейдем к узлам </w:t>
      </w:r>
      <w:r w:rsidRPr="00FE7AFD">
        <w:rPr>
          <w:rFonts w:ascii="Times New Roman" w:eastAsiaTheme="minorEastAsia" w:hAnsi="Times New Roman" w:cs="Times New Roman"/>
          <w:sz w:val="24"/>
          <w:szCs w:val="24"/>
          <w:lang w:val="en-US"/>
        </w:rPr>
        <w:t>C</w:t>
      </w:r>
      <w:r w:rsidRPr="00FE7AFD">
        <w:rPr>
          <w:rFonts w:ascii="Times New Roman" w:eastAsiaTheme="minorEastAsia" w:hAnsi="Times New Roman" w:cs="Times New Roman"/>
          <w:sz w:val="24"/>
          <w:szCs w:val="24"/>
        </w:rPr>
        <w:t xml:space="preserve"> и </w:t>
      </w:r>
      <w:r w:rsidRPr="00FE7AFD">
        <w:rPr>
          <w:rFonts w:ascii="Times New Roman" w:eastAsiaTheme="minorEastAsia" w:hAnsi="Times New Roman" w:cs="Times New Roman"/>
          <w:sz w:val="24"/>
          <w:szCs w:val="24"/>
          <w:lang w:val="en-US"/>
        </w:rPr>
        <w:t>B</w:t>
      </w:r>
      <w:r w:rsidRPr="00FE7AFD">
        <w:rPr>
          <w:rFonts w:ascii="Times New Roman" w:eastAsiaTheme="minorEastAsia" w:hAnsi="Times New Roman" w:cs="Times New Roman"/>
          <w:sz w:val="24"/>
          <w:szCs w:val="24"/>
        </w:rPr>
        <w:t xml:space="preserve">. В точке </w:t>
      </w:r>
      <w:r w:rsidRPr="00FE7AFD">
        <w:rPr>
          <w:rFonts w:ascii="Times New Roman" w:eastAsiaTheme="minorEastAsia" w:hAnsi="Times New Roman" w:cs="Times New Roman"/>
          <w:sz w:val="24"/>
          <w:szCs w:val="24"/>
          <w:lang w:val="en-US"/>
        </w:rPr>
        <w:t>C</w:t>
      </w:r>
      <w:r w:rsidRPr="00FE7AFD">
        <w:rPr>
          <w:rFonts w:ascii="Times New Roman" w:eastAsiaTheme="minorEastAsia" w:hAnsi="Times New Roman" w:cs="Times New Roman"/>
          <w:sz w:val="24"/>
          <w:szCs w:val="24"/>
        </w:rPr>
        <w:t xml:space="preserve"> стоимость опциона равна 0, так как она является предшественником точек </w:t>
      </w:r>
      <w:r w:rsidRPr="00FE7AFD">
        <w:rPr>
          <w:rFonts w:ascii="Times New Roman" w:eastAsiaTheme="minorEastAsia" w:hAnsi="Times New Roman" w:cs="Times New Roman"/>
          <w:sz w:val="24"/>
          <w:szCs w:val="24"/>
          <w:lang w:val="en-US"/>
        </w:rPr>
        <w:t>E</w:t>
      </w:r>
      <w:r w:rsidRPr="00FE7AFD">
        <w:rPr>
          <w:rFonts w:ascii="Times New Roman" w:eastAsiaTheme="minorEastAsia" w:hAnsi="Times New Roman" w:cs="Times New Roman"/>
          <w:sz w:val="24"/>
          <w:szCs w:val="24"/>
        </w:rPr>
        <w:t xml:space="preserve"> и </w:t>
      </w:r>
      <w:r w:rsidRPr="00FE7AFD">
        <w:rPr>
          <w:rFonts w:ascii="Times New Roman" w:eastAsiaTheme="minorEastAsia" w:hAnsi="Times New Roman" w:cs="Times New Roman"/>
          <w:sz w:val="24"/>
          <w:szCs w:val="24"/>
          <w:lang w:val="en-US"/>
        </w:rPr>
        <w:t>F</w:t>
      </w:r>
      <w:r w:rsidRPr="00FE7AFD">
        <w:rPr>
          <w:rFonts w:ascii="Times New Roman" w:eastAsiaTheme="minorEastAsia" w:hAnsi="Times New Roman" w:cs="Times New Roman"/>
          <w:sz w:val="24"/>
          <w:szCs w:val="24"/>
        </w:rPr>
        <w:t xml:space="preserve">. Цена опциона в узле </w:t>
      </w:r>
      <w:r w:rsidRPr="00FE7AFD">
        <w:rPr>
          <w:rFonts w:ascii="Times New Roman" w:eastAsiaTheme="minorEastAsia" w:hAnsi="Times New Roman" w:cs="Times New Roman"/>
          <w:sz w:val="24"/>
          <w:szCs w:val="24"/>
          <w:lang w:val="en-US"/>
        </w:rPr>
        <w:t>B</w:t>
      </w:r>
      <w:r w:rsidRPr="00FE7AFD">
        <w:rPr>
          <w:rFonts w:ascii="Times New Roman" w:eastAsiaTheme="minorEastAsia" w:hAnsi="Times New Roman" w:cs="Times New Roman"/>
          <w:sz w:val="24"/>
          <w:szCs w:val="24"/>
        </w:rPr>
        <w:t xml:space="preserve"> </w:t>
      </w:r>
      <w:r w:rsidR="00FA7136" w:rsidRPr="00FE7AFD">
        <w:rPr>
          <w:rFonts w:ascii="Times New Roman" w:eastAsiaTheme="minorEastAsia" w:hAnsi="Times New Roman" w:cs="Times New Roman"/>
          <w:sz w:val="24"/>
          <w:szCs w:val="24"/>
        </w:rPr>
        <w:t>находится по формулам</w:t>
      </w:r>
      <w:r w:rsidRPr="00FE7AFD">
        <w:rPr>
          <w:rFonts w:ascii="Times New Roman" w:eastAsiaTheme="minorEastAsia" w:hAnsi="Times New Roman" w:cs="Times New Roman"/>
          <w:sz w:val="24"/>
          <w:szCs w:val="24"/>
        </w:rPr>
        <w:t xml:space="preserve"> </w:t>
      </w:r>
      <w:r w:rsidR="00FA7136" w:rsidRPr="00FE7AFD">
        <w:rPr>
          <w:rFonts w:ascii="Times New Roman" w:eastAsiaTheme="minorEastAsia" w:hAnsi="Times New Roman" w:cs="Times New Roman"/>
          <w:sz w:val="24"/>
          <w:szCs w:val="24"/>
        </w:rPr>
        <w:t xml:space="preserve">(1) и (2). В нашем случае </w:t>
      </w:r>
      <m:oMath>
        <m:r>
          <m:rPr>
            <m:sty m:val="p"/>
          </m:rPr>
          <w:rPr>
            <w:rFonts w:ascii="Cambria Math" w:eastAsiaTheme="minorEastAsia" w:hAnsi="Cambria Math" w:cs="Times New Roman"/>
            <w:sz w:val="24"/>
            <w:szCs w:val="24"/>
            <w:lang w:val="en-US"/>
          </w:rPr>
          <m:t>u</m:t>
        </m:r>
        <m:r>
          <m:rPr>
            <m:sty m:val="p"/>
          </m:rPr>
          <w:rPr>
            <w:rFonts w:ascii="Cambria Math" w:eastAsiaTheme="minorEastAsia" w:hAnsi="Cambria Math" w:cs="Times New Roman"/>
            <w:sz w:val="24"/>
            <w:szCs w:val="24"/>
          </w:rPr>
          <m:t xml:space="preserve">=1,1,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=0,9, </m:t>
        </m:r>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=0,12</m:t>
        </m:r>
      </m:oMath>
      <w:r w:rsidR="006A1813" w:rsidRPr="00FE7AFD">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T</m:t>
        </m:r>
        <m:r>
          <m:rPr>
            <m:sty m:val="p"/>
          </m:rPr>
          <w:rPr>
            <w:rFonts w:ascii="Cambria Math" w:eastAsiaTheme="minorEastAsia" w:hAnsi="Cambria Math" w:cs="Times New Roman"/>
            <w:sz w:val="24"/>
            <w:szCs w:val="24"/>
          </w:rPr>
          <m:t>=3/12=0,25</m:t>
        </m:r>
      </m:oMath>
      <w:r w:rsidR="006A1813" w:rsidRPr="00FE7AFD">
        <w:rPr>
          <w:rFonts w:ascii="Times New Roman" w:eastAsiaTheme="minorEastAsia" w:hAnsi="Times New Roman" w:cs="Times New Roman"/>
          <w:sz w:val="24"/>
          <w:szCs w:val="24"/>
        </w:rPr>
        <w:t xml:space="preserve">. Тогда </w:t>
      </w:r>
      <m:oMath>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=0,6523</m:t>
        </m:r>
      </m:oMath>
      <w:r w:rsidR="006A1813" w:rsidRPr="00FE7AFD">
        <w:rPr>
          <w:rFonts w:ascii="Times New Roman" w:eastAsiaTheme="minorEastAsia" w:hAnsi="Times New Roman" w:cs="Times New Roman"/>
          <w:sz w:val="24"/>
          <w:szCs w:val="24"/>
        </w:rPr>
        <w:t xml:space="preserve"> по формуле (2), а цена самого опциона </w:t>
      </w:r>
      <w:r w:rsidR="006A1813" w:rsidRPr="00FE7AFD">
        <w:rPr>
          <w:rFonts w:ascii="Times New Roman" w:eastAsiaTheme="minorEastAsia" w:hAnsi="Times New Roman" w:cs="Times New Roman"/>
          <w:sz w:val="24"/>
          <w:szCs w:val="24"/>
          <w:lang w:val="en-US"/>
        </w:rPr>
        <w:t>CALL</w:t>
      </w:r>
      <w:r w:rsidR="006A1813" w:rsidRPr="00FE7AFD">
        <w:rPr>
          <w:rFonts w:ascii="Times New Roman" w:eastAsiaTheme="minorEastAsia" w:hAnsi="Times New Roman" w:cs="Times New Roman"/>
          <w:sz w:val="24"/>
          <w:szCs w:val="24"/>
        </w:rPr>
        <w:t xml:space="preserve"> в точке </w:t>
      </w:r>
      <w:r w:rsidR="006A1813" w:rsidRPr="00FE7AFD">
        <w:rPr>
          <w:rFonts w:ascii="Times New Roman" w:eastAsiaTheme="minorEastAsia" w:hAnsi="Times New Roman" w:cs="Times New Roman"/>
          <w:sz w:val="24"/>
          <w:szCs w:val="24"/>
          <w:lang w:val="en-US"/>
        </w:rPr>
        <w:t>B</w:t>
      </w:r>
      <w:r w:rsidR="006A1813" w:rsidRPr="00FE7AF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CALL</m:t>
            </m:r>
          </m:sub>
        </m:sSub>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-0,12*</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12</m:t>
                </m:r>
              </m:den>
            </m:f>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0,6523*3,2+0,3477*0</m:t>
            </m:r>
          </m:e>
        </m:d>
        <m:r>
          <m:rPr>
            <m:sty m:val="p"/>
          </m:rPr>
          <w:rPr>
            <w:rFonts w:ascii="Cambria Math" w:eastAsiaTheme="minorEastAsia" w:hAnsi="Cambria Math" w:cs="Times New Roman"/>
            <w:sz w:val="24"/>
            <w:szCs w:val="24"/>
          </w:rPr>
          <m:t xml:space="preserve">=2,0257 </m:t>
        </m:r>
      </m:oMath>
      <w:r w:rsidR="006A1813" w:rsidRPr="00FE7AFD">
        <w:rPr>
          <w:rFonts w:ascii="Times New Roman" w:eastAsiaTheme="minorEastAsia" w:hAnsi="Times New Roman" w:cs="Times New Roman"/>
          <w:sz w:val="24"/>
          <w:szCs w:val="24"/>
        </w:rPr>
        <w:t xml:space="preserve">у.е. Аналогично, используя формулы (1) и (2) найдем цену акции в начальный момент времени </w:t>
      </w:r>
      <w:r w:rsidR="006A1813" w:rsidRPr="00FE7AFD">
        <w:rPr>
          <w:rFonts w:ascii="Times New Roman" w:eastAsiaTheme="minorEastAsia" w:hAnsi="Times New Roman" w:cs="Times New Roman"/>
          <w:sz w:val="24"/>
          <w:szCs w:val="24"/>
          <w:lang w:val="en-US"/>
        </w:rPr>
        <w:t>A</w:t>
      </w:r>
      <w:r w:rsidR="006A1813" w:rsidRPr="00FE7AF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CALL</m:t>
            </m:r>
          </m:sub>
        </m:sSub>
        <m:r>
          <m:rPr>
            <m:sty m:val="p"/>
          </m:rPr>
          <w:rPr>
            <w:rFonts w:ascii="Cambria Math" w:eastAsiaTheme="minorEastAsia" w:hAnsi="Cambria Math" w:cs="Times New Roman"/>
            <w:sz w:val="24"/>
            <w:szCs w:val="24"/>
          </w:rPr>
          <m:t>=1,2823</m:t>
        </m:r>
      </m:oMath>
      <w:r w:rsidR="006A1813" w:rsidRPr="00FE7AFD">
        <w:rPr>
          <w:rFonts w:ascii="Times New Roman" w:eastAsiaTheme="minorEastAsia" w:hAnsi="Times New Roman" w:cs="Times New Roman"/>
          <w:sz w:val="24"/>
          <w:szCs w:val="24"/>
        </w:rPr>
        <w:t xml:space="preserve">. Отметим, что в этом примере величины </w:t>
      </w:r>
      <w:r w:rsidR="006A1813" w:rsidRPr="00FE7AFD">
        <w:rPr>
          <w:rFonts w:ascii="Times New Roman" w:eastAsiaTheme="minorEastAsia" w:hAnsi="Times New Roman" w:cs="Times New Roman"/>
          <w:sz w:val="24"/>
          <w:szCs w:val="24"/>
          <w:lang w:val="en-US"/>
        </w:rPr>
        <w:t>u</w:t>
      </w:r>
      <w:r w:rsidR="006A1813" w:rsidRPr="00FE7AFD">
        <w:rPr>
          <w:rFonts w:ascii="Times New Roman" w:eastAsiaTheme="minorEastAsia" w:hAnsi="Times New Roman" w:cs="Times New Roman"/>
          <w:sz w:val="24"/>
          <w:szCs w:val="24"/>
        </w:rPr>
        <w:t xml:space="preserve"> и </w:t>
      </w:r>
      <w:r w:rsidR="006A1813" w:rsidRPr="00FE7AFD">
        <w:rPr>
          <w:rFonts w:ascii="Times New Roman" w:eastAsiaTheme="minorEastAsia" w:hAnsi="Times New Roman" w:cs="Times New Roman"/>
          <w:sz w:val="24"/>
          <w:szCs w:val="24"/>
          <w:lang w:val="en-US"/>
        </w:rPr>
        <w:t>d</w:t>
      </w:r>
      <w:r w:rsidR="006A1813" w:rsidRPr="00FE7AFD">
        <w:rPr>
          <w:rFonts w:ascii="Times New Roman" w:eastAsiaTheme="minorEastAsia" w:hAnsi="Times New Roman" w:cs="Times New Roman"/>
          <w:sz w:val="24"/>
          <w:szCs w:val="24"/>
        </w:rPr>
        <w:t xml:space="preserve"> одинаковы в каждом узле, а шаги по времени имеют одинаковую длину. В результате </w:t>
      </w:r>
      <w:proofErr w:type="gramStart"/>
      <w:r w:rsidR="006A1813" w:rsidRPr="00FE7AFD">
        <w:rPr>
          <w:rFonts w:ascii="Times New Roman" w:eastAsiaTheme="minorEastAsia" w:hAnsi="Times New Roman" w:cs="Times New Roman"/>
          <w:sz w:val="24"/>
          <w:szCs w:val="24"/>
        </w:rPr>
        <w:t>риск-нейтральная</w:t>
      </w:r>
      <w:proofErr w:type="gramEnd"/>
      <w:r w:rsidR="006A1813" w:rsidRPr="00FE7AFD">
        <w:rPr>
          <w:rFonts w:ascii="Times New Roman" w:eastAsiaTheme="minorEastAsia" w:hAnsi="Times New Roman" w:cs="Times New Roman"/>
          <w:sz w:val="24"/>
          <w:szCs w:val="24"/>
        </w:rPr>
        <w:t xml:space="preserve"> вероятность, рассчитанная по формуле (2) принимает одно и то же значение.</w:t>
      </w:r>
    </w:p>
    <w:p w:rsidR="001906A2" w:rsidRDefault="001906A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Ранее отмечалось, что биномиальные деревья позволяют оценивать цену американского опциона. В силу ограниченности объема исследования, скажем лишь то, что цена американского опциона определяется как максимум из двух величин:</w:t>
      </w:r>
    </w:p>
    <w:p w:rsidR="001906A2" w:rsidRDefault="001906A2" w:rsidP="00FE7AFD">
      <w:pPr>
        <w:pStyle w:val="a6"/>
        <w:numPr>
          <w:ilvl w:val="0"/>
          <w:numId w:val="9"/>
        </w:numPr>
        <w:tabs>
          <w:tab w:val="left" w:pos="1665"/>
        </w:tabs>
        <w:spacing w:line="360" w:lineRule="auto"/>
        <w:ind w:hanging="2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Стоимость европейского опциона, рассчитанная по формуле (1)</w:t>
      </w:r>
    </w:p>
    <w:p w:rsidR="001906A2" w:rsidRDefault="001906A2" w:rsidP="00FE7AFD">
      <w:pPr>
        <w:pStyle w:val="a6"/>
        <w:numPr>
          <w:ilvl w:val="0"/>
          <w:numId w:val="9"/>
        </w:numPr>
        <w:tabs>
          <w:tab w:val="left" w:pos="1665"/>
        </w:tabs>
        <w:spacing w:line="360" w:lineRule="auto"/>
        <w:ind w:hanging="2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Выплата в случае досрочного погашения.</w:t>
      </w:r>
    </w:p>
    <w:p w:rsidR="001906A2" w:rsidRDefault="00AB5364"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Особое значение при оценке опционов имеют так называемые «Греки» (</w:t>
      </w:r>
      <w:r>
        <w:rPr>
          <w:rFonts w:ascii="Times New Roman" w:eastAsiaTheme="minorEastAsia" w:hAnsi="Times New Roman" w:cs="Times New Roman"/>
          <w:sz w:val="24"/>
          <w:szCs w:val="24"/>
          <w:lang w:val="en-US"/>
        </w:rPr>
        <w:t>Greeks</w:t>
      </w:r>
      <w:r>
        <w:rPr>
          <w:rFonts w:ascii="Times New Roman" w:eastAsiaTheme="minorEastAsia" w:hAnsi="Times New Roman" w:cs="Times New Roman"/>
          <w:sz w:val="24"/>
          <w:szCs w:val="24"/>
        </w:rPr>
        <w:t>), одним из которых является коэффициент дельта</w:t>
      </w:r>
      <w:proofErr w:type="gramStart"/>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Δ</m:t>
        </m:r>
      </m:oMath>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как было сказано ранее, этот коэффициент </w:t>
      </w:r>
      <w:r w:rsidR="00176148">
        <w:rPr>
          <w:rFonts w:ascii="Times New Roman" w:eastAsiaTheme="minorEastAsia" w:hAnsi="Times New Roman" w:cs="Times New Roman"/>
          <w:sz w:val="24"/>
          <w:szCs w:val="24"/>
        </w:rPr>
        <w:t>определяет,</w:t>
      </w:r>
      <w:r>
        <w:rPr>
          <w:rFonts w:ascii="Times New Roman" w:eastAsiaTheme="minorEastAsia" w:hAnsi="Times New Roman" w:cs="Times New Roman"/>
          <w:sz w:val="24"/>
          <w:szCs w:val="24"/>
        </w:rPr>
        <w:t xml:space="preserve"> сколько акций следует иметь в портфеле каждого соответствующего опциона, проданного без покрытия, для того, чтобы портфель был </w:t>
      </w:r>
      <w:proofErr w:type="spellStart"/>
      <w:r>
        <w:rPr>
          <w:rFonts w:ascii="Times New Roman" w:eastAsiaTheme="minorEastAsia" w:hAnsi="Times New Roman" w:cs="Times New Roman"/>
          <w:sz w:val="24"/>
          <w:szCs w:val="24"/>
        </w:rPr>
        <w:t>безрисковым</w:t>
      </w:r>
      <w:proofErr w:type="spellEnd"/>
      <w:r>
        <w:rPr>
          <w:rFonts w:ascii="Times New Roman" w:eastAsiaTheme="minorEastAsia" w:hAnsi="Times New Roman" w:cs="Times New Roman"/>
          <w:sz w:val="24"/>
          <w:szCs w:val="24"/>
        </w:rPr>
        <w:t>. Также «е</w:t>
      </w:r>
      <w:r w:rsidRPr="00AB5364">
        <w:rPr>
          <w:rFonts w:ascii="Times New Roman" w:eastAsiaTheme="minorEastAsia" w:hAnsi="Times New Roman" w:cs="Times New Roman"/>
          <w:sz w:val="24"/>
          <w:szCs w:val="24"/>
        </w:rPr>
        <w:t>сли при работе с опционом «</w:t>
      </w:r>
      <w:r w:rsidR="00FE7AFD">
        <w:rPr>
          <w:rFonts w:ascii="Times New Roman" w:eastAsiaTheme="minorEastAsia" w:hAnsi="Times New Roman" w:cs="Times New Roman"/>
          <w:sz w:val="24"/>
          <w:szCs w:val="24"/>
          <w:lang w:val="en-US"/>
        </w:rPr>
        <w:t>CALL</w:t>
      </w:r>
      <w:r w:rsidRPr="00AB5364">
        <w:rPr>
          <w:rFonts w:ascii="Times New Roman" w:eastAsiaTheme="minorEastAsia" w:hAnsi="Times New Roman" w:cs="Times New Roman"/>
          <w:sz w:val="24"/>
          <w:szCs w:val="24"/>
        </w:rPr>
        <w:t>» дельта коэффициент равен 0,5, то это означает повышение премии трейдера на половину пункта за каждый доллар роста стоимости акций или другой ценной бумаги</w:t>
      </w:r>
      <w:r w:rsidR="00FE7AFD">
        <w:rPr>
          <w:rFonts w:ascii="Times New Roman" w:eastAsiaTheme="minorEastAsia" w:hAnsi="Times New Roman" w:cs="Times New Roman"/>
          <w:sz w:val="24"/>
          <w:szCs w:val="24"/>
        </w:rPr>
        <w:t>».</w:t>
      </w:r>
      <w:r>
        <w:rPr>
          <w:rStyle w:val="a5"/>
          <w:rFonts w:ascii="Times New Roman" w:eastAsiaTheme="minorEastAsia" w:hAnsi="Times New Roman" w:cs="Times New Roman"/>
          <w:sz w:val="24"/>
          <w:szCs w:val="24"/>
        </w:rPr>
        <w:footnoteReference w:id="20"/>
      </w:r>
    </w:p>
    <w:p w:rsidR="00AB5364" w:rsidRDefault="00AB5364"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Данных коэффициент рассчитывает по формуле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u</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d</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d</m:t>
            </m:r>
          </m:den>
        </m:f>
      </m:oMath>
      <w:r>
        <w:rPr>
          <w:rFonts w:ascii="Times New Roman" w:eastAsiaTheme="minorEastAsia" w:hAnsi="Times New Roman" w:cs="Times New Roman"/>
          <w:sz w:val="24"/>
          <w:szCs w:val="24"/>
        </w:rPr>
        <w:t xml:space="preserve">, определенной ранее. </w:t>
      </w:r>
      <w:r w:rsidR="00E710CE">
        <w:rPr>
          <w:rFonts w:ascii="Times New Roman" w:eastAsiaTheme="minorEastAsia" w:hAnsi="Times New Roman" w:cs="Times New Roman"/>
          <w:sz w:val="24"/>
          <w:szCs w:val="24"/>
        </w:rPr>
        <w:t xml:space="preserve">Нетрудно заметить, что при использовании биномиального дерева, доход портфеля в каждой точке разный, а это означает, что меняется сам коэффициент </w:t>
      </w:r>
      <m:oMath>
        <m:r>
          <m:rPr>
            <m:sty m:val="p"/>
          </m:rPr>
          <w:rPr>
            <w:rFonts w:ascii="Cambria Math" w:eastAsiaTheme="minorEastAsia" w:hAnsi="Cambria Math" w:cs="Times New Roman"/>
            <w:sz w:val="24"/>
            <w:szCs w:val="24"/>
          </w:rPr>
          <m:t>∆</m:t>
        </m:r>
      </m:oMath>
      <w:r w:rsidR="00E710CE">
        <w:rPr>
          <w:rFonts w:ascii="Times New Roman" w:eastAsiaTheme="minorEastAsia" w:hAnsi="Times New Roman" w:cs="Times New Roman"/>
          <w:sz w:val="24"/>
          <w:szCs w:val="24"/>
        </w:rPr>
        <w:t xml:space="preserve">. Таким образом, для того, чтобы создать хедж свободный от риска, «дельту» необходимо периодически корректировать. </w:t>
      </w:r>
    </w:p>
    <w:p w:rsidR="008378BF" w:rsidRPr="008378BF" w:rsidRDefault="00E710CE"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При рассмотрении </w:t>
      </w:r>
      <w:r w:rsidR="008378BF">
        <w:rPr>
          <w:rFonts w:ascii="Times New Roman" w:eastAsiaTheme="minorEastAsia" w:hAnsi="Times New Roman" w:cs="Times New Roman"/>
          <w:sz w:val="24"/>
          <w:szCs w:val="24"/>
        </w:rPr>
        <w:t xml:space="preserve">данного метода оценки опционов возникает вопрос: как в реальной жизни можно определить значения </w:t>
      </w:r>
      <m:oMath>
        <m:r>
          <m:rPr>
            <m:sty m:val="p"/>
          </m:rPr>
          <w:rPr>
            <w:rFonts w:ascii="Cambria Math" w:eastAsiaTheme="minorEastAsia" w:hAnsi="Cambria Math" w:cs="Times New Roman"/>
            <w:sz w:val="24"/>
            <w:szCs w:val="24"/>
            <w:lang w:val="en-US"/>
          </w:rPr>
          <m:t>u</m:t>
        </m:r>
        <m:r>
          <m:rPr>
            <m:sty m:val="p"/>
          </m:rPr>
          <w:rPr>
            <w:rFonts w:ascii="Cambria Math" w:eastAsiaTheme="minorEastAsia" w:hAnsi="Cambria Math" w:cs="Times New Roman"/>
            <w:sz w:val="24"/>
            <w:szCs w:val="24"/>
          </w:rPr>
          <m:t xml:space="preserve"> и </m:t>
        </m:r>
        <m:r>
          <m:rPr>
            <m:sty m:val="p"/>
          </m:rPr>
          <w:rPr>
            <w:rFonts w:ascii="Cambria Math" w:eastAsiaTheme="minorEastAsia" w:hAnsi="Cambria Math" w:cs="Times New Roman"/>
            <w:sz w:val="24"/>
            <w:szCs w:val="24"/>
            <w:lang w:val="en-US"/>
          </w:rPr>
          <m:t>d</m:t>
        </m:r>
      </m:oMath>
      <w:r w:rsidR="008378BF">
        <w:rPr>
          <w:rFonts w:ascii="Times New Roman" w:eastAsiaTheme="minorEastAsia" w:hAnsi="Times New Roman" w:cs="Times New Roman"/>
          <w:sz w:val="24"/>
          <w:szCs w:val="24"/>
        </w:rPr>
        <w:t>, отвечающие за волатильность?</w:t>
      </w:r>
      <w:r w:rsidR="008378BF" w:rsidRPr="008378BF">
        <w:rPr>
          <w:rFonts w:ascii="Times New Roman" w:eastAsiaTheme="minorEastAsia" w:hAnsi="Times New Roman" w:cs="Times New Roman"/>
          <w:sz w:val="24"/>
          <w:szCs w:val="24"/>
        </w:rPr>
        <w:t xml:space="preserve"> </w:t>
      </w:r>
      <w:r w:rsidR="0002118C">
        <w:rPr>
          <w:rFonts w:ascii="Times New Roman" w:eastAsiaTheme="minorEastAsia" w:hAnsi="Times New Roman" w:cs="Times New Roman"/>
          <w:sz w:val="24"/>
          <w:szCs w:val="24"/>
        </w:rPr>
        <w:t>Ответ на данный вопрос в</w:t>
      </w:r>
      <w:r w:rsidR="008378BF">
        <w:rPr>
          <w:rFonts w:ascii="Times New Roman" w:eastAsiaTheme="minorEastAsia" w:hAnsi="Times New Roman" w:cs="Times New Roman"/>
          <w:sz w:val="24"/>
          <w:szCs w:val="24"/>
        </w:rPr>
        <w:t>озьмем из авторитетного источника</w:t>
      </w:r>
      <w:r w:rsidR="008378BF">
        <w:rPr>
          <w:rStyle w:val="a5"/>
          <w:rFonts w:ascii="Times New Roman" w:eastAsiaTheme="minorEastAsia" w:hAnsi="Times New Roman" w:cs="Times New Roman"/>
          <w:sz w:val="24"/>
          <w:szCs w:val="24"/>
        </w:rPr>
        <w:footnoteReference w:id="21"/>
      </w:r>
      <w:r w:rsidR="008378BF">
        <w:rPr>
          <w:rFonts w:ascii="Times New Roman" w:eastAsiaTheme="minorEastAsia" w:hAnsi="Times New Roman" w:cs="Times New Roman"/>
          <w:sz w:val="24"/>
          <w:szCs w:val="24"/>
        </w:rPr>
        <w:t>:</w:t>
      </w:r>
    </w:p>
    <w:p w:rsidR="008378BF" w:rsidRPr="008378BF" w:rsidRDefault="008378BF" w:rsidP="00980DC9">
      <w:pPr>
        <w:tabs>
          <w:tab w:val="left" w:pos="1665"/>
        </w:tabs>
        <w:spacing w:line="360" w:lineRule="auto"/>
        <w:ind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при шаге по времени, равном </w:t>
      </w:r>
      <m:oMath>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oMath>
      <w:r>
        <w:rPr>
          <w:rFonts w:ascii="Times New Roman" w:eastAsiaTheme="minorEastAsia" w:hAnsi="Times New Roman" w:cs="Times New Roman"/>
          <w:sz w:val="24"/>
          <w:szCs w:val="24"/>
        </w:rPr>
        <w:t>, волатильность учитывается по формулам</w:t>
      </w:r>
    </w:p>
    <w:p w:rsidR="008378BF" w:rsidRPr="00176148" w:rsidRDefault="00176148" w:rsidP="00980DC9">
      <w:pPr>
        <w:tabs>
          <w:tab w:val="left" w:pos="1665"/>
        </w:tabs>
        <w:spacing w:line="360" w:lineRule="auto"/>
        <w:ind w:firstLine="709"/>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u=</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sup>
        </m:sSup>
      </m:oMath>
      <w:r w:rsidR="00FC464B" w:rsidRPr="00176148">
        <w:rPr>
          <w:rFonts w:ascii="Times New Roman" w:eastAsiaTheme="minorEastAsia" w:hAnsi="Times New Roman" w:cs="Times New Roman"/>
          <w:sz w:val="24"/>
          <w:szCs w:val="24"/>
        </w:rPr>
        <w:t xml:space="preserve"> (3)</w:t>
      </w:r>
    </w:p>
    <w:p w:rsidR="00FC464B" w:rsidRPr="00176148" w:rsidRDefault="008378BF" w:rsidP="00980DC9">
      <w:pPr>
        <w:tabs>
          <w:tab w:val="left" w:pos="1665"/>
        </w:tabs>
        <w:spacing w:line="360" w:lineRule="auto"/>
        <w:ind w:firstLine="709"/>
        <w:jc w:val="both"/>
        <w:rPr>
          <w:rFonts w:ascii="Times New Roman" w:eastAsiaTheme="minorEastAsia" w:hAnsi="Times New Roman" w:cs="Times New Roman"/>
          <w:sz w:val="24"/>
          <w:szCs w:val="24"/>
        </w:rPr>
      </w:pPr>
      <w:r w:rsidRPr="00176148">
        <w:rPr>
          <w:rFonts w:ascii="Times New Roman" w:eastAsiaTheme="minorEastAsia" w:hAnsi="Times New Roman" w:cs="Times New Roman"/>
          <w:sz w:val="24"/>
          <w:szCs w:val="24"/>
        </w:rPr>
        <w:t>и</w:t>
      </w:r>
    </w:p>
    <w:p w:rsidR="008378BF" w:rsidRPr="00176148" w:rsidRDefault="00176148" w:rsidP="00980DC9">
      <w:pPr>
        <w:tabs>
          <w:tab w:val="left" w:pos="1665"/>
        </w:tabs>
        <w:spacing w:line="360" w:lineRule="auto"/>
        <w:ind w:firstLine="709"/>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sup>
        </m:sSup>
      </m:oMath>
      <w:r w:rsidR="00FC464B" w:rsidRPr="00176148">
        <w:rPr>
          <w:rFonts w:ascii="Times New Roman" w:eastAsiaTheme="minorEastAsia" w:hAnsi="Times New Roman" w:cs="Times New Roman"/>
          <w:sz w:val="24"/>
          <w:szCs w:val="24"/>
        </w:rPr>
        <w:t xml:space="preserve"> (4)</w:t>
      </w:r>
    </w:p>
    <w:p w:rsidR="008378BF" w:rsidRDefault="00322FBA" w:rsidP="00980DC9">
      <w:pPr>
        <w:tabs>
          <w:tab w:val="left" w:pos="1665"/>
        </w:tabs>
        <w:spacing w:line="360" w:lineRule="auto"/>
        <w:ind w:firstLine="709"/>
        <w:jc w:val="both"/>
        <w:rPr>
          <w:rFonts w:ascii="Times New Roman" w:eastAsiaTheme="minorEastAsia" w:hAnsi="Times New Roman" w:cs="Times New Roman"/>
          <w:sz w:val="24"/>
          <w:szCs w:val="24"/>
        </w:rPr>
      </w:pPr>
      <w:r w:rsidRPr="00176148">
        <w:rPr>
          <w:rFonts w:ascii="Times New Roman" w:eastAsiaTheme="minorEastAsia" w:hAnsi="Times New Roman" w:cs="Times New Roman"/>
          <w:sz w:val="24"/>
          <w:szCs w:val="24"/>
        </w:rPr>
        <w:t xml:space="preserve">Данные формулы, а также </w:t>
      </w:r>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a-d</m:t>
            </m:r>
          </m:num>
          <m:den>
            <m:r>
              <m:rPr>
                <m:sty m:val="p"/>
              </m:rPr>
              <w:rPr>
                <w:rFonts w:ascii="Cambria Math" w:eastAsiaTheme="minorEastAsia" w:hAnsi="Cambria Math" w:cs="Times New Roman"/>
                <w:sz w:val="24"/>
                <w:szCs w:val="24"/>
              </w:rPr>
              <m:t>u-d</m:t>
            </m:r>
          </m:den>
        </m:f>
      </m:oMath>
      <w:r w:rsidRPr="00176148">
        <w:rPr>
          <w:rFonts w:ascii="Times New Roman" w:eastAsiaTheme="minorEastAsia" w:hAnsi="Times New Roman" w:cs="Times New Roman"/>
          <w:sz w:val="24"/>
          <w:szCs w:val="24"/>
        </w:rPr>
        <w:t xml:space="preserve">, где </w:t>
      </w: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oMath>
      <w:r>
        <w:rPr>
          <w:rFonts w:ascii="Times New Roman" w:eastAsiaTheme="minorEastAsia" w:hAnsi="Times New Roman" w:cs="Times New Roman"/>
          <w:sz w:val="24"/>
          <w:szCs w:val="24"/>
        </w:rPr>
        <w:t xml:space="preserve"> </w:t>
      </w:r>
      <w:r w:rsidR="00FC464B">
        <w:rPr>
          <w:rFonts w:ascii="Times New Roman" w:eastAsiaTheme="minorEastAsia" w:hAnsi="Times New Roman" w:cs="Times New Roman"/>
          <w:sz w:val="24"/>
          <w:szCs w:val="24"/>
        </w:rPr>
        <w:t xml:space="preserve">(5) однозначно </w:t>
      </w:r>
      <w:r>
        <w:rPr>
          <w:rFonts w:ascii="Times New Roman" w:eastAsiaTheme="minorEastAsia" w:hAnsi="Times New Roman" w:cs="Times New Roman"/>
          <w:sz w:val="24"/>
          <w:szCs w:val="24"/>
        </w:rPr>
        <w:t xml:space="preserve">определяют дерево. </w:t>
      </w:r>
    </w:p>
    <w:p w:rsidR="00322FBA" w:rsidRDefault="00322FBA"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Рассмотренные нами биномиальные модели очень просты и дают чрезвычайно грубую оценку при применении их на практике. Разумеется, что цена базового актива меняется ни один и не два раза за период. Применяя такие деревья на практике, обычно берут как минимум 30 интервалов длиной </w:t>
      </w:r>
      <m:oMath>
        <m:r>
          <m:rPr>
            <m:sty m:val="p"/>
          </m:rPr>
          <w:rPr>
            <w:rFonts w:ascii="Cambria Math" w:eastAsiaTheme="minorEastAsia" w:hAnsi="Cambria Math" w:cs="Times New Roman"/>
            <w:sz w:val="24"/>
            <w:szCs w:val="24"/>
            <w:lang w:val="en-US"/>
          </w:rPr>
          <m:t>Δt</m:t>
        </m:r>
      </m:oMath>
      <w:r w:rsidRPr="00322FB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В каждый момент времени дерево разбивается на 2 возможных варианта, тогда число всевозможных путей (траекторий), которые должны быть рассмотрены инвестором равно 2</w:t>
      </w:r>
      <w:r>
        <w:rPr>
          <w:rFonts w:ascii="Times New Roman" w:eastAsiaTheme="minorEastAsia" w:hAnsi="Times New Roman" w:cs="Times New Roman"/>
          <w:sz w:val="24"/>
          <w:szCs w:val="24"/>
          <w:vertAlign w:val="superscript"/>
        </w:rPr>
        <w:t>30</w:t>
      </w:r>
      <w:r>
        <w:rPr>
          <w:rFonts w:ascii="Times New Roman" w:eastAsiaTheme="minorEastAsia" w:hAnsi="Times New Roman" w:cs="Times New Roman"/>
          <w:sz w:val="24"/>
          <w:szCs w:val="24"/>
        </w:rPr>
        <w:t>, т.е. около миллиарда. Важнейшее свойство биномиального дерева состоит в том</w:t>
      </w:r>
      <w:r w:rsidR="00FC464B">
        <w:rPr>
          <w:rFonts w:ascii="Times New Roman" w:eastAsiaTheme="minorEastAsia" w:hAnsi="Times New Roman" w:cs="Times New Roman"/>
          <w:sz w:val="24"/>
          <w:szCs w:val="24"/>
        </w:rPr>
        <w:t xml:space="preserve">, что </w:t>
      </w:r>
      <w:r w:rsidR="00FC464B" w:rsidRPr="00FC464B">
        <w:rPr>
          <w:rFonts w:ascii="Times New Roman" w:eastAsiaTheme="minorEastAsia" w:hAnsi="Times New Roman" w:cs="Times New Roman"/>
          <w:b/>
          <w:sz w:val="24"/>
          <w:szCs w:val="24"/>
        </w:rPr>
        <w:t>формулы (3)-(5) однозначно определяют дерево независимо от количества шагов</w:t>
      </w:r>
      <w:r w:rsidR="00FC464B">
        <w:rPr>
          <w:rFonts w:ascii="Times New Roman" w:eastAsiaTheme="minorEastAsia" w:hAnsi="Times New Roman" w:cs="Times New Roman"/>
          <w:sz w:val="24"/>
          <w:szCs w:val="24"/>
        </w:rPr>
        <w:t xml:space="preserve">. При оценке европейских опционов, цена, рассчитанная по биномиальной модели, при увеличении количества шагов по времени, сходится </w:t>
      </w:r>
      <w:r w:rsidR="00463B74">
        <w:rPr>
          <w:rFonts w:ascii="Times New Roman" w:eastAsiaTheme="minorEastAsia" w:hAnsi="Times New Roman" w:cs="Times New Roman"/>
          <w:sz w:val="24"/>
          <w:szCs w:val="24"/>
        </w:rPr>
        <w:t xml:space="preserve">к цене </w:t>
      </w:r>
      <w:proofErr w:type="spellStart"/>
      <w:r w:rsidR="00463B74">
        <w:rPr>
          <w:rFonts w:ascii="Times New Roman" w:eastAsiaTheme="minorEastAsia" w:hAnsi="Times New Roman" w:cs="Times New Roman"/>
          <w:sz w:val="24"/>
          <w:szCs w:val="24"/>
        </w:rPr>
        <w:t>Блэка</w:t>
      </w:r>
      <w:proofErr w:type="spellEnd"/>
      <w:r w:rsidR="00463B74">
        <w:rPr>
          <w:rFonts w:ascii="Times New Roman" w:eastAsiaTheme="minorEastAsia" w:hAnsi="Times New Roman" w:cs="Times New Roman"/>
          <w:sz w:val="24"/>
          <w:szCs w:val="24"/>
        </w:rPr>
        <w:t>-</w:t>
      </w:r>
      <w:proofErr w:type="spellStart"/>
      <w:r w:rsidR="00463B74">
        <w:rPr>
          <w:rFonts w:ascii="Times New Roman" w:eastAsiaTheme="minorEastAsia" w:hAnsi="Times New Roman" w:cs="Times New Roman"/>
          <w:sz w:val="24"/>
          <w:szCs w:val="24"/>
        </w:rPr>
        <w:t>Шоулза</w:t>
      </w:r>
      <w:proofErr w:type="spellEnd"/>
      <w:r w:rsidR="00463B74">
        <w:rPr>
          <w:rFonts w:ascii="Times New Roman" w:eastAsiaTheme="minorEastAsia" w:hAnsi="Times New Roman" w:cs="Times New Roman"/>
          <w:sz w:val="24"/>
          <w:szCs w:val="24"/>
        </w:rPr>
        <w:t>-Мертона,</w:t>
      </w:r>
      <w:r w:rsidR="00FC464B">
        <w:rPr>
          <w:rFonts w:ascii="Times New Roman" w:eastAsiaTheme="minorEastAsia" w:hAnsi="Times New Roman" w:cs="Times New Roman"/>
          <w:sz w:val="24"/>
          <w:szCs w:val="24"/>
        </w:rPr>
        <w:t xml:space="preserve"> </w:t>
      </w:r>
      <w:r w:rsidR="00463B74">
        <w:rPr>
          <w:rFonts w:ascii="Times New Roman" w:eastAsiaTheme="minorEastAsia" w:hAnsi="Times New Roman" w:cs="Times New Roman"/>
          <w:sz w:val="24"/>
          <w:szCs w:val="24"/>
        </w:rPr>
        <w:t>о</w:t>
      </w:r>
      <w:r w:rsidR="00FC464B">
        <w:rPr>
          <w:rFonts w:ascii="Times New Roman" w:eastAsiaTheme="minorEastAsia" w:hAnsi="Times New Roman" w:cs="Times New Roman"/>
          <w:sz w:val="24"/>
          <w:szCs w:val="24"/>
        </w:rPr>
        <w:t xml:space="preserve"> которой пойдет речь уже в следующем параграфе. </w:t>
      </w:r>
    </w:p>
    <w:p w:rsidR="00463B74" w:rsidRDefault="00463B74"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Итак, биномиальная модель дает логичную и понятную оценку опционного контракта. Исходя из формул, определяющих биномиальное дерево (3)-(5), видно, что единственным субъективным параметром является </w:t>
      </w:r>
      <w:proofErr w:type="spellStart"/>
      <w:r>
        <w:rPr>
          <w:rFonts w:ascii="Times New Roman" w:eastAsiaTheme="minorEastAsia" w:hAnsi="Times New Roman" w:cs="Times New Roman"/>
          <w:sz w:val="24"/>
          <w:szCs w:val="24"/>
        </w:rPr>
        <w:t>безрисковая</w:t>
      </w:r>
      <w:proofErr w:type="spellEnd"/>
      <w:r>
        <w:rPr>
          <w:rFonts w:ascii="Times New Roman" w:eastAsiaTheme="minorEastAsia" w:hAnsi="Times New Roman" w:cs="Times New Roman"/>
          <w:sz w:val="24"/>
          <w:szCs w:val="24"/>
        </w:rPr>
        <w:t xml:space="preserve"> ставка. Выбор этой ставки будет определяющим для инвестора в вопросе использования того или иного опциона в своем портфеле активов.</w:t>
      </w:r>
    </w:p>
    <w:p w:rsidR="00266D9D" w:rsidRDefault="00266D9D"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Перед переходом к следующей главе рассмотрим модель определения цены самого распространенного опционного контракта – опциона на фьючерс. Причина такой популярности заключается в том, что во многих ситуациях фьючерсные контракты более ликвидны, нежели непосредственно их базовые активы. Плюс ко всему фьючерсная цена известна сразу по окончании торгов, а реальную цену «спот» базового актива определить не </w:t>
      </w:r>
      <w:r>
        <w:rPr>
          <w:rFonts w:ascii="Times New Roman" w:eastAsiaTheme="minorEastAsia" w:hAnsi="Times New Roman" w:cs="Times New Roman"/>
          <w:sz w:val="24"/>
          <w:szCs w:val="24"/>
        </w:rPr>
        <w:lastRenderedPageBreak/>
        <w:t>так просто. Еще один важный момент заключается в том, что исполнение опциона не сопровождается, как правило, реальной поставкой, поскольку в большинстве случаев соответствующий фьючерсный контракт исполняется досрочно (истекает раньше).</w:t>
      </w:r>
      <w:r w:rsidR="00303768">
        <w:rPr>
          <w:rStyle w:val="a5"/>
          <w:rFonts w:ascii="Times New Roman" w:eastAsiaTheme="minorEastAsia" w:hAnsi="Times New Roman" w:cs="Times New Roman"/>
          <w:sz w:val="24"/>
          <w:szCs w:val="24"/>
        </w:rPr>
        <w:footnoteReference w:id="22"/>
      </w:r>
      <w:r>
        <w:rPr>
          <w:rFonts w:ascii="Times New Roman" w:eastAsiaTheme="minorEastAsia" w:hAnsi="Times New Roman" w:cs="Times New Roman"/>
          <w:sz w:val="24"/>
          <w:szCs w:val="24"/>
        </w:rPr>
        <w:t xml:space="preserve"> И наконец, опционы дешевле в плане транзакционных издержек.</w:t>
      </w:r>
    </w:p>
    <w:p w:rsidR="00303768" w:rsidRPr="0062419A" w:rsidRDefault="00303768" w:rsidP="00980DC9">
      <w:pPr>
        <w:tabs>
          <w:tab w:val="left" w:pos="1665"/>
        </w:tabs>
        <w:spacing w:line="360" w:lineRule="auto"/>
        <w:ind w:firstLine="709"/>
        <w:jc w:val="both"/>
        <w:rPr>
          <w:rFonts w:ascii="Times New Roman" w:eastAsiaTheme="minorEastAsia" w:hAnsi="Times New Roman" w:cs="Times New Roman"/>
          <w:sz w:val="24"/>
          <w:szCs w:val="24"/>
        </w:rPr>
      </w:pPr>
      <w:r w:rsidRPr="0062419A">
        <w:rPr>
          <w:rFonts w:ascii="Times New Roman" w:eastAsiaTheme="minorEastAsia" w:hAnsi="Times New Roman" w:cs="Times New Roman"/>
          <w:sz w:val="24"/>
          <w:szCs w:val="24"/>
        </w:rPr>
        <w:t xml:space="preserve">К слову, об отличительных особенностях построения биномиального дерева для фьючерсного опциона: формула </w:t>
      </w:r>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a-d</m:t>
            </m:r>
          </m:num>
          <m:den>
            <m:r>
              <m:rPr>
                <m:sty m:val="p"/>
              </m:rPr>
              <w:rPr>
                <w:rFonts w:ascii="Cambria Math" w:eastAsiaTheme="minorEastAsia" w:hAnsi="Cambria Math" w:cs="Times New Roman"/>
                <w:sz w:val="24"/>
                <w:szCs w:val="24"/>
              </w:rPr>
              <m:t>u-d</m:t>
            </m:r>
          </m:den>
        </m:f>
      </m:oMath>
      <w:r w:rsidRPr="0062419A">
        <w:rPr>
          <w:rFonts w:ascii="Times New Roman" w:eastAsiaTheme="minorEastAsia" w:hAnsi="Times New Roman" w:cs="Times New Roman"/>
          <w:sz w:val="24"/>
          <w:szCs w:val="24"/>
        </w:rPr>
        <w:t xml:space="preserve">, где </w:t>
      </w: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oMath>
      <w:r w:rsidRPr="0062419A">
        <w:rPr>
          <w:rFonts w:ascii="Times New Roman" w:eastAsiaTheme="minorEastAsia" w:hAnsi="Times New Roman" w:cs="Times New Roman"/>
          <w:sz w:val="24"/>
          <w:szCs w:val="24"/>
        </w:rPr>
        <w:t xml:space="preserve"> принимает вид </w:t>
      </w:r>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1-d</m:t>
            </m:r>
          </m:num>
          <m:den>
            <m:r>
              <m:rPr>
                <m:sty m:val="p"/>
              </m:rPr>
              <w:rPr>
                <w:rFonts w:ascii="Cambria Math" w:eastAsiaTheme="minorEastAsia" w:hAnsi="Cambria Math" w:cs="Times New Roman"/>
                <w:sz w:val="24"/>
                <w:szCs w:val="24"/>
              </w:rPr>
              <m:t>u-d</m:t>
            </m:r>
          </m:den>
        </m:f>
      </m:oMath>
      <w:r w:rsidRPr="0062419A">
        <w:rPr>
          <w:rFonts w:ascii="Times New Roman" w:eastAsiaTheme="minorEastAsia" w:hAnsi="Times New Roman" w:cs="Times New Roman"/>
          <w:sz w:val="24"/>
          <w:szCs w:val="24"/>
        </w:rPr>
        <w:t xml:space="preserve">, а вместо фондовых цен активов в узлах дерева используются их фьючерсные цены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T</m:t>
            </m:r>
          </m:sub>
        </m:sSub>
      </m:oMath>
      <w:r w:rsidRPr="0062419A">
        <w:rPr>
          <w:rFonts w:ascii="Times New Roman" w:eastAsiaTheme="minorEastAsia" w:hAnsi="Times New Roman" w:cs="Times New Roman"/>
          <w:sz w:val="24"/>
          <w:szCs w:val="24"/>
        </w:rPr>
        <w:t xml:space="preserve"> для каждого момента времени. Равенство </w:t>
      </w: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=1</m:t>
        </m:r>
      </m:oMath>
      <w:r w:rsidRPr="0062419A">
        <w:rPr>
          <w:rFonts w:ascii="Times New Roman" w:eastAsiaTheme="minorEastAsia" w:hAnsi="Times New Roman" w:cs="Times New Roman"/>
          <w:sz w:val="24"/>
          <w:szCs w:val="24"/>
        </w:rPr>
        <w:t xml:space="preserve"> исходит из того, что скорость роста фьючерсной цены в </w:t>
      </w:r>
      <w:proofErr w:type="gramStart"/>
      <w:r w:rsidRPr="0062419A">
        <w:rPr>
          <w:rFonts w:ascii="Times New Roman" w:eastAsiaTheme="minorEastAsia" w:hAnsi="Times New Roman" w:cs="Times New Roman"/>
          <w:sz w:val="24"/>
          <w:szCs w:val="24"/>
        </w:rPr>
        <w:t>риск-нейтральном</w:t>
      </w:r>
      <w:proofErr w:type="gramEnd"/>
      <w:r w:rsidRPr="0062419A">
        <w:rPr>
          <w:rFonts w:ascii="Times New Roman" w:eastAsiaTheme="minorEastAsia" w:hAnsi="Times New Roman" w:cs="Times New Roman"/>
          <w:sz w:val="24"/>
          <w:szCs w:val="24"/>
        </w:rPr>
        <w:t xml:space="preserve"> мире должна быть равной нулю. Что в свою очередь объясняется тем фактом, что </w:t>
      </w:r>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E </m:t>
            </m:r>
          </m:e>
        </m:acc>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oMath>
      <w:r w:rsidR="00F26022" w:rsidRPr="0062419A">
        <w:rPr>
          <w:rFonts w:ascii="Times New Roman" w:eastAsiaTheme="minorEastAsia" w:hAnsi="Times New Roman" w:cs="Times New Roman"/>
          <w:sz w:val="24"/>
          <w:szCs w:val="24"/>
        </w:rPr>
        <w:t xml:space="preserve">, где </w:t>
      </w:r>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E </m:t>
            </m:r>
          </m:e>
        </m:acc>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T</m:t>
                </m:r>
              </m:sub>
            </m:sSub>
          </m:e>
        </m:d>
      </m:oMath>
      <w:r w:rsidR="00F26022" w:rsidRPr="0062419A">
        <w:rPr>
          <w:rFonts w:ascii="Times New Roman" w:eastAsiaTheme="minorEastAsia" w:hAnsi="Times New Roman" w:cs="Times New Roman"/>
          <w:sz w:val="24"/>
          <w:szCs w:val="24"/>
        </w:rPr>
        <w:t xml:space="preserve"> – математическое ожидание фьючерсной цены актива в </w:t>
      </w:r>
      <w:proofErr w:type="gramStart"/>
      <w:r w:rsidR="00F26022" w:rsidRPr="0062419A">
        <w:rPr>
          <w:rFonts w:ascii="Times New Roman" w:eastAsiaTheme="minorEastAsia" w:hAnsi="Times New Roman" w:cs="Times New Roman"/>
          <w:sz w:val="24"/>
          <w:szCs w:val="24"/>
        </w:rPr>
        <w:t>риск-нейтральном</w:t>
      </w:r>
      <w:proofErr w:type="gramEnd"/>
      <w:r w:rsidR="00F26022" w:rsidRPr="0062419A">
        <w:rPr>
          <w:rFonts w:ascii="Times New Roman" w:eastAsiaTheme="minorEastAsia" w:hAnsi="Times New Roman" w:cs="Times New Roman"/>
          <w:sz w:val="24"/>
          <w:szCs w:val="24"/>
        </w:rPr>
        <w:t xml:space="preserve"> мире.</w:t>
      </w:r>
      <w:r w:rsidR="00F26022" w:rsidRPr="0062419A">
        <w:rPr>
          <w:rStyle w:val="a5"/>
          <w:rFonts w:ascii="Times New Roman" w:eastAsiaTheme="minorEastAsia" w:hAnsi="Times New Roman" w:cs="Times New Roman"/>
          <w:sz w:val="24"/>
          <w:szCs w:val="24"/>
        </w:rPr>
        <w:footnoteReference w:id="23"/>
      </w:r>
    </w:p>
    <w:p w:rsidR="00FC464B" w:rsidRPr="00191452" w:rsidRDefault="00FC464B" w:rsidP="00191452">
      <w:pPr>
        <w:pStyle w:val="a6"/>
        <w:numPr>
          <w:ilvl w:val="1"/>
          <w:numId w:val="8"/>
        </w:numPr>
        <w:spacing w:line="360" w:lineRule="auto"/>
        <w:ind w:left="0" w:firstLine="709"/>
        <w:jc w:val="both"/>
        <w:outlineLvl w:val="1"/>
        <w:rPr>
          <w:rFonts w:ascii="Times New Roman" w:eastAsiaTheme="minorEastAsia" w:hAnsi="Times New Roman" w:cs="Times New Roman"/>
          <w:b/>
          <w:sz w:val="28"/>
          <w:szCs w:val="24"/>
        </w:rPr>
      </w:pPr>
      <w:bookmarkStart w:id="14" w:name="_Toc481655115"/>
      <w:r w:rsidRPr="00191452">
        <w:rPr>
          <w:rFonts w:ascii="Times New Roman" w:hAnsi="Times New Roman" w:cs="Times New Roman"/>
          <w:b/>
          <w:sz w:val="28"/>
          <w:szCs w:val="24"/>
        </w:rPr>
        <w:t xml:space="preserve">Модель </w:t>
      </w:r>
      <w:proofErr w:type="spellStart"/>
      <w:r w:rsidRPr="00191452">
        <w:rPr>
          <w:rFonts w:ascii="Times New Roman" w:eastAsiaTheme="minorEastAsia" w:hAnsi="Times New Roman" w:cs="Times New Roman"/>
          <w:b/>
          <w:sz w:val="28"/>
          <w:szCs w:val="24"/>
        </w:rPr>
        <w:t>Блэка</w:t>
      </w:r>
      <w:proofErr w:type="spellEnd"/>
      <w:r w:rsidRPr="00191452">
        <w:rPr>
          <w:rFonts w:ascii="Times New Roman" w:eastAsiaTheme="minorEastAsia" w:hAnsi="Times New Roman" w:cs="Times New Roman"/>
          <w:b/>
          <w:sz w:val="28"/>
          <w:szCs w:val="24"/>
        </w:rPr>
        <w:t>-</w:t>
      </w:r>
      <w:proofErr w:type="spellStart"/>
      <w:r w:rsidRPr="00191452">
        <w:rPr>
          <w:rFonts w:ascii="Times New Roman" w:eastAsiaTheme="minorEastAsia" w:hAnsi="Times New Roman" w:cs="Times New Roman"/>
          <w:b/>
          <w:sz w:val="28"/>
          <w:szCs w:val="24"/>
        </w:rPr>
        <w:t>Шоулза</w:t>
      </w:r>
      <w:proofErr w:type="spellEnd"/>
      <w:r w:rsidRPr="00191452">
        <w:rPr>
          <w:rFonts w:ascii="Times New Roman" w:eastAsiaTheme="minorEastAsia" w:hAnsi="Times New Roman" w:cs="Times New Roman"/>
          <w:b/>
          <w:sz w:val="28"/>
          <w:szCs w:val="24"/>
        </w:rPr>
        <w:t>-Мертона</w:t>
      </w:r>
      <w:bookmarkEnd w:id="14"/>
    </w:p>
    <w:p w:rsidR="006A1813" w:rsidRPr="00C513D2" w:rsidRDefault="00ED661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начале 1979-х годов Фишер </w:t>
      </w:r>
      <w:proofErr w:type="spellStart"/>
      <w:r>
        <w:rPr>
          <w:rFonts w:ascii="Times New Roman" w:eastAsiaTheme="minorEastAsia" w:hAnsi="Times New Roman" w:cs="Times New Roman"/>
          <w:sz w:val="24"/>
          <w:szCs w:val="24"/>
        </w:rPr>
        <w:t>Блэк</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Майрон</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Шоулз</w:t>
      </w:r>
      <w:proofErr w:type="spellEnd"/>
      <w:r>
        <w:rPr>
          <w:rFonts w:ascii="Times New Roman" w:eastAsiaTheme="minorEastAsia" w:hAnsi="Times New Roman" w:cs="Times New Roman"/>
          <w:sz w:val="24"/>
          <w:szCs w:val="24"/>
        </w:rPr>
        <w:t xml:space="preserve"> и Роберт Мертон сделали фундаментальное открытие, которое существенно повлияло на теорию ценообразования фондовых опционов. </w:t>
      </w:r>
      <w:r w:rsidR="00B90B7A">
        <w:rPr>
          <w:rFonts w:ascii="Times New Roman" w:eastAsiaTheme="minorEastAsia" w:hAnsi="Times New Roman" w:cs="Times New Roman"/>
          <w:sz w:val="24"/>
          <w:szCs w:val="24"/>
        </w:rPr>
        <w:t xml:space="preserve">В данном параграфе рассматривается именно подход Мертона, как усовершенствованный вариант исходной модели. </w:t>
      </w:r>
      <w:r>
        <w:rPr>
          <w:rFonts w:ascii="Times New Roman" w:eastAsiaTheme="minorEastAsia" w:hAnsi="Times New Roman" w:cs="Times New Roman"/>
          <w:sz w:val="24"/>
          <w:szCs w:val="24"/>
        </w:rPr>
        <w:t xml:space="preserve">Модель поведения цены акции, которую использовали авторы, основана на предположении о логнормальном распределении этой цены. </w:t>
      </w:r>
      <w:r w:rsidRPr="00C513D2">
        <w:rPr>
          <w:rFonts w:ascii="Times New Roman" w:eastAsiaTheme="minorEastAsia" w:hAnsi="Times New Roman" w:cs="Times New Roman"/>
          <w:sz w:val="24"/>
          <w:szCs w:val="24"/>
        </w:rPr>
        <w:t xml:space="preserve">Математическое ожидание величины </w:t>
      </w:r>
      <m:oMath>
        <m:r>
          <m:rPr>
            <m:sty m:val="p"/>
          </m:rPr>
          <w:rPr>
            <w:rFonts w:ascii="Cambria Math" w:eastAsiaTheme="minorEastAsia" w:hAnsi="Cambria Math" w:cs="Times New Roman"/>
            <w:sz w:val="24"/>
            <w:szCs w:val="24"/>
          </w:rPr>
          <m:t>ln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xml:space="preserve"> </m:t>
        </m:r>
      </m:oMath>
      <w:r w:rsidRPr="00C513D2">
        <w:rPr>
          <w:rFonts w:ascii="Times New Roman" w:eastAsiaTheme="minorEastAsia" w:hAnsi="Times New Roman" w:cs="Times New Roman"/>
          <w:sz w:val="24"/>
          <w:szCs w:val="24"/>
        </w:rPr>
        <w:t xml:space="preserve">равно </w:t>
      </w:r>
      <m:oMath>
        <m:r>
          <m:rPr>
            <m:sty m:val="p"/>
          </m:rPr>
          <w:rPr>
            <w:rFonts w:ascii="Cambria Math" w:eastAsiaTheme="minorEastAsia" w:hAnsi="Cambria Math" w:cs="Times New Roman"/>
            <w:sz w:val="24"/>
            <w:szCs w:val="24"/>
          </w:rPr>
          <m:t>ln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+(μ-</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)T</m:t>
        </m:r>
      </m:oMath>
      <w:r w:rsidR="000E7578" w:rsidRPr="00C513D2">
        <w:rPr>
          <w:rFonts w:ascii="Times New Roman" w:eastAsiaTheme="minorEastAsia" w:hAnsi="Times New Roman" w:cs="Times New Roman"/>
          <w:sz w:val="24"/>
          <w:szCs w:val="24"/>
        </w:rPr>
        <w:t xml:space="preserve">, а стандартное отклонение </w:t>
      </w:r>
      <m:oMath>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oMath>
      <w:r w:rsidR="000E7578" w:rsidRPr="00C513D2">
        <w:rPr>
          <w:rFonts w:ascii="Times New Roman" w:eastAsiaTheme="minorEastAsia" w:hAnsi="Times New Roman" w:cs="Times New Roman"/>
          <w:sz w:val="24"/>
          <w:szCs w:val="24"/>
        </w:rPr>
        <w:t>. Где:</w:t>
      </w:r>
    </w:p>
    <w:p w:rsidR="000E7578" w:rsidRPr="00C513D2" w:rsidRDefault="005D1FD9" w:rsidP="00980DC9">
      <w:pPr>
        <w:tabs>
          <w:tab w:val="left" w:pos="1665"/>
        </w:tabs>
        <w:spacing w:line="360" w:lineRule="auto"/>
        <w:ind w:firstLine="709"/>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xml:space="preserve">-цена акции в момент времени </m:t>
          </m:r>
          <m:r>
            <m:rPr>
              <m:sty m:val="p"/>
            </m:rPr>
            <w:rPr>
              <w:rFonts w:ascii="Cambria Math" w:eastAsiaTheme="minorEastAsia" w:hAnsi="Cambria Math" w:cs="Times New Roman"/>
              <w:sz w:val="24"/>
              <w:szCs w:val="24"/>
              <w:lang w:val="en-US"/>
            </w:rPr>
            <m:t>T</m:t>
          </m:r>
        </m:oMath>
      </m:oMathPara>
    </w:p>
    <w:p w:rsidR="000E7578"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Cambria Math" w:cs="Times New Roman"/>
              <w:sz w:val="24"/>
              <w:szCs w:val="24"/>
            </w:rPr>
            <m:t xml:space="preserve">μ-ожидаемая доходность акции за время </m:t>
          </m:r>
          <m:r>
            <m:rPr>
              <m:sty m:val="p"/>
            </m:rPr>
            <w:rPr>
              <w:rFonts w:ascii="Cambria Math" w:eastAsiaTheme="minorEastAsia" w:hAnsi="Cambria Math" w:cs="Times New Roman"/>
              <w:sz w:val="24"/>
              <w:szCs w:val="24"/>
              <w:lang w:val="en-US"/>
            </w:rPr>
            <m:t>T</m:t>
          </m:r>
        </m:oMath>
      </m:oMathPara>
    </w:p>
    <w:p w:rsidR="000E7578"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σ-волатильность цены за тот же период</m:t>
          </m:r>
        </m:oMath>
      </m:oMathPara>
    </w:p>
    <w:p w:rsidR="000E7578" w:rsidRPr="00C513D2" w:rsidRDefault="000E7578"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В силу приведенных ранее формул и свойств логнормального распределения, </w:t>
      </w:r>
      <m:oMath>
        <m:r>
          <m:rPr>
            <m:sty m:val="p"/>
          </m:rPr>
          <w:rPr>
            <w:rFonts w:ascii="Cambria Math" w:eastAsiaTheme="minorEastAsia" w:hAnsi="Cambria Math" w:cs="Times New Roman"/>
            <w:sz w:val="24"/>
            <w:szCs w:val="24"/>
          </w:rPr>
          <m:t>E</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μT</m:t>
            </m:r>
          </m:sup>
        </m:sSup>
      </m:oMath>
      <w:r w:rsidRPr="00C513D2">
        <w:rPr>
          <w:rFonts w:ascii="Times New Roman" w:eastAsiaTheme="minorEastAsia" w:hAnsi="Times New Roman" w:cs="Times New Roman"/>
          <w:sz w:val="24"/>
          <w:szCs w:val="24"/>
        </w:rPr>
        <w:t xml:space="preserve">, что соответствует определению ожидаемой доходности </w:t>
      </w:r>
      <m:oMath>
        <m:r>
          <m:rPr>
            <m:sty m:val="p"/>
          </m:rPr>
          <w:rPr>
            <w:rFonts w:ascii="Cambria Math" w:eastAsiaTheme="minorEastAsia" w:hAnsi="Cambria Math" w:cs="Times New Roman"/>
            <w:sz w:val="24"/>
            <w:szCs w:val="24"/>
          </w:rPr>
          <m:t>μ</m:t>
        </m:r>
      </m:oMath>
      <w:r w:rsidRPr="00C513D2">
        <w:rPr>
          <w:rFonts w:ascii="Times New Roman" w:eastAsiaTheme="minorEastAsia" w:hAnsi="Times New Roman" w:cs="Times New Roman"/>
          <w:sz w:val="24"/>
          <w:szCs w:val="24"/>
        </w:rPr>
        <w:t xml:space="preserve">. </w:t>
      </w:r>
    </w:p>
    <w:p w:rsidR="00B90B7A" w:rsidRDefault="00B90B7A"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Очень важен тот факт, что, используя модель </w:t>
      </w:r>
      <w:proofErr w:type="spellStart"/>
      <w:r w:rsidRPr="00C513D2">
        <w:rPr>
          <w:rFonts w:ascii="Times New Roman" w:eastAsiaTheme="minorEastAsia" w:hAnsi="Times New Roman" w:cs="Times New Roman"/>
          <w:sz w:val="24"/>
          <w:szCs w:val="24"/>
        </w:rPr>
        <w:t>Блэка</w:t>
      </w:r>
      <w:proofErr w:type="spellEnd"/>
      <w:r w:rsidRPr="00C513D2">
        <w:rPr>
          <w:rFonts w:ascii="Times New Roman" w:eastAsiaTheme="minorEastAsia" w:hAnsi="Times New Roman" w:cs="Times New Roman"/>
          <w:sz w:val="24"/>
          <w:szCs w:val="24"/>
        </w:rPr>
        <w:t>-</w:t>
      </w:r>
      <w:proofErr w:type="spellStart"/>
      <w:r w:rsidRPr="00C513D2">
        <w:rPr>
          <w:rFonts w:ascii="Times New Roman" w:eastAsiaTheme="minorEastAsia" w:hAnsi="Times New Roman" w:cs="Times New Roman"/>
          <w:sz w:val="24"/>
          <w:szCs w:val="24"/>
        </w:rPr>
        <w:t>Шоулза</w:t>
      </w:r>
      <w:proofErr w:type="spellEnd"/>
      <w:r w:rsidRPr="00C513D2">
        <w:rPr>
          <w:rFonts w:ascii="Times New Roman" w:eastAsiaTheme="minorEastAsia" w:hAnsi="Times New Roman" w:cs="Times New Roman"/>
          <w:sz w:val="24"/>
          <w:szCs w:val="24"/>
        </w:rPr>
        <w:t xml:space="preserve">-Мертона, можно получить </w:t>
      </w:r>
      <w:proofErr w:type="gramStart"/>
      <w:r w:rsidRPr="00C513D2">
        <w:rPr>
          <w:rFonts w:ascii="Times New Roman" w:eastAsiaTheme="minorEastAsia" w:hAnsi="Times New Roman" w:cs="Times New Roman"/>
          <w:sz w:val="24"/>
          <w:szCs w:val="24"/>
        </w:rPr>
        <w:t>риск-нейтральную</w:t>
      </w:r>
      <w:proofErr w:type="gramEnd"/>
      <w:r w:rsidRPr="00C513D2">
        <w:rPr>
          <w:rFonts w:ascii="Times New Roman" w:eastAsiaTheme="minorEastAsia" w:hAnsi="Times New Roman" w:cs="Times New Roman"/>
          <w:sz w:val="24"/>
          <w:szCs w:val="24"/>
        </w:rPr>
        <w:t xml:space="preserve"> оценку, ровно также как и при использовании биномиальных</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lastRenderedPageBreak/>
        <w:t xml:space="preserve">деревьев. В уравнение модели входят только цена акции, время, волатильность и </w:t>
      </w:r>
      <w:proofErr w:type="spellStart"/>
      <w:r>
        <w:rPr>
          <w:rFonts w:ascii="Times New Roman" w:eastAsiaTheme="minorEastAsia" w:hAnsi="Times New Roman" w:cs="Times New Roman"/>
          <w:sz w:val="24"/>
          <w:szCs w:val="24"/>
        </w:rPr>
        <w:t>безрисковая</w:t>
      </w:r>
      <w:proofErr w:type="spellEnd"/>
      <w:r>
        <w:rPr>
          <w:rFonts w:ascii="Times New Roman" w:eastAsiaTheme="minorEastAsia" w:hAnsi="Times New Roman" w:cs="Times New Roman"/>
          <w:sz w:val="24"/>
          <w:szCs w:val="24"/>
        </w:rPr>
        <w:t xml:space="preserve"> процентная ставка. Все они не зависят от рисковых предпочтений инвестора. </w:t>
      </w:r>
    </w:p>
    <w:p w:rsidR="008E68C1" w:rsidRPr="00A840B3" w:rsidRDefault="008E68C1"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Мы сознател</w:t>
      </w:r>
      <w:r w:rsidR="00066C24">
        <w:rPr>
          <w:rFonts w:ascii="Times New Roman" w:eastAsiaTheme="minorEastAsia" w:hAnsi="Times New Roman" w:cs="Times New Roman"/>
          <w:sz w:val="24"/>
          <w:szCs w:val="24"/>
        </w:rPr>
        <w:t>ьно пропускаем процесс вывода</w:t>
      </w:r>
      <w:r>
        <w:rPr>
          <w:rFonts w:ascii="Times New Roman" w:eastAsiaTheme="minorEastAsia" w:hAnsi="Times New Roman" w:cs="Times New Roman"/>
          <w:sz w:val="24"/>
          <w:szCs w:val="24"/>
        </w:rPr>
        <w:t xml:space="preserve"> без того всем известной формулы, чтобы остановить внимание на более существенных моментах. Итак, формулы </w:t>
      </w:r>
      <w:proofErr w:type="spellStart"/>
      <w:r>
        <w:rPr>
          <w:rFonts w:ascii="Times New Roman" w:eastAsiaTheme="minorEastAsia" w:hAnsi="Times New Roman" w:cs="Times New Roman"/>
          <w:sz w:val="24"/>
          <w:szCs w:val="24"/>
        </w:rPr>
        <w:t>Блэка</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Шоулза</w:t>
      </w:r>
      <w:proofErr w:type="spellEnd"/>
      <w:r>
        <w:rPr>
          <w:rFonts w:ascii="Times New Roman" w:eastAsiaTheme="minorEastAsia" w:hAnsi="Times New Roman" w:cs="Times New Roman"/>
          <w:sz w:val="24"/>
          <w:szCs w:val="24"/>
        </w:rPr>
        <w:t xml:space="preserve">-Мертона для вычисления первоначальных цен опционов на покупку </w:t>
      </w:r>
      <w:r w:rsidRPr="008E68C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C</w:t>
      </w:r>
      <w:r w:rsidRPr="008E68C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и продажу </w:t>
      </w:r>
      <w:r w:rsidRPr="008E68C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P</w:t>
      </w:r>
      <w:r w:rsidRPr="008E68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без дивидендных акций имеют вид</w:t>
      </w:r>
      <w:r w:rsidR="00A840B3">
        <w:rPr>
          <w:rStyle w:val="a5"/>
          <w:rFonts w:ascii="Times New Roman" w:eastAsiaTheme="minorEastAsia" w:hAnsi="Times New Roman" w:cs="Times New Roman"/>
          <w:sz w:val="24"/>
          <w:szCs w:val="24"/>
        </w:rPr>
        <w:footnoteReference w:id="24"/>
      </w:r>
      <w:r>
        <w:rPr>
          <w:rFonts w:ascii="Times New Roman" w:eastAsiaTheme="minorEastAsia" w:hAnsi="Times New Roman" w:cs="Times New Roman"/>
          <w:sz w:val="24"/>
          <w:szCs w:val="24"/>
        </w:rPr>
        <w:t>:</w:t>
      </w:r>
    </w:p>
    <w:p w:rsidR="008E68C1"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008E68C1" w:rsidRPr="00C513D2">
        <w:rPr>
          <w:rFonts w:ascii="Times New Roman" w:eastAsiaTheme="minorEastAsia" w:hAnsi="Times New Roman" w:cs="Times New Roman"/>
          <w:sz w:val="24"/>
          <w:szCs w:val="24"/>
        </w:rPr>
        <w:t>,</w:t>
      </w:r>
      <w:r w:rsidR="00547787" w:rsidRPr="00C513D2">
        <w:rPr>
          <w:rFonts w:ascii="Times New Roman" w:eastAsiaTheme="minorEastAsia" w:hAnsi="Times New Roman" w:cs="Times New Roman"/>
          <w:sz w:val="24"/>
          <w:szCs w:val="24"/>
        </w:rPr>
        <w:t xml:space="preserve"> (6)</w:t>
      </w:r>
    </w:p>
    <w:p w:rsidR="008E68C1"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oMath>
      <w:r w:rsidR="00A840B3" w:rsidRPr="00C513D2">
        <w:rPr>
          <w:rFonts w:ascii="Times New Roman" w:eastAsiaTheme="minorEastAsia" w:hAnsi="Times New Roman" w:cs="Times New Roman"/>
          <w:sz w:val="24"/>
          <w:szCs w:val="24"/>
        </w:rPr>
        <w:t xml:space="preserve">, </w:t>
      </w:r>
      <w:r w:rsidR="00547787" w:rsidRPr="00C513D2">
        <w:rPr>
          <w:rFonts w:ascii="Times New Roman" w:eastAsiaTheme="minorEastAsia" w:hAnsi="Times New Roman" w:cs="Times New Roman"/>
          <w:sz w:val="24"/>
          <w:szCs w:val="24"/>
        </w:rPr>
        <w:t xml:space="preserve">(7) </w:t>
      </w:r>
      <w:r w:rsidR="00A840B3" w:rsidRPr="00C513D2">
        <w:rPr>
          <w:rFonts w:ascii="Times New Roman" w:eastAsiaTheme="minorEastAsia" w:hAnsi="Times New Roman" w:cs="Times New Roman"/>
          <w:sz w:val="24"/>
          <w:szCs w:val="24"/>
        </w:rPr>
        <w:t>где:</w:t>
      </w:r>
    </w:p>
    <w:p w:rsidR="00A840B3" w:rsidRPr="00C513D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oMath>
      <w:r w:rsidR="00A840B3" w:rsidRPr="00C513D2">
        <w:rPr>
          <w:rFonts w:ascii="Times New Roman" w:eastAsiaTheme="minorEastAsia" w:hAnsi="Times New Roman" w:cs="Times New Roman"/>
          <w:sz w:val="24"/>
          <w:szCs w:val="24"/>
        </w:rPr>
        <w:t>,</w:t>
      </w:r>
    </w:p>
    <w:p w:rsidR="00A840B3" w:rsidRPr="00C513D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oMath>
      <w:r w:rsidR="00A840B3" w:rsidRPr="00C513D2">
        <w:rPr>
          <w:rFonts w:ascii="Times New Roman" w:eastAsiaTheme="minorEastAsia" w:hAnsi="Times New Roman" w:cs="Times New Roman"/>
          <w:sz w:val="24"/>
          <w:szCs w:val="24"/>
        </w:rPr>
        <w:t>,</w:t>
      </w:r>
    </w:p>
    <w:p w:rsidR="00A840B3"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x</m:t>
            </m:r>
          </m:e>
        </m:d>
      </m:oMath>
      <w:r w:rsidR="00A840B3" w:rsidRPr="00C513D2">
        <w:rPr>
          <w:rFonts w:ascii="Times New Roman" w:eastAsiaTheme="minorEastAsia" w:hAnsi="Times New Roman" w:cs="Times New Roman"/>
          <w:sz w:val="24"/>
          <w:szCs w:val="24"/>
        </w:rPr>
        <w:t xml:space="preserve"> – интегральная функция стандартизированного нормального распределения</w:t>
      </w:r>
      <w:r w:rsidR="003B2B3B" w:rsidRPr="00C513D2">
        <w:rPr>
          <w:rFonts w:ascii="Times New Roman" w:eastAsiaTheme="minorEastAsia" w:hAnsi="Times New Roman" w:cs="Times New Roman"/>
          <w:sz w:val="24"/>
          <w:szCs w:val="24"/>
        </w:rPr>
        <w:t xml:space="preserve">. По сути это вероятность того, что переменная со стандартным нормальным распределением меньше величины </w:t>
      </w:r>
      <m:oMath>
        <m:r>
          <m:rPr>
            <m:sty m:val="p"/>
          </m:rPr>
          <w:rPr>
            <w:rFonts w:ascii="Cambria Math" w:eastAsiaTheme="minorEastAsia" w:hAnsi="Cambria Math" w:cs="Times New Roman"/>
            <w:sz w:val="24"/>
            <w:szCs w:val="24"/>
            <w:lang w:val="en-US"/>
          </w:rPr>
          <m:t>x</m:t>
        </m:r>
      </m:oMath>
      <w:r w:rsidR="003B2B3B" w:rsidRPr="00C513D2">
        <w:rPr>
          <w:rFonts w:ascii="Times New Roman" w:eastAsiaTheme="minorEastAsia" w:hAnsi="Times New Roman" w:cs="Times New Roman"/>
          <w:sz w:val="24"/>
          <w:szCs w:val="24"/>
        </w:rPr>
        <w:t xml:space="preserve">. </w:t>
      </w:r>
    </w:p>
    <w:p w:rsidR="003B2B3B" w:rsidRPr="00C513D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oMath>
      <w:r w:rsidR="003B2B3B" w:rsidRPr="00C513D2">
        <w:rPr>
          <w:rFonts w:ascii="Times New Roman" w:eastAsiaTheme="minorEastAsia" w:hAnsi="Times New Roman" w:cs="Times New Roman"/>
          <w:sz w:val="24"/>
          <w:szCs w:val="24"/>
        </w:rPr>
        <w:t xml:space="preserve"> – первоначальная цена акции</w:t>
      </w:r>
    </w:p>
    <w:p w:rsidR="003B2B3B"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K</m:t>
        </m:r>
      </m:oMath>
      <w:r w:rsidR="003B2B3B" w:rsidRPr="00C513D2">
        <w:rPr>
          <w:rFonts w:ascii="Times New Roman" w:eastAsiaTheme="minorEastAsia" w:hAnsi="Times New Roman" w:cs="Times New Roman"/>
          <w:sz w:val="24"/>
          <w:szCs w:val="24"/>
        </w:rPr>
        <w:t xml:space="preserve"> – цена исполнения опциона</w:t>
      </w:r>
    </w:p>
    <w:p w:rsidR="003B2B3B" w:rsidRPr="00C513D2" w:rsidRDefault="003B2B3B"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r – </w:t>
      </w:r>
      <w:proofErr w:type="spellStart"/>
      <w:r w:rsidRPr="00C513D2">
        <w:rPr>
          <w:rFonts w:ascii="Times New Roman" w:eastAsiaTheme="minorEastAsia" w:hAnsi="Times New Roman" w:cs="Times New Roman"/>
          <w:sz w:val="24"/>
          <w:szCs w:val="24"/>
        </w:rPr>
        <w:t>безрисковая</w:t>
      </w:r>
      <w:proofErr w:type="spellEnd"/>
      <w:r w:rsidRPr="00C513D2">
        <w:rPr>
          <w:rFonts w:ascii="Times New Roman" w:eastAsiaTheme="minorEastAsia" w:hAnsi="Times New Roman" w:cs="Times New Roman"/>
          <w:sz w:val="24"/>
          <w:szCs w:val="24"/>
        </w:rPr>
        <w:t xml:space="preserve"> процентная ставка</w:t>
      </w:r>
    </w:p>
    <w:p w:rsidR="003B2B3B" w:rsidRPr="00C513D2" w:rsidRDefault="003B2B3B"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T – срок до истечения опциона (в годах)</w:t>
      </w:r>
    </w:p>
    <w:p w:rsidR="003B2B3B" w:rsidRDefault="003B2B3B" w:rsidP="00980DC9">
      <w:pPr>
        <w:tabs>
          <w:tab w:val="left" w:pos="1665"/>
        </w:tabs>
        <w:spacing w:line="360" w:lineRule="auto"/>
        <w:ind w:firstLine="709"/>
        <w:jc w:val="both"/>
        <w:rPr>
          <w:rFonts w:ascii="Times New Roman" w:eastAsiaTheme="minorEastAsia" w:hAnsi="Times New Roman" w:cs="Times New Roman"/>
          <w:sz w:val="24"/>
          <w:szCs w:val="24"/>
        </w:rPr>
      </w:pPr>
      <w:r w:rsidRPr="003B2B3B">
        <w:rPr>
          <w:rFonts w:ascii="Times New Roman" w:eastAsiaTheme="minorEastAsia" w:hAnsi="Times New Roman" w:cs="Times New Roman"/>
          <w:sz w:val="24"/>
          <w:szCs w:val="24"/>
        </w:rPr>
        <w:t>σ – стандартное отклонение непрерывно начисляемой доходности акции</w:t>
      </w:r>
    </w:p>
    <w:p w:rsidR="003B2B3B" w:rsidRPr="00C513D2" w:rsidRDefault="00C513D2"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В </w:t>
      </w:r>
      <w:proofErr w:type="gramStart"/>
      <w:r w:rsidRPr="00C513D2">
        <w:rPr>
          <w:rFonts w:ascii="Times New Roman" w:eastAsiaTheme="minorEastAsia" w:hAnsi="Times New Roman" w:cs="Times New Roman"/>
          <w:sz w:val="24"/>
          <w:szCs w:val="24"/>
        </w:rPr>
        <w:t>риск-</w:t>
      </w:r>
      <w:r w:rsidR="003B2B3B" w:rsidRPr="00C513D2">
        <w:rPr>
          <w:rFonts w:ascii="Times New Roman" w:eastAsiaTheme="minorEastAsia" w:hAnsi="Times New Roman" w:cs="Times New Roman"/>
          <w:sz w:val="24"/>
          <w:szCs w:val="24"/>
        </w:rPr>
        <w:t>нейтральных</w:t>
      </w:r>
      <w:proofErr w:type="gramEnd"/>
      <w:r w:rsidR="003B2B3B" w:rsidRPr="00C513D2">
        <w:rPr>
          <w:rFonts w:ascii="Times New Roman" w:eastAsiaTheme="minorEastAsia" w:hAnsi="Times New Roman" w:cs="Times New Roman"/>
          <w:sz w:val="24"/>
          <w:szCs w:val="24"/>
        </w:rPr>
        <w:t xml:space="preserve"> условиях ожидаемая стоимость опциона </w:t>
      </w:r>
      <w:r w:rsidR="003B2B3B" w:rsidRPr="00C513D2">
        <w:rPr>
          <w:rFonts w:ascii="Times New Roman" w:eastAsiaTheme="minorEastAsia" w:hAnsi="Times New Roman" w:cs="Times New Roman"/>
          <w:sz w:val="24"/>
          <w:szCs w:val="24"/>
          <w:lang w:val="en-US"/>
        </w:rPr>
        <w:t>CALL</w:t>
      </w:r>
      <w:r w:rsidR="003B2B3B" w:rsidRPr="00C513D2">
        <w:rPr>
          <w:rFonts w:ascii="Times New Roman" w:eastAsiaTheme="minorEastAsia" w:hAnsi="Times New Roman" w:cs="Times New Roman"/>
          <w:sz w:val="24"/>
          <w:szCs w:val="24"/>
        </w:rPr>
        <w:t xml:space="preserve"> в момент его исполнения равна </w:t>
      </w:r>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E</m:t>
            </m:r>
          </m:e>
        </m:acc>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-K,0</m:t>
                </m:r>
              </m:e>
            </m:d>
          </m:e>
        </m:func>
        <m:r>
          <m:rPr>
            <m:sty m:val="p"/>
          </m:rPr>
          <w:rPr>
            <w:rFonts w:ascii="Cambria Math" w:eastAsiaTheme="minorEastAsia" w:hAnsi="Cambria Math" w:cs="Times New Roman"/>
            <w:sz w:val="24"/>
            <w:szCs w:val="24"/>
          </w:rPr>
          <m:t>]</m:t>
        </m:r>
      </m:oMath>
      <w:r w:rsidR="003B2B3B" w:rsidRPr="00C513D2">
        <w:rPr>
          <w:rFonts w:ascii="Times New Roman" w:eastAsiaTheme="minorEastAsia" w:hAnsi="Times New Roman" w:cs="Times New Roman"/>
          <w:sz w:val="24"/>
          <w:szCs w:val="24"/>
        </w:rPr>
        <w:t xml:space="preserve">, где </w:t>
      </w:r>
      <m:oMath>
        <m:acc>
          <m:accPr>
            <m:ctrlPr>
              <w:rPr>
                <w:rFonts w:ascii="Cambria Math" w:eastAsiaTheme="minorEastAsia" w:hAnsi="Cambria Math" w:cs="Times New Roman"/>
                <w:sz w:val="24"/>
                <w:szCs w:val="24"/>
                <w:lang w:val="en-US"/>
              </w:rPr>
            </m:ctrlPr>
          </m:accPr>
          <m:e>
            <m:r>
              <m:rPr>
                <m:sty m:val="p"/>
              </m:rPr>
              <w:rPr>
                <w:rFonts w:ascii="Cambria Math" w:eastAsiaTheme="minorEastAsia" w:hAnsi="Cambria Math" w:cs="Times New Roman"/>
                <w:sz w:val="24"/>
                <w:szCs w:val="24"/>
                <w:lang w:val="en-US"/>
              </w:rPr>
              <m:t>E</m:t>
            </m:r>
          </m:e>
        </m:acc>
      </m:oMath>
      <w:r w:rsidR="003B2B3B" w:rsidRPr="00C513D2">
        <w:rPr>
          <w:rFonts w:ascii="Times New Roman" w:eastAsiaTheme="minorEastAsia" w:hAnsi="Times New Roman" w:cs="Times New Roman"/>
          <w:sz w:val="24"/>
          <w:szCs w:val="24"/>
        </w:rPr>
        <w:t xml:space="preserve"> – математическое ожидание в риск-нейтральном мире. Для получения величины </w:t>
      </w:r>
      <w:r w:rsidR="003B2B3B" w:rsidRPr="00C513D2">
        <w:rPr>
          <w:rFonts w:ascii="Times New Roman" w:eastAsiaTheme="minorEastAsia" w:hAnsi="Times New Roman" w:cs="Times New Roman"/>
          <w:sz w:val="24"/>
          <w:szCs w:val="24"/>
          <w:lang w:val="en-US"/>
        </w:rPr>
        <w:t>C</w:t>
      </w:r>
      <w:r w:rsidR="003B2B3B" w:rsidRPr="00C513D2">
        <w:rPr>
          <w:rFonts w:ascii="Times New Roman" w:eastAsiaTheme="minorEastAsia" w:hAnsi="Times New Roman" w:cs="Times New Roman"/>
          <w:sz w:val="24"/>
          <w:szCs w:val="24"/>
        </w:rPr>
        <w:t xml:space="preserve"> данное выражение следует дисконтировать, </w:t>
      </w:r>
      <w:r w:rsidR="00DB2B25" w:rsidRPr="00C513D2">
        <w:rPr>
          <w:rFonts w:ascii="Times New Roman" w:eastAsiaTheme="minorEastAsia" w:hAnsi="Times New Roman" w:cs="Times New Roman"/>
          <w:sz w:val="24"/>
          <w:szCs w:val="24"/>
        </w:rPr>
        <w:t>помножив</w:t>
      </w:r>
      <w:r w:rsidR="003B2B3B" w:rsidRPr="00C513D2">
        <w:rPr>
          <w:rFonts w:ascii="Times New Roman" w:eastAsiaTheme="minorEastAsia" w:hAnsi="Times New Roman" w:cs="Times New Roman"/>
          <w:sz w:val="24"/>
          <w:szCs w:val="24"/>
        </w:rPr>
        <w:t xml:space="preserve"> на величину </w:t>
      </w: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oMath>
      <w:r w:rsidR="00547787" w:rsidRPr="00C513D2">
        <w:rPr>
          <w:rFonts w:ascii="Times New Roman" w:eastAsiaTheme="minorEastAsia" w:hAnsi="Times New Roman" w:cs="Times New Roman"/>
          <w:sz w:val="24"/>
          <w:szCs w:val="24"/>
        </w:rPr>
        <w:t>.</w:t>
      </w:r>
    </w:p>
    <w:p w:rsidR="00547787" w:rsidRPr="00C513D2" w:rsidRDefault="00547787"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Формулу (6) можно </w:t>
      </w:r>
      <w:r w:rsidRPr="00C513D2">
        <w:rPr>
          <w:rFonts w:ascii="Times New Roman" w:eastAsiaTheme="minorEastAsia" w:hAnsi="Times New Roman" w:cs="Times New Roman"/>
          <w:sz w:val="24"/>
          <w:szCs w:val="24"/>
        </w:rPr>
        <w:t xml:space="preserve">переписать в другом виде: </w:t>
      </w: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здесь </w:t>
      </w:r>
      <m:oMath>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 вероятность того, что в </w:t>
      </w:r>
      <w:proofErr w:type="gramStart"/>
      <w:r w:rsidRPr="00C513D2">
        <w:rPr>
          <w:rFonts w:ascii="Times New Roman" w:eastAsiaTheme="minorEastAsia" w:hAnsi="Times New Roman" w:cs="Times New Roman"/>
          <w:sz w:val="24"/>
          <w:szCs w:val="24"/>
        </w:rPr>
        <w:t>риск-нейтральных</w:t>
      </w:r>
      <w:proofErr w:type="gramEnd"/>
      <w:r w:rsidRPr="00C513D2">
        <w:rPr>
          <w:rFonts w:ascii="Times New Roman" w:eastAsiaTheme="minorEastAsia" w:hAnsi="Times New Roman" w:cs="Times New Roman"/>
          <w:sz w:val="24"/>
          <w:szCs w:val="24"/>
        </w:rPr>
        <w:t xml:space="preserve"> условиях опцион будет исполнен. Тогда</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w:lastRenderedPageBreak/>
          <m:t>KN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 цена исполнения, умноженная на вероятность выплаты. Величина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lang w:val="en-US"/>
              </w:rPr>
              <m:t>rT</m:t>
            </m:r>
          </m:sup>
        </m:sSup>
      </m:oMath>
      <w:r w:rsidRPr="00C513D2">
        <w:rPr>
          <w:rFonts w:ascii="Times New Roman" w:eastAsiaTheme="minorEastAsia" w:hAnsi="Times New Roman" w:cs="Times New Roman"/>
          <w:sz w:val="24"/>
          <w:szCs w:val="24"/>
        </w:rPr>
        <w:t xml:space="preserve"> – это ожидаемое значение цены базового актива на момент исполнения </w:t>
      </w:r>
      <w:r w:rsidRPr="00C513D2">
        <w:rPr>
          <w:rFonts w:ascii="Times New Roman" w:eastAsiaTheme="minorEastAsia" w:hAnsi="Times New Roman" w:cs="Times New Roman"/>
          <w:sz w:val="24"/>
          <w:szCs w:val="24"/>
          <w:lang w:val="en-US"/>
        </w:rPr>
        <w:t>T</w:t>
      </w:r>
      <w:r w:rsidRPr="00C513D2">
        <w:rPr>
          <w:rFonts w:ascii="Times New Roman" w:eastAsiaTheme="minorEastAsia" w:hAnsi="Times New Roman" w:cs="Times New Roman"/>
          <w:sz w:val="24"/>
          <w:szCs w:val="24"/>
        </w:rPr>
        <w:t xml:space="preserve">. </w:t>
      </w:r>
    </w:p>
    <w:p w:rsidR="00547787" w:rsidRPr="00C513D2" w:rsidRDefault="00547787" w:rsidP="00980DC9">
      <w:pPr>
        <w:tabs>
          <w:tab w:val="left" w:pos="1665"/>
        </w:tabs>
        <w:spacing w:line="360" w:lineRule="auto"/>
        <w:ind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Рассмотрим теперь </w:t>
      </w:r>
      <w:r w:rsidR="00C52A28" w:rsidRPr="00C513D2">
        <w:rPr>
          <w:rFonts w:ascii="Times New Roman" w:eastAsiaTheme="minorEastAsia" w:hAnsi="Times New Roman" w:cs="Times New Roman"/>
          <w:sz w:val="24"/>
          <w:szCs w:val="24"/>
        </w:rPr>
        <w:t>два достаточно интересных свой</w:t>
      </w:r>
      <w:proofErr w:type="gramStart"/>
      <w:r w:rsidR="00C52A28" w:rsidRPr="00C513D2">
        <w:rPr>
          <w:rFonts w:ascii="Times New Roman" w:eastAsiaTheme="minorEastAsia" w:hAnsi="Times New Roman" w:cs="Times New Roman"/>
          <w:sz w:val="24"/>
          <w:szCs w:val="24"/>
        </w:rPr>
        <w:t>ств</w:t>
      </w:r>
      <w:r w:rsidRPr="00C513D2">
        <w:rPr>
          <w:rFonts w:ascii="Times New Roman" w:eastAsiaTheme="minorEastAsia" w:hAnsi="Times New Roman" w:cs="Times New Roman"/>
          <w:sz w:val="24"/>
          <w:szCs w:val="24"/>
        </w:rPr>
        <w:t xml:space="preserve"> пр</w:t>
      </w:r>
      <w:proofErr w:type="gramEnd"/>
      <w:r w:rsidRPr="00C513D2">
        <w:rPr>
          <w:rFonts w:ascii="Times New Roman" w:eastAsiaTheme="minorEastAsia" w:hAnsi="Times New Roman" w:cs="Times New Roman"/>
          <w:sz w:val="24"/>
          <w:szCs w:val="24"/>
        </w:rPr>
        <w:t>едставленной модели</w:t>
      </w:r>
      <w:r w:rsidR="00C52A28" w:rsidRPr="00C513D2">
        <w:rPr>
          <w:rStyle w:val="a5"/>
          <w:rFonts w:ascii="Times New Roman" w:eastAsiaTheme="minorEastAsia" w:hAnsi="Times New Roman" w:cs="Times New Roman"/>
          <w:sz w:val="24"/>
          <w:szCs w:val="24"/>
        </w:rPr>
        <w:footnoteReference w:id="25"/>
      </w:r>
      <w:r w:rsidRPr="00C513D2">
        <w:rPr>
          <w:rFonts w:ascii="Times New Roman" w:eastAsiaTheme="minorEastAsia" w:hAnsi="Times New Roman" w:cs="Times New Roman"/>
          <w:sz w:val="24"/>
          <w:szCs w:val="24"/>
        </w:rPr>
        <w:t xml:space="preserve">. </w:t>
      </w:r>
    </w:p>
    <w:p w:rsidR="00547787" w:rsidRPr="00C513D2" w:rsidRDefault="00547787" w:rsidP="00980DC9">
      <w:pPr>
        <w:pStyle w:val="a6"/>
        <w:numPr>
          <w:ilvl w:val="0"/>
          <w:numId w:val="11"/>
        </w:numPr>
        <w:tabs>
          <w:tab w:val="left" w:pos="851"/>
        </w:tabs>
        <w:spacing w:line="360" w:lineRule="auto"/>
        <w:ind w:left="0"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Если цена акции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oMath>
      <w:r w:rsidRPr="00C513D2">
        <w:rPr>
          <w:rFonts w:ascii="Times New Roman" w:eastAsiaTheme="minorEastAsia" w:hAnsi="Times New Roman" w:cs="Times New Roman"/>
          <w:sz w:val="24"/>
          <w:szCs w:val="24"/>
        </w:rPr>
        <w:t xml:space="preserve"> становится слишком высокой, то опцион </w:t>
      </w:r>
      <w:r w:rsidRPr="00C513D2">
        <w:rPr>
          <w:rFonts w:ascii="Times New Roman" w:eastAsiaTheme="minorEastAsia" w:hAnsi="Times New Roman" w:cs="Times New Roman"/>
          <w:sz w:val="24"/>
          <w:szCs w:val="24"/>
          <w:lang w:val="en-US"/>
        </w:rPr>
        <w:t>CALL</w:t>
      </w:r>
      <w:r w:rsidRPr="00C513D2">
        <w:rPr>
          <w:rFonts w:ascii="Times New Roman" w:eastAsiaTheme="minorEastAsia" w:hAnsi="Times New Roman" w:cs="Times New Roman"/>
          <w:sz w:val="24"/>
          <w:szCs w:val="24"/>
        </w:rPr>
        <w:t xml:space="preserve"> обязательно будет исполнен. Причем при очень большом увеличении цены, числа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и N(</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будут стремиться к 1, а само значение </w:t>
      </w:r>
      <w:r w:rsidRPr="00C513D2">
        <w:rPr>
          <w:rFonts w:ascii="Times New Roman" w:eastAsiaTheme="minorEastAsia" w:hAnsi="Times New Roman" w:cs="Times New Roman"/>
          <w:sz w:val="24"/>
          <w:szCs w:val="24"/>
          <w:lang w:val="en-US"/>
        </w:rPr>
        <w:t>C</w:t>
      </w:r>
      <w:r w:rsidRPr="00C513D2">
        <w:rPr>
          <w:rFonts w:ascii="Times New Roman" w:eastAsiaTheme="minorEastAsia" w:hAnsi="Times New Roman" w:cs="Times New Roman"/>
          <w:sz w:val="24"/>
          <w:szCs w:val="24"/>
        </w:rPr>
        <w:t xml:space="preserve"> к</w:t>
      </w:r>
      <w:r w:rsidR="00C52A28" w:rsidRPr="00C513D2">
        <w:rPr>
          <w:rFonts w:ascii="Times New Roman" w:eastAsiaTheme="minorEastAsia" w:hAnsi="Times New Roman" w:cs="Times New Roman"/>
          <w:sz w:val="24"/>
          <w:szCs w:val="24"/>
        </w:rPr>
        <w:t xml:space="preserve"> выражению</w:t>
      </w:r>
      <w:r w:rsidRPr="00C513D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oMath>
      <w:r w:rsidRPr="00C513D2">
        <w:rPr>
          <w:rFonts w:ascii="Times New Roman" w:eastAsiaTheme="minorEastAsia" w:hAnsi="Times New Roman" w:cs="Times New Roman"/>
          <w:sz w:val="24"/>
          <w:szCs w:val="24"/>
        </w:rPr>
        <w:t xml:space="preserve">, что напоминает собой цену фьючерсного контракта с поставкой по цене </w:t>
      </w:r>
      <m:oMath>
        <m:r>
          <m:rPr>
            <m:sty m:val="p"/>
          </m:rPr>
          <w:rPr>
            <w:rFonts w:ascii="Cambria Math" w:eastAsiaTheme="minorEastAsia" w:hAnsi="Cambria Math" w:cs="Times New Roman"/>
            <w:sz w:val="24"/>
            <w:szCs w:val="24"/>
            <w:lang w:val="en-US"/>
          </w:rPr>
          <m:t>K</m:t>
        </m:r>
      </m:oMath>
      <w:r w:rsidR="00C52A28" w:rsidRPr="00C513D2">
        <w:rPr>
          <w:rFonts w:ascii="Times New Roman" w:eastAsiaTheme="minorEastAsia" w:hAnsi="Times New Roman" w:cs="Times New Roman"/>
          <w:sz w:val="24"/>
          <w:szCs w:val="24"/>
        </w:rPr>
        <w:t xml:space="preserve">. </w:t>
      </w:r>
    </w:p>
    <w:p w:rsidR="00C52A28" w:rsidRPr="00C513D2" w:rsidRDefault="00C52A28" w:rsidP="00980DC9">
      <w:pPr>
        <w:pStyle w:val="a6"/>
        <w:numPr>
          <w:ilvl w:val="0"/>
          <w:numId w:val="11"/>
        </w:numPr>
        <w:tabs>
          <w:tab w:val="left" w:pos="851"/>
        </w:tabs>
        <w:spacing w:line="360" w:lineRule="auto"/>
        <w:ind w:left="0" w:firstLine="709"/>
        <w:jc w:val="both"/>
        <w:rPr>
          <w:rFonts w:ascii="Times New Roman" w:eastAsiaTheme="minorEastAsia" w:hAnsi="Times New Roman" w:cs="Times New Roman"/>
          <w:sz w:val="24"/>
          <w:szCs w:val="24"/>
        </w:rPr>
      </w:pPr>
      <w:r w:rsidRPr="00C513D2">
        <w:rPr>
          <w:rFonts w:ascii="Times New Roman" w:eastAsiaTheme="minorEastAsia" w:hAnsi="Times New Roman" w:cs="Times New Roman"/>
          <w:sz w:val="24"/>
          <w:szCs w:val="24"/>
        </w:rPr>
        <w:t xml:space="preserve">Если волатильность </w:t>
      </w:r>
      <m:oMath>
        <m:r>
          <m:rPr>
            <m:sty m:val="p"/>
          </m:rPr>
          <w:rPr>
            <w:rFonts w:ascii="Cambria Math" w:eastAsiaTheme="minorEastAsia" w:hAnsi="Cambria Math" w:cs="Times New Roman"/>
            <w:sz w:val="24"/>
            <w:szCs w:val="24"/>
          </w:rPr>
          <m:t>σ</m:t>
        </m:r>
      </m:oMath>
      <w:r w:rsidRPr="00C513D2">
        <w:rPr>
          <w:rFonts w:ascii="Times New Roman" w:eastAsiaTheme="minorEastAsia" w:hAnsi="Times New Roman" w:cs="Times New Roman"/>
          <w:sz w:val="24"/>
          <w:szCs w:val="24"/>
        </w:rPr>
        <w:t xml:space="preserve"> стремится к 0, то текущая стоимость опциона </w:t>
      </w:r>
      <w:r w:rsidRPr="00C513D2">
        <w:rPr>
          <w:rFonts w:ascii="Times New Roman" w:eastAsiaTheme="minorEastAsia" w:hAnsi="Times New Roman" w:cs="Times New Roman"/>
          <w:sz w:val="24"/>
          <w:szCs w:val="24"/>
          <w:lang w:val="en-US"/>
        </w:rPr>
        <w:t>CALL</w:t>
      </w:r>
      <w:r w:rsidRPr="00C513D2">
        <w:rPr>
          <w:rFonts w:ascii="Times New Roman" w:eastAsiaTheme="minorEastAsia" w:hAnsi="Times New Roman" w:cs="Times New Roman"/>
          <w:sz w:val="24"/>
          <w:szCs w:val="24"/>
        </w:rPr>
        <w:t xml:space="preserve"> будет равна </w:t>
      </w:r>
      <m:oMath>
        <m:r>
          <m:rPr>
            <m:sty m:val="p"/>
          </m:rPr>
          <w:rPr>
            <w:rFonts w:ascii="Cambria Math" w:eastAsiaTheme="minorEastAsia" w:hAnsi="Cambria Math" w:cs="Times New Roman"/>
            <w:sz w:val="24"/>
            <w:szCs w:val="24"/>
          </w:rPr>
          <m:t>max⁡(</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rPr>
          <m:t>,0)</m:t>
        </m:r>
      </m:oMath>
      <w:r w:rsidRPr="00C513D2">
        <w:rPr>
          <w:rFonts w:ascii="Times New Roman" w:eastAsiaTheme="minorEastAsia" w:hAnsi="Times New Roman" w:cs="Times New Roman"/>
          <w:sz w:val="24"/>
          <w:szCs w:val="24"/>
        </w:rPr>
        <w:t xml:space="preserve">. </w:t>
      </w:r>
      <w:proofErr w:type="gramStart"/>
      <w:r w:rsidRPr="00C513D2">
        <w:rPr>
          <w:rFonts w:ascii="Times New Roman" w:eastAsiaTheme="minorEastAsia" w:hAnsi="Times New Roman" w:cs="Times New Roman"/>
          <w:sz w:val="24"/>
          <w:szCs w:val="24"/>
        </w:rPr>
        <w:t xml:space="preserve">Действительно, при стремлении </w:t>
      </w:r>
      <m:oMath>
        <m:r>
          <m:rPr>
            <m:sty m:val="p"/>
          </m:rPr>
          <w:rPr>
            <w:rFonts w:ascii="Cambria Math" w:eastAsiaTheme="minorEastAsia" w:hAnsi="Cambria Math" w:cs="Times New Roman"/>
            <w:sz w:val="24"/>
            <w:szCs w:val="24"/>
          </w:rPr>
          <m:t>σ к 0</m:t>
        </m:r>
      </m:oMath>
      <w:r w:rsidRPr="00C513D2">
        <w:rPr>
          <w:rFonts w:ascii="Times New Roman" w:eastAsiaTheme="minorEastAsia" w:hAnsi="Times New Roman" w:cs="Times New Roman"/>
          <w:sz w:val="24"/>
          <w:szCs w:val="24"/>
        </w:rPr>
        <w:t xml:space="preserve">, выражения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и N(</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будут стремиться к 1, в случае, если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oMath>
      <w:r w:rsidRPr="00C513D2">
        <w:rPr>
          <w:rFonts w:ascii="Times New Roman" w:eastAsiaTheme="minorEastAsia" w:hAnsi="Times New Roman" w:cs="Times New Roman"/>
          <w:sz w:val="24"/>
          <w:szCs w:val="24"/>
        </w:rPr>
        <w:t xml:space="preserve">, при этом стоимость опциона равна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oMath>
      <w:r w:rsidRPr="00C513D2">
        <w:rPr>
          <w:rFonts w:ascii="Times New Roman" w:eastAsiaTheme="minorEastAsia" w:hAnsi="Times New Roman" w:cs="Times New Roman"/>
          <w:sz w:val="24"/>
          <w:szCs w:val="24"/>
        </w:rPr>
        <w:t xml:space="preserve">. Если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&lt;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oMath>
      <w:r w:rsidRPr="00C513D2">
        <w:rPr>
          <w:rFonts w:ascii="Times New Roman" w:eastAsiaTheme="minorEastAsia" w:hAnsi="Times New Roman" w:cs="Times New Roman"/>
          <w:sz w:val="24"/>
          <w:szCs w:val="24"/>
        </w:rPr>
        <w:t xml:space="preserve">, то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и N(</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C513D2">
        <w:rPr>
          <w:rFonts w:ascii="Times New Roman" w:eastAsiaTheme="minorEastAsia" w:hAnsi="Times New Roman" w:cs="Times New Roman"/>
          <w:sz w:val="24"/>
          <w:szCs w:val="24"/>
        </w:rPr>
        <w:t xml:space="preserve"> стремятся к 0, и цена самого опциона тоже стремится к 0.</w:t>
      </w:r>
      <w:proofErr w:type="gramEnd"/>
    </w:p>
    <w:p w:rsidR="00C52A28" w:rsidRPr="002D736E" w:rsidRDefault="002D736E" w:rsidP="00980DC9">
      <w:pPr>
        <w:pStyle w:val="a6"/>
        <w:tabs>
          <w:tab w:val="left" w:pos="851"/>
        </w:tabs>
        <w:spacing w:line="360" w:lineRule="auto"/>
        <w:ind w:left="567" w:firstLine="709"/>
        <w:jc w:val="both"/>
        <w:rPr>
          <w:rFonts w:ascii="Times New Roman" w:eastAsiaTheme="minorEastAsia" w:hAnsi="Times New Roman" w:cs="Times New Roman"/>
          <w:b/>
          <w:sz w:val="24"/>
          <w:szCs w:val="24"/>
        </w:rPr>
      </w:pPr>
      <w:r w:rsidRPr="002D736E">
        <w:rPr>
          <w:rFonts w:ascii="Times New Roman" w:eastAsiaTheme="minorEastAsia" w:hAnsi="Times New Roman" w:cs="Times New Roman"/>
          <w:b/>
          <w:sz w:val="24"/>
          <w:szCs w:val="24"/>
        </w:rPr>
        <w:t xml:space="preserve">Недостатки модели </w:t>
      </w:r>
      <w:proofErr w:type="spellStart"/>
      <w:r w:rsidRPr="002D736E">
        <w:rPr>
          <w:rFonts w:ascii="Times New Roman" w:eastAsiaTheme="minorEastAsia" w:hAnsi="Times New Roman" w:cs="Times New Roman"/>
          <w:b/>
          <w:sz w:val="24"/>
          <w:szCs w:val="24"/>
        </w:rPr>
        <w:t>Блэка</w:t>
      </w:r>
      <w:proofErr w:type="spellEnd"/>
      <w:r w:rsidRPr="002D736E">
        <w:rPr>
          <w:rFonts w:ascii="Times New Roman" w:eastAsiaTheme="minorEastAsia" w:hAnsi="Times New Roman" w:cs="Times New Roman"/>
          <w:b/>
          <w:sz w:val="24"/>
          <w:szCs w:val="24"/>
        </w:rPr>
        <w:t>-</w:t>
      </w:r>
      <w:proofErr w:type="spellStart"/>
      <w:r w:rsidRPr="002D736E">
        <w:rPr>
          <w:rFonts w:ascii="Times New Roman" w:eastAsiaTheme="minorEastAsia" w:hAnsi="Times New Roman" w:cs="Times New Roman"/>
          <w:b/>
          <w:sz w:val="24"/>
          <w:szCs w:val="24"/>
        </w:rPr>
        <w:t>Шоулза</w:t>
      </w:r>
      <w:proofErr w:type="spellEnd"/>
      <w:r w:rsidRPr="002D736E">
        <w:rPr>
          <w:rFonts w:ascii="Times New Roman" w:eastAsiaTheme="minorEastAsia" w:hAnsi="Times New Roman" w:cs="Times New Roman"/>
          <w:b/>
          <w:sz w:val="24"/>
          <w:szCs w:val="24"/>
        </w:rPr>
        <w:t>-Мертона</w:t>
      </w:r>
    </w:p>
    <w:p w:rsidR="002D736E" w:rsidRDefault="002D736E" w:rsidP="00980DC9">
      <w:pPr>
        <w:pStyle w:val="a6"/>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Одним из существенных недостатков модели является тот факт, что волатильность, используемая в уравнении, не может быть измерена непосредственно. Ее можно определить по историческим данным, используя статистические выборки и формулы расчета дисперсии по ним. Или же, как обычно бывает на практике, ввести понятие </w:t>
      </w:r>
      <w:proofErr w:type="gramStart"/>
      <w:r>
        <w:rPr>
          <w:rFonts w:ascii="Times New Roman" w:eastAsiaTheme="minorEastAsia" w:hAnsi="Times New Roman" w:cs="Times New Roman"/>
          <w:sz w:val="24"/>
          <w:szCs w:val="24"/>
        </w:rPr>
        <w:t>подразумеваемая</w:t>
      </w:r>
      <w:proofErr w:type="gramEnd"/>
      <w:r>
        <w:rPr>
          <w:rFonts w:ascii="Times New Roman" w:eastAsiaTheme="minorEastAsia" w:hAnsi="Times New Roman" w:cs="Times New Roman"/>
          <w:sz w:val="24"/>
          <w:szCs w:val="24"/>
        </w:rPr>
        <w:t xml:space="preserve"> волатильность. Т.е. это такая волатильность, </w:t>
      </w:r>
      <w:proofErr w:type="gramStart"/>
      <w:r>
        <w:rPr>
          <w:rFonts w:ascii="Times New Roman" w:eastAsiaTheme="minorEastAsia" w:hAnsi="Times New Roman" w:cs="Times New Roman"/>
          <w:sz w:val="24"/>
          <w:szCs w:val="24"/>
        </w:rPr>
        <w:t>величина</w:t>
      </w:r>
      <w:proofErr w:type="gramEnd"/>
      <w:r>
        <w:rPr>
          <w:rFonts w:ascii="Times New Roman" w:eastAsiaTheme="minorEastAsia" w:hAnsi="Times New Roman" w:cs="Times New Roman"/>
          <w:sz w:val="24"/>
          <w:szCs w:val="24"/>
        </w:rPr>
        <w:t xml:space="preserve"> которой обусловлена существующими ценами опционов. Некоторые </w:t>
      </w:r>
      <w:r w:rsidR="00DB2B25">
        <w:rPr>
          <w:rFonts w:ascii="Times New Roman" w:eastAsiaTheme="minorEastAsia" w:hAnsi="Times New Roman" w:cs="Times New Roman"/>
          <w:sz w:val="24"/>
          <w:szCs w:val="24"/>
        </w:rPr>
        <w:t>биржи, например,</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CBOE</w:t>
      </w:r>
      <w:r w:rsidRPr="002D73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публикуют индекс подразумеваемой волатильности </w:t>
      </w:r>
      <w:r>
        <w:rPr>
          <w:rFonts w:ascii="Times New Roman" w:eastAsiaTheme="minorEastAsia" w:hAnsi="Times New Roman" w:cs="Times New Roman"/>
          <w:sz w:val="24"/>
          <w:szCs w:val="24"/>
          <w:lang w:val="en-US"/>
        </w:rPr>
        <w:t>SPX</w:t>
      </w:r>
      <w:r w:rsidRPr="002D73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VIX</w:t>
      </w:r>
      <w:r>
        <w:rPr>
          <w:rFonts w:ascii="Times New Roman" w:eastAsiaTheme="minorEastAsia" w:hAnsi="Times New Roman" w:cs="Times New Roman"/>
          <w:sz w:val="24"/>
          <w:szCs w:val="24"/>
        </w:rPr>
        <w:t xml:space="preserve">, однако это не позволяет с абсолютной точностью определить значение волатильности для расчета по формуле </w:t>
      </w:r>
      <w:proofErr w:type="spellStart"/>
      <w:r>
        <w:rPr>
          <w:rFonts w:ascii="Times New Roman" w:eastAsiaTheme="minorEastAsia" w:hAnsi="Times New Roman" w:cs="Times New Roman"/>
          <w:sz w:val="24"/>
          <w:szCs w:val="24"/>
        </w:rPr>
        <w:t>Блэка</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Шоулза</w:t>
      </w:r>
      <w:proofErr w:type="spellEnd"/>
      <w:r>
        <w:rPr>
          <w:rFonts w:ascii="Times New Roman" w:eastAsiaTheme="minorEastAsia" w:hAnsi="Times New Roman" w:cs="Times New Roman"/>
          <w:sz w:val="24"/>
          <w:szCs w:val="24"/>
        </w:rPr>
        <w:t xml:space="preserve">-Мертона, </w:t>
      </w:r>
      <w:r w:rsidR="00B93A87">
        <w:rPr>
          <w:rFonts w:ascii="Times New Roman" w:eastAsiaTheme="minorEastAsia" w:hAnsi="Times New Roman" w:cs="Times New Roman"/>
          <w:sz w:val="24"/>
          <w:szCs w:val="24"/>
        </w:rPr>
        <w:t>что ведет к неточности в определении биржевых цен опционов.</w:t>
      </w:r>
    </w:p>
    <w:p w:rsidR="00A05E09" w:rsidRDefault="00B93A87" w:rsidP="00980DC9">
      <w:pPr>
        <w:pStyle w:val="a6"/>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Еще один важнейший недостаток модели заключается в том, что она рассчитана на определение цен европейских опционов, которых практически не существует в реальной жизни, цена же американского опциона определяется с помощью аппроксимации, например</w:t>
      </w:r>
      <w:r w:rsidR="00A05E0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широко известна аппроксимация </w:t>
      </w:r>
      <w:proofErr w:type="spellStart"/>
      <w:r>
        <w:rPr>
          <w:rFonts w:ascii="Times New Roman" w:eastAsiaTheme="minorEastAsia" w:hAnsi="Times New Roman" w:cs="Times New Roman"/>
          <w:sz w:val="24"/>
          <w:szCs w:val="24"/>
        </w:rPr>
        <w:t>Блэка</w:t>
      </w:r>
      <w:proofErr w:type="spellEnd"/>
      <w:r>
        <w:rPr>
          <w:rFonts w:ascii="Times New Roman" w:eastAsiaTheme="minorEastAsia" w:hAnsi="Times New Roman" w:cs="Times New Roman"/>
          <w:sz w:val="24"/>
          <w:szCs w:val="24"/>
        </w:rPr>
        <w:t>. Она основана на том, что рационально погашать опцион досрочно только в случае, если по нему есть див</w:t>
      </w:r>
      <w:r w:rsidR="00A05E09">
        <w:rPr>
          <w:rFonts w:ascii="Times New Roman" w:eastAsiaTheme="minorEastAsia" w:hAnsi="Times New Roman" w:cs="Times New Roman"/>
          <w:sz w:val="24"/>
          <w:szCs w:val="24"/>
        </w:rPr>
        <w:t xml:space="preserve">иденды, причем делать это необходимо перед </w:t>
      </w:r>
      <w:proofErr w:type="gramStart"/>
      <w:r w:rsidR="00A05E09">
        <w:rPr>
          <w:rFonts w:ascii="Times New Roman" w:eastAsiaTheme="minorEastAsia" w:hAnsi="Times New Roman" w:cs="Times New Roman"/>
          <w:sz w:val="24"/>
          <w:szCs w:val="24"/>
        </w:rPr>
        <w:t>наступлением</w:t>
      </w:r>
      <w:proofErr w:type="gramEnd"/>
      <w:r w:rsidR="00A05E09">
        <w:rPr>
          <w:rFonts w:ascii="Times New Roman" w:eastAsiaTheme="minorEastAsia" w:hAnsi="Times New Roman" w:cs="Times New Roman"/>
          <w:sz w:val="24"/>
          <w:szCs w:val="24"/>
        </w:rPr>
        <w:t xml:space="preserve"> так называемой даты «без дивиденда»</w:t>
      </w:r>
      <w:r w:rsidR="00A05E09">
        <w:rPr>
          <w:rStyle w:val="a5"/>
          <w:rFonts w:ascii="Times New Roman" w:eastAsiaTheme="minorEastAsia" w:hAnsi="Times New Roman" w:cs="Times New Roman"/>
          <w:sz w:val="24"/>
          <w:szCs w:val="24"/>
        </w:rPr>
        <w:footnoteReference w:id="26"/>
      </w:r>
      <w:r w:rsidR="00A05E09">
        <w:rPr>
          <w:rFonts w:ascii="Times New Roman" w:eastAsiaTheme="minorEastAsia" w:hAnsi="Times New Roman" w:cs="Times New Roman"/>
          <w:sz w:val="24"/>
          <w:szCs w:val="24"/>
        </w:rPr>
        <w:t xml:space="preserve">. </w:t>
      </w:r>
      <w:r w:rsidR="004C31F5">
        <w:rPr>
          <w:rFonts w:ascii="Times New Roman" w:eastAsiaTheme="minorEastAsia" w:hAnsi="Times New Roman" w:cs="Times New Roman"/>
          <w:sz w:val="24"/>
          <w:szCs w:val="24"/>
        </w:rPr>
        <w:t xml:space="preserve">Данная аппроксимации работает очень хорошо в большинстве случаев. </w:t>
      </w:r>
      <w:r w:rsidR="00A05E09">
        <w:rPr>
          <w:rFonts w:ascii="Times New Roman" w:eastAsiaTheme="minorEastAsia" w:hAnsi="Times New Roman" w:cs="Times New Roman"/>
          <w:sz w:val="24"/>
          <w:szCs w:val="24"/>
        </w:rPr>
        <w:t xml:space="preserve">Тем не менее, </w:t>
      </w:r>
      <w:r w:rsidR="004C31F5">
        <w:rPr>
          <w:rFonts w:ascii="Times New Roman" w:eastAsiaTheme="minorEastAsia" w:hAnsi="Times New Roman" w:cs="Times New Roman"/>
          <w:sz w:val="24"/>
          <w:szCs w:val="24"/>
        </w:rPr>
        <w:t>она применима только при условии</w:t>
      </w:r>
      <w:r w:rsidR="00A05E09">
        <w:rPr>
          <w:rFonts w:ascii="Times New Roman" w:eastAsiaTheme="minorEastAsia" w:hAnsi="Times New Roman" w:cs="Times New Roman"/>
          <w:sz w:val="24"/>
          <w:szCs w:val="24"/>
        </w:rPr>
        <w:t xml:space="preserve"> рационального использования опционных контрактов. </w:t>
      </w:r>
    </w:p>
    <w:p w:rsidR="00C167B8" w:rsidRDefault="00C634BB" w:rsidP="00980DC9">
      <w:pPr>
        <w:pStyle w:val="a6"/>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В завершении разговора о модели </w:t>
      </w:r>
      <w:proofErr w:type="spellStart"/>
      <w:r>
        <w:rPr>
          <w:rFonts w:ascii="Times New Roman" w:eastAsiaTheme="minorEastAsia" w:hAnsi="Times New Roman" w:cs="Times New Roman"/>
          <w:sz w:val="24"/>
          <w:szCs w:val="24"/>
        </w:rPr>
        <w:t>Блэка</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Шоулза</w:t>
      </w:r>
      <w:proofErr w:type="spellEnd"/>
      <w:r>
        <w:rPr>
          <w:rFonts w:ascii="Times New Roman" w:eastAsiaTheme="minorEastAsia" w:hAnsi="Times New Roman" w:cs="Times New Roman"/>
          <w:sz w:val="24"/>
          <w:szCs w:val="24"/>
        </w:rPr>
        <w:t>-Мертона сделаем следующ</w:t>
      </w:r>
      <w:r w:rsidR="00C167B8">
        <w:rPr>
          <w:rFonts w:ascii="Times New Roman" w:eastAsiaTheme="minorEastAsia" w:hAnsi="Times New Roman" w:cs="Times New Roman"/>
          <w:sz w:val="24"/>
          <w:szCs w:val="24"/>
        </w:rPr>
        <w:t>ие дополнения</w:t>
      </w:r>
      <w:r w:rsidR="00AC63F2">
        <w:rPr>
          <w:rFonts w:ascii="Times New Roman" w:eastAsiaTheme="minorEastAsia" w:hAnsi="Times New Roman" w:cs="Times New Roman"/>
          <w:sz w:val="24"/>
          <w:szCs w:val="24"/>
        </w:rPr>
        <w:t>:</w:t>
      </w:r>
    </w:p>
    <w:p w:rsidR="00C634BB" w:rsidRPr="00AC63F2" w:rsidRDefault="00C634BB" w:rsidP="00980DC9">
      <w:pPr>
        <w:pStyle w:val="a6"/>
        <w:numPr>
          <w:ilvl w:val="0"/>
          <w:numId w:val="12"/>
        </w:numPr>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 сих пор мы рассматривали опционы на акции без какой-либо дивидендной доходности</w:t>
      </w:r>
      <w:r w:rsidRPr="00AC63F2">
        <w:rPr>
          <w:rFonts w:ascii="Times New Roman" w:eastAsiaTheme="minorEastAsia" w:hAnsi="Times New Roman" w:cs="Times New Roman"/>
          <w:sz w:val="24"/>
          <w:szCs w:val="24"/>
        </w:rPr>
        <w:t xml:space="preserve">. Предположим, что доходность по акции равна </w:t>
      </w:r>
      <w:r w:rsidRPr="00AC63F2">
        <w:rPr>
          <w:rFonts w:ascii="Times New Roman" w:eastAsiaTheme="minorEastAsia" w:hAnsi="Times New Roman" w:cs="Times New Roman"/>
          <w:sz w:val="24"/>
          <w:szCs w:val="24"/>
          <w:lang w:val="en-US"/>
        </w:rPr>
        <w:t>q</w:t>
      </w:r>
      <w:r w:rsidRPr="00AC63F2">
        <w:rPr>
          <w:rFonts w:ascii="Times New Roman" w:eastAsiaTheme="minorEastAsia" w:hAnsi="Times New Roman" w:cs="Times New Roman"/>
          <w:sz w:val="24"/>
          <w:szCs w:val="24"/>
        </w:rPr>
        <w:t xml:space="preserve">. Тогда для расчета цены опциона по данной модели необходимо все значения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oMath>
      <w:r w:rsidRPr="00AC63F2">
        <w:rPr>
          <w:rFonts w:ascii="Times New Roman" w:eastAsiaTheme="minorEastAsia" w:hAnsi="Times New Roman" w:cs="Times New Roman"/>
          <w:sz w:val="24"/>
          <w:szCs w:val="24"/>
        </w:rPr>
        <w:t xml:space="preserve"> заменить на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qT</m:t>
            </m:r>
          </m:sup>
        </m:sSup>
      </m:oMath>
      <w:r w:rsidRPr="00AC63F2">
        <w:rPr>
          <w:rFonts w:ascii="Times New Roman" w:eastAsiaTheme="minorEastAsia" w:hAnsi="Times New Roman" w:cs="Times New Roman"/>
          <w:sz w:val="24"/>
          <w:szCs w:val="24"/>
        </w:rPr>
        <w:t xml:space="preserve">, а величины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 и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oMath>
      <w:r w:rsidRPr="00AC63F2">
        <w:rPr>
          <w:rFonts w:ascii="Times New Roman" w:eastAsiaTheme="minorEastAsia" w:hAnsi="Times New Roman" w:cs="Times New Roman"/>
          <w:sz w:val="24"/>
          <w:szCs w:val="24"/>
        </w:rPr>
        <w:t xml:space="preserve"> примут вид:</w:t>
      </w:r>
    </w:p>
    <w:p w:rsidR="00C634BB" w:rsidRPr="00AC63F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r-q+</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oMath>
      <w:r w:rsidR="00C634BB" w:rsidRPr="00AC63F2">
        <w:rPr>
          <w:rFonts w:ascii="Times New Roman" w:eastAsiaTheme="minorEastAsia" w:hAnsi="Times New Roman" w:cs="Times New Roman"/>
          <w:sz w:val="24"/>
          <w:szCs w:val="24"/>
        </w:rPr>
        <w:t>,</w:t>
      </w:r>
    </w:p>
    <w:p w:rsidR="00C634BB" w:rsidRPr="00AC63F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r-q-</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oMath>
      <w:r w:rsidR="00C634BB" w:rsidRPr="00AC63F2">
        <w:rPr>
          <w:rFonts w:ascii="Times New Roman" w:eastAsiaTheme="minorEastAsia" w:hAnsi="Times New Roman" w:cs="Times New Roman"/>
          <w:sz w:val="24"/>
          <w:szCs w:val="24"/>
        </w:rPr>
        <w:t>,</w:t>
      </w:r>
    </w:p>
    <w:p w:rsidR="00C634BB" w:rsidRDefault="00C634BB" w:rsidP="00980DC9">
      <w:pPr>
        <w:pStyle w:val="a6"/>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Впервые эти результаты были получены Мертоном, а дивиденд в данном случае следует интерпретировать как уменьшение цены акции в момент наступления даты «без дивиденда». </w:t>
      </w:r>
    </w:p>
    <w:p w:rsidR="00C167B8" w:rsidRDefault="00C167B8" w:rsidP="00980DC9">
      <w:pPr>
        <w:pStyle w:val="a6"/>
        <w:numPr>
          <w:ilvl w:val="0"/>
          <w:numId w:val="12"/>
        </w:numPr>
        <w:tabs>
          <w:tab w:val="left" w:pos="851"/>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Для оценки европейских опционов на самый популярный базовый актив – фьючерсы следует использовать модель </w:t>
      </w:r>
      <w:proofErr w:type="spellStart"/>
      <w:r>
        <w:rPr>
          <w:rFonts w:ascii="Times New Roman" w:eastAsiaTheme="minorEastAsia" w:hAnsi="Times New Roman" w:cs="Times New Roman"/>
          <w:sz w:val="24"/>
          <w:szCs w:val="24"/>
        </w:rPr>
        <w:t>Блэка</w:t>
      </w:r>
      <w:proofErr w:type="spellEnd"/>
      <w:r>
        <w:rPr>
          <w:rFonts w:ascii="Times New Roman" w:eastAsiaTheme="minorEastAsia" w:hAnsi="Times New Roman" w:cs="Times New Roman"/>
          <w:sz w:val="24"/>
          <w:szCs w:val="24"/>
        </w:rPr>
        <w:t>, которая выглядит следующим образом:</w:t>
      </w:r>
    </w:p>
    <w:p w:rsidR="00C167B8"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F</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00C167B8" w:rsidRPr="00AC63F2">
        <w:rPr>
          <w:rFonts w:ascii="Times New Roman" w:eastAsiaTheme="minorEastAsia" w:hAnsi="Times New Roman" w:cs="Times New Roman"/>
          <w:sz w:val="24"/>
          <w:szCs w:val="24"/>
        </w:rPr>
        <w:t xml:space="preserve"> ,</w:t>
      </w:r>
    </w:p>
    <w:p w:rsidR="00C167B8"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KN</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F</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r>
          <m:rPr>
            <m:sty m:val="p"/>
          </m:rPr>
          <w:rPr>
            <w:rFonts w:ascii="Cambria Math" w:eastAsiaTheme="minorEastAsia" w:hAnsi="Cambria Math" w:cs="Times New Roman"/>
            <w:sz w:val="24"/>
            <w:szCs w:val="24"/>
          </w:rPr>
          <m:t>]</m:t>
        </m:r>
      </m:oMath>
      <w:r w:rsidR="00C167B8" w:rsidRPr="00AC63F2">
        <w:rPr>
          <w:rFonts w:ascii="Times New Roman" w:eastAsiaTheme="minorEastAsia" w:hAnsi="Times New Roman" w:cs="Times New Roman"/>
          <w:sz w:val="24"/>
          <w:szCs w:val="24"/>
        </w:rPr>
        <w:t xml:space="preserve">, </w:t>
      </w:r>
    </w:p>
    <w:p w:rsidR="00C167B8" w:rsidRPr="00AC63F2" w:rsidRDefault="00C167B8"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где</w:t>
      </w:r>
    </w:p>
    <w:p w:rsidR="00C167B8" w:rsidRPr="00AC63F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T/2</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oMath>
      <w:r w:rsidR="00C167B8" w:rsidRPr="00AC63F2">
        <w:rPr>
          <w:rFonts w:ascii="Times New Roman" w:eastAsiaTheme="minorEastAsia" w:hAnsi="Times New Roman" w:cs="Times New Roman"/>
          <w:sz w:val="24"/>
          <w:szCs w:val="24"/>
        </w:rPr>
        <w:t>, и</w:t>
      </w:r>
    </w:p>
    <w:p w:rsidR="00C167B8" w:rsidRPr="00AC63F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T/2</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oMath>
      <w:r w:rsidR="00C167B8" w:rsidRPr="00AC63F2">
        <w:rPr>
          <w:rFonts w:ascii="Times New Roman" w:eastAsiaTheme="minorEastAsia" w:hAnsi="Times New Roman" w:cs="Times New Roman"/>
          <w:sz w:val="24"/>
          <w:szCs w:val="24"/>
        </w:rPr>
        <w:t xml:space="preserve">, </w:t>
      </w:r>
    </w:p>
    <w:p w:rsidR="00C167B8" w:rsidRPr="00AC63F2" w:rsidRDefault="00C167B8"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данном случае видно, что </w:t>
      </w:r>
      <w:r w:rsidRPr="00AC63F2">
        <w:rPr>
          <w:rFonts w:ascii="Times New Roman" w:eastAsiaTheme="minorEastAsia" w:hAnsi="Times New Roman" w:cs="Times New Roman"/>
          <w:sz w:val="24"/>
          <w:szCs w:val="24"/>
        </w:rPr>
        <w:t xml:space="preserve">начальная цена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Pr="00AC63F2">
        <w:rPr>
          <w:rFonts w:ascii="Times New Roman" w:eastAsiaTheme="minorEastAsia" w:hAnsi="Times New Roman" w:cs="Times New Roman"/>
          <w:sz w:val="24"/>
          <w:szCs w:val="24"/>
        </w:rPr>
        <w:t xml:space="preserve"> заменена на фьючерсную цену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F</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oMath>
      <w:r w:rsidRPr="00AC63F2">
        <w:rPr>
          <w:rFonts w:ascii="Times New Roman" w:eastAsiaTheme="minorEastAsia" w:hAnsi="Times New Roman" w:cs="Times New Roman"/>
          <w:sz w:val="24"/>
          <w:szCs w:val="24"/>
        </w:rPr>
        <w:t xml:space="preserve">Но, что куда более важен тот факт, что </w:t>
      </w:r>
      <m:oMath>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q</m:t>
        </m:r>
      </m:oMath>
      <w:r w:rsidR="00D101A2" w:rsidRPr="00AC63F2">
        <w:rPr>
          <w:rFonts w:ascii="Times New Roman" w:eastAsiaTheme="minorEastAsia" w:hAnsi="Times New Roman" w:cs="Times New Roman"/>
          <w:sz w:val="24"/>
          <w:szCs w:val="24"/>
        </w:rPr>
        <w:t xml:space="preserve">. Более того в модели </w:t>
      </w:r>
      <w:proofErr w:type="spellStart"/>
      <w:r w:rsidR="00D101A2" w:rsidRPr="00AC63F2">
        <w:rPr>
          <w:rFonts w:ascii="Times New Roman" w:eastAsiaTheme="minorEastAsia" w:hAnsi="Times New Roman" w:cs="Times New Roman"/>
          <w:sz w:val="24"/>
          <w:szCs w:val="24"/>
        </w:rPr>
        <w:t>Блэка</w:t>
      </w:r>
      <w:proofErr w:type="spellEnd"/>
      <w:r w:rsidR="00D101A2" w:rsidRPr="00AC63F2">
        <w:rPr>
          <w:rFonts w:ascii="Times New Roman" w:eastAsiaTheme="minorEastAsia" w:hAnsi="Times New Roman" w:cs="Times New Roman"/>
          <w:sz w:val="24"/>
          <w:szCs w:val="24"/>
        </w:rPr>
        <w:t xml:space="preserve"> не требуется, чтобы опционный и фьючерсный контракт истекали в одно и то же время, что несомненно является плюсом для этой модели. </w:t>
      </w:r>
    </w:p>
    <w:p w:rsidR="00D101A2" w:rsidRDefault="00D101A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Итак, модель </w:t>
      </w:r>
      <w:proofErr w:type="spellStart"/>
      <w:proofErr w:type="gramStart"/>
      <w:r w:rsidRPr="00AC63F2">
        <w:rPr>
          <w:rFonts w:ascii="Times New Roman" w:eastAsiaTheme="minorEastAsia" w:hAnsi="Times New Roman" w:cs="Times New Roman"/>
          <w:sz w:val="24"/>
          <w:szCs w:val="24"/>
        </w:rPr>
        <w:t>Блэка</w:t>
      </w:r>
      <w:proofErr w:type="spellEnd"/>
      <w:r w:rsidRPr="00AC63F2">
        <w:rPr>
          <w:rFonts w:ascii="Times New Roman" w:eastAsiaTheme="minorEastAsia" w:hAnsi="Times New Roman" w:cs="Times New Roman"/>
          <w:sz w:val="24"/>
          <w:szCs w:val="24"/>
        </w:rPr>
        <w:t>-</w:t>
      </w:r>
      <w:proofErr w:type="spellStart"/>
      <w:r w:rsidRPr="00AC63F2">
        <w:rPr>
          <w:rFonts w:ascii="Times New Roman" w:eastAsiaTheme="minorEastAsia" w:hAnsi="Times New Roman" w:cs="Times New Roman"/>
          <w:sz w:val="24"/>
          <w:szCs w:val="24"/>
        </w:rPr>
        <w:t>Шоулза</w:t>
      </w:r>
      <w:proofErr w:type="spellEnd"/>
      <w:r w:rsidRPr="00AC63F2">
        <w:rPr>
          <w:rFonts w:ascii="Times New Roman" w:eastAsiaTheme="minorEastAsia" w:hAnsi="Times New Roman" w:cs="Times New Roman"/>
          <w:sz w:val="24"/>
          <w:szCs w:val="24"/>
        </w:rPr>
        <w:t>-Мертона</w:t>
      </w:r>
      <w:proofErr w:type="gramEnd"/>
      <w:r w:rsidRPr="00AC63F2">
        <w:rPr>
          <w:rFonts w:ascii="Times New Roman" w:eastAsiaTheme="minorEastAsia" w:hAnsi="Times New Roman" w:cs="Times New Roman"/>
          <w:sz w:val="24"/>
          <w:szCs w:val="24"/>
        </w:rPr>
        <w:t xml:space="preserve"> безусловно была прорывом в методологии оценки опционных контрактов. В настоящее время с ее помощью определяют «справедливые» цены ведущие биржи мира. Более того, эта модель широко используется для расчета «греческих коэффициентов, речь о которых пойдет в главе 3. Тем не </w:t>
      </w:r>
      <w:proofErr w:type="gramStart"/>
      <w:r w:rsidRPr="00AC63F2">
        <w:rPr>
          <w:rFonts w:ascii="Times New Roman" w:eastAsiaTheme="minorEastAsia" w:hAnsi="Times New Roman" w:cs="Times New Roman"/>
          <w:sz w:val="24"/>
          <w:szCs w:val="24"/>
        </w:rPr>
        <w:t>менее</w:t>
      </w:r>
      <w:proofErr w:type="gramEnd"/>
      <w:r w:rsidRPr="00AC63F2">
        <w:rPr>
          <w:rFonts w:ascii="Times New Roman" w:eastAsiaTheme="minorEastAsia" w:hAnsi="Times New Roman" w:cs="Times New Roman"/>
          <w:sz w:val="24"/>
          <w:szCs w:val="24"/>
        </w:rPr>
        <w:t xml:space="preserve"> существуют еще несколько альтернативных моделей оценки опционов, применяемых инвесторами и биржами на практике. </w:t>
      </w:r>
    </w:p>
    <w:p w:rsidR="00EC101F" w:rsidRPr="00AC63F2" w:rsidRDefault="00EC101F"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
    <w:p w:rsidR="00D101A2" w:rsidRPr="00AC63F2" w:rsidRDefault="00A635AA" w:rsidP="00AC63F2">
      <w:pPr>
        <w:pStyle w:val="a6"/>
        <w:numPr>
          <w:ilvl w:val="1"/>
          <w:numId w:val="12"/>
        </w:numPr>
        <w:tabs>
          <w:tab w:val="left" w:pos="1665"/>
        </w:tabs>
        <w:spacing w:line="360" w:lineRule="auto"/>
        <w:ind w:left="0" w:firstLine="709"/>
        <w:jc w:val="both"/>
        <w:outlineLvl w:val="1"/>
        <w:rPr>
          <w:rFonts w:ascii="Times New Roman" w:eastAsiaTheme="minorEastAsia" w:hAnsi="Times New Roman" w:cs="Times New Roman"/>
          <w:b/>
          <w:sz w:val="24"/>
          <w:szCs w:val="24"/>
        </w:rPr>
      </w:pPr>
      <w:bookmarkStart w:id="15" w:name="_Toc481655116"/>
      <w:r w:rsidRPr="00AC63F2">
        <w:rPr>
          <w:rFonts w:ascii="Times New Roman" w:eastAsiaTheme="minorEastAsia" w:hAnsi="Times New Roman" w:cs="Times New Roman"/>
          <w:b/>
          <w:sz w:val="28"/>
          <w:szCs w:val="24"/>
        </w:rPr>
        <w:lastRenderedPageBreak/>
        <w:t xml:space="preserve">Альтернативы модели </w:t>
      </w:r>
      <w:proofErr w:type="spellStart"/>
      <w:r w:rsidRPr="00AC63F2">
        <w:rPr>
          <w:rFonts w:ascii="Times New Roman" w:eastAsiaTheme="minorEastAsia" w:hAnsi="Times New Roman" w:cs="Times New Roman"/>
          <w:b/>
          <w:sz w:val="28"/>
          <w:szCs w:val="24"/>
        </w:rPr>
        <w:t>Блэка</w:t>
      </w:r>
      <w:proofErr w:type="spellEnd"/>
      <w:r w:rsidRPr="00AC63F2">
        <w:rPr>
          <w:rFonts w:ascii="Times New Roman" w:eastAsiaTheme="minorEastAsia" w:hAnsi="Times New Roman" w:cs="Times New Roman"/>
          <w:b/>
          <w:sz w:val="28"/>
          <w:szCs w:val="24"/>
        </w:rPr>
        <w:t>-</w:t>
      </w:r>
      <w:proofErr w:type="spellStart"/>
      <w:r w:rsidRPr="00AC63F2">
        <w:rPr>
          <w:rFonts w:ascii="Times New Roman" w:eastAsiaTheme="minorEastAsia" w:hAnsi="Times New Roman" w:cs="Times New Roman"/>
          <w:b/>
          <w:sz w:val="28"/>
          <w:szCs w:val="24"/>
        </w:rPr>
        <w:t>Шоулза</w:t>
      </w:r>
      <w:proofErr w:type="spellEnd"/>
      <w:r w:rsidRPr="00AC63F2">
        <w:rPr>
          <w:rFonts w:ascii="Times New Roman" w:eastAsiaTheme="minorEastAsia" w:hAnsi="Times New Roman" w:cs="Times New Roman"/>
          <w:b/>
          <w:sz w:val="28"/>
          <w:szCs w:val="24"/>
        </w:rPr>
        <w:t>-Мертона</w:t>
      </w:r>
      <w:bookmarkEnd w:id="15"/>
    </w:p>
    <w:p w:rsidR="00A635AA" w:rsidRDefault="00A635AA"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Рассмотренная ранее модель была основана на том, что цена актива непрерывно изменяется, и ее будущие значения имеют логнормальное распределение. Однако, это не всегда так. Бывают ситуации, когда цена актива изменяется непрерывно, но не подчиняется законам геометрического броуновского движения или же когда в некоторые моменты времени цена акции меняется скачкообразно. А также может возникнуть и третья ситуация, когда цена актива всегда меняется скачкообразно.</w:t>
      </w:r>
      <w:r w:rsidR="001D48D4">
        <w:rPr>
          <w:rFonts w:ascii="Times New Roman" w:eastAsiaTheme="minorEastAsia" w:hAnsi="Times New Roman" w:cs="Times New Roman"/>
          <w:sz w:val="24"/>
          <w:szCs w:val="24"/>
        </w:rPr>
        <w:t xml:space="preserve"> Рассмотрим 2 альтернативные модели.</w:t>
      </w:r>
    </w:p>
    <w:p w:rsidR="00A635AA" w:rsidRDefault="00557491" w:rsidP="00980DC9">
      <w:pPr>
        <w:pStyle w:val="a6"/>
        <w:tabs>
          <w:tab w:val="left" w:pos="1665"/>
        </w:tabs>
        <w:spacing w:line="360" w:lineRule="auto"/>
        <w:ind w:left="0" w:firstLine="709"/>
        <w:jc w:val="both"/>
        <w:rPr>
          <w:rFonts w:ascii="Times New Roman" w:eastAsiaTheme="minorEastAsia" w:hAnsi="Times New Roman" w:cs="Times New Roman"/>
          <w:b/>
          <w:sz w:val="24"/>
          <w:szCs w:val="24"/>
        </w:rPr>
      </w:pPr>
      <w:r w:rsidRPr="00557491">
        <w:rPr>
          <w:rFonts w:ascii="Times New Roman" w:eastAsiaTheme="minorEastAsia" w:hAnsi="Times New Roman" w:cs="Times New Roman"/>
          <w:b/>
          <w:sz w:val="24"/>
          <w:szCs w:val="24"/>
        </w:rPr>
        <w:t>Модель дисперсии с постоянной эластичностью</w:t>
      </w:r>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roofErr w:type="gramStart"/>
      <w:r w:rsidRPr="00AC63F2">
        <w:rPr>
          <w:rFonts w:ascii="Times New Roman" w:eastAsiaTheme="minorEastAsia" w:hAnsi="Times New Roman" w:cs="Times New Roman"/>
          <w:sz w:val="24"/>
          <w:szCs w:val="24"/>
        </w:rPr>
        <w:t>Риск-нейтральный</w:t>
      </w:r>
      <w:proofErr w:type="gramEnd"/>
      <w:r w:rsidRPr="00AC63F2">
        <w:rPr>
          <w:rFonts w:ascii="Times New Roman" w:eastAsiaTheme="minorEastAsia" w:hAnsi="Times New Roman" w:cs="Times New Roman"/>
          <w:sz w:val="24"/>
          <w:szCs w:val="24"/>
        </w:rPr>
        <w:t xml:space="preserve"> процесс, описывающий поведение цены акции </w:t>
      </w:r>
      <w:r w:rsidRPr="00AC63F2">
        <w:rPr>
          <w:rFonts w:ascii="Times New Roman" w:eastAsiaTheme="minorEastAsia" w:hAnsi="Times New Roman" w:cs="Times New Roman"/>
          <w:sz w:val="24"/>
          <w:szCs w:val="24"/>
          <w:lang w:val="en-US"/>
        </w:rPr>
        <w:t>S</w:t>
      </w:r>
      <w:r w:rsidRPr="00AC63F2">
        <w:rPr>
          <w:rFonts w:ascii="Times New Roman" w:eastAsiaTheme="minorEastAsia" w:hAnsi="Times New Roman" w:cs="Times New Roman"/>
          <w:sz w:val="24"/>
          <w:szCs w:val="24"/>
        </w:rPr>
        <w:t xml:space="preserve">, имеет вид </w:t>
      </w:r>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dS</m:t>
        </m:r>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q</m:t>
            </m:r>
          </m:e>
        </m:d>
        <m:r>
          <m:rPr>
            <m:sty m:val="p"/>
          </m:rPr>
          <w:rPr>
            <w:rFonts w:ascii="Cambria Math" w:eastAsiaTheme="minorEastAsia" w:hAnsi="Cambria Math" w:cs="Times New Roman"/>
            <w:sz w:val="24"/>
            <w:szCs w:val="24"/>
            <w:lang w:val="en-US"/>
          </w:rPr>
          <m:t>Sdt</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σ</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S</m:t>
            </m:r>
          </m:e>
          <m:sup>
            <m:r>
              <m:rPr>
                <m:sty m:val="p"/>
              </m:rPr>
              <w:rPr>
                <w:rFonts w:ascii="Cambria Math" w:eastAsiaTheme="minorEastAsia" w:hAnsi="Cambria Math" w:cs="Times New Roman"/>
                <w:sz w:val="24"/>
                <w:szCs w:val="24"/>
                <w:lang w:val="en-US"/>
              </w:rPr>
              <m:t>α</m:t>
            </m:r>
          </m:sup>
        </m:sSup>
        <m:r>
          <m:rPr>
            <m:sty m:val="p"/>
          </m:rPr>
          <w:rPr>
            <w:rFonts w:ascii="Cambria Math" w:eastAsiaTheme="minorEastAsia" w:hAnsi="Cambria Math" w:cs="Times New Roman"/>
            <w:sz w:val="24"/>
            <w:szCs w:val="24"/>
            <w:lang w:val="en-US"/>
          </w:rPr>
          <m:t>dz</m:t>
        </m:r>
      </m:oMath>
      <w:r w:rsidR="00557491" w:rsidRPr="00AC63F2">
        <w:rPr>
          <w:rFonts w:ascii="Times New Roman" w:eastAsiaTheme="minorEastAsia" w:hAnsi="Times New Roman" w:cs="Times New Roman"/>
          <w:sz w:val="24"/>
          <w:szCs w:val="24"/>
        </w:rPr>
        <w:t>, где</w:t>
      </w:r>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α</m:t>
        </m:r>
      </m:oMath>
      <w:r w:rsidR="00C617BD" w:rsidRPr="00AC63F2">
        <w:rPr>
          <w:rFonts w:ascii="Times New Roman" w:eastAsiaTheme="minorEastAsia" w:hAnsi="Times New Roman" w:cs="Times New Roman"/>
          <w:sz w:val="24"/>
          <w:szCs w:val="24"/>
        </w:rPr>
        <w:t xml:space="preserve"> –некоторая констан</w:t>
      </w:r>
      <w:r w:rsidR="00557491" w:rsidRPr="00AC63F2">
        <w:rPr>
          <w:rFonts w:ascii="Times New Roman" w:eastAsiaTheme="minorEastAsia" w:hAnsi="Times New Roman" w:cs="Times New Roman"/>
          <w:sz w:val="24"/>
          <w:szCs w:val="24"/>
        </w:rPr>
        <w:t>та (положительная)</w:t>
      </w:r>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roofErr w:type="spellStart"/>
      <w:proofErr w:type="gramStart"/>
      <w:r w:rsidRPr="00AC63F2">
        <w:rPr>
          <w:rFonts w:ascii="Times New Roman" w:eastAsiaTheme="minorEastAsia" w:hAnsi="Times New Roman" w:cs="Times New Roman"/>
          <w:sz w:val="24"/>
          <w:szCs w:val="24"/>
          <w:lang w:val="en-US"/>
        </w:rPr>
        <w:t>dz</w:t>
      </w:r>
      <w:proofErr w:type="spellEnd"/>
      <w:proofErr w:type="gramEnd"/>
      <w:r w:rsidRPr="00AC63F2">
        <w:rPr>
          <w:rFonts w:ascii="Times New Roman" w:eastAsiaTheme="minorEastAsia" w:hAnsi="Times New Roman" w:cs="Times New Roman"/>
          <w:sz w:val="24"/>
          <w:szCs w:val="24"/>
        </w:rPr>
        <w:t xml:space="preserve"> – </w:t>
      </w:r>
      <w:proofErr w:type="spellStart"/>
      <w:r w:rsidRPr="00AC63F2">
        <w:rPr>
          <w:rFonts w:ascii="Times New Roman" w:eastAsiaTheme="minorEastAsia" w:hAnsi="Times New Roman" w:cs="Times New Roman"/>
          <w:sz w:val="24"/>
          <w:szCs w:val="24"/>
        </w:rPr>
        <w:t>винеровский</w:t>
      </w:r>
      <w:proofErr w:type="spellEnd"/>
      <w:r w:rsidRPr="00AC63F2">
        <w:rPr>
          <w:rFonts w:ascii="Times New Roman" w:eastAsiaTheme="minorEastAsia" w:hAnsi="Times New Roman" w:cs="Times New Roman"/>
          <w:sz w:val="24"/>
          <w:szCs w:val="24"/>
        </w:rPr>
        <w:t xml:space="preserve"> процесс </w:t>
      </w:r>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roofErr w:type="gramStart"/>
      <w:r w:rsidRPr="00AC63F2">
        <w:rPr>
          <w:rFonts w:ascii="Times New Roman" w:eastAsiaTheme="minorEastAsia" w:hAnsi="Times New Roman" w:cs="Times New Roman"/>
          <w:sz w:val="24"/>
          <w:szCs w:val="24"/>
        </w:rPr>
        <w:t>Для</w:t>
      </w:r>
      <w:proofErr w:type="gramEnd"/>
      <w:r w:rsidRPr="00AC63F2">
        <w:rPr>
          <w:rFonts w:ascii="Times New Roman" w:eastAsiaTheme="minorEastAsia" w:hAnsi="Times New Roman" w:cs="Times New Roman"/>
          <w:sz w:val="24"/>
          <w:szCs w:val="24"/>
        </w:rPr>
        <w:t xml:space="preserve"> </w:t>
      </w:r>
      <w:proofErr w:type="gramStart"/>
      <w:r w:rsidRPr="00AC63F2">
        <w:rPr>
          <w:rFonts w:ascii="Times New Roman" w:eastAsiaTheme="minorEastAsia" w:hAnsi="Times New Roman" w:cs="Times New Roman"/>
          <w:sz w:val="24"/>
          <w:szCs w:val="24"/>
        </w:rPr>
        <w:t>расчеты</w:t>
      </w:r>
      <w:proofErr w:type="gramEnd"/>
      <w:r w:rsidRPr="00AC63F2">
        <w:rPr>
          <w:rFonts w:ascii="Times New Roman" w:eastAsiaTheme="minorEastAsia" w:hAnsi="Times New Roman" w:cs="Times New Roman"/>
          <w:sz w:val="24"/>
          <w:szCs w:val="24"/>
        </w:rPr>
        <w:t xml:space="preserve"> цена опционов существуют 2 возможных случая</w:t>
      </w:r>
    </w:p>
    <w:p w:rsidR="00557491" w:rsidRPr="00AC63F2" w:rsidRDefault="00557491" w:rsidP="00AC63F2">
      <w:pPr>
        <w:pStyle w:val="a6"/>
        <w:numPr>
          <w:ilvl w:val="0"/>
          <w:numId w:val="13"/>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Если </w:t>
      </w:r>
      <m:oMath>
        <m:r>
          <m:rPr>
            <m:sty m:val="p"/>
          </m:rPr>
          <w:rPr>
            <w:rFonts w:ascii="Cambria Math" w:eastAsiaTheme="minorEastAsia" w:hAnsi="Cambria Math" w:cs="Times New Roman"/>
            <w:sz w:val="24"/>
            <w:szCs w:val="24"/>
            <w:lang w:val="en-US"/>
          </w:rPr>
          <m:t>α</m:t>
        </m:r>
        <m:r>
          <m:rPr>
            <m:sty m:val="p"/>
          </m:rPr>
          <w:rPr>
            <w:rFonts w:ascii="Cambria Math" w:eastAsiaTheme="minorEastAsia" w:hAnsi="Cambria Math" w:cs="Times New Roman"/>
            <w:sz w:val="24"/>
            <w:szCs w:val="24"/>
          </w:rPr>
          <m:t>&lt;1</m:t>
        </m:r>
      </m:oMath>
      <w:r w:rsidRPr="00AC63F2">
        <w:rPr>
          <w:rFonts w:ascii="Times New Roman" w:eastAsiaTheme="minorEastAsia" w:hAnsi="Times New Roman" w:cs="Times New Roman"/>
          <w:sz w:val="24"/>
          <w:szCs w:val="24"/>
        </w:rPr>
        <w:t>, тогда при уменьшении цены акции, ее волатильность будет расти. Это создает распределение вероятностей с более тяжелым левым хвостом.</w:t>
      </w:r>
    </w:p>
    <w:p w:rsidR="00557491" w:rsidRPr="00AC63F2" w:rsidRDefault="00557491" w:rsidP="00AC63F2">
      <w:pPr>
        <w:pStyle w:val="a6"/>
        <w:numPr>
          <w:ilvl w:val="0"/>
          <w:numId w:val="13"/>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Если </w:t>
      </w:r>
      <m:oMath>
        <m:r>
          <m:rPr>
            <m:sty m:val="p"/>
          </m:rPr>
          <w:rPr>
            <w:rFonts w:ascii="Cambria Math" w:eastAsiaTheme="minorEastAsia" w:hAnsi="Cambria Math" w:cs="Times New Roman"/>
            <w:sz w:val="24"/>
            <w:szCs w:val="24"/>
            <w:lang w:val="en-US"/>
          </w:rPr>
          <m:t>α</m:t>
        </m:r>
        <m:r>
          <m:rPr>
            <m:sty m:val="p"/>
          </m:rPr>
          <w:rPr>
            <w:rFonts w:ascii="Cambria Math" w:eastAsiaTheme="minorEastAsia" w:hAnsi="Cambria Math" w:cs="Times New Roman"/>
            <w:sz w:val="24"/>
            <w:szCs w:val="24"/>
          </w:rPr>
          <m:t>&gt;1</m:t>
        </m:r>
      </m:oMath>
      <w:r w:rsidRPr="00AC63F2">
        <w:rPr>
          <w:rFonts w:ascii="Times New Roman" w:eastAsiaTheme="minorEastAsia" w:hAnsi="Times New Roman" w:cs="Times New Roman"/>
          <w:sz w:val="24"/>
          <w:szCs w:val="24"/>
        </w:rPr>
        <w:t>, то волатильность будет расти при увеличении цены акции, что создаст распределение с более тяжелым правым хвостом.</w:t>
      </w:r>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Формулы для расчета цен опционов выглядят следующим образом</w:t>
      </w:r>
      <w:r w:rsidRPr="00AC63F2">
        <w:rPr>
          <w:rStyle w:val="a5"/>
          <w:rFonts w:ascii="Times New Roman" w:eastAsiaTheme="minorEastAsia" w:hAnsi="Times New Roman" w:cs="Times New Roman"/>
          <w:sz w:val="24"/>
          <w:szCs w:val="24"/>
        </w:rPr>
        <w:footnoteReference w:id="27"/>
      </w:r>
      <w:r w:rsidRPr="00AC63F2">
        <w:rPr>
          <w:rFonts w:ascii="Times New Roman" w:eastAsiaTheme="minorEastAsia" w:hAnsi="Times New Roman" w:cs="Times New Roman"/>
          <w:sz w:val="24"/>
          <w:szCs w:val="24"/>
        </w:rPr>
        <w:t>:</w:t>
      </w:r>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Cambria Math" w:cs="Times New Roman"/>
              <w:sz w:val="24"/>
              <w:szCs w:val="24"/>
            </w:rPr>
            <m:t>C=</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-qT</m:t>
              </m:r>
            </m:sup>
          </m:sSup>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a,b+2,c</m:t>
                  </m:r>
                </m:e>
              </m:d>
            </m:e>
          </m:d>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c,b,a</m:t>
              </m:r>
            </m:e>
          </m:d>
        </m:oMath>
      </m:oMathPara>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Cambria Math" w:cs="Times New Roman"/>
              <w:sz w:val="24"/>
              <w:szCs w:val="24"/>
            </w:rPr>
            <m:t>P=K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c,b,a</m:t>
                  </m:r>
                </m:e>
              </m:d>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-qT</m:t>
              </m:r>
            </m:sup>
          </m:sSup>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a,b+2,c</m:t>
                  </m:r>
                </m:e>
              </m:d>
            </m:e>
          </m:d>
        </m:oMath>
      </m:oMathPara>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для первого случая</w:t>
      </w:r>
    </w:p>
    <w:p w:rsidR="00557491" w:rsidRPr="00AC63F2" w:rsidRDefault="0055749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и</w:t>
      </w:r>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-qT</m:t>
              </m:r>
            </m:sup>
          </m:sSup>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c,-b,a</m:t>
                  </m:r>
                </m:e>
              </m:d>
            </m:e>
          </m:d>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a,2-b,c</m:t>
              </m:r>
            </m:e>
          </m:d>
        </m:oMath>
      </m:oMathPara>
    </w:p>
    <w:p w:rsidR="00557491" w:rsidRPr="00AC63F2" w:rsidRDefault="00AC63F2"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-rT</m:t>
              </m:r>
            </m:sup>
          </m:sSup>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a,2-b,c</m:t>
                  </m:r>
                </m:e>
              </m:d>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-qT</m:t>
              </m:r>
            </m:sup>
          </m:sSup>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c,-b,a</m:t>
                  </m:r>
                </m:e>
              </m:d>
            </m:e>
          </m:d>
        </m:oMath>
      </m:oMathPara>
    </w:p>
    <w:p w:rsidR="00557491" w:rsidRPr="00AC63F2" w:rsidRDefault="001D48D4"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для второго случая</w:t>
      </w:r>
    </w:p>
    <w:p w:rsidR="001D48D4" w:rsidRPr="00AC63F2" w:rsidRDefault="001D48D4"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здесь </w:t>
      </w:r>
      <m:oMath>
        <m:r>
          <m:rPr>
            <m:sty m:val="p"/>
          </m:rPr>
          <w:rPr>
            <w:rFonts w:ascii="Cambria Math" w:eastAsiaTheme="minorEastAsia" w:hAnsi="Cambria Math" w:cs="Times New Roman"/>
            <w:sz w:val="24"/>
            <w:szCs w:val="24"/>
          </w:rPr>
          <m:t>a=</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q</m:t>
                        </m:r>
                      </m:e>
                    </m:d>
                    <m:r>
                      <m:rPr>
                        <m:sty m:val="p"/>
                      </m:rPr>
                      <w:rPr>
                        <w:rFonts w:ascii="Cambria Math" w:eastAsiaTheme="minorEastAsia" w:hAnsi="Cambria Math" w:cs="Times New Roman"/>
                        <w:sz w:val="24"/>
                        <w:szCs w:val="24"/>
                        <w:lang w:val="en-US"/>
                      </w:rPr>
                      <m:t>T</m:t>
                    </m:r>
                  </m:sup>
                </m:sSup>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2(1-</m:t>
                </m:r>
                <m:r>
                  <m:rPr>
                    <m:sty m:val="p"/>
                  </m:rPr>
                  <w:rPr>
                    <w:rFonts w:ascii="Cambria Math" w:eastAsiaTheme="minorEastAsia" w:hAnsi="Cambria Math" w:cs="Times New Roman"/>
                    <w:sz w:val="24"/>
                    <w:szCs w:val="24"/>
                    <w:lang w:val="en-US"/>
                  </w:rPr>
                  <m:t>α</m:t>
                </m:r>
                <m:r>
                  <m:rPr>
                    <m:sty m:val="p"/>
                  </m:rPr>
                  <w:rPr>
                    <w:rFonts w:ascii="Cambria Math" w:eastAsiaTheme="minorEastAsia" w:hAnsi="Cambria Math" w:cs="Times New Roman"/>
                    <w:sz w:val="24"/>
                    <w:szCs w:val="24"/>
                  </w:rPr>
                  <m:t>)</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(1-α)</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v</m:t>
            </m:r>
          </m:den>
        </m:f>
      </m:oMath>
      <w:r w:rsidRPr="00AC63F2">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1-α</m:t>
            </m:r>
          </m:den>
        </m:f>
      </m:oMath>
      <w:r w:rsidRPr="00AC63F2">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c=</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2(1-α)</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(1-α)</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v</m:t>
            </m:r>
          </m:den>
        </m:f>
      </m:oMath>
      <w:r w:rsidRPr="00AC63F2">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v=</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2(r-q)(a-1)</m:t>
            </m:r>
          </m:den>
        </m:f>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r-q</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α-1</m:t>
                </m:r>
              </m:e>
            </m:d>
            <m:r>
              <m:rPr>
                <m:sty m:val="p"/>
              </m:rPr>
              <w:rPr>
                <w:rFonts w:ascii="Cambria Math" w:eastAsiaTheme="minorEastAsia" w:hAnsi="Cambria Math" w:cs="Times New Roman"/>
                <w:sz w:val="24"/>
                <w:szCs w:val="24"/>
              </w:rPr>
              <m:t>T</m:t>
            </m:r>
          </m:sup>
        </m:sSup>
        <m:r>
          <m:rPr>
            <m:sty m:val="p"/>
          </m:rPr>
          <w:rPr>
            <w:rFonts w:ascii="Cambria Math" w:eastAsiaTheme="minorEastAsia" w:hAnsi="Cambria Math" w:cs="Times New Roman"/>
            <w:sz w:val="24"/>
            <w:szCs w:val="24"/>
          </w:rPr>
          <m:t>-1]</m:t>
        </m:r>
      </m:oMath>
    </w:p>
    <w:p w:rsidR="001D48D4" w:rsidRPr="00AC63F2" w:rsidRDefault="001D48D4"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Модель дисперсии с постоянной эластичностью очень хорошо применима для оценки нестандартных, экзотических опционов. </w:t>
      </w:r>
      <w:proofErr w:type="spellStart"/>
      <w:r w:rsidRPr="00AC63F2">
        <w:rPr>
          <w:rFonts w:ascii="Times New Roman" w:eastAsiaTheme="minorEastAsia" w:hAnsi="Times New Roman" w:cs="Times New Roman"/>
          <w:sz w:val="24"/>
          <w:szCs w:val="24"/>
        </w:rPr>
        <w:t>Минимизиру</w:t>
      </w:r>
      <w:r w:rsidR="00C77C85" w:rsidRPr="00AC63F2">
        <w:rPr>
          <w:rFonts w:ascii="Times New Roman" w:eastAsiaTheme="minorEastAsia" w:hAnsi="Times New Roman" w:cs="Times New Roman"/>
          <w:sz w:val="24"/>
          <w:szCs w:val="24"/>
        </w:rPr>
        <w:t>я</w:t>
      </w:r>
      <w:proofErr w:type="spellEnd"/>
      <w:r w:rsidR="00C77C85" w:rsidRPr="00AC63F2">
        <w:rPr>
          <w:rFonts w:ascii="Times New Roman" w:eastAsiaTheme="minorEastAsia" w:hAnsi="Times New Roman" w:cs="Times New Roman"/>
          <w:sz w:val="24"/>
          <w:szCs w:val="24"/>
        </w:rPr>
        <w:t xml:space="preserve"> среднеквадратичное отклонение модельных цен от рыночных, можно максимально точно аппроксимировать стоимость обычных опционов на акции.</w:t>
      </w:r>
    </w:p>
    <w:p w:rsidR="00EC101F" w:rsidRDefault="00EC101F" w:rsidP="00980DC9">
      <w:pPr>
        <w:pStyle w:val="a6"/>
        <w:tabs>
          <w:tab w:val="left" w:pos="1665"/>
        </w:tabs>
        <w:spacing w:line="360" w:lineRule="auto"/>
        <w:ind w:left="0" w:firstLine="709"/>
        <w:jc w:val="both"/>
        <w:rPr>
          <w:rFonts w:ascii="Times New Roman" w:eastAsiaTheme="minorEastAsia" w:hAnsi="Times New Roman" w:cs="Times New Roman"/>
          <w:b/>
          <w:sz w:val="24"/>
          <w:szCs w:val="24"/>
        </w:rPr>
      </w:pPr>
    </w:p>
    <w:p w:rsidR="00EC101F" w:rsidRDefault="00EC101F" w:rsidP="00980DC9">
      <w:pPr>
        <w:pStyle w:val="a6"/>
        <w:tabs>
          <w:tab w:val="left" w:pos="1665"/>
        </w:tabs>
        <w:spacing w:line="360" w:lineRule="auto"/>
        <w:ind w:left="0" w:firstLine="709"/>
        <w:jc w:val="both"/>
        <w:rPr>
          <w:rFonts w:ascii="Times New Roman" w:eastAsiaTheme="minorEastAsia" w:hAnsi="Times New Roman" w:cs="Times New Roman"/>
          <w:b/>
          <w:sz w:val="24"/>
          <w:szCs w:val="24"/>
        </w:rPr>
      </w:pPr>
    </w:p>
    <w:p w:rsidR="00C77C85" w:rsidRPr="00AC63F2" w:rsidRDefault="00C77C85" w:rsidP="00980DC9">
      <w:pPr>
        <w:pStyle w:val="a6"/>
        <w:tabs>
          <w:tab w:val="left" w:pos="1665"/>
        </w:tabs>
        <w:spacing w:line="360" w:lineRule="auto"/>
        <w:ind w:left="0" w:firstLine="709"/>
        <w:jc w:val="both"/>
        <w:rPr>
          <w:rFonts w:ascii="Times New Roman" w:eastAsiaTheme="minorEastAsia" w:hAnsi="Times New Roman" w:cs="Times New Roman"/>
          <w:b/>
          <w:sz w:val="24"/>
          <w:szCs w:val="24"/>
        </w:rPr>
      </w:pPr>
      <w:r w:rsidRPr="00AC63F2">
        <w:rPr>
          <w:rFonts w:ascii="Times New Roman" w:eastAsiaTheme="minorEastAsia" w:hAnsi="Times New Roman" w:cs="Times New Roman"/>
          <w:b/>
          <w:sz w:val="24"/>
          <w:szCs w:val="24"/>
        </w:rPr>
        <w:lastRenderedPageBreak/>
        <w:t>Модель скачкообразной диффузии Мертона</w:t>
      </w:r>
    </w:p>
    <w:p w:rsidR="00C77C85" w:rsidRPr="00AC63F2" w:rsidRDefault="00C77C85"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Данная модель как раз подходит для ситуации, когда цена актива изменяется непрерывно, но иногда испытывает скачкообразные изменения.</w:t>
      </w:r>
    </w:p>
    <w:p w:rsidR="00C77C85" w:rsidRPr="00AC63F2" w:rsidRDefault="00C77C85"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Пусть: </w:t>
      </w:r>
      <m:oMath>
        <m:r>
          <m:rPr>
            <m:sty m:val="p"/>
          </m:rPr>
          <w:rPr>
            <w:rFonts w:ascii="Cambria Math" w:eastAsiaTheme="minorEastAsia" w:hAnsi="Cambria Math" w:cs="Times New Roman"/>
            <w:sz w:val="24"/>
            <w:szCs w:val="24"/>
          </w:rPr>
          <m:t>λ-среднее количество скачков за год</m:t>
        </m:r>
      </m:oMath>
    </w:p>
    <w:p w:rsidR="00C77C85" w:rsidRPr="00AC63F2" w:rsidRDefault="00C77C85"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 k-средняя величина скачка (в % от цены актива) </m:t>
        </m:r>
      </m:oMath>
    </w:p>
    <w:p w:rsidR="00C77C85" w:rsidRPr="00AC63F2" w:rsidRDefault="00EC5E1D"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Вероятность скачка в течение интервала </w:t>
      </w:r>
      <m:oMath>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t</m:t>
        </m:r>
      </m:oMath>
      <w:r w:rsidRPr="00AC63F2">
        <w:rPr>
          <w:rFonts w:ascii="Times New Roman" w:eastAsiaTheme="minorEastAsia" w:hAnsi="Times New Roman" w:cs="Times New Roman"/>
          <w:sz w:val="24"/>
          <w:szCs w:val="24"/>
        </w:rPr>
        <w:t xml:space="preserve"> равна </w:t>
      </w:r>
      <m:oMath>
        <m:r>
          <m:rPr>
            <m:sty m:val="p"/>
          </m:rP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lang w:val="en-US"/>
          </w:rPr>
          <m:t>t</m:t>
        </m:r>
      </m:oMath>
      <w:r w:rsidRPr="00AC63F2">
        <w:rPr>
          <w:rFonts w:ascii="Times New Roman" w:eastAsiaTheme="minorEastAsia" w:hAnsi="Times New Roman" w:cs="Times New Roman"/>
          <w:sz w:val="24"/>
          <w:szCs w:val="24"/>
        </w:rPr>
        <w:t>, а средняя скорост</w:t>
      </w:r>
      <w:r w:rsidR="00C617BD" w:rsidRPr="00AC63F2">
        <w:rPr>
          <w:rFonts w:ascii="Times New Roman" w:eastAsiaTheme="minorEastAsia" w:hAnsi="Times New Roman" w:cs="Times New Roman"/>
          <w:sz w:val="24"/>
          <w:szCs w:val="24"/>
        </w:rPr>
        <w:t>ь</w:t>
      </w:r>
      <w:r w:rsidRPr="00AC63F2">
        <w:rPr>
          <w:rFonts w:ascii="Times New Roman" w:eastAsiaTheme="minorEastAsia" w:hAnsi="Times New Roman" w:cs="Times New Roman"/>
          <w:sz w:val="24"/>
          <w:szCs w:val="24"/>
        </w:rPr>
        <w:t xml:space="preserve"> роста актива в момент скачка равна </w:t>
      </w:r>
      <m:oMath>
        <m:r>
          <m:rPr>
            <m:sty m:val="p"/>
          </m:rP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lang w:val="en-US"/>
          </w:rPr>
          <m:t>k</m:t>
        </m:r>
      </m:oMath>
      <w:r w:rsidRPr="00AC63F2">
        <w:rPr>
          <w:rFonts w:ascii="Times New Roman" w:eastAsiaTheme="minorEastAsia" w:hAnsi="Times New Roman" w:cs="Times New Roman"/>
          <w:sz w:val="24"/>
          <w:szCs w:val="24"/>
        </w:rPr>
        <w:t>.</w:t>
      </w:r>
    </w:p>
    <w:p w:rsidR="00EC5E1D" w:rsidRPr="00AC63F2" w:rsidRDefault="00EC5E1D"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Мертон в своей работе показал, что цену европейского опциона можно вычислить по формуле:</w:t>
      </w:r>
    </w:p>
    <w:p w:rsidR="006A5194" w:rsidRPr="00AC63F2" w:rsidRDefault="005D1FD9"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m:oMath>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m:t>
            </m:r>
          </m:sup>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-λ</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1+k</m:t>
                        </m:r>
                      </m:e>
                    </m:d>
                    <m:r>
                      <m:rPr>
                        <m:sty m:val="p"/>
                      </m:rPr>
                      <w:rPr>
                        <w:rFonts w:ascii="Cambria Math" w:eastAsiaTheme="minorEastAsia" w:hAnsi="Cambria Math" w:cs="Times New Roman"/>
                        <w:sz w:val="24"/>
                        <w:szCs w:val="24"/>
                      </w:rPr>
                      <m:t>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(λ</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1+k</m:t>
                        </m:r>
                      </m:e>
                    </m:d>
                    <m:r>
                      <m:rPr>
                        <m:sty m:val="p"/>
                      </m:rPr>
                      <w:rPr>
                        <w:rFonts w:ascii="Cambria Math" w:eastAsiaTheme="minorEastAsia" w:hAnsi="Cambria Math" w:cs="Times New Roman"/>
                        <w:sz w:val="24"/>
                        <w:szCs w:val="24"/>
                      </w:rPr>
                      <m:t>T)</m:t>
                    </m:r>
                  </m:e>
                  <m:sup>
                    <m:r>
                      <m:rPr>
                        <m:sty m:val="p"/>
                      </m:rPr>
                      <w:rPr>
                        <w:rFonts w:ascii="Cambria Math" w:eastAsiaTheme="minorEastAsia" w:hAnsi="Cambria Math" w:cs="Times New Roman"/>
                        <w:sz w:val="24"/>
                        <w:szCs w:val="24"/>
                      </w:rPr>
                      <m:t>n</m:t>
                    </m:r>
                  </m:sup>
                </m:sSup>
              </m:num>
              <m:den>
                <m:r>
                  <m:rPr>
                    <m:sty m:val="p"/>
                  </m:rPr>
                  <w:rPr>
                    <w:rFonts w:ascii="Cambria Math" w:eastAsiaTheme="minorEastAsia" w:hAnsi="Cambria Math" w:cs="Times New Roman"/>
                    <w:sz w:val="24"/>
                    <w:szCs w:val="24"/>
                  </w:rPr>
                  <m:t>n!</m:t>
                </m:r>
              </m:den>
            </m:f>
          </m:e>
        </m:nary>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n</m:t>
            </m:r>
          </m:sub>
        </m:sSub>
      </m:oMath>
      <w:r w:rsidR="006A5194" w:rsidRPr="00AC63F2">
        <w:rPr>
          <w:rFonts w:ascii="Times New Roman" w:eastAsiaTheme="minorEastAsia" w:hAnsi="Times New Roman" w:cs="Times New Roman"/>
          <w:sz w:val="24"/>
          <w:szCs w:val="24"/>
        </w:rPr>
        <w:t xml:space="preserve"> , где переменная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oMath>
      <w:r w:rsidR="006A5194" w:rsidRPr="00AC63F2">
        <w:rPr>
          <w:rFonts w:ascii="Times New Roman" w:eastAsiaTheme="minorEastAsia" w:hAnsi="Times New Roman" w:cs="Times New Roman"/>
          <w:sz w:val="24"/>
          <w:szCs w:val="24"/>
        </w:rPr>
        <w:t xml:space="preserve"> - цена опциона, определенная по формуле </w:t>
      </w:r>
      <w:proofErr w:type="spellStart"/>
      <w:r w:rsidR="006A5194" w:rsidRPr="00AC63F2">
        <w:rPr>
          <w:rFonts w:ascii="Times New Roman" w:eastAsiaTheme="minorEastAsia" w:hAnsi="Times New Roman" w:cs="Times New Roman"/>
          <w:sz w:val="24"/>
          <w:szCs w:val="24"/>
        </w:rPr>
        <w:t>Блэка</w:t>
      </w:r>
      <w:proofErr w:type="spellEnd"/>
      <w:r w:rsidR="006A5194" w:rsidRPr="00AC63F2">
        <w:rPr>
          <w:rFonts w:ascii="Times New Roman" w:eastAsiaTheme="minorEastAsia" w:hAnsi="Times New Roman" w:cs="Times New Roman"/>
          <w:sz w:val="24"/>
          <w:szCs w:val="24"/>
        </w:rPr>
        <w:t>-</w:t>
      </w:r>
      <w:proofErr w:type="spellStart"/>
      <w:r w:rsidR="006A5194" w:rsidRPr="00AC63F2">
        <w:rPr>
          <w:rFonts w:ascii="Times New Roman" w:eastAsiaTheme="minorEastAsia" w:hAnsi="Times New Roman" w:cs="Times New Roman"/>
          <w:sz w:val="24"/>
          <w:szCs w:val="24"/>
        </w:rPr>
        <w:t>Шоулза</w:t>
      </w:r>
      <w:proofErr w:type="spellEnd"/>
      <w:r w:rsidR="006A5194" w:rsidRPr="00AC63F2">
        <w:rPr>
          <w:rFonts w:ascii="Times New Roman" w:eastAsiaTheme="minorEastAsia" w:hAnsi="Times New Roman" w:cs="Times New Roman"/>
          <w:sz w:val="24"/>
          <w:szCs w:val="24"/>
        </w:rPr>
        <w:t xml:space="preserve">-Мертона, когда дивидендная доходность актива равна </w:t>
      </w:r>
      <w:r w:rsidR="006A5194" w:rsidRPr="00AC63F2">
        <w:rPr>
          <w:rFonts w:ascii="Times New Roman" w:eastAsiaTheme="minorEastAsia" w:hAnsi="Times New Roman" w:cs="Times New Roman"/>
          <w:sz w:val="24"/>
          <w:szCs w:val="24"/>
          <w:lang w:val="en-US"/>
        </w:rPr>
        <w:t>q</w:t>
      </w:r>
      <w:r w:rsidR="006A5194" w:rsidRPr="00AC63F2">
        <w:rPr>
          <w:rFonts w:ascii="Times New Roman" w:eastAsiaTheme="minorEastAsia" w:hAnsi="Times New Roman" w:cs="Times New Roman"/>
          <w:sz w:val="24"/>
          <w:szCs w:val="24"/>
        </w:rPr>
        <w:t xml:space="preserve">, уровень изменчивости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n</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s</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T</m:t>
            </m:r>
          </m:den>
        </m:f>
      </m:oMath>
      <w:r w:rsidR="006A5194" w:rsidRPr="00AC63F2">
        <w:rPr>
          <w:rFonts w:ascii="Times New Roman" w:eastAsiaTheme="minorEastAsia" w:hAnsi="Times New Roman" w:cs="Times New Roman"/>
          <w:sz w:val="24"/>
          <w:szCs w:val="24"/>
        </w:rPr>
        <w:t xml:space="preserve">, а </w:t>
      </w:r>
      <w:proofErr w:type="spellStart"/>
      <w:r w:rsidR="006A5194" w:rsidRPr="00AC63F2">
        <w:rPr>
          <w:rFonts w:ascii="Times New Roman" w:eastAsiaTheme="minorEastAsia" w:hAnsi="Times New Roman" w:cs="Times New Roman"/>
          <w:sz w:val="24"/>
          <w:szCs w:val="24"/>
        </w:rPr>
        <w:t>безрисковая</w:t>
      </w:r>
      <w:proofErr w:type="spellEnd"/>
      <w:r w:rsidR="006A5194" w:rsidRPr="00AC63F2">
        <w:rPr>
          <w:rFonts w:ascii="Times New Roman" w:eastAsiaTheme="minorEastAsia" w:hAnsi="Times New Roman" w:cs="Times New Roman"/>
          <w:sz w:val="24"/>
          <w:szCs w:val="24"/>
        </w:rPr>
        <w:t xml:space="preserve"> ставка равна </w:t>
      </w:r>
      <w:r w:rsidR="006A5194" w:rsidRPr="00AC63F2">
        <w:rPr>
          <w:rFonts w:ascii="Times New Roman" w:eastAsiaTheme="minorEastAsia" w:hAnsi="Times New Roman" w:cs="Times New Roman"/>
          <w:sz w:val="24"/>
          <w:szCs w:val="24"/>
          <w:lang w:val="en-US"/>
        </w:rPr>
        <w:t>r</w:t>
      </w:r>
      <w:r w:rsidR="006A5194" w:rsidRPr="00AC63F2">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 xml:space="preserve"> λk+</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n*ln⁡(1+k)</m:t>
            </m:r>
          </m:num>
          <m:den>
            <m:r>
              <m:rPr>
                <m:sty m:val="p"/>
              </m:rPr>
              <w:rPr>
                <w:rFonts w:ascii="Cambria Math" w:eastAsiaTheme="minorEastAsia" w:hAnsi="Cambria Math" w:cs="Times New Roman"/>
                <w:sz w:val="24"/>
                <w:szCs w:val="24"/>
              </w:rPr>
              <m:t>T</m:t>
            </m:r>
          </m:den>
        </m:f>
      </m:oMath>
      <w:r w:rsidR="006A5194" w:rsidRPr="00AC63F2">
        <w:rPr>
          <w:rFonts w:ascii="Times New Roman" w:eastAsiaTheme="minorEastAsia" w:hAnsi="Times New Roman" w:cs="Times New Roman"/>
          <w:sz w:val="24"/>
          <w:szCs w:val="24"/>
        </w:rPr>
        <w:t>.</w:t>
      </w:r>
    </w:p>
    <w:p w:rsidR="006A5194" w:rsidRPr="00AC63F2" w:rsidRDefault="006A5194"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В отличие от модели </w:t>
      </w:r>
      <w:proofErr w:type="spellStart"/>
      <w:r w:rsidRPr="00AC63F2">
        <w:rPr>
          <w:rFonts w:ascii="Times New Roman" w:eastAsiaTheme="minorEastAsia" w:hAnsi="Times New Roman" w:cs="Times New Roman"/>
          <w:sz w:val="24"/>
          <w:szCs w:val="24"/>
        </w:rPr>
        <w:t>Блэка</w:t>
      </w:r>
      <w:proofErr w:type="spellEnd"/>
      <w:r w:rsidRPr="00AC63F2">
        <w:rPr>
          <w:rFonts w:ascii="Times New Roman" w:eastAsiaTheme="minorEastAsia" w:hAnsi="Times New Roman" w:cs="Times New Roman"/>
          <w:sz w:val="24"/>
          <w:szCs w:val="24"/>
        </w:rPr>
        <w:t>-</w:t>
      </w:r>
      <w:proofErr w:type="spellStart"/>
      <w:r w:rsidRPr="00AC63F2">
        <w:rPr>
          <w:rFonts w:ascii="Times New Roman" w:eastAsiaTheme="minorEastAsia" w:hAnsi="Times New Roman" w:cs="Times New Roman"/>
          <w:sz w:val="24"/>
          <w:szCs w:val="24"/>
        </w:rPr>
        <w:t>Шоулза</w:t>
      </w:r>
      <w:proofErr w:type="spellEnd"/>
      <w:r w:rsidRPr="00AC63F2">
        <w:rPr>
          <w:rFonts w:ascii="Times New Roman" w:eastAsiaTheme="minorEastAsia" w:hAnsi="Times New Roman" w:cs="Times New Roman"/>
          <w:sz w:val="24"/>
          <w:szCs w:val="24"/>
        </w:rPr>
        <w:t xml:space="preserve">-Мертона, распределение вероятностей в </w:t>
      </w:r>
      <w:r w:rsidR="000E1974" w:rsidRPr="00AC63F2">
        <w:rPr>
          <w:rFonts w:ascii="Times New Roman" w:eastAsiaTheme="minorEastAsia" w:hAnsi="Times New Roman" w:cs="Times New Roman"/>
          <w:sz w:val="24"/>
          <w:szCs w:val="24"/>
        </w:rPr>
        <w:t>д</w:t>
      </w:r>
      <w:r w:rsidRPr="00AC63F2">
        <w:rPr>
          <w:rFonts w:ascii="Times New Roman" w:eastAsiaTheme="minorEastAsia" w:hAnsi="Times New Roman" w:cs="Times New Roman"/>
          <w:sz w:val="24"/>
          <w:szCs w:val="24"/>
        </w:rPr>
        <w:t xml:space="preserve">анной модели имеет более тяжелые левый и правый хвосты, что позволяет использовать ее для оценки валютных опционов. При этом исходные параметры модели должны также минимизировать среднеквадратичное отклонение модельных цен </w:t>
      </w:r>
      <w:proofErr w:type="gramStart"/>
      <w:r w:rsidRPr="00AC63F2">
        <w:rPr>
          <w:rFonts w:ascii="Times New Roman" w:eastAsiaTheme="minorEastAsia" w:hAnsi="Times New Roman" w:cs="Times New Roman"/>
          <w:sz w:val="24"/>
          <w:szCs w:val="24"/>
        </w:rPr>
        <w:t>от</w:t>
      </w:r>
      <w:proofErr w:type="gramEnd"/>
      <w:r w:rsidRPr="00AC63F2">
        <w:rPr>
          <w:rFonts w:ascii="Times New Roman" w:eastAsiaTheme="minorEastAsia" w:hAnsi="Times New Roman" w:cs="Times New Roman"/>
          <w:sz w:val="24"/>
          <w:szCs w:val="24"/>
        </w:rPr>
        <w:t xml:space="preserve"> рыночных.</w:t>
      </w:r>
    </w:p>
    <w:p w:rsidR="00243E57" w:rsidRPr="00AC63F2" w:rsidRDefault="00513D71"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Итак, мы рассмотрели основные современ</w:t>
      </w:r>
      <w:r w:rsidR="00243E57" w:rsidRPr="00AC63F2">
        <w:rPr>
          <w:rFonts w:ascii="Times New Roman" w:eastAsiaTheme="minorEastAsia" w:hAnsi="Times New Roman" w:cs="Times New Roman"/>
          <w:sz w:val="24"/>
          <w:szCs w:val="24"/>
        </w:rPr>
        <w:t xml:space="preserve">ные модели оценки </w:t>
      </w:r>
      <w:proofErr w:type="spellStart"/>
      <w:r w:rsidR="00243E57" w:rsidRPr="00AC63F2">
        <w:rPr>
          <w:rFonts w:ascii="Times New Roman" w:eastAsiaTheme="minorEastAsia" w:hAnsi="Times New Roman" w:cs="Times New Roman"/>
          <w:sz w:val="24"/>
          <w:szCs w:val="24"/>
        </w:rPr>
        <w:t>деривативов</w:t>
      </w:r>
      <w:proofErr w:type="spellEnd"/>
      <w:r w:rsidR="00243E57" w:rsidRPr="00AC63F2">
        <w:rPr>
          <w:rFonts w:ascii="Times New Roman" w:eastAsiaTheme="minorEastAsia" w:hAnsi="Times New Roman" w:cs="Times New Roman"/>
          <w:sz w:val="24"/>
          <w:szCs w:val="24"/>
        </w:rPr>
        <w:t>, о</w:t>
      </w:r>
      <w:r w:rsidRPr="00AC63F2">
        <w:rPr>
          <w:rFonts w:ascii="Times New Roman" w:eastAsiaTheme="minorEastAsia" w:hAnsi="Times New Roman" w:cs="Times New Roman"/>
          <w:sz w:val="24"/>
          <w:szCs w:val="24"/>
        </w:rPr>
        <w:t xml:space="preserve">сновной из которых в </w:t>
      </w:r>
      <w:r w:rsidR="00AC63F2">
        <w:rPr>
          <w:rFonts w:ascii="Times New Roman" w:eastAsiaTheme="minorEastAsia" w:hAnsi="Times New Roman" w:cs="Times New Roman"/>
          <w:sz w:val="24"/>
          <w:szCs w:val="24"/>
        </w:rPr>
        <w:t>настоящее время</w:t>
      </w:r>
      <w:r w:rsidRPr="00AC63F2">
        <w:rPr>
          <w:rFonts w:ascii="Times New Roman" w:eastAsiaTheme="minorEastAsia" w:hAnsi="Times New Roman" w:cs="Times New Roman"/>
          <w:sz w:val="24"/>
          <w:szCs w:val="24"/>
        </w:rPr>
        <w:t xml:space="preserve"> является модель </w:t>
      </w:r>
      <w:proofErr w:type="spellStart"/>
      <w:r w:rsidRPr="00AC63F2">
        <w:rPr>
          <w:rFonts w:ascii="Times New Roman" w:eastAsiaTheme="minorEastAsia" w:hAnsi="Times New Roman" w:cs="Times New Roman"/>
          <w:sz w:val="24"/>
          <w:szCs w:val="24"/>
        </w:rPr>
        <w:t>Блэка</w:t>
      </w:r>
      <w:proofErr w:type="spellEnd"/>
      <w:r w:rsidRPr="00AC63F2">
        <w:rPr>
          <w:rFonts w:ascii="Times New Roman" w:eastAsiaTheme="minorEastAsia" w:hAnsi="Times New Roman" w:cs="Times New Roman"/>
          <w:sz w:val="24"/>
          <w:szCs w:val="24"/>
        </w:rPr>
        <w:t>-</w:t>
      </w:r>
      <w:proofErr w:type="spellStart"/>
      <w:r w:rsidRPr="00AC63F2">
        <w:rPr>
          <w:rFonts w:ascii="Times New Roman" w:eastAsiaTheme="minorEastAsia" w:hAnsi="Times New Roman" w:cs="Times New Roman"/>
          <w:sz w:val="24"/>
          <w:szCs w:val="24"/>
        </w:rPr>
        <w:t>Шоулза</w:t>
      </w:r>
      <w:proofErr w:type="spellEnd"/>
      <w:r w:rsidRPr="00AC63F2">
        <w:rPr>
          <w:rFonts w:ascii="Times New Roman" w:eastAsiaTheme="minorEastAsia" w:hAnsi="Times New Roman" w:cs="Times New Roman"/>
          <w:sz w:val="24"/>
          <w:szCs w:val="24"/>
        </w:rPr>
        <w:t>-Мерто</w:t>
      </w:r>
      <w:r w:rsidR="00243E57" w:rsidRPr="00AC63F2">
        <w:rPr>
          <w:rFonts w:ascii="Times New Roman" w:eastAsiaTheme="minorEastAsia" w:hAnsi="Times New Roman" w:cs="Times New Roman"/>
          <w:sz w:val="24"/>
          <w:szCs w:val="24"/>
        </w:rPr>
        <w:t>на.</w:t>
      </w:r>
      <w:r w:rsidRPr="00AC63F2">
        <w:rPr>
          <w:rFonts w:ascii="Times New Roman" w:eastAsiaTheme="minorEastAsia" w:hAnsi="Times New Roman" w:cs="Times New Roman"/>
          <w:sz w:val="24"/>
          <w:szCs w:val="24"/>
        </w:rPr>
        <w:t xml:space="preserve"> </w:t>
      </w:r>
      <w:r w:rsidR="00243E57" w:rsidRPr="00AC63F2">
        <w:rPr>
          <w:rFonts w:ascii="Times New Roman" w:eastAsiaTheme="minorEastAsia" w:hAnsi="Times New Roman" w:cs="Times New Roman"/>
          <w:sz w:val="24"/>
          <w:szCs w:val="24"/>
        </w:rPr>
        <w:t>С</w:t>
      </w:r>
      <w:r w:rsidR="007E0779" w:rsidRPr="00AC63F2">
        <w:rPr>
          <w:rFonts w:ascii="Times New Roman" w:eastAsiaTheme="minorEastAsia" w:hAnsi="Times New Roman" w:cs="Times New Roman"/>
          <w:sz w:val="24"/>
          <w:szCs w:val="24"/>
        </w:rPr>
        <w:t xml:space="preserve"> ее помощью оценивае</w:t>
      </w:r>
      <w:r w:rsidRPr="00AC63F2">
        <w:rPr>
          <w:rFonts w:ascii="Times New Roman" w:eastAsiaTheme="minorEastAsia" w:hAnsi="Times New Roman" w:cs="Times New Roman"/>
          <w:sz w:val="24"/>
          <w:szCs w:val="24"/>
        </w:rPr>
        <w:t xml:space="preserve">тся большинство опционных контрактов на биржах. Также она позволяет строить </w:t>
      </w:r>
      <w:r w:rsidR="00243E57" w:rsidRPr="00AC63F2">
        <w:rPr>
          <w:rFonts w:ascii="Times New Roman" w:eastAsiaTheme="minorEastAsia" w:hAnsi="Times New Roman" w:cs="Times New Roman"/>
          <w:sz w:val="24"/>
          <w:szCs w:val="24"/>
        </w:rPr>
        <w:t xml:space="preserve">оптимальные портфели с позиции </w:t>
      </w:r>
      <w:proofErr w:type="gramStart"/>
      <w:r w:rsidR="00243E57" w:rsidRPr="00AC63F2">
        <w:rPr>
          <w:rFonts w:ascii="Times New Roman" w:eastAsiaTheme="minorEastAsia" w:hAnsi="Times New Roman" w:cs="Times New Roman"/>
          <w:sz w:val="24"/>
          <w:szCs w:val="24"/>
        </w:rPr>
        <w:t>риск-нейтральных</w:t>
      </w:r>
      <w:proofErr w:type="gramEnd"/>
      <w:r w:rsidR="00243E57" w:rsidRPr="00AC63F2">
        <w:rPr>
          <w:rFonts w:ascii="Times New Roman" w:eastAsiaTheme="minorEastAsia" w:hAnsi="Times New Roman" w:cs="Times New Roman"/>
          <w:sz w:val="24"/>
          <w:szCs w:val="24"/>
        </w:rPr>
        <w:t xml:space="preserve"> оценок. Для оценки нестандартных опционов используются несколько другие модели, которые по своей сути являются корректировками для уравнения </w:t>
      </w:r>
      <w:proofErr w:type="spellStart"/>
      <w:r w:rsidR="00243E57" w:rsidRPr="00AC63F2">
        <w:rPr>
          <w:rFonts w:ascii="Times New Roman" w:eastAsiaTheme="minorEastAsia" w:hAnsi="Times New Roman" w:cs="Times New Roman"/>
          <w:sz w:val="24"/>
          <w:szCs w:val="24"/>
        </w:rPr>
        <w:t>Блэка</w:t>
      </w:r>
      <w:proofErr w:type="spellEnd"/>
      <w:r w:rsidR="00243E57" w:rsidRPr="00AC63F2">
        <w:rPr>
          <w:rFonts w:ascii="Times New Roman" w:eastAsiaTheme="minorEastAsia" w:hAnsi="Times New Roman" w:cs="Times New Roman"/>
          <w:sz w:val="24"/>
          <w:szCs w:val="24"/>
        </w:rPr>
        <w:t>-</w:t>
      </w:r>
      <w:proofErr w:type="spellStart"/>
      <w:r w:rsidR="00243E57" w:rsidRPr="00AC63F2">
        <w:rPr>
          <w:rFonts w:ascii="Times New Roman" w:eastAsiaTheme="minorEastAsia" w:hAnsi="Times New Roman" w:cs="Times New Roman"/>
          <w:sz w:val="24"/>
          <w:szCs w:val="24"/>
        </w:rPr>
        <w:t>Шоулза</w:t>
      </w:r>
      <w:proofErr w:type="spellEnd"/>
      <w:r w:rsidR="00243E57" w:rsidRPr="00AC63F2">
        <w:rPr>
          <w:rFonts w:ascii="Times New Roman" w:eastAsiaTheme="minorEastAsia" w:hAnsi="Times New Roman" w:cs="Times New Roman"/>
          <w:sz w:val="24"/>
          <w:szCs w:val="24"/>
        </w:rPr>
        <w:t>-Мертона.</w:t>
      </w:r>
      <w:r w:rsidR="00C64FC0" w:rsidRPr="00AC63F2">
        <w:rPr>
          <w:rFonts w:ascii="Times New Roman" w:eastAsiaTheme="minorEastAsia" w:hAnsi="Times New Roman" w:cs="Times New Roman"/>
          <w:sz w:val="24"/>
          <w:szCs w:val="24"/>
        </w:rPr>
        <w:t xml:space="preserve"> </w:t>
      </w:r>
    </w:p>
    <w:p w:rsidR="00C64FC0" w:rsidRPr="00AC63F2" w:rsidRDefault="00C64FC0"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Для наиболее точной оценки </w:t>
      </w:r>
      <w:proofErr w:type="spellStart"/>
      <w:r w:rsidRPr="00AC63F2">
        <w:rPr>
          <w:rFonts w:ascii="Times New Roman" w:eastAsiaTheme="minorEastAsia" w:hAnsi="Times New Roman" w:cs="Times New Roman"/>
          <w:sz w:val="24"/>
          <w:szCs w:val="24"/>
        </w:rPr>
        <w:t>дериватива</w:t>
      </w:r>
      <w:proofErr w:type="spellEnd"/>
      <w:r w:rsidRPr="00AC63F2">
        <w:rPr>
          <w:rFonts w:ascii="Times New Roman" w:eastAsiaTheme="minorEastAsia" w:hAnsi="Times New Roman" w:cs="Times New Roman"/>
          <w:sz w:val="24"/>
          <w:szCs w:val="24"/>
        </w:rPr>
        <w:t xml:space="preserve"> инвестором следует определить:</w:t>
      </w:r>
    </w:p>
    <w:p w:rsidR="00C64FC0" w:rsidRPr="00AC63F2" w:rsidRDefault="00C64FC0" w:rsidP="00AC63F2">
      <w:pPr>
        <w:pStyle w:val="a6"/>
        <w:numPr>
          <w:ilvl w:val="0"/>
          <w:numId w:val="14"/>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Приблизительную функцию распределения базового актива</w:t>
      </w:r>
    </w:p>
    <w:p w:rsidR="00C64FC0" w:rsidRPr="00AC63F2" w:rsidRDefault="00C64FC0" w:rsidP="00AC63F2">
      <w:pPr>
        <w:pStyle w:val="a6"/>
        <w:numPr>
          <w:ilvl w:val="0"/>
          <w:numId w:val="14"/>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Посмотреть, есть ли скачки при изменении цены</w:t>
      </w:r>
    </w:p>
    <w:p w:rsidR="00C64FC0" w:rsidRPr="00AC63F2" w:rsidRDefault="00C64FC0" w:rsidP="00AC63F2">
      <w:pPr>
        <w:pStyle w:val="a6"/>
        <w:numPr>
          <w:ilvl w:val="0"/>
          <w:numId w:val="14"/>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Рассчитать оптимальную для себя ставку дисконтирования</w:t>
      </w:r>
    </w:p>
    <w:p w:rsidR="00C64FC0" w:rsidRPr="00AC63F2" w:rsidRDefault="00C64FC0" w:rsidP="00AC63F2">
      <w:pPr>
        <w:pStyle w:val="a6"/>
        <w:numPr>
          <w:ilvl w:val="0"/>
          <w:numId w:val="14"/>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Соотнести полученные данные с теоретическими моделями оценки</w:t>
      </w:r>
    </w:p>
    <w:p w:rsidR="008653A2" w:rsidRPr="00AC63F2" w:rsidRDefault="00C64FC0" w:rsidP="00AC63F2">
      <w:pPr>
        <w:pStyle w:val="a6"/>
        <w:numPr>
          <w:ilvl w:val="0"/>
          <w:numId w:val="14"/>
        </w:numPr>
        <w:tabs>
          <w:tab w:val="left" w:pos="1665"/>
        </w:tabs>
        <w:spacing w:line="360" w:lineRule="auto"/>
        <w:ind w:left="709" w:firstLine="0"/>
        <w:jc w:val="both"/>
        <w:rPr>
          <w:rFonts w:ascii="Times New Roman" w:eastAsiaTheme="minorEastAsia" w:hAnsi="Times New Roman" w:cs="Times New Roman"/>
          <w:sz w:val="24"/>
          <w:szCs w:val="24"/>
        </w:rPr>
      </w:pPr>
      <w:r w:rsidRPr="00AC63F2">
        <w:rPr>
          <w:rFonts w:ascii="Times New Roman" w:eastAsiaTheme="minorEastAsia" w:hAnsi="Times New Roman" w:cs="Times New Roman"/>
          <w:sz w:val="24"/>
          <w:szCs w:val="24"/>
        </w:rPr>
        <w:t xml:space="preserve">Принять решение о составлении того или иного портфеля или нет, при этом не забывая об опасности продажи без покрытия и учитывая коэффициент </w:t>
      </w:r>
      <m:oMath>
        <m:r>
          <m:rPr>
            <m:sty m:val="p"/>
          </m:rPr>
          <w:rPr>
            <w:rFonts w:ascii="Cambria Math" w:eastAsiaTheme="minorEastAsia" w:hAnsi="Cambria Math" w:cs="Times New Roman"/>
            <w:sz w:val="24"/>
            <w:szCs w:val="24"/>
          </w:rPr>
          <m:t>∆</m:t>
        </m:r>
      </m:oMath>
      <w:r w:rsidR="008653A2" w:rsidRPr="00AC63F2">
        <w:rPr>
          <w:rFonts w:ascii="Times New Roman" w:eastAsiaTheme="minorEastAsia" w:hAnsi="Times New Roman" w:cs="Times New Roman"/>
          <w:sz w:val="24"/>
          <w:szCs w:val="24"/>
        </w:rPr>
        <w:t xml:space="preserve"> (дельта)</w:t>
      </w:r>
      <w:r w:rsidR="00EC101F">
        <w:rPr>
          <w:rFonts w:ascii="Times New Roman" w:eastAsiaTheme="minorEastAsia" w:hAnsi="Times New Roman" w:cs="Times New Roman"/>
          <w:sz w:val="24"/>
          <w:szCs w:val="24"/>
        </w:rPr>
        <w:t>.</w:t>
      </w:r>
    </w:p>
    <w:p w:rsidR="009378BA" w:rsidRDefault="009378BA">
      <w:pPr>
        <w:rPr>
          <w:rFonts w:ascii="Times New Roman" w:eastAsia="Calibri" w:hAnsi="Times New Roman" w:cs="Times New Roman"/>
          <w:bCs/>
          <w:sz w:val="32"/>
          <w:szCs w:val="24"/>
        </w:rPr>
      </w:pPr>
      <w:bookmarkStart w:id="16" w:name="_Toc481655117"/>
      <w:r>
        <w:rPr>
          <w:rFonts w:ascii="Times New Roman" w:eastAsia="Calibri" w:hAnsi="Times New Roman" w:cs="Times New Roman"/>
          <w:bCs/>
          <w:sz w:val="32"/>
          <w:szCs w:val="24"/>
        </w:rPr>
        <w:br w:type="page"/>
      </w:r>
    </w:p>
    <w:p w:rsidR="008653A2" w:rsidRPr="008653A2" w:rsidRDefault="008653A2" w:rsidP="00980DC9">
      <w:pPr>
        <w:pStyle w:val="a6"/>
        <w:tabs>
          <w:tab w:val="left" w:pos="1665"/>
        </w:tabs>
        <w:spacing w:line="360" w:lineRule="auto"/>
        <w:ind w:left="0" w:firstLine="709"/>
        <w:jc w:val="both"/>
        <w:outlineLvl w:val="0"/>
        <w:rPr>
          <w:rFonts w:ascii="Times New Roman" w:eastAsia="Calibri" w:hAnsi="Times New Roman" w:cs="Times New Roman"/>
          <w:bCs/>
          <w:sz w:val="32"/>
          <w:szCs w:val="24"/>
        </w:rPr>
      </w:pPr>
      <w:r w:rsidRPr="008653A2">
        <w:rPr>
          <w:rFonts w:ascii="Times New Roman" w:eastAsia="Calibri" w:hAnsi="Times New Roman" w:cs="Times New Roman"/>
          <w:bCs/>
          <w:sz w:val="32"/>
          <w:szCs w:val="24"/>
        </w:rPr>
        <w:lastRenderedPageBreak/>
        <w:t xml:space="preserve">Глава </w:t>
      </w:r>
      <w:r>
        <w:rPr>
          <w:rFonts w:ascii="Times New Roman" w:eastAsia="Calibri" w:hAnsi="Times New Roman" w:cs="Times New Roman"/>
          <w:bCs/>
          <w:sz w:val="32"/>
          <w:szCs w:val="24"/>
          <w:lang w:val="en-US"/>
        </w:rPr>
        <w:t>III</w:t>
      </w:r>
      <w:r w:rsidRPr="008653A2">
        <w:rPr>
          <w:rFonts w:ascii="Times New Roman" w:eastAsia="Calibri" w:hAnsi="Times New Roman" w:cs="Times New Roman"/>
          <w:bCs/>
          <w:sz w:val="32"/>
          <w:szCs w:val="24"/>
        </w:rPr>
        <w:t>.</w:t>
      </w:r>
      <w:r>
        <w:rPr>
          <w:rFonts w:ascii="Times New Roman" w:eastAsiaTheme="minorEastAsia" w:hAnsi="Times New Roman" w:cs="Times New Roman"/>
          <w:sz w:val="24"/>
          <w:szCs w:val="24"/>
        </w:rPr>
        <w:t xml:space="preserve"> </w:t>
      </w:r>
      <w:r w:rsidRPr="008653A2">
        <w:rPr>
          <w:rFonts w:ascii="Times New Roman" w:eastAsia="Calibri" w:hAnsi="Times New Roman" w:cs="Times New Roman"/>
          <w:bCs/>
          <w:sz w:val="32"/>
          <w:szCs w:val="24"/>
        </w:rPr>
        <w:t>Практическое применение производных финансовых инструментов при построении портфелей ценных бумаг.</w:t>
      </w:r>
      <w:bookmarkEnd w:id="16"/>
    </w:p>
    <w:p w:rsidR="005C5D72" w:rsidRDefault="0038335A"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Деривативы</w:t>
      </w:r>
      <w:proofErr w:type="spellEnd"/>
      <w:r>
        <w:rPr>
          <w:rFonts w:ascii="Times New Roman" w:eastAsiaTheme="minorEastAsia" w:hAnsi="Times New Roman" w:cs="Times New Roman"/>
          <w:sz w:val="24"/>
          <w:szCs w:val="24"/>
        </w:rPr>
        <w:t xml:space="preserve"> давно вошли в финансовый мир и широко используются профессиональными участниками рынка. В этой главе мы покажем, какие портфели можно создавать с использованием этих инструментов на реальных биржевых данных. Тем самым </w:t>
      </w:r>
      <w:r w:rsidR="00113D7D">
        <w:rPr>
          <w:rFonts w:ascii="Times New Roman" w:eastAsiaTheme="minorEastAsia" w:hAnsi="Times New Roman" w:cs="Times New Roman"/>
          <w:sz w:val="24"/>
          <w:szCs w:val="24"/>
        </w:rPr>
        <w:t xml:space="preserve">будет продемонстрировано практическое применение теорий, рассмотренных </w:t>
      </w:r>
      <w:r w:rsidR="005C5D72">
        <w:rPr>
          <w:rFonts w:ascii="Times New Roman" w:eastAsiaTheme="minorEastAsia" w:hAnsi="Times New Roman" w:cs="Times New Roman"/>
          <w:sz w:val="24"/>
          <w:szCs w:val="24"/>
        </w:rPr>
        <w:t>в предыдущих главах.</w:t>
      </w:r>
    </w:p>
    <w:p w:rsidR="005C5D72" w:rsidRPr="00414525" w:rsidRDefault="00414525" w:rsidP="00AC63F2">
      <w:pPr>
        <w:tabs>
          <w:tab w:val="left" w:pos="1665"/>
        </w:tabs>
        <w:spacing w:line="360" w:lineRule="auto"/>
        <w:ind w:left="568" w:firstLine="141"/>
        <w:jc w:val="both"/>
        <w:outlineLvl w:val="1"/>
        <w:rPr>
          <w:rFonts w:ascii="Times New Roman" w:eastAsiaTheme="minorEastAsia" w:hAnsi="Times New Roman" w:cs="Times New Roman"/>
          <w:sz w:val="28"/>
          <w:szCs w:val="24"/>
        </w:rPr>
      </w:pPr>
      <w:bookmarkStart w:id="17" w:name="_Toc481655118"/>
      <w:r w:rsidRPr="00AC63F2">
        <w:rPr>
          <w:rFonts w:ascii="Times New Roman" w:eastAsiaTheme="minorEastAsia" w:hAnsi="Times New Roman" w:cs="Times New Roman"/>
          <w:b/>
          <w:sz w:val="28"/>
          <w:szCs w:val="24"/>
        </w:rPr>
        <w:t>3.1</w:t>
      </w:r>
      <w:r w:rsidR="005C5D72" w:rsidRPr="00414525">
        <w:rPr>
          <w:rFonts w:ascii="Times New Roman" w:eastAsiaTheme="minorEastAsia" w:hAnsi="Times New Roman" w:cs="Times New Roman"/>
          <w:sz w:val="28"/>
          <w:szCs w:val="24"/>
        </w:rPr>
        <w:t xml:space="preserve"> </w:t>
      </w:r>
      <w:r w:rsidR="005C5D72" w:rsidRPr="00AC63F2">
        <w:rPr>
          <w:rFonts w:ascii="Times New Roman" w:eastAsiaTheme="minorEastAsia" w:hAnsi="Times New Roman" w:cs="Times New Roman"/>
          <w:b/>
          <w:sz w:val="28"/>
          <w:szCs w:val="24"/>
        </w:rPr>
        <w:t xml:space="preserve">Построение </w:t>
      </w:r>
      <w:r w:rsidR="00EB7BC6" w:rsidRPr="00AC63F2">
        <w:rPr>
          <w:rFonts w:ascii="Times New Roman" w:eastAsiaTheme="minorEastAsia" w:hAnsi="Times New Roman" w:cs="Times New Roman"/>
          <w:b/>
          <w:sz w:val="28"/>
          <w:szCs w:val="24"/>
        </w:rPr>
        <w:t>настраиваемой</w:t>
      </w:r>
      <w:r w:rsidR="005C5D72" w:rsidRPr="00AC63F2">
        <w:rPr>
          <w:rFonts w:ascii="Times New Roman" w:eastAsiaTheme="minorEastAsia" w:hAnsi="Times New Roman" w:cs="Times New Roman"/>
          <w:b/>
          <w:sz w:val="28"/>
          <w:szCs w:val="24"/>
        </w:rPr>
        <w:t xml:space="preserve"> стратегии «бабочка» на основе высоколиквидного базового актива.</w:t>
      </w:r>
      <w:bookmarkEnd w:id="17"/>
    </w:p>
    <w:p w:rsidR="005C5D72" w:rsidRPr="00F40191" w:rsidRDefault="005C5D7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первой главе данной работы мы рассмотрели множество возможных стратегий с использованием опционов. Самой сложной по своей конструкции и вместе с этим интересной являлась стратегия «бабочка».</w:t>
      </w:r>
      <w:r w:rsidR="00F40191" w:rsidRPr="00F40191">
        <w:rPr>
          <w:rFonts w:ascii="Times New Roman" w:eastAsiaTheme="minorEastAsia" w:hAnsi="Times New Roman" w:cs="Times New Roman"/>
          <w:sz w:val="24"/>
          <w:szCs w:val="24"/>
        </w:rPr>
        <w:t xml:space="preserve"> </w:t>
      </w:r>
    </w:p>
    <w:p w:rsidR="00414525" w:rsidRDefault="00414525"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Рассмотрим ее построение на конкретном примере:</w:t>
      </w:r>
    </w:p>
    <w:p w:rsidR="00F40191" w:rsidRPr="00296C78" w:rsidRDefault="00F40191"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Стратегию «бабочка» можно создать, используя только </w:t>
      </w:r>
      <w:r w:rsidR="002C7B36">
        <w:rPr>
          <w:rFonts w:ascii="Times New Roman" w:eastAsiaTheme="minorEastAsia" w:hAnsi="Times New Roman" w:cs="Times New Roman"/>
          <w:sz w:val="24"/>
          <w:szCs w:val="24"/>
        </w:rPr>
        <w:t>опционы</w:t>
      </w:r>
      <w:r>
        <w:rPr>
          <w:rFonts w:ascii="Times New Roman" w:eastAsiaTheme="minorEastAsia" w:hAnsi="Times New Roman" w:cs="Times New Roman"/>
          <w:sz w:val="24"/>
          <w:szCs w:val="24"/>
        </w:rPr>
        <w:t>, о чем говорилось в первой г</w:t>
      </w:r>
      <w:r w:rsidR="002C7B36">
        <w:rPr>
          <w:rFonts w:ascii="Times New Roman" w:eastAsiaTheme="minorEastAsia" w:hAnsi="Times New Roman" w:cs="Times New Roman"/>
          <w:sz w:val="24"/>
          <w:szCs w:val="24"/>
        </w:rPr>
        <w:t>лаве, но также возможно с</w:t>
      </w:r>
      <w:r w:rsidR="00AC63F2">
        <w:rPr>
          <w:rFonts w:ascii="Times New Roman" w:eastAsiaTheme="minorEastAsia" w:hAnsi="Times New Roman" w:cs="Times New Roman"/>
          <w:sz w:val="24"/>
          <w:szCs w:val="24"/>
        </w:rPr>
        <w:t>оздание портфеля, состоящего из</w:t>
      </w:r>
      <w:r w:rsidR="002C7B36">
        <w:rPr>
          <w:rFonts w:ascii="Times New Roman" w:eastAsiaTheme="minorEastAsia" w:hAnsi="Times New Roman" w:cs="Times New Roman"/>
          <w:sz w:val="24"/>
          <w:szCs w:val="24"/>
        </w:rPr>
        <w:t xml:space="preserve"> фьючерса (</w:t>
      </w:r>
      <w:r>
        <w:rPr>
          <w:rFonts w:ascii="Times New Roman" w:eastAsiaTheme="minorEastAsia" w:hAnsi="Times New Roman" w:cs="Times New Roman"/>
          <w:sz w:val="24"/>
          <w:szCs w:val="24"/>
        </w:rPr>
        <w:t>базовый актив</w:t>
      </w:r>
      <w:r w:rsidR="002C7B36">
        <w:rPr>
          <w:rFonts w:ascii="Times New Roman" w:eastAsiaTheme="minorEastAsia" w:hAnsi="Times New Roman" w:cs="Times New Roman"/>
          <w:sz w:val="24"/>
          <w:szCs w:val="24"/>
        </w:rPr>
        <w:t>) и</w:t>
      </w:r>
      <w:r>
        <w:rPr>
          <w:rFonts w:ascii="Times New Roman" w:eastAsiaTheme="minorEastAsia" w:hAnsi="Times New Roman" w:cs="Times New Roman"/>
          <w:sz w:val="24"/>
          <w:szCs w:val="24"/>
        </w:rPr>
        <w:t xml:space="preserve"> опцион</w:t>
      </w:r>
      <w:r w:rsidR="002C7B36">
        <w:rPr>
          <w:rFonts w:ascii="Times New Roman" w:eastAsiaTheme="minorEastAsia" w:hAnsi="Times New Roman" w:cs="Times New Roman"/>
          <w:sz w:val="24"/>
          <w:szCs w:val="24"/>
        </w:rPr>
        <w:t>ов</w:t>
      </w:r>
      <w:r>
        <w:rPr>
          <w:rFonts w:ascii="Times New Roman" w:eastAsiaTheme="minorEastAsia" w:hAnsi="Times New Roman" w:cs="Times New Roman"/>
          <w:sz w:val="24"/>
          <w:szCs w:val="24"/>
        </w:rPr>
        <w:t xml:space="preserve">. Именно второй вариант будет рассмотрен далее с целью </w:t>
      </w:r>
      <w:r w:rsidR="002C7B36">
        <w:rPr>
          <w:rFonts w:ascii="Times New Roman" w:eastAsiaTheme="minorEastAsia" w:hAnsi="Times New Roman" w:cs="Times New Roman"/>
          <w:sz w:val="24"/>
          <w:szCs w:val="24"/>
        </w:rPr>
        <w:t>демонстрации управления</w:t>
      </w:r>
      <w:r>
        <w:rPr>
          <w:rFonts w:ascii="Times New Roman" w:eastAsiaTheme="minorEastAsia" w:hAnsi="Times New Roman" w:cs="Times New Roman"/>
          <w:sz w:val="24"/>
          <w:szCs w:val="24"/>
        </w:rPr>
        <w:t xml:space="preserve"> портфелем ценных бумаг с помощью </w:t>
      </w:r>
      <w:r w:rsidR="002C7B36">
        <w:rPr>
          <w:rFonts w:ascii="Times New Roman" w:eastAsiaTheme="minorEastAsia" w:hAnsi="Times New Roman" w:cs="Times New Roman"/>
          <w:sz w:val="24"/>
          <w:szCs w:val="24"/>
        </w:rPr>
        <w:t>опционов</w:t>
      </w:r>
      <w:r>
        <w:rPr>
          <w:rFonts w:ascii="Times New Roman" w:eastAsiaTheme="minorEastAsia" w:hAnsi="Times New Roman" w:cs="Times New Roman"/>
          <w:sz w:val="24"/>
          <w:szCs w:val="24"/>
        </w:rPr>
        <w:t>.</w:t>
      </w:r>
    </w:p>
    <w:p w:rsid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Возьмем в качестве б</w:t>
      </w:r>
      <w:r w:rsidR="00816591">
        <w:rPr>
          <w:rFonts w:ascii="Times New Roman" w:eastAsiaTheme="minorEastAsia" w:hAnsi="Times New Roman" w:cs="Times New Roman"/>
          <w:sz w:val="24"/>
          <w:szCs w:val="24"/>
        </w:rPr>
        <w:t>азового актива фьючерс RTS-</w:t>
      </w:r>
      <w:r w:rsidR="00816591" w:rsidRPr="00816591">
        <w:rPr>
          <w:rFonts w:ascii="Times New Roman" w:eastAsiaTheme="minorEastAsia" w:hAnsi="Times New Roman" w:cs="Times New Roman"/>
          <w:sz w:val="24"/>
          <w:szCs w:val="24"/>
        </w:rPr>
        <w:t>6</w:t>
      </w:r>
      <w:r w:rsidR="00816591">
        <w:rPr>
          <w:rFonts w:ascii="Times New Roman" w:eastAsiaTheme="minorEastAsia" w:hAnsi="Times New Roman" w:cs="Times New Roman"/>
          <w:sz w:val="24"/>
          <w:szCs w:val="24"/>
        </w:rPr>
        <w:t>.17</w:t>
      </w:r>
      <w:r w:rsidRPr="003A7267">
        <w:rPr>
          <w:rFonts w:ascii="Times New Roman" w:eastAsiaTheme="minorEastAsia" w:hAnsi="Times New Roman" w:cs="Times New Roman"/>
          <w:sz w:val="24"/>
          <w:szCs w:val="24"/>
        </w:rPr>
        <w:t xml:space="preserve"> Его текущая цена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=109580</m:t>
        </m:r>
      </m:oMath>
      <w:r w:rsidRPr="003A7267">
        <w:rPr>
          <w:rFonts w:ascii="Times New Roman" w:eastAsiaTheme="minorEastAsia" w:hAnsi="Times New Roman" w:cs="Times New Roman"/>
          <w:sz w:val="24"/>
          <w:szCs w:val="24"/>
        </w:rPr>
        <w:t xml:space="preserve"> базисных </w:t>
      </w:r>
      <w:proofErr w:type="gramStart"/>
      <w:r w:rsidRPr="003A7267">
        <w:rPr>
          <w:rFonts w:ascii="Times New Roman" w:eastAsiaTheme="minorEastAsia" w:hAnsi="Times New Roman" w:cs="Times New Roman"/>
          <w:sz w:val="24"/>
          <w:szCs w:val="24"/>
        </w:rPr>
        <w:t>пунктов</w:t>
      </w:r>
      <w:r w:rsidR="00816591">
        <w:rPr>
          <w:rStyle w:val="a5"/>
          <w:rFonts w:ascii="Times New Roman" w:eastAsiaTheme="minorEastAsia" w:hAnsi="Times New Roman" w:cs="Times New Roman"/>
          <w:sz w:val="24"/>
          <w:szCs w:val="24"/>
        </w:rPr>
        <w:footnoteReference w:id="28"/>
      </w:r>
      <w:r w:rsidRPr="003A7267">
        <w:rPr>
          <w:rFonts w:ascii="Times New Roman" w:eastAsiaTheme="minorEastAsia" w:hAnsi="Times New Roman" w:cs="Times New Roman"/>
          <w:sz w:val="24"/>
          <w:szCs w:val="24"/>
        </w:rPr>
        <w:t xml:space="preserve"> (</w:t>
      </w:r>
      <w:proofErr w:type="spellStart"/>
      <w:r w:rsidRPr="003A7267">
        <w:rPr>
          <w:rFonts w:ascii="Times New Roman" w:eastAsiaTheme="minorEastAsia" w:hAnsi="Times New Roman" w:cs="Times New Roman"/>
          <w:sz w:val="24"/>
          <w:szCs w:val="24"/>
        </w:rPr>
        <w:t>б</w:t>
      </w:r>
      <w:proofErr w:type="gramEnd"/>
      <w:r w:rsidRPr="003A7267">
        <w:rPr>
          <w:rFonts w:ascii="Times New Roman" w:eastAsiaTheme="minorEastAsia" w:hAnsi="Times New Roman" w:cs="Times New Roman"/>
          <w:sz w:val="24"/>
          <w:szCs w:val="24"/>
        </w:rPr>
        <w:t>.п</w:t>
      </w:r>
      <w:proofErr w:type="spellEnd"/>
      <w:r w:rsidRPr="003A7267">
        <w:rPr>
          <w:rFonts w:ascii="Times New Roman" w:eastAsiaTheme="minorEastAsia" w:hAnsi="Times New Roman" w:cs="Times New Roman"/>
          <w:sz w:val="24"/>
          <w:szCs w:val="24"/>
        </w:rPr>
        <w:t xml:space="preserve">.) на момент времени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=11.04.2017</m:t>
        </m:r>
      </m:oMath>
      <w:r w:rsidR="00022AE4">
        <w:rPr>
          <w:rFonts w:ascii="Times New Roman" w:eastAsiaTheme="minorEastAsia" w:hAnsi="Times New Roman" w:cs="Times New Roman"/>
          <w:sz w:val="24"/>
          <w:szCs w:val="24"/>
        </w:rPr>
        <w:t xml:space="preserve"> (рис. 8</w:t>
      </w:r>
      <w:r w:rsidRPr="003A7267">
        <w:rPr>
          <w:rFonts w:ascii="Times New Roman" w:eastAsiaTheme="minorEastAsia" w:hAnsi="Times New Roman" w:cs="Times New Roman"/>
          <w:sz w:val="24"/>
          <w:szCs w:val="24"/>
        </w:rPr>
        <w:t>)</w:t>
      </w:r>
    </w:p>
    <w:p w:rsidR="00812FF5" w:rsidRPr="00EC101F" w:rsidRDefault="00812FF5" w:rsidP="00812FF5">
      <w:pPr>
        <w:tabs>
          <w:tab w:val="left" w:pos="1665"/>
        </w:tabs>
        <w:spacing w:line="360" w:lineRule="auto"/>
        <w:ind w:firstLine="709"/>
        <w:jc w:val="right"/>
        <w:rPr>
          <w:rFonts w:ascii="Times New Roman" w:hAnsi="Times New Roman" w:cs="Times New Roman"/>
          <w:sz w:val="24"/>
          <w:szCs w:val="24"/>
        </w:rPr>
      </w:pPr>
      <w:r w:rsidRPr="00EC101F">
        <w:rPr>
          <w:rFonts w:ascii="Times New Roman" w:hAnsi="Times New Roman" w:cs="Times New Roman"/>
          <w:sz w:val="24"/>
          <w:szCs w:val="24"/>
        </w:rPr>
        <w:t>Таблица 1</w:t>
      </w:r>
    </w:p>
    <w:p w:rsidR="00812FF5" w:rsidRPr="003A7267" w:rsidRDefault="00812FF5" w:rsidP="00812FF5">
      <w:pPr>
        <w:tabs>
          <w:tab w:val="left" w:pos="1665"/>
        </w:tabs>
        <w:spacing w:line="360" w:lineRule="auto"/>
        <w:ind w:firstLine="709"/>
        <w:jc w:val="center"/>
        <w:rPr>
          <w:rFonts w:ascii="Times New Roman" w:eastAsiaTheme="minorEastAsia" w:hAnsi="Times New Roman" w:cs="Times New Roman"/>
          <w:sz w:val="24"/>
          <w:szCs w:val="24"/>
        </w:rPr>
      </w:pPr>
      <w:r w:rsidRPr="00EC101F">
        <w:rPr>
          <w:rFonts w:ascii="Times New Roman" w:hAnsi="Times New Roman" w:cs="Times New Roman"/>
          <w:sz w:val="24"/>
          <w:szCs w:val="24"/>
        </w:rPr>
        <w:t xml:space="preserve">Цена базового актива на начальный момент времени </w:t>
      </w:r>
      <w:r w:rsidRPr="00EC101F">
        <w:rPr>
          <w:rFonts w:ascii="Times New Roman" w:hAnsi="Times New Roman" w:cs="Times New Roman"/>
          <w:sz w:val="24"/>
          <w:szCs w:val="24"/>
          <w:lang w:val="en-US"/>
        </w:rPr>
        <w:t>S</w:t>
      </w:r>
      <w:r w:rsidRPr="00EC101F">
        <w:rPr>
          <w:rFonts w:ascii="Times New Roman" w:hAnsi="Times New Roman" w:cs="Times New Roman"/>
          <w:sz w:val="24"/>
          <w:szCs w:val="24"/>
          <w:vertAlign w:val="subscript"/>
        </w:rPr>
        <w:t>0</w:t>
      </w:r>
      <w:r w:rsidRPr="00EC101F">
        <w:rPr>
          <w:rFonts w:ascii="Times New Roman" w:hAnsi="Times New Roman" w:cs="Times New Roman"/>
          <w:i/>
          <w:sz w:val="20"/>
          <w:szCs w:val="24"/>
        </w:rPr>
        <w:t xml:space="preserve"> </w:t>
      </w:r>
    </w:p>
    <w:p w:rsidR="003A7267" w:rsidRDefault="00E30C04"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drawing>
          <wp:inline distT="0" distB="0" distL="0" distR="0" wp14:anchorId="07014948" wp14:editId="57651045">
            <wp:extent cx="5520906" cy="98032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0906" cy="980329"/>
                    </a:xfrm>
                    <a:prstGeom prst="rect">
                      <a:avLst/>
                    </a:prstGeom>
                  </pic:spPr>
                </pic:pic>
              </a:graphicData>
            </a:graphic>
          </wp:inline>
        </w:drawing>
      </w:r>
    </w:p>
    <w:p w:rsidR="00EC101F" w:rsidRPr="00EC101F" w:rsidRDefault="00EC101F" w:rsidP="00980DC9">
      <w:pPr>
        <w:tabs>
          <w:tab w:val="left" w:pos="1665"/>
        </w:tabs>
        <w:spacing w:line="360" w:lineRule="auto"/>
        <w:ind w:firstLine="709"/>
        <w:jc w:val="both"/>
        <w:rPr>
          <w:rFonts w:ascii="Times New Roman" w:eastAsiaTheme="minorEastAsia" w:hAnsi="Times New Roman" w:cs="Times New Roman"/>
          <w:i/>
          <w:sz w:val="20"/>
          <w:szCs w:val="24"/>
        </w:rPr>
      </w:pPr>
      <w:r w:rsidRPr="00EC101F">
        <w:rPr>
          <w:rFonts w:ascii="Times New Roman" w:hAnsi="Times New Roman" w:cs="Times New Roman"/>
          <w:i/>
          <w:sz w:val="20"/>
          <w:szCs w:val="24"/>
        </w:rPr>
        <w:t xml:space="preserve">Данные: </w:t>
      </w:r>
      <w:proofErr w:type="spellStart"/>
      <w:r w:rsidRPr="00EC101F">
        <w:rPr>
          <w:rFonts w:ascii="Times New Roman" w:hAnsi="Times New Roman" w:cs="Times New Roman"/>
          <w:i/>
          <w:sz w:val="20"/>
          <w:szCs w:val="24"/>
          <w:lang w:val="en-US"/>
        </w:rPr>
        <w:t>moex</w:t>
      </w:r>
      <w:proofErr w:type="spellEnd"/>
      <w:r w:rsidRPr="00EC101F">
        <w:rPr>
          <w:rFonts w:ascii="Times New Roman" w:hAnsi="Times New Roman" w:cs="Times New Roman"/>
          <w:i/>
          <w:sz w:val="20"/>
          <w:szCs w:val="24"/>
        </w:rPr>
        <w:t>.</w:t>
      </w:r>
      <w:r w:rsidRPr="00EC101F">
        <w:rPr>
          <w:rFonts w:ascii="Times New Roman" w:hAnsi="Times New Roman" w:cs="Times New Roman"/>
          <w:i/>
          <w:sz w:val="20"/>
          <w:szCs w:val="24"/>
          <w:lang w:val="en-US"/>
        </w:rPr>
        <w:t>com</w:t>
      </w:r>
    </w:p>
    <w:p w:rsidR="004926EA" w:rsidRPr="004926EA" w:rsidRDefault="004926EA" w:rsidP="00980DC9">
      <w:pPr>
        <w:tabs>
          <w:tab w:val="left" w:pos="1665"/>
        </w:tabs>
        <w:spacing w:line="360" w:lineRule="auto"/>
        <w:ind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lastRenderedPageBreak/>
        <w:t xml:space="preserve">Биржей установлен шаг цены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h</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на уровне 10 б</w:t>
      </w:r>
      <w:proofErr w:type="gramStart"/>
      <w:r>
        <w:rPr>
          <w:rFonts w:ascii="Times New Roman" w:eastAsiaTheme="minorEastAsia" w:hAnsi="Times New Roman" w:cs="Times New Roman"/>
          <w:sz w:val="24"/>
          <w:szCs w:val="24"/>
        </w:rPr>
        <w:t>.п</w:t>
      </w:r>
      <w:proofErr w:type="gramEnd"/>
      <w:r>
        <w:rPr>
          <w:rFonts w:ascii="Times New Roman" w:eastAsiaTheme="minorEastAsia" w:hAnsi="Times New Roman" w:cs="Times New Roman"/>
          <w:sz w:val="24"/>
          <w:szCs w:val="24"/>
        </w:rPr>
        <w:t>,</w:t>
      </w:r>
      <w:r w:rsidR="00171403">
        <w:rPr>
          <w:rFonts w:ascii="Times New Roman" w:eastAsiaTheme="minorEastAsia" w:hAnsi="Times New Roman" w:cs="Times New Roman"/>
          <w:sz w:val="24"/>
          <w:szCs w:val="24"/>
        </w:rPr>
        <w:t xml:space="preserve"> а</w:t>
      </w:r>
      <w:r>
        <w:rPr>
          <w:rFonts w:ascii="Times New Roman" w:eastAsiaTheme="minorEastAsia" w:hAnsi="Times New Roman" w:cs="Times New Roman"/>
          <w:sz w:val="24"/>
          <w:szCs w:val="24"/>
        </w:rPr>
        <w:t xml:space="preserve"> стоимость шага цены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=11,30792 руб.</m:t>
        </m:r>
        <m:r>
          <w:rPr>
            <w:rStyle w:val="a5"/>
            <w:rFonts w:ascii="Cambria Math" w:eastAsiaTheme="minorEastAsia" w:hAnsi="Cambria Math" w:cs="Times New Roman"/>
            <w:i/>
            <w:sz w:val="24"/>
            <w:szCs w:val="24"/>
          </w:rPr>
          <w:footnoteReference w:id="29"/>
        </m:r>
      </m:oMath>
    </w:p>
    <w:p w:rsidR="00AC63F2" w:rsidRDefault="003A7267" w:rsidP="00EC101F">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Имеются опционы на данный актив с датой исполнения </w:t>
      </w:r>
      <m:oMath>
        <m:r>
          <m:rPr>
            <m:sty m:val="p"/>
          </m:rPr>
          <w:rPr>
            <w:rFonts w:ascii="Cambria Math" w:eastAsiaTheme="minorEastAsia" w:hAnsi="Cambria Math" w:cs="Times New Roman"/>
            <w:sz w:val="24"/>
            <w:szCs w:val="24"/>
          </w:rPr>
          <m:t>T=20.04.2017</m:t>
        </m:r>
      </m:oMath>
      <w:r w:rsidR="00AC63F2">
        <w:rPr>
          <w:rFonts w:ascii="Times New Roman" w:eastAsiaTheme="minorEastAsia" w:hAnsi="Times New Roman" w:cs="Times New Roman"/>
          <w:sz w:val="24"/>
          <w:szCs w:val="24"/>
        </w:rPr>
        <w:t xml:space="preserve"> (</w:t>
      </w:r>
      <w:r w:rsidR="00310E71">
        <w:rPr>
          <w:rFonts w:ascii="Times New Roman" w:eastAsiaTheme="minorEastAsia" w:hAnsi="Times New Roman" w:cs="Times New Roman"/>
          <w:sz w:val="24"/>
          <w:szCs w:val="24"/>
        </w:rPr>
        <w:t>т</w:t>
      </w:r>
      <w:r w:rsidR="00AC63F2">
        <w:rPr>
          <w:rFonts w:ascii="Times New Roman" w:eastAsiaTheme="minorEastAsia" w:hAnsi="Times New Roman" w:cs="Times New Roman"/>
          <w:sz w:val="24"/>
          <w:szCs w:val="24"/>
        </w:rPr>
        <w:t>абл.</w:t>
      </w:r>
      <w:r w:rsidR="00022AE4">
        <w:rPr>
          <w:rFonts w:ascii="Times New Roman" w:eastAsiaTheme="minorEastAsia" w:hAnsi="Times New Roman" w:cs="Times New Roman"/>
          <w:sz w:val="24"/>
          <w:szCs w:val="24"/>
        </w:rPr>
        <w:t xml:space="preserve"> </w:t>
      </w:r>
      <w:r w:rsidR="00972CCA">
        <w:rPr>
          <w:rFonts w:ascii="Times New Roman" w:eastAsiaTheme="minorEastAsia" w:hAnsi="Times New Roman" w:cs="Times New Roman"/>
          <w:sz w:val="24"/>
          <w:szCs w:val="24"/>
        </w:rPr>
        <w:t>2</w:t>
      </w:r>
      <w:r w:rsidRPr="003A7267">
        <w:rPr>
          <w:rFonts w:ascii="Times New Roman" w:eastAsiaTheme="minorEastAsia" w:hAnsi="Times New Roman" w:cs="Times New Roman"/>
          <w:sz w:val="24"/>
          <w:szCs w:val="24"/>
        </w:rPr>
        <w:t>).</w:t>
      </w:r>
    </w:p>
    <w:p w:rsidR="00AC63F2" w:rsidRPr="00EC101F" w:rsidRDefault="00AC63F2" w:rsidP="00AC63F2">
      <w:pPr>
        <w:tabs>
          <w:tab w:val="left" w:pos="1665"/>
        </w:tabs>
        <w:spacing w:line="360" w:lineRule="auto"/>
        <w:ind w:firstLine="709"/>
        <w:jc w:val="right"/>
        <w:rPr>
          <w:rFonts w:ascii="Times New Roman" w:hAnsi="Times New Roman" w:cs="Times New Roman"/>
          <w:sz w:val="24"/>
          <w:szCs w:val="24"/>
        </w:rPr>
      </w:pPr>
      <w:r w:rsidRPr="00EC101F">
        <w:rPr>
          <w:rFonts w:ascii="Times New Roman" w:hAnsi="Times New Roman" w:cs="Times New Roman"/>
          <w:sz w:val="24"/>
          <w:szCs w:val="24"/>
        </w:rPr>
        <w:t>Табл</w:t>
      </w:r>
      <w:r w:rsidR="00310E71" w:rsidRPr="00EC101F">
        <w:rPr>
          <w:rFonts w:ascii="Times New Roman" w:hAnsi="Times New Roman" w:cs="Times New Roman"/>
          <w:sz w:val="24"/>
          <w:szCs w:val="24"/>
        </w:rPr>
        <w:t>ица</w:t>
      </w:r>
      <w:r w:rsidRPr="00EC101F">
        <w:rPr>
          <w:rFonts w:ascii="Times New Roman" w:hAnsi="Times New Roman" w:cs="Times New Roman"/>
          <w:sz w:val="24"/>
          <w:szCs w:val="24"/>
        </w:rPr>
        <w:t xml:space="preserve"> </w:t>
      </w:r>
      <w:r w:rsidR="00972CCA" w:rsidRPr="00EC101F">
        <w:rPr>
          <w:rFonts w:ascii="Times New Roman" w:hAnsi="Times New Roman" w:cs="Times New Roman"/>
          <w:sz w:val="24"/>
          <w:szCs w:val="24"/>
        </w:rPr>
        <w:t>2</w:t>
      </w:r>
    </w:p>
    <w:p w:rsidR="003A7267" w:rsidRDefault="00AC63F2" w:rsidP="00AC63F2">
      <w:pPr>
        <w:tabs>
          <w:tab w:val="left" w:pos="1665"/>
        </w:tabs>
        <w:spacing w:line="360" w:lineRule="auto"/>
        <w:ind w:firstLine="709"/>
        <w:jc w:val="center"/>
        <w:rPr>
          <w:rFonts w:ascii="Times New Roman" w:hAnsi="Times New Roman" w:cs="Times New Roman"/>
          <w:sz w:val="24"/>
          <w:szCs w:val="24"/>
        </w:rPr>
      </w:pPr>
      <w:r w:rsidRPr="00EC101F">
        <w:rPr>
          <w:rFonts w:ascii="Times New Roman" w:hAnsi="Times New Roman" w:cs="Times New Roman"/>
          <w:sz w:val="24"/>
          <w:szCs w:val="24"/>
        </w:rPr>
        <w:t xml:space="preserve">Доска опционов на базовый актив </w:t>
      </w:r>
      <w:r w:rsidRPr="00EC101F">
        <w:rPr>
          <w:rFonts w:ascii="Times New Roman" w:hAnsi="Times New Roman" w:cs="Times New Roman"/>
          <w:sz w:val="24"/>
          <w:szCs w:val="24"/>
          <w:lang w:val="en-US"/>
        </w:rPr>
        <w:t>RTS</w:t>
      </w:r>
      <w:r w:rsidR="00EC101F">
        <w:rPr>
          <w:rFonts w:ascii="Times New Roman" w:hAnsi="Times New Roman" w:cs="Times New Roman"/>
          <w:sz w:val="24"/>
          <w:szCs w:val="24"/>
        </w:rPr>
        <w:t>-6.17</w:t>
      </w:r>
      <w:r w:rsidRPr="009456D5">
        <w:rPr>
          <w:rFonts w:ascii="Times New Roman" w:hAnsi="Times New Roman" w:cs="Times New Roman"/>
          <w:sz w:val="24"/>
          <w:szCs w:val="24"/>
        </w:rPr>
        <w:br/>
      </w:r>
      <w:r w:rsidR="00A6250E">
        <w:rPr>
          <w:rFonts w:ascii="Times New Roman" w:eastAsiaTheme="minorEastAsia" w:hAnsi="Times New Roman" w:cs="Times New Roman"/>
          <w:noProof/>
          <w:sz w:val="24"/>
          <w:szCs w:val="24"/>
          <w:lang w:eastAsia="ru-RU"/>
        </w:rPr>
        <w:drawing>
          <wp:inline distT="0" distB="0" distL="0" distR="0" wp14:anchorId="5B2DFAFC" wp14:editId="0E02802C">
            <wp:extent cx="5621568" cy="2362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ка опцинов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6319" cy="2364196"/>
                    </a:xfrm>
                    <a:prstGeom prst="rect">
                      <a:avLst/>
                    </a:prstGeom>
                  </pic:spPr>
                </pic:pic>
              </a:graphicData>
            </a:graphic>
          </wp:inline>
        </w:drawing>
      </w:r>
    </w:p>
    <w:p w:rsidR="00EC101F" w:rsidRPr="00EC101F" w:rsidRDefault="00EC101F" w:rsidP="00EC101F">
      <w:pPr>
        <w:tabs>
          <w:tab w:val="left" w:pos="1665"/>
        </w:tabs>
        <w:spacing w:line="360" w:lineRule="auto"/>
        <w:ind w:firstLine="709"/>
        <w:rPr>
          <w:rFonts w:ascii="Times New Roman" w:eastAsiaTheme="minorEastAsia" w:hAnsi="Times New Roman" w:cs="Times New Roman"/>
          <w:i/>
          <w:sz w:val="20"/>
          <w:szCs w:val="24"/>
        </w:rPr>
      </w:pPr>
      <w:r w:rsidRPr="00EC101F">
        <w:rPr>
          <w:rFonts w:ascii="Times New Roman" w:hAnsi="Times New Roman" w:cs="Times New Roman"/>
          <w:i/>
          <w:sz w:val="20"/>
          <w:szCs w:val="24"/>
        </w:rPr>
        <w:t xml:space="preserve">Данные: </w:t>
      </w:r>
      <w:proofErr w:type="spellStart"/>
      <w:r w:rsidRPr="00EC101F">
        <w:rPr>
          <w:rFonts w:ascii="Times New Roman" w:hAnsi="Times New Roman" w:cs="Times New Roman"/>
          <w:i/>
          <w:sz w:val="20"/>
          <w:szCs w:val="24"/>
          <w:lang w:val="en-US"/>
        </w:rPr>
        <w:t>moex</w:t>
      </w:r>
      <w:proofErr w:type="spellEnd"/>
      <w:r w:rsidRPr="00EC101F">
        <w:rPr>
          <w:rFonts w:ascii="Times New Roman" w:hAnsi="Times New Roman" w:cs="Times New Roman"/>
          <w:i/>
          <w:sz w:val="20"/>
          <w:szCs w:val="24"/>
        </w:rPr>
        <w:t>.</w:t>
      </w:r>
      <w:r w:rsidRPr="00EC101F">
        <w:rPr>
          <w:rFonts w:ascii="Times New Roman" w:hAnsi="Times New Roman" w:cs="Times New Roman"/>
          <w:i/>
          <w:sz w:val="20"/>
          <w:szCs w:val="24"/>
          <w:lang w:val="en-US"/>
        </w:rPr>
        <w:t>com</w:t>
      </w:r>
    </w:p>
    <w:p w:rsid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Данную доску опционов необходимо </w:t>
      </w:r>
      <w:r w:rsidR="00333F7F">
        <w:rPr>
          <w:rFonts w:ascii="Times New Roman" w:eastAsiaTheme="minorEastAsia" w:hAnsi="Times New Roman" w:cs="Times New Roman"/>
          <w:sz w:val="24"/>
          <w:szCs w:val="24"/>
        </w:rPr>
        <w:t xml:space="preserve">обновить на текущий момент времени и </w:t>
      </w:r>
      <w:r w:rsidRPr="003A7267">
        <w:rPr>
          <w:rFonts w:ascii="Times New Roman" w:eastAsiaTheme="minorEastAsia" w:hAnsi="Times New Roman" w:cs="Times New Roman"/>
          <w:sz w:val="24"/>
          <w:szCs w:val="24"/>
        </w:rPr>
        <w:t xml:space="preserve">отобразить в </w:t>
      </w:r>
      <w:proofErr w:type="spellStart"/>
      <w:r w:rsidRPr="003A7267">
        <w:rPr>
          <w:rFonts w:ascii="Times New Roman" w:eastAsiaTheme="minorEastAsia" w:hAnsi="Times New Roman" w:cs="Times New Roman"/>
          <w:sz w:val="24"/>
          <w:szCs w:val="24"/>
        </w:rPr>
        <w:t>Excel</w:t>
      </w:r>
      <w:proofErr w:type="spellEnd"/>
      <w:r w:rsidRPr="003A7267">
        <w:rPr>
          <w:rFonts w:ascii="Times New Roman" w:eastAsiaTheme="minorEastAsia" w:hAnsi="Times New Roman" w:cs="Times New Roman"/>
          <w:sz w:val="24"/>
          <w:szCs w:val="24"/>
        </w:rPr>
        <w:t>. При этом следует выбрат</w:t>
      </w:r>
      <w:r w:rsidR="00E30C04">
        <w:rPr>
          <w:rFonts w:ascii="Times New Roman" w:eastAsiaTheme="minorEastAsia" w:hAnsi="Times New Roman" w:cs="Times New Roman"/>
          <w:sz w:val="24"/>
          <w:szCs w:val="24"/>
        </w:rPr>
        <w:t>ь общий столбец «СТРАЙК», столб</w:t>
      </w:r>
      <w:r w:rsidRPr="003A7267">
        <w:rPr>
          <w:rFonts w:ascii="Times New Roman" w:eastAsiaTheme="minorEastAsia" w:hAnsi="Times New Roman" w:cs="Times New Roman"/>
          <w:sz w:val="24"/>
          <w:szCs w:val="24"/>
        </w:rPr>
        <w:t>ц</w:t>
      </w:r>
      <w:r w:rsidR="00E30C04">
        <w:rPr>
          <w:rFonts w:ascii="Times New Roman" w:eastAsiaTheme="minorEastAsia" w:hAnsi="Times New Roman" w:cs="Times New Roman"/>
          <w:sz w:val="24"/>
          <w:szCs w:val="24"/>
        </w:rPr>
        <w:t>ы</w:t>
      </w:r>
      <w:r w:rsidRPr="003A7267">
        <w:rPr>
          <w:rFonts w:ascii="Times New Roman" w:eastAsiaTheme="minorEastAsia" w:hAnsi="Times New Roman" w:cs="Times New Roman"/>
          <w:sz w:val="24"/>
          <w:szCs w:val="24"/>
        </w:rPr>
        <w:t xml:space="preserve"> «продажа»</w:t>
      </w:r>
      <w:r w:rsidR="00E30C04">
        <w:rPr>
          <w:rFonts w:ascii="Times New Roman" w:eastAsiaTheme="minorEastAsia" w:hAnsi="Times New Roman" w:cs="Times New Roman"/>
          <w:sz w:val="24"/>
          <w:szCs w:val="24"/>
        </w:rPr>
        <w:t>, «покупка»</w:t>
      </w:r>
      <w:r w:rsidRPr="003A7267">
        <w:rPr>
          <w:rFonts w:ascii="Times New Roman" w:eastAsiaTheme="minorEastAsia" w:hAnsi="Times New Roman" w:cs="Times New Roman"/>
          <w:sz w:val="24"/>
          <w:szCs w:val="24"/>
        </w:rPr>
        <w:t xml:space="preserve"> для опционов CALL </w:t>
      </w:r>
      <w:r w:rsidR="00E30C04">
        <w:rPr>
          <w:rFonts w:ascii="Times New Roman" w:eastAsiaTheme="minorEastAsia" w:hAnsi="Times New Roman" w:cs="Times New Roman"/>
          <w:sz w:val="24"/>
          <w:szCs w:val="24"/>
        </w:rPr>
        <w:t xml:space="preserve">и </w:t>
      </w:r>
      <w:r w:rsidR="00625696">
        <w:rPr>
          <w:rFonts w:ascii="Times New Roman" w:eastAsiaTheme="minorEastAsia" w:hAnsi="Times New Roman" w:cs="Times New Roman"/>
          <w:sz w:val="24"/>
          <w:szCs w:val="24"/>
        </w:rPr>
        <w:t>для опционов PUT</w:t>
      </w:r>
      <w:r w:rsidR="00E30C04">
        <w:rPr>
          <w:rFonts w:ascii="Times New Roman" w:eastAsiaTheme="minorEastAsia" w:hAnsi="Times New Roman" w:cs="Times New Roman"/>
          <w:sz w:val="24"/>
          <w:szCs w:val="24"/>
        </w:rPr>
        <w:t xml:space="preserve"> соответственно</w:t>
      </w:r>
      <w:r w:rsidR="00625696">
        <w:rPr>
          <w:rFonts w:ascii="Times New Roman" w:eastAsiaTheme="minorEastAsia" w:hAnsi="Times New Roman" w:cs="Times New Roman"/>
          <w:sz w:val="24"/>
          <w:szCs w:val="24"/>
        </w:rPr>
        <w:t xml:space="preserve"> (</w:t>
      </w:r>
      <w:r w:rsidR="00310E71">
        <w:rPr>
          <w:rFonts w:ascii="Times New Roman" w:eastAsiaTheme="minorEastAsia" w:hAnsi="Times New Roman" w:cs="Times New Roman"/>
          <w:sz w:val="24"/>
          <w:szCs w:val="24"/>
        </w:rPr>
        <w:t xml:space="preserve">табл. </w:t>
      </w:r>
      <w:r w:rsidR="00972CCA">
        <w:rPr>
          <w:rFonts w:ascii="Times New Roman" w:eastAsiaTheme="minorEastAsia" w:hAnsi="Times New Roman" w:cs="Times New Roman"/>
          <w:sz w:val="24"/>
          <w:szCs w:val="24"/>
        </w:rPr>
        <w:t>3</w:t>
      </w:r>
      <w:r w:rsidRPr="003A7267">
        <w:rPr>
          <w:rFonts w:ascii="Times New Roman" w:eastAsiaTheme="minorEastAsia" w:hAnsi="Times New Roman" w:cs="Times New Roman"/>
          <w:sz w:val="24"/>
          <w:szCs w:val="24"/>
        </w:rPr>
        <w:t>)</w:t>
      </w:r>
      <w:r w:rsidR="00310E71">
        <w:rPr>
          <w:rFonts w:ascii="Times New Roman" w:eastAsiaTheme="minorEastAsia" w:hAnsi="Times New Roman" w:cs="Times New Roman"/>
          <w:sz w:val="24"/>
          <w:szCs w:val="24"/>
        </w:rPr>
        <w:t>.</w:t>
      </w: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EC101F" w:rsidRDefault="00EC101F" w:rsidP="00310E71">
      <w:pPr>
        <w:tabs>
          <w:tab w:val="left" w:pos="1665"/>
        </w:tabs>
        <w:spacing w:line="360" w:lineRule="auto"/>
        <w:ind w:firstLine="709"/>
        <w:jc w:val="right"/>
        <w:rPr>
          <w:rFonts w:ascii="Times New Roman" w:hAnsi="Times New Roman" w:cs="Times New Roman"/>
          <w:szCs w:val="24"/>
          <w:highlight w:val="yellow"/>
        </w:rPr>
      </w:pPr>
    </w:p>
    <w:p w:rsidR="00310E71" w:rsidRPr="00EC101F" w:rsidRDefault="00310E71" w:rsidP="00310E71">
      <w:pPr>
        <w:tabs>
          <w:tab w:val="left" w:pos="1665"/>
        </w:tabs>
        <w:spacing w:line="360" w:lineRule="auto"/>
        <w:ind w:firstLine="709"/>
        <w:jc w:val="right"/>
        <w:rPr>
          <w:rFonts w:ascii="Times New Roman" w:hAnsi="Times New Roman" w:cs="Times New Roman"/>
          <w:szCs w:val="24"/>
        </w:rPr>
      </w:pPr>
      <w:r w:rsidRPr="00EC101F">
        <w:rPr>
          <w:rFonts w:ascii="Times New Roman" w:hAnsi="Times New Roman" w:cs="Times New Roman"/>
          <w:szCs w:val="24"/>
        </w:rPr>
        <w:lastRenderedPageBreak/>
        <w:t xml:space="preserve">Таблица </w:t>
      </w:r>
      <w:r w:rsidR="00972CCA" w:rsidRPr="00EC101F">
        <w:rPr>
          <w:rFonts w:ascii="Times New Roman" w:hAnsi="Times New Roman" w:cs="Times New Roman"/>
          <w:szCs w:val="24"/>
        </w:rPr>
        <w:t>3</w:t>
      </w:r>
    </w:p>
    <w:p w:rsidR="00310E71" w:rsidRPr="00310E71" w:rsidRDefault="00310E71" w:rsidP="00310E71">
      <w:pPr>
        <w:tabs>
          <w:tab w:val="left" w:pos="1665"/>
        </w:tabs>
        <w:spacing w:line="360" w:lineRule="auto"/>
        <w:ind w:firstLine="709"/>
        <w:jc w:val="center"/>
        <w:rPr>
          <w:rFonts w:ascii="Times New Roman" w:eastAsiaTheme="minorEastAsia" w:hAnsi="Times New Roman" w:cs="Times New Roman"/>
          <w:sz w:val="28"/>
          <w:szCs w:val="24"/>
        </w:rPr>
      </w:pPr>
      <w:r w:rsidRPr="00EC101F">
        <w:rPr>
          <w:rFonts w:ascii="Times New Roman" w:eastAsiaTheme="minorEastAsia" w:hAnsi="Times New Roman" w:cs="Times New Roman"/>
          <w:szCs w:val="24"/>
        </w:rPr>
        <w:t>До</w:t>
      </w:r>
      <w:r w:rsidR="009456D5" w:rsidRPr="00EC101F">
        <w:rPr>
          <w:rFonts w:ascii="Times New Roman" w:eastAsiaTheme="minorEastAsia" w:hAnsi="Times New Roman" w:cs="Times New Roman"/>
          <w:szCs w:val="24"/>
        </w:rPr>
        <w:t xml:space="preserve">ска опционов в программе </w:t>
      </w:r>
      <w:proofErr w:type="spellStart"/>
      <w:r w:rsidR="009456D5" w:rsidRPr="00EC101F">
        <w:rPr>
          <w:rFonts w:ascii="Times New Roman" w:eastAsiaTheme="minorEastAsia" w:hAnsi="Times New Roman" w:cs="Times New Roman"/>
          <w:szCs w:val="24"/>
        </w:rPr>
        <w:t>Excel</w:t>
      </w:r>
      <w:proofErr w:type="spellEnd"/>
    </w:p>
    <w:p w:rsidR="003A7267" w:rsidRPr="003A7267" w:rsidRDefault="00E30C04" w:rsidP="00980DC9">
      <w:pPr>
        <w:tabs>
          <w:tab w:val="left" w:pos="1665"/>
        </w:tabs>
        <w:spacing w:line="360" w:lineRule="auto"/>
        <w:ind w:firstLine="709"/>
        <w:jc w:val="center"/>
        <w:rPr>
          <w:rFonts w:ascii="Times New Roman" w:eastAsiaTheme="minorEastAsia" w:hAnsi="Times New Roman" w:cs="Times New Roman"/>
          <w:sz w:val="24"/>
          <w:szCs w:val="24"/>
        </w:rPr>
      </w:pPr>
      <w:r>
        <w:rPr>
          <w:noProof/>
          <w:lang w:eastAsia="ru-RU"/>
        </w:rPr>
        <w:drawing>
          <wp:inline distT="0" distB="0" distL="0" distR="0" wp14:anchorId="10FBDDAC" wp14:editId="2973C01D">
            <wp:extent cx="5558452" cy="4282162"/>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351" cy="4292870"/>
                    </a:xfrm>
                    <a:prstGeom prst="rect">
                      <a:avLst/>
                    </a:prstGeom>
                  </pic:spPr>
                </pic:pic>
              </a:graphicData>
            </a:graphic>
          </wp:inline>
        </w:drawing>
      </w:r>
    </w:p>
    <w:p w:rsidR="00EC6061" w:rsidRPr="00434087" w:rsidRDefault="00EC6061" w:rsidP="00980DC9">
      <w:pPr>
        <w:tabs>
          <w:tab w:val="left" w:pos="1665"/>
        </w:tabs>
        <w:spacing w:line="360" w:lineRule="auto"/>
        <w:ind w:firstLine="709"/>
        <w:jc w:val="both"/>
        <w:rPr>
          <w:rFonts w:ascii="Times New Roman" w:eastAsiaTheme="minorEastAsia" w:hAnsi="Times New Roman" w:cs="Times New Roman"/>
          <w:i/>
          <w:sz w:val="24"/>
          <w:szCs w:val="24"/>
        </w:rPr>
      </w:pPr>
      <w:r w:rsidRPr="00310E71">
        <w:rPr>
          <w:rFonts w:ascii="Times New Roman" w:eastAsiaTheme="minorEastAsia" w:hAnsi="Times New Roman" w:cs="Times New Roman"/>
          <w:i/>
          <w:sz w:val="24"/>
          <w:szCs w:val="24"/>
        </w:rPr>
        <w:t xml:space="preserve">Замечание: представленная доска опционов разбита путем </w:t>
      </w:r>
      <w:r w:rsidR="00A946B7" w:rsidRPr="00310E71">
        <w:rPr>
          <w:rFonts w:ascii="Times New Roman" w:eastAsiaTheme="minorEastAsia" w:hAnsi="Times New Roman" w:cs="Times New Roman"/>
          <w:i/>
          <w:sz w:val="24"/>
          <w:szCs w:val="24"/>
        </w:rPr>
        <w:t>интерполяции</w:t>
      </w:r>
      <w:r w:rsidRPr="00310E71">
        <w:rPr>
          <w:rFonts w:ascii="Times New Roman" w:eastAsiaTheme="minorEastAsia" w:hAnsi="Times New Roman" w:cs="Times New Roman"/>
          <w:i/>
          <w:sz w:val="24"/>
          <w:szCs w:val="24"/>
        </w:rPr>
        <w:t xml:space="preserve"> на большее количество опционов, нежели существует на бирже. </w:t>
      </w:r>
      <w:r w:rsidR="00A946B7" w:rsidRPr="00310E71">
        <w:rPr>
          <w:rFonts w:ascii="Times New Roman" w:eastAsiaTheme="minorEastAsia" w:hAnsi="Times New Roman" w:cs="Times New Roman"/>
          <w:i/>
          <w:sz w:val="24"/>
          <w:szCs w:val="24"/>
        </w:rPr>
        <w:t>Такое действие вносит незначительную условность, однако это позволяет</w:t>
      </w:r>
      <w:r w:rsidRPr="00310E71">
        <w:rPr>
          <w:rFonts w:ascii="Times New Roman" w:eastAsiaTheme="minorEastAsia" w:hAnsi="Times New Roman" w:cs="Times New Roman"/>
          <w:i/>
          <w:sz w:val="24"/>
          <w:szCs w:val="24"/>
        </w:rPr>
        <w:t xml:space="preserve"> уменьшить шаг между </w:t>
      </w:r>
      <w:proofErr w:type="spellStart"/>
      <w:r w:rsidRPr="00310E71">
        <w:rPr>
          <w:rFonts w:ascii="Times New Roman" w:eastAsiaTheme="minorEastAsia" w:hAnsi="Times New Roman" w:cs="Times New Roman"/>
          <w:i/>
          <w:sz w:val="24"/>
          <w:szCs w:val="24"/>
        </w:rPr>
        <w:t>страйками</w:t>
      </w:r>
      <w:proofErr w:type="spellEnd"/>
      <w:r w:rsidRPr="00310E71">
        <w:rPr>
          <w:rFonts w:ascii="Times New Roman" w:eastAsiaTheme="minorEastAsia" w:hAnsi="Times New Roman" w:cs="Times New Roman"/>
          <w:i/>
          <w:sz w:val="24"/>
          <w:szCs w:val="24"/>
        </w:rPr>
        <w:t xml:space="preserve"> с 2500 </w:t>
      </w:r>
      <w:proofErr w:type="spellStart"/>
      <w:r w:rsidRPr="00310E71">
        <w:rPr>
          <w:rFonts w:ascii="Times New Roman" w:eastAsiaTheme="minorEastAsia" w:hAnsi="Times New Roman" w:cs="Times New Roman"/>
          <w:i/>
          <w:sz w:val="24"/>
          <w:szCs w:val="24"/>
        </w:rPr>
        <w:t>б.п</w:t>
      </w:r>
      <w:proofErr w:type="spellEnd"/>
      <w:r w:rsidRPr="00310E71">
        <w:rPr>
          <w:rFonts w:ascii="Times New Roman" w:eastAsiaTheme="minorEastAsia" w:hAnsi="Times New Roman" w:cs="Times New Roman"/>
          <w:i/>
          <w:sz w:val="24"/>
          <w:szCs w:val="24"/>
        </w:rPr>
        <w:t xml:space="preserve">. до 500 </w:t>
      </w:r>
      <w:proofErr w:type="spellStart"/>
      <w:r w:rsidRPr="00310E71">
        <w:rPr>
          <w:rFonts w:ascii="Times New Roman" w:eastAsiaTheme="minorEastAsia" w:hAnsi="Times New Roman" w:cs="Times New Roman"/>
          <w:i/>
          <w:sz w:val="24"/>
          <w:szCs w:val="24"/>
        </w:rPr>
        <w:t>б</w:t>
      </w:r>
      <w:proofErr w:type="gramStart"/>
      <w:r w:rsidRPr="00310E71">
        <w:rPr>
          <w:rFonts w:ascii="Times New Roman" w:eastAsiaTheme="minorEastAsia" w:hAnsi="Times New Roman" w:cs="Times New Roman"/>
          <w:i/>
          <w:sz w:val="24"/>
          <w:szCs w:val="24"/>
        </w:rPr>
        <w:t>.п</w:t>
      </w:r>
      <w:proofErr w:type="spellEnd"/>
      <w:proofErr w:type="gramEnd"/>
      <w:r w:rsidRPr="00310E71">
        <w:rPr>
          <w:rFonts w:ascii="Times New Roman" w:eastAsiaTheme="minorEastAsia" w:hAnsi="Times New Roman" w:cs="Times New Roman"/>
          <w:i/>
          <w:sz w:val="24"/>
          <w:szCs w:val="24"/>
        </w:rPr>
        <w:t xml:space="preserve">, </w:t>
      </w:r>
      <w:r w:rsidR="00A946B7" w:rsidRPr="00310E71">
        <w:rPr>
          <w:rFonts w:ascii="Times New Roman" w:eastAsiaTheme="minorEastAsia" w:hAnsi="Times New Roman" w:cs="Times New Roman"/>
          <w:i/>
          <w:sz w:val="24"/>
          <w:szCs w:val="24"/>
        </w:rPr>
        <w:t>в результате чего увеличивается гибкость и качество визуализации рассмотренных далее моделей.</w:t>
      </w:r>
      <w:r w:rsidR="00A946B7">
        <w:rPr>
          <w:rFonts w:ascii="Times New Roman" w:eastAsiaTheme="minorEastAsia" w:hAnsi="Times New Roman" w:cs="Times New Roman"/>
          <w:i/>
          <w:sz w:val="24"/>
          <w:szCs w:val="24"/>
        </w:rPr>
        <w:t xml:space="preserve"> </w:t>
      </w:r>
    </w:p>
    <w:p w:rsidR="003A7267" w:rsidRPr="00D46EEE" w:rsidRDefault="003A7267" w:rsidP="00980DC9">
      <w:pPr>
        <w:tabs>
          <w:tab w:val="left" w:pos="1665"/>
        </w:tabs>
        <w:spacing w:line="360" w:lineRule="auto"/>
        <w:ind w:firstLine="709"/>
        <w:jc w:val="both"/>
        <w:rPr>
          <w:rFonts w:ascii="Times New Roman" w:eastAsiaTheme="minorEastAsia" w:hAnsi="Times New Roman" w:cs="Times New Roman"/>
          <w:b/>
          <w:sz w:val="24"/>
          <w:szCs w:val="24"/>
        </w:rPr>
      </w:pPr>
      <w:r w:rsidRPr="00D46EEE">
        <w:rPr>
          <w:rFonts w:ascii="Times New Roman" w:eastAsiaTheme="minorEastAsia" w:hAnsi="Times New Roman" w:cs="Times New Roman"/>
          <w:b/>
          <w:sz w:val="24"/>
          <w:szCs w:val="24"/>
        </w:rPr>
        <w:t>Построение «бабочки» с острой вершиной</w:t>
      </w:r>
    </w:p>
    <w:p w:rsidR="003A7267" w:rsidRPr="00DB10D9"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Применяя стратегию «бабочка», инвесторы стремятся сыграть </w:t>
      </w:r>
      <w:proofErr w:type="gramStart"/>
      <w:r w:rsidRPr="003A7267">
        <w:rPr>
          <w:rFonts w:ascii="Times New Roman" w:eastAsiaTheme="minorEastAsia" w:hAnsi="Times New Roman" w:cs="Times New Roman"/>
          <w:sz w:val="24"/>
          <w:szCs w:val="24"/>
        </w:rPr>
        <w:t>на</w:t>
      </w:r>
      <w:proofErr w:type="gramEnd"/>
      <w:r w:rsidRPr="003A7267">
        <w:rPr>
          <w:rFonts w:ascii="Times New Roman" w:eastAsiaTheme="minorEastAsia" w:hAnsi="Times New Roman" w:cs="Times New Roman"/>
          <w:sz w:val="24"/>
          <w:szCs w:val="24"/>
        </w:rPr>
        <w:t xml:space="preserve"> </w:t>
      </w:r>
      <w:proofErr w:type="gramStart"/>
      <w:r w:rsidRPr="003A7267">
        <w:rPr>
          <w:rFonts w:ascii="Times New Roman" w:eastAsiaTheme="minorEastAsia" w:hAnsi="Times New Roman" w:cs="Times New Roman"/>
          <w:sz w:val="24"/>
          <w:szCs w:val="24"/>
        </w:rPr>
        <w:t>низкой</w:t>
      </w:r>
      <w:proofErr w:type="gramEnd"/>
      <w:r w:rsidRPr="003A7267">
        <w:rPr>
          <w:rFonts w:ascii="Times New Roman" w:eastAsiaTheme="minorEastAsia" w:hAnsi="Times New Roman" w:cs="Times New Roman"/>
          <w:sz w:val="24"/>
          <w:szCs w:val="24"/>
        </w:rPr>
        <w:t xml:space="preserve"> (высокой) волатильности базового актива, а также строго ограничить свои потери в случае развития событий не по «сценарию». Данные цели определили реализацию стратегии в </w:t>
      </w:r>
      <w:proofErr w:type="spellStart"/>
      <w:r w:rsidRPr="003A7267">
        <w:rPr>
          <w:rFonts w:ascii="Times New Roman" w:eastAsiaTheme="minorEastAsia" w:hAnsi="Times New Roman" w:cs="Times New Roman"/>
          <w:sz w:val="24"/>
          <w:szCs w:val="24"/>
        </w:rPr>
        <w:t>Excel</w:t>
      </w:r>
      <w:proofErr w:type="spellEnd"/>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D46EEE">
        <w:rPr>
          <w:rFonts w:ascii="Times New Roman" w:eastAsiaTheme="minorEastAsia" w:hAnsi="Times New Roman" w:cs="Times New Roman"/>
          <w:i/>
          <w:sz w:val="24"/>
          <w:szCs w:val="24"/>
        </w:rPr>
        <w:t xml:space="preserve">Замечание: в данном примере не учитывается изменение стоимости денег во времени, необходимых для внесения гарантийного обеспечения, при продаже опционов </w:t>
      </w:r>
      <w:r w:rsidR="00760820" w:rsidRPr="00D46EEE">
        <w:rPr>
          <w:rFonts w:ascii="Times New Roman" w:eastAsiaTheme="minorEastAsia" w:hAnsi="Times New Roman" w:cs="Times New Roman"/>
          <w:i/>
          <w:sz w:val="24"/>
          <w:szCs w:val="24"/>
        </w:rPr>
        <w:t xml:space="preserve">CALL </w:t>
      </w:r>
      <w:r w:rsidRPr="00D46EEE">
        <w:rPr>
          <w:rFonts w:ascii="Times New Roman" w:eastAsiaTheme="minorEastAsia" w:hAnsi="Times New Roman" w:cs="Times New Roman"/>
          <w:i/>
          <w:sz w:val="24"/>
          <w:szCs w:val="24"/>
        </w:rPr>
        <w:t>ATM и покупке базового актива. Также опущены транзакционные издержки, взымаемые</w:t>
      </w:r>
      <w:r w:rsidR="00171403">
        <w:rPr>
          <w:rFonts w:ascii="Times New Roman" w:eastAsiaTheme="minorEastAsia" w:hAnsi="Times New Roman" w:cs="Times New Roman"/>
          <w:i/>
          <w:sz w:val="24"/>
          <w:szCs w:val="24"/>
        </w:rPr>
        <w:t xml:space="preserve"> биржей для совершения операций в виду их малой стоимости.</w:t>
      </w:r>
    </w:p>
    <w:p w:rsidR="003A7267" w:rsidRPr="00F269A2"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proofErr w:type="gramStart"/>
      <w:r w:rsidRPr="003A7267">
        <w:rPr>
          <w:rFonts w:ascii="Times New Roman" w:eastAsiaTheme="minorEastAsia" w:hAnsi="Times New Roman" w:cs="Times New Roman"/>
          <w:sz w:val="24"/>
          <w:szCs w:val="24"/>
        </w:rPr>
        <w:lastRenderedPageBreak/>
        <w:t xml:space="preserve">Для того чтобы построить «бабочку» с острой вершиной необходимо, например, продать 2 опциона CALL ATM (близкие к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Pr="003A7267">
        <w:rPr>
          <w:rFonts w:ascii="Times New Roman" w:eastAsiaTheme="minorEastAsia" w:hAnsi="Times New Roman" w:cs="Times New Roman"/>
          <w:sz w:val="24"/>
          <w:szCs w:val="24"/>
        </w:rPr>
        <w:t xml:space="preserve">), приобрести 2 базовых актива по цене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Pr="003A7267">
        <w:rPr>
          <w:rFonts w:ascii="Times New Roman" w:eastAsiaTheme="minorEastAsia" w:hAnsi="Times New Roman" w:cs="Times New Roman"/>
          <w:sz w:val="24"/>
          <w:szCs w:val="24"/>
        </w:rPr>
        <w:t>, приобрести 1 опцион PUT ITM и еще один опцион PUT OTM.</w:t>
      </w:r>
      <w:proofErr w:type="gramEnd"/>
      <w:r w:rsidR="00F269A2" w:rsidRPr="00F269A2">
        <w:rPr>
          <w:rFonts w:ascii="Times New Roman" w:eastAsiaTheme="minorEastAsia" w:hAnsi="Times New Roman" w:cs="Times New Roman"/>
          <w:sz w:val="24"/>
          <w:szCs w:val="24"/>
        </w:rPr>
        <w:t xml:space="preserve"> </w:t>
      </w:r>
      <w:r w:rsidR="00F269A2">
        <w:rPr>
          <w:rFonts w:ascii="Times New Roman" w:eastAsiaTheme="minorEastAsia" w:hAnsi="Times New Roman" w:cs="Times New Roman"/>
          <w:sz w:val="24"/>
          <w:szCs w:val="24"/>
        </w:rPr>
        <w:t xml:space="preserve">Такая стратегия называется «покупка бабочки» </w:t>
      </w:r>
      <w:r w:rsidR="00F269A2" w:rsidRPr="00F269A2">
        <w:rPr>
          <w:rFonts w:ascii="Times New Roman" w:eastAsiaTheme="minorEastAsia" w:hAnsi="Times New Roman" w:cs="Times New Roman"/>
          <w:sz w:val="24"/>
          <w:szCs w:val="24"/>
        </w:rPr>
        <w:t>(</w:t>
      </w:r>
      <w:r w:rsidR="00F269A2">
        <w:rPr>
          <w:rFonts w:ascii="Times New Roman" w:eastAsiaTheme="minorEastAsia" w:hAnsi="Times New Roman" w:cs="Times New Roman"/>
          <w:sz w:val="24"/>
          <w:szCs w:val="24"/>
          <w:lang w:val="en-US"/>
        </w:rPr>
        <w:t>butterfly</w:t>
      </w:r>
      <w:r w:rsidR="00F269A2" w:rsidRPr="00F269A2">
        <w:rPr>
          <w:rFonts w:ascii="Times New Roman" w:eastAsiaTheme="minorEastAsia" w:hAnsi="Times New Roman" w:cs="Times New Roman"/>
          <w:sz w:val="24"/>
          <w:szCs w:val="24"/>
        </w:rPr>
        <w:t xml:space="preserve"> </w:t>
      </w:r>
      <w:r w:rsidR="00F269A2">
        <w:rPr>
          <w:rFonts w:ascii="Times New Roman" w:eastAsiaTheme="minorEastAsia" w:hAnsi="Times New Roman" w:cs="Times New Roman"/>
          <w:sz w:val="24"/>
          <w:szCs w:val="24"/>
          <w:lang w:val="en-US"/>
        </w:rPr>
        <w:t>long</w:t>
      </w:r>
      <w:r w:rsidR="00F269A2" w:rsidRPr="00F269A2">
        <w:rPr>
          <w:rFonts w:ascii="Times New Roman" w:eastAsiaTheme="minorEastAsia" w:hAnsi="Times New Roman" w:cs="Times New Roman"/>
          <w:sz w:val="24"/>
          <w:szCs w:val="24"/>
        </w:rPr>
        <w:t xml:space="preserve">), она рассчитана на </w:t>
      </w:r>
      <w:r w:rsidR="00F269A2">
        <w:rPr>
          <w:rFonts w:ascii="Times New Roman" w:eastAsiaTheme="minorEastAsia" w:hAnsi="Times New Roman" w:cs="Times New Roman"/>
          <w:sz w:val="24"/>
          <w:szCs w:val="24"/>
        </w:rPr>
        <w:t>сохранение низкой волатильности рынка.</w:t>
      </w:r>
    </w:p>
    <w:p w:rsidR="003A7267" w:rsidRDefault="008E331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w:t>
      </w:r>
      <w:r w:rsidR="00D46EEE">
        <w:rPr>
          <w:rFonts w:ascii="Times New Roman" w:eastAsiaTheme="minorEastAsia" w:hAnsi="Times New Roman" w:cs="Times New Roman"/>
          <w:sz w:val="24"/>
          <w:szCs w:val="24"/>
        </w:rPr>
        <w:t>остроим</w:t>
      </w:r>
      <w:r w:rsidR="00F269A2">
        <w:rPr>
          <w:rFonts w:ascii="Times New Roman" w:eastAsiaTheme="minorEastAsia" w:hAnsi="Times New Roman" w:cs="Times New Roman"/>
          <w:sz w:val="24"/>
          <w:szCs w:val="24"/>
        </w:rPr>
        <w:t xml:space="preserve"> следующие</w:t>
      </w:r>
      <w:r w:rsidR="003A7267" w:rsidRPr="003A7267">
        <w:rPr>
          <w:rFonts w:ascii="Times New Roman" w:eastAsiaTheme="minorEastAsia" w:hAnsi="Times New Roman" w:cs="Times New Roman"/>
          <w:sz w:val="24"/>
          <w:szCs w:val="24"/>
        </w:rPr>
        <w:t xml:space="preserve"> таблиц</w:t>
      </w:r>
      <w:r w:rsidR="00F269A2">
        <w:rPr>
          <w:rFonts w:ascii="Times New Roman" w:eastAsiaTheme="minorEastAsia" w:hAnsi="Times New Roman" w:cs="Times New Roman"/>
          <w:sz w:val="24"/>
          <w:szCs w:val="24"/>
        </w:rPr>
        <w:t>ы</w:t>
      </w:r>
      <w:r w:rsidR="003A7267" w:rsidRPr="003A726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в </w:t>
      </w:r>
      <w:r>
        <w:rPr>
          <w:rFonts w:ascii="Times New Roman" w:eastAsiaTheme="minorEastAsia" w:hAnsi="Times New Roman" w:cs="Times New Roman"/>
          <w:sz w:val="24"/>
          <w:szCs w:val="24"/>
          <w:lang w:val="en-US"/>
        </w:rPr>
        <w:t>Excel</w:t>
      </w:r>
      <w:r w:rsidRPr="008E3312">
        <w:rPr>
          <w:rFonts w:ascii="Times New Roman" w:eastAsiaTheme="minorEastAsia" w:hAnsi="Times New Roman" w:cs="Times New Roman"/>
          <w:sz w:val="24"/>
          <w:szCs w:val="24"/>
        </w:rPr>
        <w:t xml:space="preserve"> </w:t>
      </w:r>
      <w:r w:rsidR="00292412">
        <w:rPr>
          <w:rFonts w:ascii="Times New Roman" w:eastAsiaTheme="minorEastAsia" w:hAnsi="Times New Roman" w:cs="Times New Roman"/>
          <w:sz w:val="24"/>
          <w:szCs w:val="24"/>
        </w:rPr>
        <w:t>(</w:t>
      </w:r>
      <w:r w:rsidR="00310E71">
        <w:rPr>
          <w:rFonts w:ascii="Times New Roman" w:eastAsiaTheme="minorEastAsia" w:hAnsi="Times New Roman" w:cs="Times New Roman"/>
          <w:sz w:val="24"/>
          <w:szCs w:val="24"/>
        </w:rPr>
        <w:t>табл</w:t>
      </w:r>
      <w:r w:rsidR="00292412">
        <w:rPr>
          <w:rFonts w:ascii="Times New Roman" w:eastAsiaTheme="minorEastAsia" w:hAnsi="Times New Roman" w:cs="Times New Roman"/>
          <w:sz w:val="24"/>
          <w:szCs w:val="24"/>
        </w:rPr>
        <w:t>.</w:t>
      </w:r>
      <w:r w:rsidR="00972CCA">
        <w:rPr>
          <w:rFonts w:ascii="Times New Roman" w:eastAsiaTheme="minorEastAsia" w:hAnsi="Times New Roman" w:cs="Times New Roman"/>
          <w:sz w:val="24"/>
          <w:szCs w:val="24"/>
        </w:rPr>
        <w:t>4</w:t>
      </w:r>
      <w:r w:rsidR="003A7267" w:rsidRPr="008E3312">
        <w:rPr>
          <w:rFonts w:ascii="Times New Roman" w:eastAsiaTheme="minorEastAsia" w:hAnsi="Times New Roman" w:cs="Times New Roman"/>
          <w:sz w:val="24"/>
          <w:szCs w:val="24"/>
        </w:rPr>
        <w:t>)</w:t>
      </w:r>
      <w:r w:rsidR="00292412">
        <w:rPr>
          <w:rFonts w:ascii="Times New Roman" w:eastAsiaTheme="minorEastAsia" w:hAnsi="Times New Roman" w:cs="Times New Roman"/>
          <w:sz w:val="24"/>
          <w:szCs w:val="24"/>
        </w:rPr>
        <w:t>.</w:t>
      </w:r>
    </w:p>
    <w:p w:rsidR="009456D5" w:rsidRPr="00EC101F" w:rsidRDefault="009456D5" w:rsidP="009456D5">
      <w:pPr>
        <w:tabs>
          <w:tab w:val="left" w:pos="1665"/>
        </w:tabs>
        <w:spacing w:line="360" w:lineRule="auto"/>
        <w:ind w:firstLine="709"/>
        <w:jc w:val="right"/>
        <w:rPr>
          <w:rFonts w:ascii="Times New Roman" w:hAnsi="Times New Roman" w:cs="Times New Roman"/>
          <w:sz w:val="24"/>
          <w:szCs w:val="24"/>
        </w:rPr>
      </w:pPr>
      <w:r w:rsidRPr="00EC101F">
        <w:rPr>
          <w:rFonts w:ascii="Times New Roman" w:hAnsi="Times New Roman" w:cs="Times New Roman"/>
          <w:sz w:val="24"/>
          <w:szCs w:val="24"/>
        </w:rPr>
        <w:t xml:space="preserve">Таблица </w:t>
      </w:r>
      <w:r w:rsidR="00972CCA" w:rsidRPr="00EC101F">
        <w:rPr>
          <w:rFonts w:ascii="Times New Roman" w:hAnsi="Times New Roman" w:cs="Times New Roman"/>
          <w:sz w:val="24"/>
          <w:szCs w:val="24"/>
        </w:rPr>
        <w:t>4</w:t>
      </w:r>
    </w:p>
    <w:p w:rsidR="009456D5" w:rsidRPr="009456D5" w:rsidRDefault="009456D5" w:rsidP="009456D5">
      <w:pPr>
        <w:tabs>
          <w:tab w:val="left" w:pos="1665"/>
        </w:tabs>
        <w:spacing w:line="360" w:lineRule="auto"/>
        <w:ind w:firstLine="709"/>
        <w:jc w:val="center"/>
        <w:rPr>
          <w:rFonts w:ascii="Times New Roman" w:eastAsiaTheme="minorEastAsia" w:hAnsi="Times New Roman" w:cs="Times New Roman"/>
          <w:sz w:val="24"/>
          <w:szCs w:val="24"/>
        </w:rPr>
      </w:pPr>
      <w:r w:rsidRPr="00EC101F">
        <w:rPr>
          <w:rFonts w:ascii="Times New Roman" w:eastAsiaTheme="minorEastAsia" w:hAnsi="Times New Roman" w:cs="Times New Roman"/>
          <w:sz w:val="24"/>
          <w:szCs w:val="24"/>
        </w:rPr>
        <w:t>Входные параметры для построения «бабочки»</w:t>
      </w:r>
    </w:p>
    <w:p w:rsidR="003A7267" w:rsidRPr="003A7267" w:rsidRDefault="00F269A2" w:rsidP="00980DC9">
      <w:pPr>
        <w:tabs>
          <w:tab w:val="left" w:pos="1665"/>
        </w:tabs>
        <w:spacing w:line="360" w:lineRule="auto"/>
        <w:ind w:firstLine="709"/>
        <w:jc w:val="center"/>
        <w:rPr>
          <w:rFonts w:ascii="Times New Roman" w:eastAsiaTheme="minorEastAsia" w:hAnsi="Times New Roman" w:cs="Times New Roman"/>
          <w:sz w:val="24"/>
          <w:szCs w:val="24"/>
        </w:rPr>
      </w:pPr>
      <w:r>
        <w:rPr>
          <w:noProof/>
          <w:lang w:eastAsia="ru-RU"/>
        </w:rPr>
        <w:drawing>
          <wp:inline distT="0" distB="0" distL="0" distR="0" wp14:anchorId="589DEDF4" wp14:editId="3DBE862D">
            <wp:extent cx="5520906" cy="2596062"/>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7957" cy="2594675"/>
                    </a:xfrm>
                    <a:prstGeom prst="rect">
                      <a:avLst/>
                    </a:prstGeom>
                  </pic:spPr>
                </pic:pic>
              </a:graphicData>
            </a:graphic>
          </wp:inline>
        </w:drawing>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Где </w:t>
      </w:r>
      <m:oMath>
        <m:r>
          <m:rPr>
            <m:sty m:val="p"/>
          </m:rPr>
          <w:rPr>
            <w:rFonts w:ascii="Cambria Math" w:eastAsiaTheme="minorEastAsia" w:hAnsi="Cambria Math" w:cs="Times New Roman"/>
            <w:sz w:val="24"/>
            <w:szCs w:val="24"/>
          </w:rPr>
          <m:t>A</m:t>
        </m:r>
      </m:oMath>
      <w:r w:rsidRPr="003A7267">
        <w:rPr>
          <w:rFonts w:ascii="Times New Roman" w:eastAsiaTheme="minorEastAsia" w:hAnsi="Times New Roman" w:cs="Times New Roman"/>
          <w:sz w:val="24"/>
          <w:szCs w:val="24"/>
        </w:rPr>
        <w:t xml:space="preserve"> – опцион PUT OTM, </w:t>
      </w:r>
      <m:oMath>
        <m:r>
          <m:rPr>
            <m:sty m:val="p"/>
          </m:rPr>
          <w:rPr>
            <w:rFonts w:ascii="Cambria Math" w:eastAsiaTheme="minorEastAsia" w:hAnsi="Cambria Math" w:cs="Times New Roman"/>
            <w:sz w:val="24"/>
            <w:szCs w:val="24"/>
          </w:rPr>
          <m:t>B</m:t>
        </m:r>
      </m:oMath>
      <w:r w:rsidRPr="003A7267">
        <w:rPr>
          <w:rFonts w:ascii="Times New Roman" w:eastAsiaTheme="minorEastAsia" w:hAnsi="Times New Roman" w:cs="Times New Roman"/>
          <w:sz w:val="24"/>
          <w:szCs w:val="24"/>
        </w:rPr>
        <w:t xml:space="preserve"> – опцион CALL ATM, </w:t>
      </w:r>
      <m:oMath>
        <m:r>
          <m:rPr>
            <m:sty m:val="p"/>
          </m:rPr>
          <w:rPr>
            <w:rFonts w:ascii="Cambria Math" w:eastAsiaTheme="minorEastAsia" w:hAnsi="Cambria Math" w:cs="Times New Roman"/>
            <w:sz w:val="24"/>
            <w:szCs w:val="24"/>
          </w:rPr>
          <m:t>C</m:t>
        </m:r>
      </m:oMath>
      <w:r w:rsidRPr="003A7267">
        <w:rPr>
          <w:rFonts w:ascii="Times New Roman" w:eastAsiaTheme="minorEastAsia" w:hAnsi="Times New Roman" w:cs="Times New Roman"/>
          <w:sz w:val="24"/>
          <w:szCs w:val="24"/>
        </w:rPr>
        <w:t xml:space="preserve"> – опцион PUT ITM, Underlying – базовый </w:t>
      </w:r>
      <w:r w:rsidR="008E3312">
        <w:rPr>
          <w:rFonts w:ascii="Times New Roman" w:eastAsiaTheme="minorEastAsia" w:hAnsi="Times New Roman" w:cs="Times New Roman"/>
          <w:sz w:val="24"/>
          <w:szCs w:val="24"/>
        </w:rPr>
        <w:t>актив (в нашем примере это RTS-6</w:t>
      </w:r>
      <w:r w:rsidRPr="003A7267">
        <w:rPr>
          <w:rFonts w:ascii="Times New Roman" w:eastAsiaTheme="minorEastAsia" w:hAnsi="Times New Roman" w:cs="Times New Roman"/>
          <w:sz w:val="24"/>
          <w:szCs w:val="24"/>
        </w:rPr>
        <w:t>.17),</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m:t>
        </m:r>
      </m:oMath>
      <w:r w:rsidRPr="003A7267">
        <w:rPr>
          <w:rFonts w:ascii="Times New Roman" w:eastAsiaTheme="minorEastAsia" w:hAnsi="Times New Roman" w:cs="Times New Roman"/>
          <w:sz w:val="24"/>
          <w:szCs w:val="24"/>
        </w:rPr>
        <w:t xml:space="preserve"> – точка фиксации убытков слева (расстояние от точки максимума прибыли) </w:t>
      </w:r>
      <w:proofErr w:type="gramStart"/>
      <w:r w:rsidRPr="003A7267">
        <w:rPr>
          <w:rFonts w:ascii="Times New Roman" w:eastAsiaTheme="minorEastAsia" w:hAnsi="Times New Roman" w:cs="Times New Roman"/>
          <w:sz w:val="24"/>
          <w:szCs w:val="24"/>
        </w:rPr>
        <w:t>в б</w:t>
      </w:r>
      <w:proofErr w:type="gramEnd"/>
      <w:r w:rsidRPr="003A7267">
        <w:rPr>
          <w:rFonts w:ascii="Times New Roman" w:eastAsiaTheme="minorEastAsia" w:hAnsi="Times New Roman" w:cs="Times New Roman"/>
          <w:sz w:val="24"/>
          <w:szCs w:val="24"/>
        </w:rPr>
        <w:t xml:space="preserve">.п. с точностью до 500 б.п.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D</m:t>
        </m:r>
      </m:oMath>
      <w:r w:rsidRPr="003A7267">
        <w:rPr>
          <w:rFonts w:ascii="Times New Roman" w:eastAsiaTheme="minorEastAsia" w:hAnsi="Times New Roman" w:cs="Times New Roman"/>
          <w:sz w:val="24"/>
          <w:szCs w:val="24"/>
        </w:rPr>
        <w:t xml:space="preserve"> - точка фиксации убытков справа (расстояние от точки максимума прибыли) </w:t>
      </w:r>
      <w:proofErr w:type="gramStart"/>
      <w:r w:rsidRPr="003A7267">
        <w:rPr>
          <w:rFonts w:ascii="Times New Roman" w:eastAsiaTheme="minorEastAsia" w:hAnsi="Times New Roman" w:cs="Times New Roman"/>
          <w:sz w:val="24"/>
          <w:szCs w:val="24"/>
        </w:rPr>
        <w:t xml:space="preserve">в </w:t>
      </w:r>
      <w:proofErr w:type="spellStart"/>
      <w:r w:rsidRPr="003A7267">
        <w:rPr>
          <w:rFonts w:ascii="Times New Roman" w:eastAsiaTheme="minorEastAsia" w:hAnsi="Times New Roman" w:cs="Times New Roman"/>
          <w:sz w:val="24"/>
          <w:szCs w:val="24"/>
        </w:rPr>
        <w:t>б</w:t>
      </w:r>
      <w:proofErr w:type="gramEnd"/>
      <w:r w:rsidRPr="003A7267">
        <w:rPr>
          <w:rFonts w:ascii="Times New Roman" w:eastAsiaTheme="minorEastAsia" w:hAnsi="Times New Roman" w:cs="Times New Roman"/>
          <w:sz w:val="24"/>
          <w:szCs w:val="24"/>
        </w:rPr>
        <w:t>.п</w:t>
      </w:r>
      <w:proofErr w:type="spellEnd"/>
      <w:r w:rsidRPr="003A7267">
        <w:rPr>
          <w:rFonts w:ascii="Times New Roman" w:eastAsiaTheme="minorEastAsia" w:hAnsi="Times New Roman" w:cs="Times New Roman"/>
          <w:sz w:val="24"/>
          <w:szCs w:val="24"/>
        </w:rPr>
        <w:t xml:space="preserve">. с точностью до 500 </w:t>
      </w:r>
      <w:proofErr w:type="spellStart"/>
      <w:r w:rsidRPr="003A7267">
        <w:rPr>
          <w:rFonts w:ascii="Times New Roman" w:eastAsiaTheme="minorEastAsia" w:hAnsi="Times New Roman" w:cs="Times New Roman"/>
          <w:sz w:val="24"/>
          <w:szCs w:val="24"/>
        </w:rPr>
        <w:t>б.п</w:t>
      </w:r>
      <w:proofErr w:type="spellEnd"/>
      <w:r w:rsidRPr="003A7267">
        <w:rPr>
          <w:rFonts w:ascii="Times New Roman" w:eastAsiaTheme="minorEastAsia" w:hAnsi="Times New Roman" w:cs="Times New Roman"/>
          <w:sz w:val="24"/>
          <w:szCs w:val="24"/>
        </w:rPr>
        <w:t>.</w:t>
      </w:r>
    </w:p>
    <w:p w:rsid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oMath>
      <w:r w:rsidR="003A7267" w:rsidRPr="003A7267">
        <w:rPr>
          <w:rFonts w:ascii="Times New Roman" w:eastAsiaTheme="minorEastAsia" w:hAnsi="Times New Roman" w:cs="Times New Roman"/>
          <w:sz w:val="24"/>
          <w:szCs w:val="24"/>
        </w:rPr>
        <w:t xml:space="preserve"> – максимальные потери, которыми хочет ограничиться инвестор </w:t>
      </w:r>
      <w:r w:rsidR="003A7267" w:rsidRPr="003A7267">
        <w:rPr>
          <w:rFonts w:ascii="Times New Roman" w:eastAsiaTheme="minorEastAsia" w:hAnsi="Times New Roman" w:cs="Times New Roman"/>
          <w:sz w:val="24"/>
          <w:szCs w:val="24"/>
        </w:rPr>
        <w:br/>
        <w:t>(со знаком "</w:t>
      </w:r>
      <m:oMath>
        <m:r>
          <m:rPr>
            <m:sty m:val="p"/>
          </m:rPr>
          <w:rPr>
            <w:rFonts w:ascii="Cambria Math" w:eastAsiaTheme="minorEastAsia" w:hAnsi="Cambria Math" w:cs="Times New Roman"/>
            <w:sz w:val="24"/>
            <w:szCs w:val="24"/>
          </w:rPr>
          <m:t>-</m:t>
        </m:r>
      </m:oMath>
      <w:r w:rsidR="00171403">
        <w:rPr>
          <w:rFonts w:ascii="Times New Roman" w:eastAsiaTheme="minorEastAsia" w:hAnsi="Times New Roman" w:cs="Times New Roman"/>
          <w:sz w:val="24"/>
          <w:szCs w:val="24"/>
        </w:rPr>
        <w:t>"), руб.</w:t>
      </w:r>
    </w:p>
    <w:p w:rsidR="00171403" w:rsidRPr="00FC4994" w:rsidRDefault="00171403"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Ниже следует выразить максимальные потери в базисных пунктах </w:t>
      </w:r>
      <m:oMath>
        <m:r>
          <m:rPr>
            <m:sty m:val="p"/>
          </m:rPr>
          <w:rPr>
            <w:rFonts w:ascii="Cambria Math" w:eastAsiaTheme="minorEastAsia" w:hAnsi="Cambria Math" w:cs="Times New Roman"/>
            <w:sz w:val="24"/>
            <w:szCs w:val="24"/>
          </w:rPr>
          <m:t>C</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h</m:t>
            </m:r>
          </m:sub>
        </m:sSub>
      </m:oMath>
      <w:r w:rsidRPr="001714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где </w:t>
      </w:r>
      <m:oMath>
        <m:r>
          <m:rPr>
            <m:sty m:val="p"/>
          </m:rPr>
          <w:rPr>
            <w:rFonts w:ascii="Cambria Math" w:eastAsiaTheme="minorEastAsia" w:hAnsi="Cambria Math" w:cs="Times New Roman"/>
            <w:sz w:val="24"/>
            <w:szCs w:val="24"/>
          </w:rPr>
          <m:t>h</m:t>
        </m:r>
      </m:oMath>
      <w:r w:rsidRPr="001714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1714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шаг цены,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h</m:t>
            </m:r>
          </m:sub>
        </m:sSub>
      </m:oMath>
      <w:r>
        <w:rPr>
          <w:rFonts w:ascii="Times New Roman" w:eastAsiaTheme="minorEastAsia" w:hAnsi="Times New Roman" w:cs="Times New Roman"/>
          <w:sz w:val="24"/>
          <w:szCs w:val="24"/>
        </w:rPr>
        <w:t xml:space="preserve"> – цена шага цены.</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lastRenderedPageBreak/>
        <w:t xml:space="preserve">Значение </w:t>
      </w:r>
      <w:r w:rsidR="00596E12">
        <w:rPr>
          <w:rFonts w:ascii="Times New Roman" w:eastAsiaTheme="minorEastAsia" w:hAnsi="Times New Roman" w:cs="Times New Roman"/>
          <w:sz w:val="24"/>
          <w:szCs w:val="24"/>
        </w:rPr>
        <w:t>«</w:t>
      </w:r>
      <w:proofErr w:type="spellStart"/>
      <w:r w:rsidRPr="003A7267">
        <w:rPr>
          <w:rFonts w:ascii="Times New Roman" w:eastAsiaTheme="minorEastAsia" w:hAnsi="Times New Roman" w:cs="Times New Roman"/>
          <w:sz w:val="24"/>
          <w:szCs w:val="24"/>
        </w:rPr>
        <w:t>страйк</w:t>
      </w:r>
      <w:proofErr w:type="spellEnd"/>
      <w:r w:rsidR="00596E12">
        <w:rPr>
          <w:rFonts w:ascii="Times New Roman" w:eastAsiaTheme="minorEastAsia" w:hAnsi="Times New Roman" w:cs="Times New Roman"/>
          <w:sz w:val="24"/>
          <w:szCs w:val="24"/>
        </w:rPr>
        <w:t>»</w:t>
      </w:r>
      <w:r w:rsidRPr="003A7267">
        <w:rPr>
          <w:rFonts w:ascii="Times New Roman" w:eastAsiaTheme="minorEastAsia" w:hAnsi="Times New Roman" w:cs="Times New Roman"/>
          <w:sz w:val="24"/>
          <w:szCs w:val="24"/>
        </w:rPr>
        <w:t xml:space="preserve"> опциона </w:t>
      </w:r>
      <m:oMath>
        <m:r>
          <m:rPr>
            <m:sty m:val="p"/>
          </m:rPr>
          <w:rPr>
            <w:rFonts w:ascii="Cambria Math" w:eastAsiaTheme="minorEastAsia" w:hAnsi="Cambria Math" w:cs="Times New Roman"/>
            <w:sz w:val="24"/>
            <w:szCs w:val="24"/>
          </w:rPr>
          <m:t>B</m:t>
        </m:r>
      </m:oMath>
      <w:r w:rsidRPr="003A7267">
        <w:rPr>
          <w:rFonts w:ascii="Times New Roman" w:eastAsiaTheme="minorEastAsia" w:hAnsi="Times New Roman" w:cs="Times New Roman"/>
          <w:sz w:val="24"/>
          <w:szCs w:val="24"/>
        </w:rPr>
        <w:t xml:space="preserve"> определяется по формуле </w:t>
      </w:r>
      <m:oMath>
        <m:r>
          <m:rPr>
            <m:sty m:val="p"/>
          </m:rPr>
          <w:rPr>
            <w:rFonts w:ascii="Cambria Math" w:eastAsiaTheme="minorEastAsia" w:hAnsi="Cambria Math" w:cs="Times New Roman"/>
            <w:sz w:val="24"/>
            <w:szCs w:val="24"/>
          </w:rPr>
          <m:t>StrikeB= ОКРУГЛТ(</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;500)</m:t>
        </m:r>
      </m:oMath>
      <w:r w:rsidRPr="003A7267">
        <w:rPr>
          <w:rFonts w:ascii="Times New Roman" w:eastAsiaTheme="minorEastAsia" w:hAnsi="Times New Roman" w:cs="Times New Roman"/>
          <w:sz w:val="24"/>
          <w:szCs w:val="24"/>
        </w:rPr>
        <w:t xml:space="preserve">, где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Pr="003A7267">
        <w:rPr>
          <w:rFonts w:ascii="Times New Roman" w:eastAsiaTheme="minorEastAsia" w:hAnsi="Times New Roman" w:cs="Times New Roman"/>
          <w:sz w:val="24"/>
          <w:szCs w:val="24"/>
        </w:rPr>
        <w:t xml:space="preserve"> – начальная цена базового актива, 500 – параметр округления, равный шагу интервала между страйками,</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StrikeA</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=(StrikeB-L)</m:t>
        </m:r>
      </m:oMath>
      <w:r w:rsidRPr="003A7267">
        <w:rPr>
          <w:rFonts w:ascii="Times New Roman" w:eastAsiaTheme="minorEastAsia" w:hAnsi="Times New Roman" w:cs="Times New Roman"/>
          <w:sz w:val="24"/>
          <w:szCs w:val="24"/>
        </w:rPr>
        <w:t xml:space="preserve">,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StrikeC</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=(StrikeB+D)</m:t>
        </m:r>
      </m:oMath>
      <w:r w:rsidRPr="003A7267">
        <w:rPr>
          <w:rFonts w:ascii="Times New Roman" w:eastAsiaTheme="minorEastAsia" w:hAnsi="Times New Roman" w:cs="Times New Roman"/>
          <w:sz w:val="24"/>
          <w:szCs w:val="24"/>
        </w:rPr>
        <w:t>.</w:t>
      </w:r>
    </w:p>
    <w:p w:rsid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Цены опционов </w:t>
      </w:r>
      <m:oMath>
        <m:r>
          <m:rPr>
            <m:sty m:val="p"/>
          </m:rPr>
          <w:rPr>
            <w:rFonts w:ascii="Cambria Math" w:eastAsiaTheme="minorEastAsia" w:hAnsi="Cambria Math" w:cs="Times New Roman"/>
            <w:sz w:val="24"/>
            <w:szCs w:val="24"/>
          </w:rPr>
          <m:t>A, B</m:t>
        </m:r>
      </m:oMath>
      <w:r w:rsidRPr="003A7267">
        <w:rPr>
          <w:rFonts w:ascii="Times New Roman" w:eastAsiaTheme="minorEastAsia" w:hAnsi="Times New Roman" w:cs="Times New Roman"/>
          <w:sz w:val="24"/>
          <w:szCs w:val="24"/>
        </w:rPr>
        <w:t xml:space="preserve"> и </w:t>
      </w:r>
      <m:oMath>
        <m:r>
          <m:rPr>
            <m:sty m:val="p"/>
          </m:rPr>
          <w:rPr>
            <w:rFonts w:ascii="Cambria Math" w:eastAsiaTheme="minorEastAsia" w:hAnsi="Cambria Math" w:cs="Times New Roman"/>
            <w:sz w:val="24"/>
            <w:szCs w:val="24"/>
          </w:rPr>
          <m:t>C</m:t>
        </m:r>
      </m:oMath>
      <w:r w:rsidRPr="003A7267">
        <w:rPr>
          <w:rFonts w:ascii="Times New Roman" w:eastAsiaTheme="minorEastAsia" w:hAnsi="Times New Roman" w:cs="Times New Roman"/>
          <w:sz w:val="24"/>
          <w:szCs w:val="24"/>
        </w:rPr>
        <w:t xml:space="preserve"> </w:t>
      </w:r>
      <w:r w:rsidR="008E3312">
        <w:rPr>
          <w:rFonts w:ascii="Times New Roman" w:eastAsiaTheme="minorEastAsia" w:hAnsi="Times New Roman" w:cs="Times New Roman"/>
          <w:sz w:val="24"/>
          <w:szCs w:val="24"/>
        </w:rPr>
        <w:t>можно возвратить, например, с помощью формулы ВПР:</w:t>
      </w:r>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PriceX=ВПР(StrikeX; лист с доской опционов!;границы  таблицы;2;0)</m:t>
        </m:r>
      </m:oMath>
      <w:r w:rsidR="008E3312">
        <w:rPr>
          <w:rFonts w:ascii="Times New Roman" w:eastAsiaTheme="minorEastAsia" w:hAnsi="Times New Roman" w:cs="Times New Roman"/>
          <w:sz w:val="24"/>
          <w:szCs w:val="24"/>
        </w:rPr>
        <w:t xml:space="preserve">, </w:t>
      </w:r>
      <w:r w:rsidRPr="003A7267">
        <w:rPr>
          <w:rFonts w:ascii="Times New Roman" w:eastAsiaTheme="minorEastAsia" w:hAnsi="Times New Roman" w:cs="Times New Roman"/>
          <w:sz w:val="24"/>
          <w:szCs w:val="24"/>
        </w:rPr>
        <w:t xml:space="preserve">где </w:t>
      </w:r>
      <m:oMath>
        <m:r>
          <m:rPr>
            <m:sty m:val="p"/>
          </m:rPr>
          <w:rPr>
            <w:rFonts w:ascii="Cambria Math" w:eastAsiaTheme="minorEastAsia" w:hAnsi="Cambria Math" w:cs="Times New Roman"/>
            <w:sz w:val="24"/>
            <w:szCs w:val="24"/>
          </w:rPr>
          <m:t>X=A,B,C</m:t>
        </m:r>
      </m:oMath>
      <w:r w:rsidRPr="003A7267">
        <w:rPr>
          <w:rFonts w:ascii="Times New Roman" w:eastAsiaTheme="minorEastAsia" w:hAnsi="Times New Roman" w:cs="Times New Roman"/>
          <w:sz w:val="24"/>
          <w:szCs w:val="24"/>
        </w:rPr>
        <w:t>.</w:t>
      </w:r>
    </w:p>
    <w:p w:rsidR="00292412" w:rsidRPr="003A7267" w:rsidRDefault="0029241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 этом для опционов, которые необходимо продать следует использовать цену покупки, а для опционов, которые следует купить – цену продажи.</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Цена базового актива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Undelying) в начальный момент времени равна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00171403">
        <w:rPr>
          <w:rFonts w:ascii="Times New Roman" w:eastAsiaTheme="minorEastAsia" w:hAnsi="Times New Roman" w:cs="Times New Roman"/>
          <w:sz w:val="24"/>
          <w:szCs w:val="24"/>
        </w:rPr>
        <w:t>.</w:t>
      </w:r>
    </w:p>
    <w:p w:rsidR="009456D5" w:rsidRPr="00EC101F" w:rsidRDefault="00D46EEE" w:rsidP="00EC101F">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Теперь н</w:t>
      </w:r>
      <w:r w:rsidR="003A7267" w:rsidRPr="003A7267">
        <w:rPr>
          <w:rFonts w:ascii="Times New Roman" w:eastAsiaTheme="minorEastAsia" w:hAnsi="Times New Roman" w:cs="Times New Roman"/>
          <w:sz w:val="24"/>
          <w:szCs w:val="24"/>
        </w:rPr>
        <w:t>еобходимо построить таблицу для вывода результатов реализации стратегии (</w:t>
      </w:r>
      <w:r w:rsidR="009456D5">
        <w:rPr>
          <w:rFonts w:ascii="Times New Roman" w:eastAsiaTheme="minorEastAsia" w:hAnsi="Times New Roman" w:cs="Times New Roman"/>
          <w:sz w:val="24"/>
          <w:szCs w:val="24"/>
        </w:rPr>
        <w:t>табл</w:t>
      </w:r>
      <w:r w:rsidR="00972CCA">
        <w:rPr>
          <w:rFonts w:ascii="Times New Roman" w:eastAsiaTheme="minorEastAsia" w:hAnsi="Times New Roman" w:cs="Times New Roman"/>
          <w:sz w:val="24"/>
          <w:szCs w:val="24"/>
        </w:rPr>
        <w:t>. 5</w:t>
      </w:r>
      <w:r w:rsidR="003A7267" w:rsidRPr="003A7267">
        <w:rPr>
          <w:rFonts w:ascii="Times New Roman" w:eastAsiaTheme="minorEastAsia" w:hAnsi="Times New Roman" w:cs="Times New Roman"/>
          <w:sz w:val="24"/>
          <w:szCs w:val="24"/>
        </w:rPr>
        <w:t>).</w:t>
      </w:r>
    </w:p>
    <w:p w:rsidR="009456D5" w:rsidRPr="00EC101F" w:rsidRDefault="009456D5" w:rsidP="009456D5">
      <w:pPr>
        <w:tabs>
          <w:tab w:val="left" w:pos="1665"/>
        </w:tabs>
        <w:spacing w:line="360" w:lineRule="auto"/>
        <w:ind w:firstLine="709"/>
        <w:jc w:val="right"/>
        <w:rPr>
          <w:rFonts w:ascii="Times New Roman" w:hAnsi="Times New Roman" w:cs="Times New Roman"/>
          <w:sz w:val="24"/>
          <w:szCs w:val="24"/>
        </w:rPr>
      </w:pPr>
      <w:r w:rsidRPr="00EC101F">
        <w:rPr>
          <w:rFonts w:ascii="Times New Roman" w:hAnsi="Times New Roman" w:cs="Times New Roman"/>
          <w:sz w:val="24"/>
          <w:szCs w:val="24"/>
        </w:rPr>
        <w:t xml:space="preserve">Таблица </w:t>
      </w:r>
      <w:r w:rsidR="00972CCA" w:rsidRPr="00EC101F">
        <w:rPr>
          <w:rFonts w:ascii="Times New Roman" w:hAnsi="Times New Roman" w:cs="Times New Roman"/>
          <w:sz w:val="24"/>
          <w:szCs w:val="24"/>
        </w:rPr>
        <w:t>5</w:t>
      </w:r>
    </w:p>
    <w:p w:rsidR="003A7267" w:rsidRPr="003A7267" w:rsidRDefault="009456D5" w:rsidP="009456D5">
      <w:pPr>
        <w:tabs>
          <w:tab w:val="left" w:pos="1665"/>
        </w:tabs>
        <w:spacing w:line="360" w:lineRule="auto"/>
        <w:ind w:firstLine="709"/>
        <w:jc w:val="center"/>
        <w:rPr>
          <w:rFonts w:ascii="Times New Roman" w:eastAsiaTheme="minorEastAsia" w:hAnsi="Times New Roman" w:cs="Times New Roman"/>
          <w:sz w:val="24"/>
          <w:szCs w:val="24"/>
        </w:rPr>
      </w:pPr>
      <w:r w:rsidRPr="00EC101F">
        <w:rPr>
          <w:rFonts w:ascii="Times New Roman" w:eastAsiaTheme="minorEastAsia" w:hAnsi="Times New Roman" w:cs="Times New Roman"/>
          <w:sz w:val="24"/>
          <w:szCs w:val="24"/>
        </w:rPr>
        <w:t>Таблица с результатами реализации «бабочки»</w:t>
      </w:r>
      <w:r>
        <w:rPr>
          <w:rFonts w:ascii="Times New Roman" w:eastAsiaTheme="minorEastAsia" w:hAnsi="Times New Roman" w:cs="Times New Roman"/>
          <w:i/>
          <w:sz w:val="24"/>
          <w:szCs w:val="24"/>
        </w:rPr>
        <w:br/>
      </w:r>
      <w:r w:rsidR="00F269A2">
        <w:rPr>
          <w:noProof/>
          <w:lang w:eastAsia="ru-RU"/>
        </w:rPr>
        <w:drawing>
          <wp:inline distT="0" distB="0" distL="0" distR="0" wp14:anchorId="512E52B3" wp14:editId="79277B82">
            <wp:extent cx="5529532" cy="271311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7630" cy="2712185"/>
                    </a:xfrm>
                    <a:prstGeom prst="rect">
                      <a:avLst/>
                    </a:prstGeom>
                  </pic:spPr>
                </pic:pic>
              </a:graphicData>
            </a:graphic>
          </wp:inline>
        </w:drawing>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Где </w:t>
      </w:r>
      <m:oMath>
        <m:r>
          <m:rPr>
            <m:sty m:val="p"/>
          </m:rPr>
          <w:rPr>
            <w:rFonts w:ascii="Cambria Math" w:eastAsiaTheme="minorEastAsia" w:hAnsi="Cambria Math" w:cs="Times New Roman"/>
            <w:sz w:val="24"/>
            <w:szCs w:val="24"/>
          </w:rPr>
          <m:t>Q(X)</m:t>
        </m:r>
      </m:oMath>
      <w:r w:rsidRPr="003A7267">
        <w:rPr>
          <w:rFonts w:ascii="Times New Roman" w:eastAsiaTheme="minorEastAsia" w:hAnsi="Times New Roman" w:cs="Times New Roman"/>
          <w:sz w:val="24"/>
          <w:szCs w:val="24"/>
        </w:rPr>
        <w:t xml:space="preserve"> – количество того или иного актива, необходимого для покупки/продажи, </w:t>
      </w:r>
      <m:oMath>
        <m:r>
          <m:rPr>
            <m:sty m:val="p"/>
          </m:rPr>
          <w:rPr>
            <w:rFonts w:ascii="Cambria Math" w:eastAsiaTheme="minorEastAsia" w:hAnsi="Cambria Math" w:cs="Times New Roman"/>
            <w:sz w:val="24"/>
            <w:szCs w:val="24"/>
          </w:rPr>
          <m:t>X=Underlying,A,B,C</m:t>
        </m:r>
      </m:oMath>
      <w:r w:rsidR="00292412">
        <w:rPr>
          <w:rFonts w:ascii="Times New Roman" w:eastAsiaTheme="minorEastAsia" w:hAnsi="Times New Roman" w:cs="Times New Roman"/>
          <w:sz w:val="24"/>
          <w:szCs w:val="24"/>
        </w:rPr>
        <w:t>.</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oMath>
      <w:r w:rsidR="003A7267" w:rsidRPr="003A7267">
        <w:rPr>
          <w:rFonts w:ascii="Times New Roman" w:eastAsiaTheme="minorEastAsia" w:hAnsi="Times New Roman" w:cs="Times New Roman"/>
          <w:sz w:val="24"/>
          <w:szCs w:val="24"/>
        </w:rPr>
        <w:t xml:space="preserve"> – цена базового актива в момент исполнения опционов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 xml:space="preserve">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w:lastRenderedPageBreak/>
          <m:t>P</m:t>
        </m:r>
      </m:oMath>
      <w:r w:rsidRPr="003A7267">
        <w:rPr>
          <w:rFonts w:ascii="Times New Roman" w:eastAsiaTheme="minorEastAsia" w:hAnsi="Times New Roman" w:cs="Times New Roman"/>
          <w:sz w:val="24"/>
          <w:szCs w:val="24"/>
        </w:rPr>
        <w:t xml:space="preserve"> – доход от реализации стратегии на момент исполнения опционов</w:t>
      </w:r>
      <m:oMath>
        <m:r>
          <m:rPr>
            <m:sty m:val="p"/>
          </m:rPr>
          <w:rPr>
            <w:rFonts w:ascii="Cambria Math" w:eastAsiaTheme="minorEastAsia" w:hAnsi="Cambria Math" w:cs="Times New Roman"/>
            <w:sz w:val="24"/>
            <w:szCs w:val="24"/>
          </w:rPr>
          <m:t xml:space="preserve"> (T)</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P=МАКС</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(StrikeC-</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-PriceC)*Q(C)+МАКС((StrikeA-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;0)-PriceA)*Q(A)+Q(B)*(PriceB-МАКС(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-StrikeB;0))+Q(Underlying)*(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где</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=C/МИН</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МАКС(StrikeC-</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-PriceC+МАКС((StrikeA-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;0)-PriceA)*0,5+PriceB-МАКС(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-StrikeB;0)+(</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МАКС(StrikeC-</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-PriceC+МАКС((StrikeA-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;0)-PriceA)*0,5+PriceB-МАКС(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-StrikeB;0)+(</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минимальное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w:t>
      </w:r>
      <w:r w:rsidR="00596E12">
        <w:rPr>
          <w:rFonts w:ascii="Times New Roman" w:eastAsiaTheme="minorEastAsia" w:hAnsi="Times New Roman" w:cs="Times New Roman"/>
          <w:sz w:val="24"/>
          <w:szCs w:val="24"/>
        </w:rPr>
        <w:t xml:space="preserve"> исполнения опциона</w:t>
      </w:r>
      <w:r w:rsidR="003A7267"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максимальное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w:t>
      </w:r>
      <w:r w:rsidR="00596E12">
        <w:rPr>
          <w:rFonts w:ascii="Times New Roman" w:eastAsiaTheme="minorEastAsia" w:hAnsi="Times New Roman" w:cs="Times New Roman"/>
          <w:sz w:val="24"/>
          <w:szCs w:val="24"/>
        </w:rPr>
        <w:t xml:space="preserve"> исполнения опциона</w:t>
      </w:r>
      <w:r w:rsidR="003A7267"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=0.5*Q(B)</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=Q(Underlying)</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=0.5*Q(B)</m:t>
        </m:r>
      </m:oMath>
      <w:r w:rsidRPr="003A7267">
        <w:rPr>
          <w:rFonts w:ascii="Times New Roman" w:eastAsiaTheme="minorEastAsia" w:hAnsi="Times New Roman" w:cs="Times New Roman"/>
          <w:sz w:val="24"/>
          <w:szCs w:val="24"/>
        </w:rPr>
        <w:t>.</w:t>
      </w:r>
    </w:p>
    <w:p w:rsidR="003A7267" w:rsidRPr="00DB10D9" w:rsidRDefault="00596E12" w:rsidP="00980DC9">
      <w:pPr>
        <w:tabs>
          <w:tab w:val="left" w:pos="1665"/>
        </w:tabs>
        <w:spacing w:line="360" w:lineRule="auto"/>
        <w:ind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Максимальная прибыль рассчитывается по формуле </w:t>
      </w:r>
      <m:oMath>
        <m:r>
          <m:rPr>
            <m:sty m:val="p"/>
          </m:rPr>
          <w:rPr>
            <w:rFonts w:ascii="Cambria Math" w:eastAsiaTheme="minorEastAsia" w:hAnsi="Cambria Math" w:cs="Times New Roman"/>
            <w:sz w:val="24"/>
            <w:szCs w:val="24"/>
          </w:rPr>
          <m:t>Max прибыль= МАКС</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Диапазон значений P</m:t>
            </m:r>
          </m:e>
        </m:d>
        <m: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lang w:val="en-US"/>
                  </w:rPr>
                  <m:t>h</m:t>
                </m:r>
              </m:sub>
            </m:sSub>
            <m:ctrlPr>
              <w:rPr>
                <w:rFonts w:ascii="Cambria Math" w:eastAsiaTheme="minorEastAsia" w:hAnsi="Cambria Math" w:cs="Times New Roman"/>
                <w:i/>
                <w:sz w:val="24"/>
                <w:szCs w:val="24"/>
              </w:rPr>
            </m:ctrlPr>
          </m:num>
          <m:den>
            <m:r>
              <m:rPr>
                <m:sty m:val="p"/>
              </m:rPr>
              <w:rPr>
                <w:rFonts w:ascii="Cambria Math" w:eastAsiaTheme="minorEastAsia" w:hAnsi="Cambria Math" w:cs="Times New Roman"/>
                <w:sz w:val="24"/>
                <w:szCs w:val="24"/>
                <w:lang w:val="en-US"/>
              </w:rPr>
              <m:t>h</m:t>
            </m:r>
          </m:den>
        </m:f>
      </m:oMath>
      <w:r w:rsidR="00DB10D9" w:rsidRPr="00DB10D9">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Максимальные потери, очевидно, равны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oMath>
      <w:r w:rsidRPr="003A7267">
        <w:rPr>
          <w:rFonts w:ascii="Times New Roman" w:eastAsiaTheme="minorEastAsia" w:hAnsi="Times New Roman" w:cs="Times New Roman"/>
          <w:sz w:val="24"/>
          <w:szCs w:val="24"/>
        </w:rPr>
        <w:t>.</w:t>
      </w:r>
    </w:p>
    <w:p w:rsidR="003A7267" w:rsidRPr="003A7267" w:rsidRDefault="005D09CC"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Введем числовые значения для оставшихся параметров</w:t>
      </w:r>
      <w:r w:rsidR="003A7267" w:rsidRPr="003A7267">
        <w:rPr>
          <w:rFonts w:ascii="Times New Roman" w:eastAsiaTheme="minorEastAsia" w:hAnsi="Times New Roman" w:cs="Times New Roman"/>
          <w:sz w:val="24"/>
          <w:szCs w:val="24"/>
        </w:rPr>
        <w:t>:</w:t>
      </w:r>
    </w:p>
    <w:p w:rsidR="003A7267" w:rsidRPr="003A7267" w:rsidRDefault="005D09CC"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Пусть точка</w:t>
      </w:r>
      <w:r w:rsidR="003A7267" w:rsidRPr="003A7267">
        <w:rPr>
          <w:rFonts w:ascii="Times New Roman" w:eastAsiaTheme="minorEastAsia" w:hAnsi="Times New Roman" w:cs="Times New Roman"/>
          <w:sz w:val="24"/>
          <w:szCs w:val="24"/>
        </w:rPr>
        <w:t xml:space="preserve"> фиксации убытков слева (расстояние от точки максимума прибыли)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m:t>
            </m:r>
          </m:e>
        </m:d>
        <m:r>
          <m:rPr>
            <m:sty m:val="p"/>
          </m:rPr>
          <w:rPr>
            <w:rFonts w:ascii="Cambria Math" w:eastAsiaTheme="minorEastAsia" w:hAnsi="Cambria Math" w:cs="Times New Roman"/>
            <w:sz w:val="24"/>
            <w:szCs w:val="24"/>
          </w:rPr>
          <m:t xml:space="preserve">=3000 </m:t>
        </m:r>
      </m:oMath>
      <w:r w:rsidR="003A7267" w:rsidRPr="003A7267">
        <w:rPr>
          <w:rFonts w:ascii="Times New Roman" w:eastAsiaTheme="minorEastAsia" w:hAnsi="Times New Roman" w:cs="Times New Roman"/>
          <w:sz w:val="24"/>
          <w:szCs w:val="24"/>
        </w:rPr>
        <w:t>б</w:t>
      </w:r>
      <w:proofErr w:type="gramStart"/>
      <w:r w:rsidR="003A7267" w:rsidRPr="003A7267">
        <w:rPr>
          <w:rFonts w:ascii="Times New Roman" w:eastAsiaTheme="minorEastAsia" w:hAnsi="Times New Roman" w:cs="Times New Roman"/>
          <w:sz w:val="24"/>
          <w:szCs w:val="24"/>
        </w:rPr>
        <w:t>.п</w:t>
      </w:r>
      <w:proofErr w:type="gramEnd"/>
      <w:r>
        <w:rPr>
          <w:rFonts w:ascii="Times New Roman" w:eastAsiaTheme="minorEastAsia" w:hAnsi="Times New Roman" w:cs="Times New Roman"/>
          <w:sz w:val="24"/>
          <w:szCs w:val="24"/>
        </w:rPr>
        <w:t>, а т</w:t>
      </w:r>
      <w:r w:rsidR="003A7267" w:rsidRPr="003A7267">
        <w:rPr>
          <w:rFonts w:ascii="Times New Roman" w:eastAsiaTheme="minorEastAsia" w:hAnsi="Times New Roman" w:cs="Times New Roman"/>
          <w:sz w:val="24"/>
          <w:szCs w:val="24"/>
        </w:rPr>
        <w:t xml:space="preserve">очка фиксации убытков справа (расстояние от точки максимума прибыли)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m:t>
            </m:r>
          </m:e>
        </m:d>
        <m:r>
          <m:rPr>
            <m:sty m:val="p"/>
          </m:rPr>
          <w:rPr>
            <w:rFonts w:ascii="Cambria Math" w:eastAsiaTheme="minorEastAsia" w:hAnsi="Cambria Math" w:cs="Times New Roman"/>
            <w:sz w:val="24"/>
            <w:szCs w:val="24"/>
          </w:rPr>
          <m:t>=2500</m:t>
        </m:r>
      </m:oMath>
      <w:r w:rsidR="003A7267" w:rsidRPr="003A7267">
        <w:rPr>
          <w:rFonts w:ascii="Times New Roman" w:eastAsiaTheme="minorEastAsia" w:hAnsi="Times New Roman" w:cs="Times New Roman"/>
          <w:sz w:val="24"/>
          <w:szCs w:val="24"/>
        </w:rPr>
        <w:t xml:space="preserve"> б.п.</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Максимальные потери </w:t>
      </w:r>
      <m:oMath>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e>
        </m:d>
        <m:r>
          <m:rPr>
            <m:sty m:val="p"/>
          </m:rPr>
          <w:rPr>
            <w:rFonts w:ascii="Cambria Math" w:eastAsiaTheme="minorEastAsia" w:hAnsi="Cambria Math" w:cs="Times New Roman"/>
            <w:sz w:val="24"/>
            <w:szCs w:val="24"/>
          </w:rPr>
          <m:t>=-1000 рублей</m:t>
        </m:r>
      </m:oMath>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Полная реализац</w:t>
      </w:r>
      <w:r w:rsidR="005D09CC">
        <w:rPr>
          <w:rFonts w:ascii="Times New Roman" w:eastAsiaTheme="minorEastAsia" w:hAnsi="Times New Roman" w:cs="Times New Roman"/>
          <w:sz w:val="24"/>
          <w:szCs w:val="24"/>
        </w:rPr>
        <w:t xml:space="preserve">ия </w:t>
      </w:r>
      <w:r w:rsidR="00753DEB">
        <w:rPr>
          <w:rFonts w:ascii="Times New Roman" w:eastAsiaTheme="minorEastAsia" w:hAnsi="Times New Roman" w:cs="Times New Roman"/>
          <w:sz w:val="24"/>
          <w:szCs w:val="24"/>
        </w:rPr>
        <w:t>стратегии приведена ниже (рис. 9</w:t>
      </w:r>
      <w:r w:rsidR="005D09CC">
        <w:rPr>
          <w:rFonts w:ascii="Times New Roman" w:eastAsiaTheme="minorEastAsia" w:hAnsi="Times New Roman" w:cs="Times New Roman"/>
          <w:sz w:val="24"/>
          <w:szCs w:val="24"/>
        </w:rPr>
        <w:t>)</w:t>
      </w:r>
    </w:p>
    <w:p w:rsidR="003A7267" w:rsidRPr="003A7267" w:rsidRDefault="00A933DA"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lastRenderedPageBreak/>
        <w:drawing>
          <wp:inline distT="0" distB="0" distL="0" distR="0" wp14:anchorId="7ABA2C4C" wp14:editId="53426C66">
            <wp:extent cx="5538159" cy="226865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39946" cy="2269382"/>
                    </a:xfrm>
                    <a:prstGeom prst="rect">
                      <a:avLst/>
                    </a:prstGeom>
                  </pic:spPr>
                </pic:pic>
              </a:graphicData>
            </a:graphic>
          </wp:inline>
        </w:drawing>
      </w:r>
    </w:p>
    <w:p w:rsidR="005D09CC" w:rsidRPr="00C41841" w:rsidRDefault="005D09CC" w:rsidP="00980DC9">
      <w:pPr>
        <w:tabs>
          <w:tab w:val="left" w:pos="1665"/>
        </w:tabs>
        <w:spacing w:line="360" w:lineRule="auto"/>
        <w:ind w:firstLine="709"/>
        <w:jc w:val="center"/>
        <w:rPr>
          <w:rFonts w:ascii="Times New Roman" w:eastAsiaTheme="minorEastAsia" w:hAnsi="Times New Roman" w:cs="Times New Roman"/>
          <w:i/>
          <w:sz w:val="20"/>
          <w:szCs w:val="24"/>
        </w:rPr>
      </w:pPr>
      <w:r w:rsidRPr="00C41841">
        <w:rPr>
          <w:rFonts w:ascii="Times New Roman" w:eastAsiaTheme="minorEastAsia" w:hAnsi="Times New Roman" w:cs="Times New Roman"/>
          <w:i/>
          <w:sz w:val="20"/>
          <w:szCs w:val="24"/>
        </w:rPr>
        <w:t>Рис</w:t>
      </w:r>
      <w:r w:rsidR="00EC101F" w:rsidRPr="00C41841">
        <w:rPr>
          <w:rFonts w:ascii="Times New Roman" w:eastAsiaTheme="minorEastAsia" w:hAnsi="Times New Roman" w:cs="Times New Roman"/>
          <w:i/>
          <w:sz w:val="20"/>
          <w:szCs w:val="24"/>
        </w:rPr>
        <w:t xml:space="preserve">унок </w:t>
      </w:r>
      <w:r w:rsidR="00753DEB" w:rsidRPr="00C41841">
        <w:rPr>
          <w:rFonts w:ascii="Times New Roman" w:eastAsiaTheme="minorEastAsia" w:hAnsi="Times New Roman" w:cs="Times New Roman"/>
          <w:i/>
          <w:sz w:val="20"/>
          <w:szCs w:val="24"/>
        </w:rPr>
        <w:t>9</w:t>
      </w:r>
      <w:r w:rsidRPr="00C41841">
        <w:rPr>
          <w:rFonts w:ascii="Times New Roman" w:eastAsiaTheme="minorEastAsia" w:hAnsi="Times New Roman" w:cs="Times New Roman"/>
          <w:i/>
          <w:sz w:val="20"/>
          <w:szCs w:val="24"/>
        </w:rPr>
        <w:t xml:space="preserve"> Общая реализация стратегии «бабочка</w:t>
      </w:r>
      <w:r w:rsidR="00680730" w:rsidRPr="00C41841">
        <w:rPr>
          <w:rFonts w:ascii="Times New Roman" w:eastAsiaTheme="minorEastAsia" w:hAnsi="Times New Roman" w:cs="Times New Roman"/>
          <w:i/>
          <w:sz w:val="20"/>
          <w:szCs w:val="24"/>
        </w:rPr>
        <w:t>»</w:t>
      </w:r>
      <w:r w:rsidRPr="00C41841">
        <w:rPr>
          <w:rFonts w:ascii="Times New Roman" w:eastAsiaTheme="minorEastAsia" w:hAnsi="Times New Roman" w:cs="Times New Roman"/>
          <w:i/>
          <w:sz w:val="20"/>
          <w:szCs w:val="24"/>
        </w:rPr>
        <w:t xml:space="preserve"> в программе </w:t>
      </w:r>
      <w:r w:rsidRPr="00C41841">
        <w:rPr>
          <w:rFonts w:ascii="Times New Roman" w:eastAsiaTheme="minorEastAsia" w:hAnsi="Times New Roman" w:cs="Times New Roman"/>
          <w:i/>
          <w:sz w:val="20"/>
          <w:szCs w:val="24"/>
          <w:lang w:val="en-US"/>
        </w:rPr>
        <w:t>Excel</w:t>
      </w:r>
      <w:r w:rsidRPr="00C41841">
        <w:rPr>
          <w:rFonts w:ascii="Times New Roman" w:eastAsiaTheme="minorEastAsia" w:hAnsi="Times New Roman" w:cs="Times New Roman"/>
          <w:i/>
          <w:sz w:val="20"/>
          <w:szCs w:val="24"/>
        </w:rPr>
        <w:t>. Составлено автором.</w:t>
      </w:r>
    </w:p>
    <w:p w:rsidR="00BF739C"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Как показано на рисунке </w:t>
      </w:r>
      <w:r w:rsidR="00306153" w:rsidRPr="00306153">
        <w:rPr>
          <w:rFonts w:ascii="Times New Roman" w:eastAsiaTheme="minorEastAsia" w:hAnsi="Times New Roman" w:cs="Times New Roman"/>
          <w:sz w:val="24"/>
          <w:szCs w:val="24"/>
        </w:rPr>
        <w:t>13</w:t>
      </w:r>
      <w:r w:rsidRPr="003A7267">
        <w:rPr>
          <w:rFonts w:ascii="Times New Roman" w:eastAsiaTheme="minorEastAsia" w:hAnsi="Times New Roman" w:cs="Times New Roman"/>
          <w:sz w:val="24"/>
          <w:szCs w:val="24"/>
        </w:rPr>
        <w:t xml:space="preserve">, необходимо приобрести: </w:t>
      </w:r>
      <w:r w:rsidR="00306153" w:rsidRPr="00306153">
        <w:rPr>
          <w:rFonts w:ascii="Times New Roman" w:eastAsiaTheme="minorEastAsia" w:hAnsi="Times New Roman" w:cs="Times New Roman"/>
          <w:sz w:val="24"/>
          <w:szCs w:val="24"/>
        </w:rPr>
        <w:t>0</w:t>
      </w:r>
      <w:r w:rsidR="00A933DA">
        <w:rPr>
          <w:rFonts w:ascii="Times New Roman" w:eastAsiaTheme="minorEastAsia" w:hAnsi="Times New Roman" w:cs="Times New Roman"/>
          <w:sz w:val="24"/>
          <w:szCs w:val="24"/>
        </w:rPr>
        <w:t>,88</w:t>
      </w:r>
      <w:r w:rsidR="00306153" w:rsidRPr="00306153">
        <w:rPr>
          <w:rFonts w:ascii="Times New Roman" w:eastAsiaTheme="minorEastAsia" w:hAnsi="Times New Roman" w:cs="Times New Roman"/>
          <w:sz w:val="24"/>
          <w:szCs w:val="24"/>
        </w:rPr>
        <w:t xml:space="preserve"> </w:t>
      </w:r>
      <w:r w:rsidRPr="003A7267">
        <w:rPr>
          <w:rFonts w:ascii="Times New Roman" w:eastAsiaTheme="minorEastAsia" w:hAnsi="Times New Roman" w:cs="Times New Roman"/>
          <w:sz w:val="24"/>
          <w:szCs w:val="24"/>
        </w:rPr>
        <w:t xml:space="preserve">базового актива </w:t>
      </w: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xml:space="preserve">, </w:t>
      </w:r>
      <w:r w:rsidR="00A933DA">
        <w:rPr>
          <w:rFonts w:ascii="Times New Roman" w:eastAsiaTheme="minorEastAsia" w:hAnsi="Times New Roman" w:cs="Times New Roman"/>
          <w:sz w:val="24"/>
          <w:szCs w:val="24"/>
        </w:rPr>
        <w:t>0,44</w:t>
      </w:r>
      <w:r w:rsidR="00BF739C">
        <w:rPr>
          <w:rFonts w:ascii="Times New Roman" w:eastAsiaTheme="minorEastAsia" w:hAnsi="Times New Roman" w:cs="Times New Roman"/>
          <w:sz w:val="24"/>
          <w:szCs w:val="24"/>
        </w:rPr>
        <w:t xml:space="preserve"> </w:t>
      </w:r>
      <w:r w:rsidRPr="003A7267">
        <w:rPr>
          <w:rFonts w:ascii="Times New Roman" w:eastAsiaTheme="minorEastAsia" w:hAnsi="Times New Roman" w:cs="Times New Roman"/>
          <w:sz w:val="24"/>
          <w:szCs w:val="24"/>
        </w:rPr>
        <w:t xml:space="preserve">опциона </w:t>
      </w:r>
      <m:oMath>
        <m:r>
          <m:rPr>
            <m:sty m:val="p"/>
          </m:rPr>
          <w:rPr>
            <w:rFonts w:ascii="Cambria Math" w:eastAsiaTheme="minorEastAsia" w:hAnsi="Cambria Math" w:cs="Times New Roman"/>
            <w:sz w:val="24"/>
            <w:szCs w:val="24"/>
          </w:rPr>
          <m:t>PUT OTM Q(A)</m:t>
        </m:r>
      </m:oMath>
      <w:r w:rsidRPr="003A7267">
        <w:rPr>
          <w:rFonts w:ascii="Times New Roman" w:eastAsiaTheme="minorEastAsia" w:hAnsi="Times New Roman" w:cs="Times New Roman"/>
          <w:sz w:val="24"/>
          <w:szCs w:val="24"/>
        </w:rPr>
        <w:t xml:space="preserve">, </w:t>
      </w:r>
      <w:r w:rsidR="00A933DA">
        <w:rPr>
          <w:rFonts w:ascii="Times New Roman" w:eastAsiaTheme="minorEastAsia" w:hAnsi="Times New Roman" w:cs="Times New Roman"/>
          <w:sz w:val="24"/>
          <w:szCs w:val="24"/>
        </w:rPr>
        <w:t>0,44</w:t>
      </w:r>
      <w:r w:rsidRPr="003A7267">
        <w:rPr>
          <w:rFonts w:ascii="Times New Roman" w:eastAsiaTheme="minorEastAsia" w:hAnsi="Times New Roman" w:cs="Times New Roman"/>
          <w:sz w:val="24"/>
          <w:szCs w:val="24"/>
        </w:rPr>
        <w:t xml:space="preserve"> опциона PUT ITM </w:t>
      </w:r>
      <m:oMath>
        <m:r>
          <m:rPr>
            <m:sty m:val="p"/>
          </m:rPr>
          <w:rPr>
            <w:rFonts w:ascii="Cambria Math" w:eastAsiaTheme="minorEastAsia" w:hAnsi="Cambria Math" w:cs="Times New Roman"/>
            <w:sz w:val="24"/>
            <w:szCs w:val="24"/>
          </w:rPr>
          <m:t>Q(C)</m:t>
        </m:r>
      </m:oMath>
      <w:r w:rsidRPr="003A7267">
        <w:rPr>
          <w:rFonts w:ascii="Times New Roman" w:eastAsiaTheme="minorEastAsia" w:hAnsi="Times New Roman" w:cs="Times New Roman"/>
          <w:sz w:val="24"/>
          <w:szCs w:val="24"/>
        </w:rPr>
        <w:t xml:space="preserve"> и продать </w:t>
      </w:r>
      <w:r w:rsidR="00A933DA">
        <w:rPr>
          <w:rFonts w:ascii="Times New Roman" w:eastAsiaTheme="minorEastAsia" w:hAnsi="Times New Roman" w:cs="Times New Roman"/>
          <w:sz w:val="24"/>
          <w:szCs w:val="24"/>
        </w:rPr>
        <w:t>0,88</w:t>
      </w:r>
      <w:r w:rsidRPr="003A7267">
        <w:rPr>
          <w:rFonts w:ascii="Times New Roman" w:eastAsiaTheme="minorEastAsia" w:hAnsi="Times New Roman" w:cs="Times New Roman"/>
          <w:sz w:val="24"/>
          <w:szCs w:val="24"/>
        </w:rPr>
        <w:t xml:space="preserve"> опциона CALL ATM </w:t>
      </w:r>
      <m:oMath>
        <m:r>
          <m:rPr>
            <m:sty m:val="p"/>
          </m:rPr>
          <w:rPr>
            <w:rFonts w:ascii="Cambria Math" w:eastAsiaTheme="minorEastAsia" w:hAnsi="Cambria Math" w:cs="Times New Roman"/>
            <w:sz w:val="24"/>
            <w:szCs w:val="24"/>
          </w:rPr>
          <m:t>Q(B)</m:t>
        </m:r>
      </m:oMath>
      <w:r w:rsidRPr="003A7267">
        <w:rPr>
          <w:rFonts w:ascii="Times New Roman" w:eastAsiaTheme="minorEastAsia" w:hAnsi="Times New Roman" w:cs="Times New Roman"/>
          <w:sz w:val="24"/>
          <w:szCs w:val="24"/>
        </w:rPr>
        <w:t xml:space="preserve">. В таком случае максимальная прибыль составит </w:t>
      </w:r>
      <w:r w:rsidR="00306153" w:rsidRPr="00306153">
        <w:rPr>
          <w:rFonts w:ascii="Times New Roman" w:eastAsiaTheme="minorEastAsia" w:hAnsi="Times New Roman" w:cs="Times New Roman"/>
          <w:sz w:val="24"/>
          <w:szCs w:val="24"/>
        </w:rPr>
        <w:t>485</w:t>
      </w:r>
      <w:r w:rsidRPr="003A7267">
        <w:rPr>
          <w:rFonts w:ascii="Times New Roman" w:eastAsiaTheme="minorEastAsia" w:hAnsi="Times New Roman" w:cs="Times New Roman"/>
          <w:sz w:val="24"/>
          <w:szCs w:val="24"/>
        </w:rPr>
        <w:t>,</w:t>
      </w:r>
      <w:r w:rsidR="00306153" w:rsidRPr="00306153">
        <w:rPr>
          <w:rFonts w:ascii="Times New Roman" w:eastAsiaTheme="minorEastAsia" w:hAnsi="Times New Roman" w:cs="Times New Roman"/>
          <w:sz w:val="24"/>
          <w:szCs w:val="24"/>
        </w:rPr>
        <w:t>1</w:t>
      </w:r>
      <w:r w:rsidR="00A914A7">
        <w:rPr>
          <w:rFonts w:ascii="Times New Roman" w:eastAsiaTheme="minorEastAsia" w:hAnsi="Times New Roman" w:cs="Times New Roman"/>
          <w:sz w:val="24"/>
          <w:szCs w:val="24"/>
        </w:rPr>
        <w:t>5</w:t>
      </w:r>
      <w:r w:rsidRPr="003A7267">
        <w:rPr>
          <w:rFonts w:ascii="Times New Roman" w:eastAsiaTheme="minorEastAsia" w:hAnsi="Times New Roman" w:cs="Times New Roman"/>
          <w:sz w:val="24"/>
          <w:szCs w:val="24"/>
        </w:rPr>
        <w:t xml:space="preserve"> рублей. </w:t>
      </w:r>
    </w:p>
    <w:p w:rsidR="00FB1C5C" w:rsidRDefault="00FB1C5C"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Отметим, что данная модель показывает</w:t>
      </w:r>
      <w:r w:rsidR="004E5654">
        <w:rPr>
          <w:rFonts w:ascii="Times New Roman" w:eastAsiaTheme="minorEastAsia" w:hAnsi="Times New Roman" w:cs="Times New Roman"/>
          <w:sz w:val="24"/>
          <w:szCs w:val="24"/>
        </w:rPr>
        <w:t xml:space="preserve"> только</w:t>
      </w:r>
      <w:r>
        <w:rPr>
          <w:rFonts w:ascii="Times New Roman" w:eastAsiaTheme="minorEastAsia" w:hAnsi="Times New Roman" w:cs="Times New Roman"/>
          <w:sz w:val="24"/>
          <w:szCs w:val="24"/>
        </w:rPr>
        <w:t xml:space="preserve"> </w:t>
      </w:r>
      <w:r w:rsidR="004E5654">
        <w:rPr>
          <w:rFonts w:ascii="Times New Roman" w:eastAsiaTheme="minorEastAsia" w:hAnsi="Times New Roman" w:cs="Times New Roman"/>
          <w:sz w:val="24"/>
          <w:szCs w:val="24"/>
        </w:rPr>
        <w:t>приблизительное значение количества того или иного актива для покупки или продажи. При применении модели на практике требуется ручная корректировка размеров позиций, так как биржа устанавливает ограничения на минимальный размер позиции по каждому контракту.</w:t>
      </w:r>
    </w:p>
    <w:p w:rsidR="00BF739C" w:rsidRDefault="00BF739C"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График, показанный на рисунке </w:t>
      </w:r>
      <w:r>
        <w:rPr>
          <w:rFonts w:ascii="Times New Roman" w:eastAsiaTheme="minorEastAsia" w:hAnsi="Times New Roman" w:cs="Times New Roman"/>
          <w:sz w:val="24"/>
          <w:szCs w:val="24"/>
        </w:rPr>
        <w:t>13</w:t>
      </w:r>
      <w:r w:rsidRPr="003A7267">
        <w:rPr>
          <w:rFonts w:ascii="Times New Roman" w:eastAsiaTheme="minorEastAsia" w:hAnsi="Times New Roman" w:cs="Times New Roman"/>
          <w:sz w:val="24"/>
          <w:szCs w:val="24"/>
        </w:rPr>
        <w:t xml:space="preserve">, строится по диапазону значений дохода от реализации стратегии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m:t>
            </m:r>
          </m:e>
        </m:d>
      </m:oMath>
      <w:r w:rsidRPr="003A7267">
        <w:rPr>
          <w:rFonts w:ascii="Times New Roman" w:eastAsiaTheme="minorEastAsia" w:hAnsi="Times New Roman" w:cs="Times New Roman"/>
          <w:sz w:val="24"/>
          <w:szCs w:val="24"/>
        </w:rPr>
        <w:t xml:space="preserve">, при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=102500:117500</m:t>
        </m:r>
      </m:oMath>
      <w:r>
        <w:rPr>
          <w:rFonts w:ascii="Times New Roman" w:eastAsiaTheme="minorEastAsia" w:hAnsi="Times New Roman" w:cs="Times New Roman"/>
          <w:sz w:val="24"/>
          <w:szCs w:val="24"/>
        </w:rPr>
        <w:t xml:space="preserve"> с шагом 500 б.п.</w:t>
      </w:r>
    </w:p>
    <w:p w:rsidR="00BF739C" w:rsidRPr="00FC4994" w:rsidRDefault="00306153"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Именно автоматический расчет размера позиций, которые необходимо занять по тому или иному контракту, является основной целью реализации данной стратегии в </w:t>
      </w:r>
      <w:r>
        <w:rPr>
          <w:rFonts w:ascii="Times New Roman" w:eastAsiaTheme="minorEastAsia" w:hAnsi="Times New Roman" w:cs="Times New Roman"/>
          <w:sz w:val="24"/>
          <w:szCs w:val="24"/>
          <w:lang w:val="en-US"/>
        </w:rPr>
        <w:t>Excel</w:t>
      </w:r>
      <w:r w:rsidRPr="0030615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Таким образом, для </w:t>
      </w:r>
      <w:r w:rsidR="00BF739C">
        <w:rPr>
          <w:rFonts w:ascii="Times New Roman" w:eastAsiaTheme="minorEastAsia" w:hAnsi="Times New Roman" w:cs="Times New Roman"/>
          <w:sz w:val="24"/>
          <w:szCs w:val="24"/>
        </w:rPr>
        <w:t xml:space="preserve">того, чтобы получить готовый результат достаточно лишь обновить доску опционов и ввести интересующие параметры, далее количество того или иного контракта для покупки/продажи и ожидаемые результаты будут рассчитаны автоматически. </w:t>
      </w:r>
    </w:p>
    <w:p w:rsidR="00A933DA" w:rsidRPr="00FB1C5C" w:rsidRDefault="00A933DA" w:rsidP="00980DC9">
      <w:pPr>
        <w:tabs>
          <w:tab w:val="left" w:pos="1665"/>
        </w:tabs>
        <w:spacing w:line="360" w:lineRule="auto"/>
        <w:ind w:firstLine="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В связи с высокой волатильностью российского рынка в настоящее время данная стратегия на наш взгляд не является оптимальной.</w:t>
      </w:r>
      <w:proofErr w:type="gramEnd"/>
      <w:r>
        <w:rPr>
          <w:rFonts w:ascii="Times New Roman" w:eastAsiaTheme="minorEastAsia" w:hAnsi="Times New Roman" w:cs="Times New Roman"/>
          <w:sz w:val="24"/>
          <w:szCs w:val="24"/>
        </w:rPr>
        <w:t xml:space="preserve"> Действительно, по состоянию на дату экспирации опционов 20.04.2017, значение </w:t>
      </w:r>
      <w:r>
        <w:rPr>
          <w:rFonts w:ascii="Times New Roman" w:eastAsiaTheme="minorEastAsia" w:hAnsi="Times New Roman" w:cs="Times New Roman"/>
          <w:sz w:val="24"/>
          <w:szCs w:val="24"/>
          <w:lang w:val="en-US"/>
        </w:rPr>
        <w:t>RTS</w:t>
      </w:r>
      <w:r w:rsidRPr="00A933DA">
        <w:rPr>
          <w:rFonts w:ascii="Times New Roman" w:eastAsiaTheme="minorEastAsia" w:hAnsi="Times New Roman" w:cs="Times New Roman"/>
          <w:sz w:val="24"/>
          <w:szCs w:val="24"/>
        </w:rPr>
        <w:t xml:space="preserve">-6.17 </w:t>
      </w:r>
      <w:r>
        <w:rPr>
          <w:rFonts w:ascii="Times New Roman" w:eastAsiaTheme="minorEastAsia" w:hAnsi="Times New Roman" w:cs="Times New Roman"/>
          <w:sz w:val="24"/>
          <w:szCs w:val="24"/>
        </w:rPr>
        <w:t xml:space="preserve">было равным 107500 </w:t>
      </w:r>
      <w:proofErr w:type="spellStart"/>
      <w:r>
        <w:rPr>
          <w:rFonts w:ascii="Times New Roman" w:eastAsiaTheme="minorEastAsia" w:hAnsi="Times New Roman" w:cs="Times New Roman"/>
          <w:sz w:val="24"/>
          <w:szCs w:val="24"/>
        </w:rPr>
        <w:t>б.п</w:t>
      </w:r>
      <w:proofErr w:type="spellEnd"/>
      <w:r w:rsidR="00A914A7">
        <w:rPr>
          <w:rStyle w:val="a5"/>
          <w:rFonts w:ascii="Times New Roman" w:eastAsiaTheme="minorEastAsia" w:hAnsi="Times New Roman" w:cs="Times New Roman"/>
          <w:sz w:val="24"/>
          <w:szCs w:val="24"/>
        </w:rPr>
        <w:footnoteReference w:id="30"/>
      </w:r>
      <w:r>
        <w:rPr>
          <w:rFonts w:ascii="Times New Roman" w:eastAsiaTheme="minorEastAsia" w:hAnsi="Times New Roman" w:cs="Times New Roman"/>
          <w:sz w:val="24"/>
          <w:szCs w:val="24"/>
        </w:rPr>
        <w:t>.</w:t>
      </w:r>
      <w:r w:rsidR="00A914A7">
        <w:rPr>
          <w:rFonts w:ascii="Times New Roman" w:eastAsiaTheme="minorEastAsia" w:hAnsi="Times New Roman" w:cs="Times New Roman"/>
          <w:sz w:val="24"/>
          <w:szCs w:val="24"/>
        </w:rPr>
        <w:t xml:space="preserve"> Это означает, что применение такой стратегии привело бы к потерям равным </w:t>
      </w:r>
      <w:r w:rsidR="004E5654">
        <w:rPr>
          <w:rFonts w:ascii="Times New Roman" w:eastAsiaTheme="minorEastAsia" w:hAnsi="Times New Roman" w:cs="Times New Roman"/>
          <w:sz w:val="24"/>
          <w:szCs w:val="24"/>
        </w:rPr>
        <w:t>446,55</w:t>
      </w:r>
      <w:r w:rsidR="00A914A7">
        <w:rPr>
          <w:rFonts w:ascii="Times New Roman" w:eastAsiaTheme="minorEastAsia" w:hAnsi="Times New Roman" w:cs="Times New Roman"/>
          <w:sz w:val="24"/>
          <w:szCs w:val="24"/>
        </w:rPr>
        <w:t xml:space="preserve"> рублей. Однако</w:t>
      </w:r>
      <w:proofErr w:type="gramStart"/>
      <w:r w:rsidR="00A914A7">
        <w:rPr>
          <w:rFonts w:ascii="Times New Roman" w:eastAsiaTheme="minorEastAsia" w:hAnsi="Times New Roman" w:cs="Times New Roman"/>
          <w:sz w:val="24"/>
          <w:szCs w:val="24"/>
        </w:rPr>
        <w:t>,</w:t>
      </w:r>
      <w:proofErr w:type="gramEnd"/>
      <w:r w:rsidR="00A914A7">
        <w:rPr>
          <w:rFonts w:ascii="Times New Roman" w:eastAsiaTheme="minorEastAsia" w:hAnsi="Times New Roman" w:cs="Times New Roman"/>
          <w:sz w:val="24"/>
          <w:szCs w:val="24"/>
        </w:rPr>
        <w:t xml:space="preserve"> стоит отметить, что в данном случае проявилась важнейшая функция </w:t>
      </w:r>
      <w:proofErr w:type="spellStart"/>
      <w:r w:rsidR="00A914A7">
        <w:rPr>
          <w:rFonts w:ascii="Times New Roman" w:eastAsiaTheme="minorEastAsia" w:hAnsi="Times New Roman" w:cs="Times New Roman"/>
          <w:sz w:val="24"/>
          <w:szCs w:val="24"/>
        </w:rPr>
        <w:t>деривативов</w:t>
      </w:r>
      <w:proofErr w:type="spellEnd"/>
      <w:r w:rsidR="00A914A7">
        <w:rPr>
          <w:rFonts w:ascii="Times New Roman" w:eastAsiaTheme="minorEastAsia" w:hAnsi="Times New Roman" w:cs="Times New Roman"/>
          <w:sz w:val="24"/>
          <w:szCs w:val="24"/>
        </w:rPr>
        <w:t xml:space="preserve"> – хеджирование портфеля. Так, если бы была произведена покупка фьючерса </w:t>
      </w:r>
      <w:r w:rsidR="00A914A7">
        <w:rPr>
          <w:rFonts w:ascii="Times New Roman" w:eastAsiaTheme="minorEastAsia" w:hAnsi="Times New Roman" w:cs="Times New Roman"/>
          <w:sz w:val="24"/>
          <w:szCs w:val="24"/>
          <w:lang w:val="en-US"/>
        </w:rPr>
        <w:t>RTS</w:t>
      </w:r>
      <w:r w:rsidR="00A914A7" w:rsidRPr="00A914A7">
        <w:rPr>
          <w:rFonts w:ascii="Times New Roman" w:eastAsiaTheme="minorEastAsia" w:hAnsi="Times New Roman" w:cs="Times New Roman"/>
          <w:sz w:val="24"/>
          <w:szCs w:val="24"/>
        </w:rPr>
        <w:t xml:space="preserve">-6.17 </w:t>
      </w:r>
      <w:r w:rsidR="00A914A7">
        <w:rPr>
          <w:rFonts w:ascii="Times New Roman" w:eastAsiaTheme="minorEastAsia" w:hAnsi="Times New Roman" w:cs="Times New Roman"/>
          <w:sz w:val="24"/>
          <w:szCs w:val="24"/>
        </w:rPr>
        <w:t xml:space="preserve">без </w:t>
      </w:r>
      <w:r w:rsidR="00A914A7">
        <w:rPr>
          <w:rFonts w:ascii="Times New Roman" w:eastAsiaTheme="minorEastAsia" w:hAnsi="Times New Roman" w:cs="Times New Roman"/>
          <w:sz w:val="24"/>
          <w:szCs w:val="24"/>
        </w:rPr>
        <w:lastRenderedPageBreak/>
        <w:t xml:space="preserve">покрытия, то убыток бы составил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Q</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Underlying</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107500-109580</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11,308</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*0,876=-2060,4</m:t>
        </m:r>
      </m:oMath>
      <w:r w:rsidR="00FB1C5C" w:rsidRPr="00FB1C5C">
        <w:rPr>
          <w:rFonts w:ascii="Times New Roman" w:eastAsiaTheme="minorEastAsia" w:hAnsi="Times New Roman" w:cs="Times New Roman"/>
          <w:sz w:val="24"/>
          <w:szCs w:val="24"/>
        </w:rPr>
        <w:t xml:space="preserve"> </w:t>
      </w:r>
      <w:r w:rsidR="00FB1C5C">
        <w:rPr>
          <w:rFonts w:ascii="Times New Roman" w:eastAsiaTheme="minorEastAsia" w:hAnsi="Times New Roman" w:cs="Times New Roman"/>
          <w:sz w:val="24"/>
          <w:szCs w:val="24"/>
        </w:rPr>
        <w:t xml:space="preserve">рублей. </w:t>
      </w:r>
    </w:p>
    <w:p w:rsidR="003A7267" w:rsidRPr="00BF739C" w:rsidRDefault="003A7267" w:rsidP="00980DC9">
      <w:pPr>
        <w:tabs>
          <w:tab w:val="left" w:pos="1665"/>
        </w:tabs>
        <w:spacing w:line="360" w:lineRule="auto"/>
        <w:ind w:firstLine="709"/>
        <w:jc w:val="both"/>
        <w:rPr>
          <w:rFonts w:ascii="Times New Roman" w:eastAsiaTheme="minorEastAsia" w:hAnsi="Times New Roman" w:cs="Times New Roman"/>
          <w:b/>
          <w:sz w:val="24"/>
          <w:szCs w:val="24"/>
        </w:rPr>
      </w:pPr>
      <w:r w:rsidRPr="00BF739C">
        <w:rPr>
          <w:rFonts w:ascii="Times New Roman" w:eastAsiaTheme="minorEastAsia" w:hAnsi="Times New Roman" w:cs="Times New Roman"/>
          <w:b/>
          <w:sz w:val="24"/>
          <w:szCs w:val="24"/>
        </w:rPr>
        <w:t xml:space="preserve">Построение «бабочки» с участком постоянства, на котором </w:t>
      </w:r>
      <w:r w:rsidR="00A933DA">
        <w:rPr>
          <w:rFonts w:ascii="Times New Roman" w:eastAsiaTheme="minorEastAsia" w:hAnsi="Times New Roman" w:cs="Times New Roman"/>
          <w:b/>
          <w:sz w:val="24"/>
          <w:szCs w:val="24"/>
        </w:rPr>
        <w:t>фиксируются</w:t>
      </w:r>
      <w:r w:rsidRPr="00BF739C">
        <w:rPr>
          <w:rFonts w:ascii="Times New Roman" w:eastAsiaTheme="minorEastAsia" w:hAnsi="Times New Roman" w:cs="Times New Roman"/>
          <w:b/>
          <w:sz w:val="24"/>
          <w:szCs w:val="24"/>
        </w:rPr>
        <w:t xml:space="preserve"> </w:t>
      </w:r>
      <w:r w:rsidR="00A933DA">
        <w:rPr>
          <w:rFonts w:ascii="Times New Roman" w:eastAsiaTheme="minorEastAsia" w:hAnsi="Times New Roman" w:cs="Times New Roman"/>
          <w:b/>
          <w:sz w:val="24"/>
          <w:szCs w:val="24"/>
        </w:rPr>
        <w:t>максимальные</w:t>
      </w:r>
      <w:r w:rsidR="00BF739C">
        <w:rPr>
          <w:rFonts w:ascii="Times New Roman" w:eastAsiaTheme="minorEastAsia" w:hAnsi="Times New Roman" w:cs="Times New Roman"/>
          <w:b/>
          <w:sz w:val="24"/>
          <w:szCs w:val="24"/>
        </w:rPr>
        <w:t xml:space="preserve"> </w:t>
      </w:r>
      <w:r w:rsidR="00A933DA">
        <w:rPr>
          <w:rFonts w:ascii="Times New Roman" w:eastAsiaTheme="minorEastAsia" w:hAnsi="Times New Roman" w:cs="Times New Roman"/>
          <w:b/>
          <w:sz w:val="24"/>
          <w:szCs w:val="24"/>
        </w:rPr>
        <w:t>потери</w:t>
      </w:r>
      <w:r w:rsidR="00BF739C">
        <w:rPr>
          <w:rFonts w:ascii="Times New Roman" w:eastAsiaTheme="minorEastAsia" w:hAnsi="Times New Roman" w:cs="Times New Roman"/>
          <w:b/>
          <w:sz w:val="24"/>
          <w:szCs w:val="24"/>
        </w:rPr>
        <w:t xml:space="preserve"> – «плато».</w:t>
      </w:r>
    </w:p>
    <w:p w:rsidR="00657F46" w:rsidRPr="00657F46" w:rsidRDefault="00657F46"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 этого момента мы рассматривали модель бабочки с острой вершиной, однако можно создать такую комбинацию, при которой будет существовать некий участок постоянства прибыли или потерь – «плато». Более того далее будет представлена продажа бабочки (</w:t>
      </w:r>
      <w:r>
        <w:rPr>
          <w:rFonts w:ascii="Times New Roman" w:eastAsiaTheme="minorEastAsia" w:hAnsi="Times New Roman" w:cs="Times New Roman"/>
          <w:sz w:val="24"/>
          <w:szCs w:val="24"/>
          <w:lang w:val="en-US"/>
        </w:rPr>
        <w:t>butterfly</w:t>
      </w:r>
      <w:r w:rsidRPr="00657F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short</w:t>
      </w:r>
      <w:r w:rsidRPr="00657F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то есть стратегия, рассчитанная на </w:t>
      </w:r>
      <w:proofErr w:type="gramStart"/>
      <w:r>
        <w:rPr>
          <w:rFonts w:ascii="Times New Roman" w:eastAsiaTheme="minorEastAsia" w:hAnsi="Times New Roman" w:cs="Times New Roman"/>
          <w:sz w:val="24"/>
          <w:szCs w:val="24"/>
        </w:rPr>
        <w:t>высокую</w:t>
      </w:r>
      <w:proofErr w:type="gramEnd"/>
      <w:r>
        <w:rPr>
          <w:rFonts w:ascii="Times New Roman" w:eastAsiaTheme="minorEastAsia" w:hAnsi="Times New Roman" w:cs="Times New Roman"/>
          <w:sz w:val="24"/>
          <w:szCs w:val="24"/>
        </w:rPr>
        <w:t xml:space="preserve"> волатильность базового актива, что может быть актуально для текущего состояния российского рынка.</w:t>
      </w:r>
    </w:p>
    <w:p w:rsidR="00753DEB" w:rsidRPr="00C41841" w:rsidRDefault="003A7267" w:rsidP="00C41841">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Для построения такой «бабочки» необходимо ввести дополнительный параметр </w:t>
      </w:r>
      <m:oMath>
        <m:r>
          <m:rPr>
            <m:sty m:val="p"/>
          </m:rPr>
          <w:rPr>
            <w:rFonts w:ascii="Cambria Math" w:eastAsiaTheme="minorEastAsia" w:hAnsi="Cambria Math" w:cs="Times New Roman"/>
            <w:sz w:val="24"/>
            <w:szCs w:val="24"/>
          </w:rPr>
          <m:t xml:space="preserve">N </m:t>
        </m:r>
      </m:oMath>
      <w:r w:rsidRPr="003A7267">
        <w:rPr>
          <w:rFonts w:ascii="Times New Roman" w:eastAsiaTheme="minorEastAsia" w:hAnsi="Times New Roman" w:cs="Times New Roman"/>
          <w:sz w:val="24"/>
          <w:szCs w:val="24"/>
        </w:rPr>
        <w:t xml:space="preserve">– желаемая длина «плато» </w:t>
      </w:r>
      <w:proofErr w:type="gramStart"/>
      <w:r w:rsidRPr="003A7267">
        <w:rPr>
          <w:rFonts w:ascii="Times New Roman" w:eastAsiaTheme="minorEastAsia" w:hAnsi="Times New Roman" w:cs="Times New Roman"/>
          <w:sz w:val="24"/>
          <w:szCs w:val="24"/>
        </w:rPr>
        <w:t>в б</w:t>
      </w:r>
      <w:proofErr w:type="gramEnd"/>
      <w:r w:rsidRPr="003A7267">
        <w:rPr>
          <w:rFonts w:ascii="Times New Roman" w:eastAsiaTheme="minorEastAsia" w:hAnsi="Times New Roman" w:cs="Times New Roman"/>
          <w:sz w:val="24"/>
          <w:szCs w:val="24"/>
        </w:rPr>
        <w:t>.п. (</w:t>
      </w:r>
      <w:r w:rsidR="00092CD3">
        <w:rPr>
          <w:rFonts w:ascii="Times New Roman" w:eastAsiaTheme="minorEastAsia" w:hAnsi="Times New Roman" w:cs="Times New Roman"/>
          <w:sz w:val="24"/>
          <w:szCs w:val="24"/>
        </w:rPr>
        <w:t xml:space="preserve">с точностью до 500 </w:t>
      </w:r>
      <w:proofErr w:type="spellStart"/>
      <w:r w:rsidR="00092CD3">
        <w:rPr>
          <w:rFonts w:ascii="Times New Roman" w:eastAsiaTheme="minorEastAsia" w:hAnsi="Times New Roman" w:cs="Times New Roman"/>
          <w:sz w:val="24"/>
          <w:szCs w:val="24"/>
        </w:rPr>
        <w:t>б.п</w:t>
      </w:r>
      <w:proofErr w:type="spellEnd"/>
      <w:r w:rsidR="00092CD3">
        <w:rPr>
          <w:rFonts w:ascii="Times New Roman" w:eastAsiaTheme="minorEastAsia" w:hAnsi="Times New Roman" w:cs="Times New Roman"/>
          <w:sz w:val="24"/>
          <w:szCs w:val="24"/>
        </w:rPr>
        <w:t>.) В</w:t>
      </w:r>
      <w:r w:rsidRPr="003A7267">
        <w:rPr>
          <w:rFonts w:ascii="Times New Roman" w:eastAsiaTheme="minorEastAsia" w:hAnsi="Times New Roman" w:cs="Times New Roman"/>
          <w:sz w:val="24"/>
          <w:szCs w:val="24"/>
        </w:rPr>
        <w:t xml:space="preserve">место продажи нескольких CALL ATM </w:t>
      </w:r>
      <w:proofErr w:type="gramStart"/>
      <w:r w:rsidRPr="003A7267">
        <w:rPr>
          <w:rFonts w:ascii="Times New Roman" w:eastAsiaTheme="minorEastAsia" w:hAnsi="Times New Roman" w:cs="Times New Roman"/>
          <w:sz w:val="24"/>
          <w:szCs w:val="24"/>
        </w:rPr>
        <w:t>с</w:t>
      </w:r>
      <w:proofErr w:type="gramEnd"/>
      <w:r w:rsidRPr="003A7267">
        <w:rPr>
          <w:rFonts w:ascii="Times New Roman" w:eastAsiaTheme="minorEastAsia" w:hAnsi="Times New Roman" w:cs="Times New Roman"/>
          <w:sz w:val="24"/>
          <w:szCs w:val="24"/>
        </w:rPr>
        <w:t xml:space="preserve"> </w:t>
      </w:r>
      <w:proofErr w:type="gramStart"/>
      <w:r w:rsidRPr="003A7267">
        <w:rPr>
          <w:rFonts w:ascii="Times New Roman" w:eastAsiaTheme="minorEastAsia" w:hAnsi="Times New Roman" w:cs="Times New Roman"/>
          <w:sz w:val="24"/>
          <w:szCs w:val="24"/>
        </w:rPr>
        <w:t>одинаковым</w:t>
      </w:r>
      <w:r w:rsidR="00B47446">
        <w:rPr>
          <w:rFonts w:ascii="Times New Roman" w:eastAsiaTheme="minorEastAsia" w:hAnsi="Times New Roman" w:cs="Times New Roman"/>
          <w:sz w:val="24"/>
          <w:szCs w:val="24"/>
        </w:rPr>
        <w:t>и</w:t>
      </w:r>
      <w:proofErr w:type="gramEnd"/>
      <w:r w:rsidRPr="003A7267">
        <w:rPr>
          <w:rFonts w:ascii="Times New Roman" w:eastAsiaTheme="minorEastAsia" w:hAnsi="Times New Roman" w:cs="Times New Roman"/>
          <w:sz w:val="24"/>
          <w:szCs w:val="24"/>
        </w:rPr>
        <w:t xml:space="preserve"> </w:t>
      </w:r>
      <w:proofErr w:type="spellStart"/>
      <w:r w:rsidRPr="003A7267">
        <w:rPr>
          <w:rFonts w:ascii="Times New Roman" w:eastAsiaTheme="minorEastAsia" w:hAnsi="Times New Roman" w:cs="Times New Roman"/>
          <w:sz w:val="24"/>
          <w:szCs w:val="24"/>
        </w:rPr>
        <w:t>страйк</w:t>
      </w:r>
      <w:r w:rsidR="00B47446">
        <w:rPr>
          <w:rFonts w:ascii="Times New Roman" w:eastAsiaTheme="minorEastAsia" w:hAnsi="Times New Roman" w:cs="Times New Roman"/>
          <w:sz w:val="24"/>
          <w:szCs w:val="24"/>
        </w:rPr>
        <w:t>ами</w:t>
      </w:r>
      <w:proofErr w:type="spellEnd"/>
      <w:r w:rsidRPr="003A7267">
        <w:rPr>
          <w:rFonts w:ascii="Times New Roman" w:eastAsiaTheme="minorEastAsia" w:hAnsi="Times New Roman" w:cs="Times New Roman"/>
          <w:sz w:val="24"/>
          <w:szCs w:val="24"/>
        </w:rPr>
        <w:t xml:space="preserve">, необходимо </w:t>
      </w:r>
      <w:r w:rsidR="00657F46">
        <w:rPr>
          <w:rFonts w:ascii="Times New Roman" w:eastAsiaTheme="minorEastAsia" w:hAnsi="Times New Roman" w:cs="Times New Roman"/>
          <w:sz w:val="24"/>
          <w:szCs w:val="24"/>
        </w:rPr>
        <w:t>купить</w:t>
      </w:r>
      <w:r w:rsidRPr="003A7267">
        <w:rPr>
          <w:rFonts w:ascii="Times New Roman" w:eastAsiaTheme="minorEastAsia" w:hAnsi="Times New Roman" w:cs="Times New Roman"/>
          <w:sz w:val="24"/>
          <w:szCs w:val="24"/>
        </w:rPr>
        <w:t xml:space="preserve"> два CALL ATM </w:t>
      </w:r>
      <m:oMath>
        <m:r>
          <m:rPr>
            <m:sty m:val="p"/>
          </m:rPr>
          <w:rPr>
            <w:rFonts w:ascii="Cambria Math" w:eastAsiaTheme="minorEastAsia" w:hAnsi="Cambria Math" w:cs="Times New Roman"/>
            <w:sz w:val="24"/>
            <w:szCs w:val="24"/>
          </w:rPr>
          <m:t>(B,C)</m:t>
        </m:r>
      </m:oMath>
      <w:r w:rsidRPr="003A7267">
        <w:rPr>
          <w:rFonts w:ascii="Times New Roman" w:eastAsiaTheme="minorEastAsia" w:hAnsi="Times New Roman" w:cs="Times New Roman"/>
          <w:sz w:val="24"/>
          <w:szCs w:val="24"/>
        </w:rPr>
        <w:t xml:space="preserve"> с</w:t>
      </w:r>
      <w:r w:rsidR="00B47446">
        <w:rPr>
          <w:rFonts w:ascii="Times New Roman" w:eastAsiaTheme="minorEastAsia" w:hAnsi="Times New Roman" w:cs="Times New Roman"/>
          <w:sz w:val="24"/>
          <w:szCs w:val="24"/>
        </w:rPr>
        <w:t xml:space="preserve"> двумя разными </w:t>
      </w:r>
      <w:proofErr w:type="spellStart"/>
      <w:r w:rsidR="00B47446">
        <w:rPr>
          <w:rFonts w:ascii="Times New Roman" w:eastAsiaTheme="minorEastAsia" w:hAnsi="Times New Roman" w:cs="Times New Roman"/>
          <w:sz w:val="24"/>
          <w:szCs w:val="24"/>
        </w:rPr>
        <w:t>страйками</w:t>
      </w:r>
      <w:proofErr w:type="spellEnd"/>
      <w:r w:rsidR="00092CD3">
        <w:rPr>
          <w:rFonts w:ascii="Times New Roman" w:eastAsiaTheme="minorEastAsia" w:hAnsi="Times New Roman" w:cs="Times New Roman"/>
          <w:sz w:val="24"/>
          <w:szCs w:val="24"/>
        </w:rPr>
        <w:t>, продать один</w:t>
      </w:r>
      <w:r w:rsidR="00092CD3" w:rsidRP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lang w:val="en-US"/>
        </w:rPr>
        <w:t>PUT</w:t>
      </w:r>
      <w:r w:rsid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lang w:val="en-US"/>
        </w:rPr>
        <w:t>O</w:t>
      </w:r>
      <w:r w:rsidR="00092CD3">
        <w:rPr>
          <w:rFonts w:ascii="Times New Roman" w:eastAsiaTheme="minorEastAsia" w:hAnsi="Times New Roman" w:cs="Times New Roman"/>
          <w:sz w:val="24"/>
          <w:szCs w:val="24"/>
        </w:rPr>
        <w:t>TM</w:t>
      </w:r>
      <w:r w:rsidR="00092CD3" w:rsidRP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rPr>
        <w:t xml:space="preserve">один </w:t>
      </w:r>
      <w:r w:rsidR="00092CD3">
        <w:rPr>
          <w:rFonts w:ascii="Times New Roman" w:eastAsiaTheme="minorEastAsia" w:hAnsi="Times New Roman" w:cs="Times New Roman"/>
          <w:sz w:val="24"/>
          <w:szCs w:val="24"/>
          <w:lang w:val="en-US"/>
        </w:rPr>
        <w:t>PUT</w:t>
      </w:r>
      <w:r w:rsid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lang w:val="en-US"/>
        </w:rPr>
        <w:t>I</w:t>
      </w:r>
      <w:r w:rsidR="00092CD3">
        <w:rPr>
          <w:rFonts w:ascii="Times New Roman" w:eastAsiaTheme="minorEastAsia" w:hAnsi="Times New Roman" w:cs="Times New Roman"/>
          <w:sz w:val="24"/>
          <w:szCs w:val="24"/>
        </w:rPr>
        <w:t>TM</w:t>
      </w:r>
      <w:r w:rsidR="00092CD3" w:rsidRP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rPr>
        <w:t xml:space="preserve">и занять короткую позицию по фьючерсу. Точки </w:t>
      </w:r>
      <w:r w:rsidR="00092CD3">
        <w:rPr>
          <w:rFonts w:ascii="Times New Roman" w:eastAsiaTheme="minorEastAsia" w:hAnsi="Times New Roman" w:cs="Times New Roman"/>
          <w:sz w:val="24"/>
          <w:szCs w:val="24"/>
          <w:lang w:val="en-US"/>
        </w:rPr>
        <w:t>L</w:t>
      </w:r>
      <w:r w:rsidR="00092CD3" w:rsidRP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rPr>
        <w:t xml:space="preserve">и </w:t>
      </w:r>
      <w:r w:rsidR="00092CD3">
        <w:rPr>
          <w:rFonts w:ascii="Times New Roman" w:eastAsiaTheme="minorEastAsia" w:hAnsi="Times New Roman" w:cs="Times New Roman"/>
          <w:sz w:val="24"/>
          <w:szCs w:val="24"/>
          <w:lang w:val="en-US"/>
        </w:rPr>
        <w:t>D</w:t>
      </w:r>
      <w:r w:rsidR="00092CD3" w:rsidRPr="00092CD3">
        <w:rPr>
          <w:rFonts w:ascii="Times New Roman" w:eastAsiaTheme="minorEastAsia" w:hAnsi="Times New Roman" w:cs="Times New Roman"/>
          <w:sz w:val="24"/>
          <w:szCs w:val="24"/>
        </w:rPr>
        <w:t xml:space="preserve"> </w:t>
      </w:r>
      <w:r w:rsidR="00092CD3">
        <w:rPr>
          <w:rFonts w:ascii="Times New Roman" w:eastAsiaTheme="minorEastAsia" w:hAnsi="Times New Roman" w:cs="Times New Roman"/>
          <w:sz w:val="24"/>
          <w:szCs w:val="24"/>
        </w:rPr>
        <w:t xml:space="preserve">станут точками фиксации прибыли, а не убытков как было в предыдущей модели. Параметр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oMath>
      <w:r w:rsidR="00092CD3">
        <w:rPr>
          <w:rFonts w:ascii="Times New Roman" w:eastAsiaTheme="minorEastAsia" w:hAnsi="Times New Roman" w:cs="Times New Roman"/>
          <w:sz w:val="24"/>
          <w:szCs w:val="24"/>
        </w:rPr>
        <w:t xml:space="preserve"> теперь будет отражать желаемое значение прибыли (</w:t>
      </w:r>
      <w:r w:rsidR="00753DEB">
        <w:rPr>
          <w:rFonts w:ascii="Times New Roman" w:eastAsiaTheme="minorEastAsia" w:hAnsi="Times New Roman" w:cs="Times New Roman"/>
          <w:sz w:val="24"/>
          <w:szCs w:val="24"/>
        </w:rPr>
        <w:t xml:space="preserve">табл. </w:t>
      </w:r>
      <w:r w:rsidR="00972CCA">
        <w:rPr>
          <w:rFonts w:ascii="Times New Roman" w:eastAsiaTheme="minorEastAsia" w:hAnsi="Times New Roman" w:cs="Times New Roman"/>
          <w:sz w:val="24"/>
          <w:szCs w:val="24"/>
        </w:rPr>
        <w:t>6</w:t>
      </w:r>
      <w:r w:rsidR="00092CD3" w:rsidRPr="003A7267">
        <w:rPr>
          <w:rFonts w:ascii="Times New Roman" w:eastAsiaTheme="minorEastAsia" w:hAnsi="Times New Roman" w:cs="Times New Roman"/>
          <w:sz w:val="24"/>
          <w:szCs w:val="24"/>
        </w:rPr>
        <w:t>)</w:t>
      </w:r>
      <w:r w:rsidR="00753DEB">
        <w:rPr>
          <w:rFonts w:ascii="Times New Roman" w:eastAsiaTheme="minorEastAsia" w:hAnsi="Times New Roman" w:cs="Times New Roman"/>
          <w:sz w:val="24"/>
          <w:szCs w:val="24"/>
        </w:rPr>
        <w:t>.</w:t>
      </w:r>
    </w:p>
    <w:p w:rsidR="00753DEB" w:rsidRPr="00C41841" w:rsidRDefault="00753DEB" w:rsidP="00753DEB">
      <w:pPr>
        <w:tabs>
          <w:tab w:val="left" w:pos="1665"/>
        </w:tabs>
        <w:spacing w:line="360" w:lineRule="auto"/>
        <w:ind w:firstLine="709"/>
        <w:jc w:val="right"/>
        <w:rPr>
          <w:rFonts w:ascii="Times New Roman" w:hAnsi="Times New Roman" w:cs="Times New Roman"/>
          <w:sz w:val="24"/>
          <w:szCs w:val="24"/>
        </w:rPr>
      </w:pPr>
      <w:r w:rsidRPr="00C41841">
        <w:rPr>
          <w:rFonts w:ascii="Times New Roman" w:hAnsi="Times New Roman" w:cs="Times New Roman"/>
          <w:sz w:val="24"/>
          <w:szCs w:val="24"/>
        </w:rPr>
        <w:t xml:space="preserve">Таблица </w:t>
      </w:r>
      <w:r w:rsidR="00972CCA" w:rsidRPr="00C41841">
        <w:rPr>
          <w:rFonts w:ascii="Times New Roman" w:hAnsi="Times New Roman" w:cs="Times New Roman"/>
          <w:sz w:val="24"/>
          <w:szCs w:val="24"/>
        </w:rPr>
        <w:t>6</w:t>
      </w:r>
    </w:p>
    <w:p w:rsidR="003A7267" w:rsidRPr="003A7267" w:rsidRDefault="00753DEB" w:rsidP="00753DEB">
      <w:pPr>
        <w:tabs>
          <w:tab w:val="left" w:pos="1665"/>
        </w:tabs>
        <w:spacing w:line="360" w:lineRule="auto"/>
        <w:ind w:firstLine="709"/>
        <w:jc w:val="center"/>
        <w:rPr>
          <w:rFonts w:ascii="Times New Roman" w:eastAsiaTheme="minorEastAsia" w:hAnsi="Times New Roman" w:cs="Times New Roman"/>
          <w:sz w:val="24"/>
          <w:szCs w:val="24"/>
        </w:rPr>
      </w:pPr>
      <w:r w:rsidRPr="00C41841">
        <w:rPr>
          <w:rFonts w:ascii="Times New Roman" w:eastAsiaTheme="minorEastAsia" w:hAnsi="Times New Roman" w:cs="Times New Roman"/>
          <w:sz w:val="24"/>
          <w:szCs w:val="24"/>
        </w:rPr>
        <w:t>Входные параметры для построения «бабочки» с «плато»</w:t>
      </w:r>
      <w:r>
        <w:rPr>
          <w:rFonts w:ascii="Times New Roman" w:eastAsiaTheme="minorEastAsia" w:hAnsi="Times New Roman" w:cs="Times New Roman"/>
          <w:sz w:val="24"/>
          <w:szCs w:val="24"/>
        </w:rPr>
        <w:br/>
      </w:r>
      <w:r w:rsidR="00092CD3">
        <w:rPr>
          <w:noProof/>
          <w:lang w:eastAsia="ru-RU"/>
        </w:rPr>
        <w:drawing>
          <wp:inline distT="0" distB="0" distL="0" distR="0" wp14:anchorId="36456A95" wp14:editId="2016B4B1">
            <wp:extent cx="5400136" cy="3044853"/>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6136" cy="3048236"/>
                    </a:xfrm>
                    <a:prstGeom prst="rect">
                      <a:avLst/>
                    </a:prstGeom>
                  </pic:spPr>
                </pic:pic>
              </a:graphicData>
            </a:graphic>
          </wp:inline>
        </w:drawing>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Тогда значение </w:t>
      </w:r>
      <m:oMath>
        <m:r>
          <m:rPr>
            <m:sty m:val="p"/>
          </m:rPr>
          <w:rPr>
            <w:rFonts w:ascii="Cambria Math" w:eastAsiaTheme="minorEastAsia" w:hAnsi="Cambria Math" w:cs="Times New Roman"/>
            <w:sz w:val="24"/>
            <w:szCs w:val="24"/>
          </w:rPr>
          <m:t>StrikeB= ОКРУГЛТ(</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-N/2;500)</m:t>
        </m:r>
      </m:oMath>
      <w:r w:rsidRPr="003A7267">
        <w:rPr>
          <w:rFonts w:ascii="Times New Roman" w:eastAsiaTheme="minorEastAsia" w:hAnsi="Times New Roman" w:cs="Times New Roman"/>
          <w:sz w:val="24"/>
          <w:szCs w:val="24"/>
        </w:rPr>
        <w:t>, где N – желаемая длина «плато».</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StrikeС= ОКРУГЛТ(</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+N/2;500)</m:t>
          </m:r>
        </m:oMath>
      </m:oMathPara>
    </w:p>
    <w:p w:rsidR="003A7267" w:rsidRDefault="003A7267" w:rsidP="00CE35D6">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StrikeA</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=(StrikeB-L)</m:t>
        </m:r>
      </m:oMath>
      <w:r w:rsidR="00CE35D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Strike</m:t>
        </m:r>
        <w:proofErr w:type="gramStart"/>
        <m:r>
          <m:rPr>
            <m:sty m:val="p"/>
          </m:rPr>
          <w:rPr>
            <w:rFonts w:ascii="Cambria Math" w:eastAsiaTheme="minorEastAsia" w:hAnsi="Cambria Math" w:cs="Times New Roman"/>
            <w:sz w:val="24"/>
            <w:szCs w:val="24"/>
          </w:rPr>
          <m:t>В</m:t>
        </m:r>
      </m:oMath>
      <w:proofErr w:type="gramEnd"/>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=(StrikeС+D)</m:t>
        </m:r>
      </m:oMath>
      <w:r w:rsidRPr="003A7267">
        <w:rPr>
          <w:rFonts w:ascii="Times New Roman" w:eastAsiaTheme="minorEastAsia" w:hAnsi="Times New Roman" w:cs="Times New Roman"/>
          <w:sz w:val="24"/>
          <w:szCs w:val="24"/>
        </w:rPr>
        <w:t>.</w:t>
      </w:r>
    </w:p>
    <w:p w:rsidR="00940619" w:rsidRPr="003A7267" w:rsidRDefault="00940619"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Остальные параметры находятся схожим образом, как для островершинной бабочки.</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Значение доходов от реализации стратегии на момент исполнения опционов</w:t>
      </w:r>
      <m:oMath>
        <m:r>
          <m:rPr>
            <m:sty m:val="p"/>
          </m:rPr>
          <w:rPr>
            <w:rFonts w:ascii="Cambria Math" w:eastAsiaTheme="minorEastAsia" w:hAnsi="Cambria Math" w:cs="Times New Roman"/>
            <w:sz w:val="24"/>
            <w:szCs w:val="24"/>
          </w:rPr>
          <m:t xml:space="preserve"> (T)</m:t>
        </m:r>
      </m:oMath>
      <w:r w:rsidRPr="003A7267">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-МАКС(StrikeD-</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+PriceD)*Q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+PriceA</m:t>
            </m:r>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-PriceB+МАКС</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-StrikeB;0</m:t>
                </m:r>
              </m:e>
            </m:d>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-PriceC+МАКС</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-StrikeC;0</m:t>
                </m:r>
              </m:e>
            </m:d>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xml:space="preserve">, где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proofErr w:type="gramStart"/>
      <w:r w:rsidRPr="003A7267">
        <w:rPr>
          <w:rFonts w:ascii="Times New Roman" w:eastAsiaTheme="minorEastAsia" w:hAnsi="Times New Roman" w:cs="Times New Roman"/>
          <w:sz w:val="24"/>
          <w:szCs w:val="24"/>
        </w:rPr>
        <w:t xml:space="preserve">Необходимое количество базового актива для приобретения </w:t>
      </w: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=C/МАКС</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(-МАКС(StrikeD-</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+PriceD-МАКС(StrikeA-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;0)+PriceA-PriceB+МАКС(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-StrikeB;0)-PriceC+МАКС(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-StrikeC;0))*0,5-(</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-МАКС(StrikeD-</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;0</m:t>
            </m:r>
          </m:e>
        </m:d>
        <m:r>
          <m:rPr>
            <m:sty m:val="p"/>
          </m:rPr>
          <w:rPr>
            <w:rFonts w:ascii="Cambria Math" w:eastAsiaTheme="minorEastAsia" w:hAnsi="Cambria Math" w:cs="Times New Roman"/>
            <w:sz w:val="24"/>
            <w:szCs w:val="24"/>
          </w:rPr>
          <m:t>+PriceD-МАКС(StrikeA-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;0)+PriceA-PriceB+МАКС(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-StrikeB;</m:t>
        </m:r>
        <w:proofErr w:type="gramEnd"/>
        <m:r>
          <m:rPr>
            <m:sty m:val="p"/>
          </m:rPr>
          <w:rPr>
            <w:rFonts w:ascii="Cambria Math" w:eastAsiaTheme="minorEastAsia" w:hAnsi="Cambria Math" w:cs="Times New Roman"/>
            <w:sz w:val="24"/>
            <w:szCs w:val="24"/>
          </w:rPr>
          <m:t>0)-PriceC+МАКС(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-StrikeC;0))*0,5-(</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где</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минимальное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максимальное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=0.5*Q(Underlying)</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=Q(D)</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Остальные значения считаются аналогично предыдущей модели.</w:t>
      </w:r>
    </w:p>
    <w:p w:rsidR="003A7267" w:rsidRPr="00B47446"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proofErr w:type="gramStart"/>
      <w:r w:rsidRPr="003A7267">
        <w:rPr>
          <w:rFonts w:ascii="Times New Roman" w:eastAsiaTheme="minorEastAsia" w:hAnsi="Times New Roman" w:cs="Times New Roman"/>
          <w:sz w:val="24"/>
          <w:szCs w:val="24"/>
        </w:rPr>
        <w:t>Пример стратегии «бабочка» с «плато»</w:t>
      </w:r>
      <w:r w:rsidR="00B47446" w:rsidRPr="00B47446">
        <w:rPr>
          <w:rFonts w:ascii="Times New Roman" w:eastAsiaTheme="minorEastAsia" w:hAnsi="Times New Roman" w:cs="Times New Roman"/>
          <w:sz w:val="24"/>
          <w:szCs w:val="24"/>
        </w:rPr>
        <w:t xml:space="preserve"> </w:t>
      </w:r>
      <w:r w:rsidR="00B47446">
        <w:rPr>
          <w:rFonts w:ascii="Times New Roman" w:eastAsiaTheme="minorEastAsia" w:hAnsi="Times New Roman" w:cs="Times New Roman"/>
          <w:sz w:val="24"/>
          <w:szCs w:val="24"/>
          <w:lang w:val="en-US"/>
        </w:rPr>
        <w:t>N</w:t>
      </w:r>
      <w:r w:rsidR="00B47446" w:rsidRPr="00B47446">
        <w:rPr>
          <w:rFonts w:ascii="Times New Roman" w:eastAsiaTheme="minorEastAsia" w:hAnsi="Times New Roman" w:cs="Times New Roman"/>
          <w:sz w:val="24"/>
          <w:szCs w:val="24"/>
        </w:rPr>
        <w:t xml:space="preserve">=1500 </w:t>
      </w:r>
      <w:proofErr w:type="spellStart"/>
      <w:r w:rsidR="00C73395">
        <w:rPr>
          <w:rFonts w:ascii="Times New Roman" w:eastAsiaTheme="minorEastAsia" w:hAnsi="Times New Roman" w:cs="Times New Roman"/>
          <w:sz w:val="24"/>
          <w:szCs w:val="24"/>
        </w:rPr>
        <w:t>б.п</w:t>
      </w:r>
      <w:proofErr w:type="spellEnd"/>
      <w:r w:rsidR="00C73395">
        <w:rPr>
          <w:rFonts w:ascii="Times New Roman" w:eastAsiaTheme="minorEastAsia" w:hAnsi="Times New Roman" w:cs="Times New Roman"/>
          <w:sz w:val="24"/>
          <w:szCs w:val="24"/>
        </w:rPr>
        <w:t>. представлен</w:t>
      </w:r>
      <w:r w:rsidR="00812FF5">
        <w:rPr>
          <w:rFonts w:ascii="Times New Roman" w:eastAsiaTheme="minorEastAsia" w:hAnsi="Times New Roman" w:cs="Times New Roman"/>
          <w:sz w:val="24"/>
          <w:szCs w:val="24"/>
        </w:rPr>
        <w:t xml:space="preserve"> ниже (рис. 10</w:t>
      </w:r>
      <w:r w:rsidR="00B47446">
        <w:rPr>
          <w:rFonts w:ascii="Times New Roman" w:eastAsiaTheme="minorEastAsia" w:hAnsi="Times New Roman" w:cs="Times New Roman"/>
          <w:sz w:val="24"/>
          <w:szCs w:val="24"/>
        </w:rPr>
        <w:t>).</w:t>
      </w:r>
      <w:proofErr w:type="gramEnd"/>
    </w:p>
    <w:p w:rsidR="003A7267" w:rsidRPr="003A7267" w:rsidRDefault="00C73395"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drawing>
          <wp:inline distT="0" distB="0" distL="0" distR="0" wp14:anchorId="221EA69F" wp14:editId="0CEADDB5">
            <wp:extent cx="5552608" cy="2199736"/>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60705" cy="2202944"/>
                    </a:xfrm>
                    <a:prstGeom prst="rect">
                      <a:avLst/>
                    </a:prstGeom>
                  </pic:spPr>
                </pic:pic>
              </a:graphicData>
            </a:graphic>
          </wp:inline>
        </w:drawing>
      </w:r>
    </w:p>
    <w:p w:rsidR="00B47446" w:rsidRPr="00292412" w:rsidRDefault="00CE35D6" w:rsidP="00CE35D6">
      <w:pPr>
        <w:tabs>
          <w:tab w:val="left" w:pos="1665"/>
        </w:tabs>
        <w:spacing w:line="360" w:lineRule="auto"/>
        <w:ind w:firstLine="426"/>
        <w:jc w:val="center"/>
        <w:rPr>
          <w:rFonts w:ascii="Times New Roman" w:eastAsiaTheme="minorEastAsia" w:hAnsi="Times New Roman" w:cs="Times New Roman"/>
          <w:i/>
          <w:sz w:val="20"/>
          <w:szCs w:val="24"/>
        </w:rPr>
      </w:pPr>
      <w:r>
        <w:rPr>
          <w:rFonts w:ascii="Times New Roman" w:eastAsiaTheme="minorEastAsia" w:hAnsi="Times New Roman" w:cs="Times New Roman"/>
          <w:i/>
          <w:sz w:val="20"/>
          <w:szCs w:val="24"/>
        </w:rPr>
        <w:t xml:space="preserve">Рисунок </w:t>
      </w:r>
      <w:r w:rsidR="00B47446">
        <w:rPr>
          <w:rFonts w:ascii="Times New Roman" w:eastAsiaTheme="minorEastAsia" w:hAnsi="Times New Roman" w:cs="Times New Roman"/>
          <w:i/>
          <w:sz w:val="20"/>
          <w:szCs w:val="24"/>
        </w:rPr>
        <w:t>1</w:t>
      </w:r>
      <w:r w:rsidR="00812FF5">
        <w:rPr>
          <w:rFonts w:ascii="Times New Roman" w:eastAsiaTheme="minorEastAsia" w:hAnsi="Times New Roman" w:cs="Times New Roman"/>
          <w:i/>
          <w:sz w:val="20"/>
          <w:szCs w:val="24"/>
        </w:rPr>
        <w:t>0</w:t>
      </w:r>
      <w:r w:rsidR="00B47446">
        <w:rPr>
          <w:rFonts w:ascii="Times New Roman" w:eastAsiaTheme="minorEastAsia" w:hAnsi="Times New Roman" w:cs="Times New Roman"/>
          <w:i/>
          <w:sz w:val="20"/>
          <w:szCs w:val="24"/>
        </w:rPr>
        <w:t>.</w:t>
      </w:r>
      <w:r>
        <w:rPr>
          <w:rFonts w:ascii="Times New Roman" w:eastAsiaTheme="minorEastAsia" w:hAnsi="Times New Roman" w:cs="Times New Roman"/>
          <w:i/>
          <w:sz w:val="20"/>
          <w:szCs w:val="24"/>
        </w:rPr>
        <w:t xml:space="preserve"> </w:t>
      </w:r>
      <w:r w:rsidR="00B47446" w:rsidRPr="00292412">
        <w:rPr>
          <w:rFonts w:ascii="Times New Roman" w:eastAsiaTheme="minorEastAsia" w:hAnsi="Times New Roman" w:cs="Times New Roman"/>
          <w:i/>
          <w:sz w:val="20"/>
          <w:szCs w:val="24"/>
        </w:rPr>
        <w:t xml:space="preserve"> </w:t>
      </w:r>
      <w:r w:rsidR="00B47446">
        <w:rPr>
          <w:rFonts w:ascii="Times New Roman" w:eastAsiaTheme="minorEastAsia" w:hAnsi="Times New Roman" w:cs="Times New Roman"/>
          <w:i/>
          <w:sz w:val="20"/>
          <w:szCs w:val="24"/>
        </w:rPr>
        <w:t>Общая</w:t>
      </w:r>
      <w:r w:rsidR="00B47446" w:rsidRPr="00292412">
        <w:rPr>
          <w:rFonts w:ascii="Times New Roman" w:eastAsiaTheme="minorEastAsia" w:hAnsi="Times New Roman" w:cs="Times New Roman"/>
          <w:i/>
          <w:sz w:val="20"/>
          <w:szCs w:val="24"/>
        </w:rPr>
        <w:t xml:space="preserve"> реализаци</w:t>
      </w:r>
      <w:r w:rsidR="00B47446">
        <w:rPr>
          <w:rFonts w:ascii="Times New Roman" w:eastAsiaTheme="minorEastAsia" w:hAnsi="Times New Roman" w:cs="Times New Roman"/>
          <w:i/>
          <w:sz w:val="20"/>
          <w:szCs w:val="24"/>
        </w:rPr>
        <w:t>я стратегии</w:t>
      </w:r>
      <w:r w:rsidR="00B47446" w:rsidRPr="00292412">
        <w:rPr>
          <w:rFonts w:ascii="Times New Roman" w:eastAsiaTheme="minorEastAsia" w:hAnsi="Times New Roman" w:cs="Times New Roman"/>
          <w:i/>
          <w:sz w:val="20"/>
          <w:szCs w:val="24"/>
        </w:rPr>
        <w:t xml:space="preserve"> «бабочк</w:t>
      </w:r>
      <w:r w:rsidR="00680730">
        <w:rPr>
          <w:rFonts w:ascii="Times New Roman" w:eastAsiaTheme="minorEastAsia" w:hAnsi="Times New Roman" w:cs="Times New Roman"/>
          <w:i/>
          <w:sz w:val="20"/>
          <w:szCs w:val="24"/>
        </w:rPr>
        <w:t xml:space="preserve">а» с «плато» </w:t>
      </w:r>
      <w:r w:rsidR="00B47446">
        <w:rPr>
          <w:rFonts w:ascii="Times New Roman" w:eastAsiaTheme="minorEastAsia" w:hAnsi="Times New Roman" w:cs="Times New Roman"/>
          <w:i/>
          <w:sz w:val="20"/>
          <w:szCs w:val="24"/>
        </w:rPr>
        <w:t xml:space="preserve">в программе </w:t>
      </w:r>
      <w:r w:rsidR="00B47446">
        <w:rPr>
          <w:rFonts w:ascii="Times New Roman" w:eastAsiaTheme="minorEastAsia" w:hAnsi="Times New Roman" w:cs="Times New Roman"/>
          <w:i/>
          <w:sz w:val="20"/>
          <w:szCs w:val="24"/>
          <w:lang w:val="en-US"/>
        </w:rPr>
        <w:t>Excel</w:t>
      </w:r>
      <w:r w:rsidR="00B47446" w:rsidRPr="00292412">
        <w:rPr>
          <w:rFonts w:ascii="Times New Roman" w:eastAsiaTheme="minorEastAsia" w:hAnsi="Times New Roman" w:cs="Times New Roman"/>
          <w:i/>
          <w:sz w:val="20"/>
          <w:szCs w:val="24"/>
        </w:rPr>
        <w:t>. Составлено автором.</w:t>
      </w:r>
    </w:p>
    <w:p w:rsidR="00C73395" w:rsidRPr="00C73395" w:rsidRDefault="00C73395"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Отметим, что длина «плато», задаваемая пользователем, влияет на максимально возможные потери, чем шире плато – тем ниже будут такие потери, с другой стороны - тем меньше будет участок получения прибыли при реализации данной стратегии. </w:t>
      </w:r>
    </w:p>
    <w:p w:rsidR="003A7267" w:rsidRPr="00916AF0"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Как показано на рисунке </w:t>
      </w:r>
      <w:r w:rsidR="0049703A">
        <w:rPr>
          <w:rFonts w:ascii="Times New Roman" w:eastAsiaTheme="minorEastAsia" w:hAnsi="Times New Roman" w:cs="Times New Roman"/>
          <w:sz w:val="24"/>
          <w:szCs w:val="24"/>
        </w:rPr>
        <w:t>15</w:t>
      </w:r>
      <w:r w:rsidRPr="003A7267">
        <w:rPr>
          <w:rFonts w:ascii="Times New Roman" w:eastAsiaTheme="minorEastAsia" w:hAnsi="Times New Roman" w:cs="Times New Roman"/>
          <w:sz w:val="24"/>
          <w:szCs w:val="24"/>
        </w:rPr>
        <w:t>,</w:t>
      </w:r>
      <w:r w:rsidR="00C73395">
        <w:rPr>
          <w:rFonts w:ascii="Times New Roman" w:eastAsiaTheme="minorEastAsia" w:hAnsi="Times New Roman" w:cs="Times New Roman"/>
          <w:sz w:val="24"/>
          <w:szCs w:val="24"/>
        </w:rPr>
        <w:t xml:space="preserve"> для построения бабочки с максимально возможной прибылью, равной 1000 рублей,</w:t>
      </w:r>
      <w:r w:rsidRPr="003A7267">
        <w:rPr>
          <w:rFonts w:ascii="Times New Roman" w:eastAsiaTheme="minorEastAsia" w:hAnsi="Times New Roman" w:cs="Times New Roman"/>
          <w:sz w:val="24"/>
          <w:szCs w:val="24"/>
        </w:rPr>
        <w:t xml:space="preserve"> необходимо </w:t>
      </w:r>
      <w:r w:rsidR="00C73395">
        <w:rPr>
          <w:rFonts w:ascii="Times New Roman" w:eastAsiaTheme="minorEastAsia" w:hAnsi="Times New Roman" w:cs="Times New Roman"/>
          <w:sz w:val="24"/>
          <w:szCs w:val="24"/>
        </w:rPr>
        <w:t>продать</w:t>
      </w:r>
      <w:r w:rsidRPr="003A7267">
        <w:rPr>
          <w:rFonts w:ascii="Times New Roman" w:eastAsiaTheme="minorEastAsia" w:hAnsi="Times New Roman" w:cs="Times New Roman"/>
          <w:sz w:val="24"/>
          <w:szCs w:val="24"/>
        </w:rPr>
        <w:t xml:space="preserve">: </w:t>
      </w:r>
      <w:r w:rsidR="0049703A">
        <w:rPr>
          <w:rFonts w:ascii="Times New Roman" w:eastAsiaTheme="minorEastAsia" w:hAnsi="Times New Roman" w:cs="Times New Roman"/>
          <w:sz w:val="24"/>
          <w:szCs w:val="24"/>
        </w:rPr>
        <w:t>0</w:t>
      </w:r>
      <w:r w:rsidR="0049703A" w:rsidRPr="0049703A">
        <w:rPr>
          <w:rFonts w:ascii="Times New Roman" w:eastAsiaTheme="minorEastAsia" w:hAnsi="Times New Roman" w:cs="Times New Roman"/>
          <w:sz w:val="24"/>
          <w:szCs w:val="24"/>
        </w:rPr>
        <w:t>,</w:t>
      </w:r>
      <w:r w:rsidR="00C73395">
        <w:rPr>
          <w:rFonts w:ascii="Times New Roman" w:eastAsiaTheme="minorEastAsia" w:hAnsi="Times New Roman" w:cs="Times New Roman"/>
          <w:sz w:val="24"/>
          <w:szCs w:val="24"/>
        </w:rPr>
        <w:t>89</w:t>
      </w:r>
      <w:r w:rsidRPr="003A7267">
        <w:rPr>
          <w:rFonts w:ascii="Times New Roman" w:eastAsiaTheme="minorEastAsia" w:hAnsi="Times New Roman" w:cs="Times New Roman"/>
          <w:sz w:val="24"/>
          <w:szCs w:val="24"/>
        </w:rPr>
        <w:t xml:space="preserve"> базового актива </w:t>
      </w: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xml:space="preserve">, </w:t>
      </w:r>
      <w:r w:rsidR="00C73395">
        <w:rPr>
          <w:rFonts w:ascii="Times New Roman" w:eastAsiaTheme="minorEastAsia" w:hAnsi="Times New Roman" w:cs="Times New Roman"/>
          <w:sz w:val="24"/>
          <w:szCs w:val="24"/>
        </w:rPr>
        <w:t>0,44</w:t>
      </w:r>
      <w:r w:rsidRPr="003A7267">
        <w:rPr>
          <w:rFonts w:ascii="Times New Roman" w:eastAsiaTheme="minorEastAsia" w:hAnsi="Times New Roman" w:cs="Times New Roman"/>
          <w:sz w:val="24"/>
          <w:szCs w:val="24"/>
        </w:rPr>
        <w:t xml:space="preserve"> опциона </w:t>
      </w:r>
      <m:oMath>
        <m:r>
          <m:rPr>
            <m:sty m:val="p"/>
          </m:rPr>
          <w:rPr>
            <w:rFonts w:ascii="Cambria Math" w:eastAsiaTheme="minorEastAsia" w:hAnsi="Cambria Math" w:cs="Times New Roman"/>
            <w:sz w:val="24"/>
            <w:szCs w:val="24"/>
          </w:rPr>
          <m:t>PUT OTM Q(A)</m:t>
        </m:r>
      </m:oMath>
      <w:r w:rsidRPr="003A7267">
        <w:rPr>
          <w:rFonts w:ascii="Times New Roman" w:eastAsiaTheme="minorEastAsia" w:hAnsi="Times New Roman" w:cs="Times New Roman"/>
          <w:sz w:val="24"/>
          <w:szCs w:val="24"/>
        </w:rPr>
        <w:t>, 0,</w:t>
      </w:r>
      <w:r w:rsidR="00C73395">
        <w:rPr>
          <w:rFonts w:ascii="Times New Roman" w:eastAsiaTheme="minorEastAsia" w:hAnsi="Times New Roman" w:cs="Times New Roman"/>
          <w:sz w:val="24"/>
          <w:szCs w:val="24"/>
        </w:rPr>
        <w:t>44</w:t>
      </w:r>
      <w:r w:rsidRPr="003A7267">
        <w:rPr>
          <w:rFonts w:ascii="Times New Roman" w:eastAsiaTheme="minorEastAsia" w:hAnsi="Times New Roman" w:cs="Times New Roman"/>
          <w:sz w:val="24"/>
          <w:szCs w:val="24"/>
        </w:rPr>
        <w:t xml:space="preserve"> опциона PUT ITM </w:t>
      </w:r>
      <m:oMath>
        <m:r>
          <m:rPr>
            <m:sty m:val="p"/>
          </m:rPr>
          <w:rPr>
            <w:rFonts w:ascii="Cambria Math" w:eastAsiaTheme="minorEastAsia" w:hAnsi="Cambria Math" w:cs="Times New Roman"/>
            <w:sz w:val="24"/>
            <w:szCs w:val="24"/>
          </w:rPr>
          <m:t>Q(D)</m:t>
        </m:r>
      </m:oMath>
      <w:r w:rsidRPr="003A7267">
        <w:rPr>
          <w:rFonts w:ascii="Times New Roman" w:eastAsiaTheme="minorEastAsia" w:hAnsi="Times New Roman" w:cs="Times New Roman"/>
          <w:sz w:val="24"/>
          <w:szCs w:val="24"/>
        </w:rPr>
        <w:t xml:space="preserve"> и </w:t>
      </w:r>
      <w:r w:rsidR="00C73395">
        <w:rPr>
          <w:rFonts w:ascii="Times New Roman" w:eastAsiaTheme="minorEastAsia" w:hAnsi="Times New Roman" w:cs="Times New Roman"/>
          <w:sz w:val="24"/>
          <w:szCs w:val="24"/>
        </w:rPr>
        <w:t>приобрести</w:t>
      </w:r>
      <w:r w:rsidRPr="003A7267">
        <w:rPr>
          <w:rFonts w:ascii="Times New Roman" w:eastAsiaTheme="minorEastAsia" w:hAnsi="Times New Roman" w:cs="Times New Roman"/>
          <w:sz w:val="24"/>
          <w:szCs w:val="24"/>
        </w:rPr>
        <w:t xml:space="preserve"> по 0,</w:t>
      </w:r>
      <w:r w:rsidR="00C73395">
        <w:rPr>
          <w:rFonts w:ascii="Times New Roman" w:eastAsiaTheme="minorEastAsia" w:hAnsi="Times New Roman" w:cs="Times New Roman"/>
          <w:sz w:val="24"/>
          <w:szCs w:val="24"/>
        </w:rPr>
        <w:t>44</w:t>
      </w:r>
      <w:r w:rsidRPr="003A7267">
        <w:rPr>
          <w:rFonts w:ascii="Times New Roman" w:eastAsiaTheme="minorEastAsia" w:hAnsi="Times New Roman" w:cs="Times New Roman"/>
          <w:sz w:val="24"/>
          <w:szCs w:val="24"/>
        </w:rPr>
        <w:t xml:space="preserve"> опционов CALL ATM </w:t>
      </w: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 xml:space="preserve"> и Q(C)</m:t>
        </m:r>
      </m:oMath>
      <w:r w:rsidRPr="003A7267">
        <w:rPr>
          <w:rFonts w:ascii="Times New Roman" w:eastAsiaTheme="minorEastAsia" w:hAnsi="Times New Roman" w:cs="Times New Roman"/>
          <w:sz w:val="24"/>
          <w:szCs w:val="24"/>
        </w:rPr>
        <w:t xml:space="preserve">. </w:t>
      </w:r>
      <w:r w:rsidR="00C73395">
        <w:rPr>
          <w:rFonts w:ascii="Times New Roman" w:eastAsiaTheme="minorEastAsia" w:hAnsi="Times New Roman" w:cs="Times New Roman"/>
          <w:sz w:val="24"/>
          <w:szCs w:val="24"/>
        </w:rPr>
        <w:t>При этом</w:t>
      </w:r>
      <w:proofErr w:type="gramStart"/>
      <w:r w:rsidR="00C73395">
        <w:rPr>
          <w:rFonts w:ascii="Times New Roman" w:eastAsiaTheme="minorEastAsia" w:hAnsi="Times New Roman" w:cs="Times New Roman"/>
          <w:sz w:val="24"/>
          <w:szCs w:val="24"/>
        </w:rPr>
        <w:t>,</w:t>
      </w:r>
      <w:proofErr w:type="gramEnd"/>
      <w:r w:rsidR="00C73395">
        <w:rPr>
          <w:rFonts w:ascii="Times New Roman" w:eastAsiaTheme="minorEastAsia" w:hAnsi="Times New Roman" w:cs="Times New Roman"/>
          <w:sz w:val="24"/>
          <w:szCs w:val="24"/>
        </w:rPr>
        <w:t xml:space="preserve"> если данная стратегия была бы реализована на практике то ее прибыль бы составила 441,28 рублей. При этом продажа бабочки также является стратегией хеджирования. </w:t>
      </w:r>
      <w:r w:rsidR="002764EA">
        <w:rPr>
          <w:rFonts w:ascii="Times New Roman" w:eastAsiaTheme="minorEastAsia" w:hAnsi="Times New Roman" w:cs="Times New Roman"/>
          <w:sz w:val="24"/>
          <w:szCs w:val="24"/>
        </w:rPr>
        <w:t xml:space="preserve">Это легко показать тем, что при занятии </w:t>
      </w:r>
      <w:r w:rsidR="0020645E">
        <w:rPr>
          <w:rFonts w:ascii="Times New Roman" w:eastAsiaTheme="minorEastAsia" w:hAnsi="Times New Roman" w:cs="Times New Roman"/>
          <w:sz w:val="24"/>
          <w:szCs w:val="24"/>
        </w:rPr>
        <w:t xml:space="preserve">короткой позиции по </w:t>
      </w:r>
      <w:r w:rsidR="0020645E">
        <w:rPr>
          <w:rFonts w:ascii="Times New Roman" w:eastAsiaTheme="minorEastAsia" w:hAnsi="Times New Roman" w:cs="Times New Roman"/>
          <w:sz w:val="24"/>
          <w:szCs w:val="24"/>
          <w:lang w:val="en-US"/>
        </w:rPr>
        <w:t>RTS</w:t>
      </w:r>
      <w:r w:rsidR="0020645E" w:rsidRPr="0020645E">
        <w:rPr>
          <w:rFonts w:ascii="Times New Roman" w:eastAsiaTheme="minorEastAsia" w:hAnsi="Times New Roman" w:cs="Times New Roman"/>
          <w:sz w:val="24"/>
          <w:szCs w:val="24"/>
        </w:rPr>
        <w:t xml:space="preserve">-6.17 </w:t>
      </w:r>
      <w:r w:rsidR="0020645E">
        <w:rPr>
          <w:rFonts w:ascii="Times New Roman" w:eastAsiaTheme="minorEastAsia" w:hAnsi="Times New Roman" w:cs="Times New Roman"/>
          <w:sz w:val="24"/>
          <w:szCs w:val="24"/>
        </w:rPr>
        <w:t>без покрытия, прибыль бы составила</w:t>
      </w:r>
      <w:r w:rsidR="00C73395">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Q</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Underlying</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109580-107500</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11,308</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*0,89=2093,3</m:t>
        </m:r>
      </m:oMath>
      <w:r w:rsidR="00C73395" w:rsidRPr="00FB1C5C">
        <w:rPr>
          <w:rFonts w:ascii="Times New Roman" w:eastAsiaTheme="minorEastAsia" w:hAnsi="Times New Roman" w:cs="Times New Roman"/>
          <w:sz w:val="24"/>
          <w:szCs w:val="24"/>
        </w:rPr>
        <w:t xml:space="preserve"> </w:t>
      </w:r>
      <w:r w:rsidR="00916AF0">
        <w:rPr>
          <w:rFonts w:ascii="Times New Roman" w:eastAsiaTheme="minorEastAsia" w:hAnsi="Times New Roman" w:cs="Times New Roman"/>
          <w:sz w:val="24"/>
          <w:szCs w:val="24"/>
        </w:rPr>
        <w:t>рублей, что существенно больше, чем при использовании «бабочки», но и риск потерь также был бы выше.</w:t>
      </w:r>
    </w:p>
    <w:p w:rsidR="003A7267" w:rsidRPr="0049703A" w:rsidRDefault="003A7267" w:rsidP="00980DC9">
      <w:pPr>
        <w:tabs>
          <w:tab w:val="left" w:pos="1665"/>
        </w:tabs>
        <w:spacing w:line="360" w:lineRule="auto"/>
        <w:ind w:firstLine="709"/>
        <w:jc w:val="both"/>
        <w:rPr>
          <w:rFonts w:ascii="Times New Roman" w:eastAsiaTheme="minorEastAsia" w:hAnsi="Times New Roman" w:cs="Times New Roman"/>
          <w:b/>
          <w:sz w:val="24"/>
          <w:szCs w:val="24"/>
        </w:rPr>
      </w:pPr>
      <w:r w:rsidRPr="0049703A">
        <w:rPr>
          <w:rFonts w:ascii="Times New Roman" w:eastAsiaTheme="minorEastAsia" w:hAnsi="Times New Roman" w:cs="Times New Roman"/>
          <w:b/>
          <w:sz w:val="24"/>
          <w:szCs w:val="24"/>
        </w:rPr>
        <w:t xml:space="preserve">Запись с помощью дельты </w:t>
      </w:r>
      <m:oMath>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Δ</m:t>
            </m:r>
          </m:e>
        </m:d>
      </m:oMath>
      <w:r w:rsidRPr="0049703A">
        <w:rPr>
          <w:rFonts w:ascii="Times New Roman" w:eastAsiaTheme="minorEastAsia" w:hAnsi="Times New Roman" w:cs="Times New Roman"/>
          <w:b/>
          <w:sz w:val="24"/>
          <w:szCs w:val="24"/>
        </w:rPr>
        <w:t xml:space="preserve"> опциона.</w:t>
      </w:r>
    </w:p>
    <w:p w:rsidR="0049703A" w:rsidRDefault="0049703A"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Во второй главе данной работы речь шла об использовании так называемых «греческих» коэффициентов, которые можно использовать как при оценке стоимости опционов, так и при составлении портфелей с использованием </w:t>
      </w:r>
      <w:proofErr w:type="spellStart"/>
      <w:r>
        <w:rPr>
          <w:rFonts w:ascii="Times New Roman" w:eastAsiaTheme="minorEastAsia" w:hAnsi="Times New Roman" w:cs="Times New Roman"/>
          <w:sz w:val="24"/>
          <w:szCs w:val="24"/>
        </w:rPr>
        <w:t>деривативов</w:t>
      </w:r>
      <w:proofErr w:type="spellEnd"/>
      <w:r>
        <w:rPr>
          <w:rFonts w:ascii="Times New Roman" w:eastAsiaTheme="minorEastAsia" w:hAnsi="Times New Roman" w:cs="Times New Roman"/>
          <w:sz w:val="24"/>
          <w:szCs w:val="24"/>
        </w:rPr>
        <w:t xml:space="preserve">.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Построить «бабочку» можно используя коэффициент дельта</w:t>
      </w:r>
      <w:proofErr w:type="gramStart"/>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Δ</m:t>
        </m:r>
      </m:oMath>
      <w:r w:rsidRPr="003A7267">
        <w:rPr>
          <w:rFonts w:ascii="Times New Roman" w:eastAsiaTheme="minorEastAsia" w:hAnsi="Times New Roman" w:cs="Times New Roman"/>
          <w:sz w:val="24"/>
          <w:szCs w:val="24"/>
        </w:rPr>
        <w:t xml:space="preserve">) </w:t>
      </w:r>
      <w:proofErr w:type="gramEnd"/>
      <w:r w:rsidRPr="003A7267">
        <w:rPr>
          <w:rFonts w:ascii="Times New Roman" w:eastAsiaTheme="minorEastAsia" w:hAnsi="Times New Roman" w:cs="Times New Roman"/>
          <w:sz w:val="24"/>
          <w:szCs w:val="24"/>
        </w:rPr>
        <w:t>опциона, который находится по формуле</w:t>
      </w:r>
      <w:r w:rsidRPr="000D451A">
        <w:rPr>
          <w:rFonts w:ascii="Times New Roman" w:eastAsiaTheme="minorEastAsia" w:hAnsi="Times New Roman" w:cs="Times New Roman"/>
          <w:sz w:val="20"/>
          <w:szCs w:val="24"/>
          <w:vertAlign w:val="superscript"/>
        </w:rPr>
        <w:footnoteReference w:id="31"/>
      </w:r>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Δ=N(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xml:space="preserve">, где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oMath>
      <w:r w:rsidRPr="003A7267">
        <w:rPr>
          <w:rFonts w:ascii="Times New Roman" w:eastAsiaTheme="minorEastAsia" w:hAnsi="Times New Roman" w:cs="Times New Roman"/>
          <w:sz w:val="24"/>
          <w:szCs w:val="24"/>
        </w:rPr>
        <w:t xml:space="preserve">,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m:t>
            </m:r>
          </m:e>
        </m:d>
      </m:oMath>
      <w:r w:rsidRPr="003A7267">
        <w:rPr>
          <w:rFonts w:ascii="Times New Roman" w:eastAsiaTheme="minorEastAsia" w:hAnsi="Times New Roman" w:cs="Times New Roman"/>
          <w:sz w:val="24"/>
          <w:szCs w:val="24"/>
        </w:rPr>
        <w:t xml:space="preserve"> – интегральная функция стандартного нормального распределения</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oMath>
      <w:r w:rsidR="003A7267" w:rsidRPr="003A7267">
        <w:rPr>
          <w:rFonts w:ascii="Times New Roman" w:eastAsiaTheme="minorEastAsia" w:hAnsi="Times New Roman" w:cs="Times New Roman"/>
          <w:sz w:val="24"/>
          <w:szCs w:val="24"/>
        </w:rPr>
        <w:t xml:space="preserve"> – цена базового актива в момент времени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0</m:t>
            </m:r>
          </m:sub>
        </m:sSub>
      </m:oMath>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r</m:t>
        </m:r>
      </m:oMath>
      <w:r w:rsidRPr="003A7267">
        <w:rPr>
          <w:rFonts w:ascii="Times New Roman" w:eastAsiaTheme="minorEastAsia" w:hAnsi="Times New Roman" w:cs="Times New Roman"/>
          <w:sz w:val="24"/>
          <w:szCs w:val="24"/>
        </w:rPr>
        <w:t xml:space="preserve"> – безрисковая непрерывно начисляемая ставка, определяемая как среднемесячная доходность индекса 3-5-летних государственных облигаций (</w:t>
      </w:r>
      <w:r w:rsidR="006A76EC">
        <w:rPr>
          <w:rFonts w:ascii="Times New Roman" w:eastAsiaTheme="minorEastAsia" w:hAnsi="Times New Roman" w:cs="Times New Roman"/>
          <w:sz w:val="24"/>
          <w:szCs w:val="24"/>
        </w:rPr>
        <w:t>9,3</w:t>
      </w:r>
      <w:r w:rsidR="006A76EC" w:rsidRPr="006A76EC">
        <w:rPr>
          <w:rFonts w:ascii="Times New Roman" w:eastAsiaTheme="minorEastAsia" w:hAnsi="Times New Roman" w:cs="Times New Roman"/>
          <w:sz w:val="24"/>
          <w:szCs w:val="24"/>
        </w:rPr>
        <w:t>7</w:t>
      </w:r>
      <w:r w:rsidRPr="003A7267">
        <w:rPr>
          <w:rFonts w:ascii="Times New Roman" w:eastAsiaTheme="minorEastAsia" w:hAnsi="Times New Roman" w:cs="Times New Roman"/>
          <w:sz w:val="24"/>
          <w:szCs w:val="24"/>
        </w:rPr>
        <w:t>%</w:t>
      </w:r>
      <w:r w:rsidR="006A76EC">
        <w:rPr>
          <w:rStyle w:val="a5"/>
          <w:rFonts w:ascii="Times New Roman" w:eastAsiaTheme="minorEastAsia" w:hAnsi="Times New Roman" w:cs="Times New Roman"/>
          <w:sz w:val="24"/>
          <w:szCs w:val="24"/>
        </w:rPr>
        <w:footnoteReference w:id="32"/>
      </w:r>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σ</m:t>
        </m:r>
      </m:oMath>
      <w:r w:rsidRPr="003A7267">
        <w:rPr>
          <w:rFonts w:ascii="Times New Roman" w:eastAsiaTheme="minorEastAsia" w:hAnsi="Times New Roman" w:cs="Times New Roman"/>
          <w:sz w:val="24"/>
          <w:szCs w:val="24"/>
        </w:rPr>
        <w:t xml:space="preserve"> – </w:t>
      </w:r>
      <w:proofErr w:type="gramStart"/>
      <w:r w:rsidRPr="003A7267">
        <w:rPr>
          <w:rFonts w:ascii="Times New Roman" w:eastAsiaTheme="minorEastAsia" w:hAnsi="Times New Roman" w:cs="Times New Roman"/>
          <w:sz w:val="24"/>
          <w:szCs w:val="24"/>
        </w:rPr>
        <w:t>подразумеваемая</w:t>
      </w:r>
      <w:proofErr w:type="gramEnd"/>
      <w:r w:rsidRPr="003A7267">
        <w:rPr>
          <w:rFonts w:ascii="Times New Roman" w:eastAsiaTheme="minorEastAsia" w:hAnsi="Times New Roman" w:cs="Times New Roman"/>
          <w:sz w:val="24"/>
          <w:szCs w:val="24"/>
        </w:rPr>
        <w:t xml:space="preserve"> волатильность для опциона </w:t>
      </w:r>
      <m:oMath>
        <m:r>
          <m:rPr>
            <m:sty m:val="p"/>
          </m:rPr>
          <w:rPr>
            <w:rFonts w:ascii="Cambria Math" w:eastAsiaTheme="minorEastAsia" w:hAnsi="Cambria Math" w:cs="Times New Roman"/>
            <w:sz w:val="24"/>
            <w:szCs w:val="24"/>
          </w:rPr>
          <m:t>CALL ATM</m:t>
        </m:r>
      </m:oMath>
      <w:r w:rsidRPr="003A7267">
        <w:rPr>
          <w:rFonts w:ascii="Times New Roman" w:eastAsiaTheme="minorEastAsia" w:hAnsi="Times New Roman" w:cs="Times New Roman"/>
          <w:sz w:val="24"/>
          <w:szCs w:val="24"/>
        </w:rPr>
        <w:t xml:space="preserve"> (IV на доске опционов)</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K</m:t>
        </m:r>
      </m:oMath>
      <w:r w:rsidRPr="003A7267">
        <w:rPr>
          <w:rFonts w:ascii="Times New Roman" w:eastAsiaTheme="minorEastAsia" w:hAnsi="Times New Roman" w:cs="Times New Roman"/>
          <w:sz w:val="24"/>
          <w:szCs w:val="24"/>
        </w:rPr>
        <w:t xml:space="preserve"> – цена страйк опциона </w:t>
      </w:r>
      <m:oMath>
        <m:r>
          <m:rPr>
            <m:sty m:val="p"/>
          </m:rPr>
          <w:rPr>
            <w:rFonts w:ascii="Cambria Math" w:eastAsiaTheme="minorEastAsia" w:hAnsi="Cambria Math" w:cs="Times New Roman"/>
            <w:sz w:val="24"/>
            <w:szCs w:val="24"/>
          </w:rPr>
          <m:t>CALL ATM</m:t>
        </m:r>
      </m:oMath>
      <w:r w:rsidRPr="003A7267">
        <w:rPr>
          <w:rFonts w:ascii="Times New Roman" w:eastAsiaTheme="minorEastAsia" w:hAnsi="Times New Roman" w:cs="Times New Roman"/>
          <w:sz w:val="24"/>
          <w:szCs w:val="24"/>
        </w:rPr>
        <w:t xml:space="preserve">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T</m:t>
        </m:r>
      </m:oMath>
      <w:r w:rsidRPr="003A7267">
        <w:rPr>
          <w:rFonts w:ascii="Times New Roman" w:eastAsiaTheme="minorEastAsia" w:hAnsi="Times New Roman" w:cs="Times New Roman"/>
          <w:sz w:val="24"/>
          <w:szCs w:val="24"/>
        </w:rPr>
        <w:t xml:space="preserve"> – время до даты экспирации опциона </w:t>
      </w:r>
      <m:oMath>
        <m:r>
          <m:rPr>
            <m:sty m:val="p"/>
          </m:rPr>
          <w:rPr>
            <w:rFonts w:ascii="Cambria Math" w:eastAsiaTheme="minorEastAsia" w:hAnsi="Cambria Math" w:cs="Times New Roman"/>
            <w:sz w:val="24"/>
            <w:szCs w:val="24"/>
          </w:rPr>
          <m:t>CALL ATM</m:t>
        </m:r>
      </m:oMath>
      <w:r w:rsidRPr="003A7267">
        <w:rPr>
          <w:rFonts w:ascii="Times New Roman" w:eastAsiaTheme="minorEastAsia" w:hAnsi="Times New Roman" w:cs="Times New Roman"/>
          <w:sz w:val="24"/>
          <w:szCs w:val="24"/>
        </w:rPr>
        <w:t xml:space="preserve"> (в годах)</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lastRenderedPageBreak/>
        <w:t>Рассмотрим данную модель на конкр</w:t>
      </w:r>
      <w:r w:rsidR="00972CCA">
        <w:rPr>
          <w:rFonts w:ascii="Times New Roman" w:eastAsiaTheme="minorEastAsia" w:hAnsi="Times New Roman" w:cs="Times New Roman"/>
          <w:sz w:val="24"/>
          <w:szCs w:val="24"/>
        </w:rPr>
        <w:t>етном примере (р</w:t>
      </w:r>
      <w:r w:rsidRPr="003A7267">
        <w:rPr>
          <w:rFonts w:ascii="Times New Roman" w:eastAsiaTheme="minorEastAsia" w:hAnsi="Times New Roman" w:cs="Times New Roman"/>
          <w:sz w:val="24"/>
          <w:szCs w:val="24"/>
        </w:rPr>
        <w:t>ис.1</w:t>
      </w:r>
      <w:r w:rsidR="00812FF5">
        <w:rPr>
          <w:rFonts w:ascii="Times New Roman" w:eastAsiaTheme="minorEastAsia" w:hAnsi="Times New Roman" w:cs="Times New Roman"/>
          <w:sz w:val="24"/>
          <w:szCs w:val="24"/>
        </w:rPr>
        <w:t>1</w:t>
      </w:r>
      <w:r w:rsidRPr="003A7267">
        <w:rPr>
          <w:rFonts w:ascii="Times New Roman" w:eastAsiaTheme="minorEastAsia" w:hAnsi="Times New Roman" w:cs="Times New Roman"/>
          <w:sz w:val="24"/>
          <w:szCs w:val="24"/>
        </w:rPr>
        <w:t>)</w:t>
      </w:r>
    </w:p>
    <w:p w:rsidR="003A7267" w:rsidRPr="003A7267" w:rsidRDefault="0027201F"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drawing>
          <wp:inline distT="0" distB="0" distL="0" distR="0" wp14:anchorId="29482838" wp14:editId="503BC06A">
            <wp:extent cx="5546785" cy="2320506"/>
            <wp:effectExtent l="0" t="0" r="0" b="381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43822" cy="2319266"/>
                    </a:xfrm>
                    <a:prstGeom prst="rect">
                      <a:avLst/>
                    </a:prstGeom>
                  </pic:spPr>
                </pic:pic>
              </a:graphicData>
            </a:graphic>
          </wp:inline>
        </w:drawing>
      </w:r>
    </w:p>
    <w:p w:rsidR="003A7267" w:rsidRPr="000D451A" w:rsidRDefault="00BA2EEE" w:rsidP="00980DC9">
      <w:pPr>
        <w:tabs>
          <w:tab w:val="left" w:pos="1665"/>
        </w:tabs>
        <w:spacing w:line="360" w:lineRule="auto"/>
        <w:ind w:firstLine="709"/>
        <w:jc w:val="center"/>
        <w:rPr>
          <w:rFonts w:ascii="Times New Roman" w:eastAsiaTheme="minorEastAsia" w:hAnsi="Times New Roman" w:cs="Times New Roman"/>
          <w:i/>
          <w:sz w:val="20"/>
          <w:szCs w:val="24"/>
        </w:rPr>
      </w:pPr>
      <w:r>
        <w:rPr>
          <w:rFonts w:ascii="Times New Roman" w:eastAsiaTheme="minorEastAsia" w:hAnsi="Times New Roman" w:cs="Times New Roman"/>
          <w:i/>
          <w:sz w:val="20"/>
          <w:szCs w:val="24"/>
        </w:rPr>
        <w:t>Рисунок</w:t>
      </w:r>
      <w:r w:rsidR="003A7267" w:rsidRPr="000D451A">
        <w:rPr>
          <w:rFonts w:ascii="Times New Roman" w:eastAsiaTheme="minorEastAsia" w:hAnsi="Times New Roman" w:cs="Times New Roman"/>
          <w:i/>
          <w:sz w:val="20"/>
          <w:szCs w:val="24"/>
        </w:rPr>
        <w:t xml:space="preserve"> 1</w:t>
      </w:r>
      <w:r w:rsidR="00812FF5">
        <w:rPr>
          <w:rFonts w:ascii="Times New Roman" w:eastAsiaTheme="minorEastAsia" w:hAnsi="Times New Roman" w:cs="Times New Roman"/>
          <w:i/>
          <w:sz w:val="20"/>
          <w:szCs w:val="24"/>
        </w:rPr>
        <w:t>1</w:t>
      </w:r>
      <w:r w:rsidR="003A7267" w:rsidRPr="000D451A">
        <w:rPr>
          <w:rFonts w:ascii="Times New Roman" w:eastAsiaTheme="minorEastAsia" w:hAnsi="Times New Roman" w:cs="Times New Roman"/>
          <w:i/>
          <w:sz w:val="20"/>
          <w:szCs w:val="24"/>
        </w:rPr>
        <w:t xml:space="preserve"> Реализация «бабочки» с использованием Δ опциона. Составлено автором.</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Для представленной модели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=109580</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r=9,37%</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σ=0,234</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K=109500</m:t>
        </m:r>
      </m:oMath>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m:t>
            </m:r>
          </m:num>
          <m:den>
            <m:r>
              <m:rPr>
                <m:sty m:val="p"/>
              </m:rPr>
              <w:rPr>
                <w:rFonts w:ascii="Cambria Math" w:eastAsiaTheme="minorEastAsia" w:hAnsi="Cambria Math" w:cs="Times New Roman"/>
                <w:sz w:val="24"/>
                <w:szCs w:val="24"/>
              </w:rPr>
              <m:t>360</m:t>
            </m:r>
          </m:den>
        </m:f>
        <m:r>
          <m:rPr>
            <m:sty m:val="p"/>
          </m:rPr>
          <w:rPr>
            <w:rFonts w:ascii="Cambria Math" w:eastAsiaTheme="minorEastAsia" w:hAnsi="Cambria Math" w:cs="Times New Roman"/>
            <w:sz w:val="24"/>
            <w:szCs w:val="24"/>
          </w:rPr>
          <m:t>=0,0222</m:t>
        </m:r>
      </m:oMath>
      <w:r w:rsidRPr="003A7267">
        <w:rPr>
          <w:rFonts w:ascii="Times New Roman" w:eastAsiaTheme="minorEastAsia" w:hAnsi="Times New Roman" w:cs="Times New Roman"/>
          <w:sz w:val="24"/>
          <w:szCs w:val="24"/>
        </w:rPr>
        <w:t xml:space="preserve">. </w:t>
      </w:r>
    </w:p>
    <w:p w:rsidR="003A7267" w:rsidRPr="001F7331"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Значение </w:t>
      </w:r>
      <m:oMath>
        <m:r>
          <m:rPr>
            <m:sty m:val="p"/>
          </m:rPr>
          <w:rPr>
            <w:rFonts w:ascii="Cambria Math" w:eastAsiaTheme="minorEastAsia" w:hAnsi="Cambria Math" w:cs="Times New Roman"/>
            <w:sz w:val="24"/>
            <w:szCs w:val="24"/>
          </w:rPr>
          <m:t>Δ CALL=НОРМСТРАСП((LN(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/ОКРУГЛТ(</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;500))+(r^2+σ^2/2)*T)/(σ*КОРЕНЬ(T)))</m:t>
        </m:r>
      </m:oMath>
      <w:r w:rsidRPr="003A7267">
        <w:rPr>
          <w:rFonts w:ascii="Times New Roman" w:eastAsiaTheme="minorEastAsia" w:hAnsi="Times New Roman" w:cs="Times New Roman"/>
          <w:sz w:val="24"/>
          <w:szCs w:val="24"/>
        </w:rPr>
        <w:t xml:space="preserve">. В рассматриваемом примере </w:t>
      </w:r>
      <m:oMath>
        <m:r>
          <m:rPr>
            <m:sty m:val="p"/>
          </m:rPr>
          <w:rPr>
            <w:rFonts w:ascii="Cambria Math" w:eastAsiaTheme="minorEastAsia" w:hAnsi="Cambria Math" w:cs="Times New Roman"/>
            <w:sz w:val="24"/>
            <w:szCs w:val="24"/>
          </w:rPr>
          <m:t>Δ CALL=0,52</m:t>
        </m:r>
      </m:oMath>
      <w:r w:rsidR="004E2413">
        <w:rPr>
          <w:rFonts w:ascii="Times New Roman" w:eastAsiaTheme="minorEastAsia" w:hAnsi="Times New Roman" w:cs="Times New Roman"/>
          <w:sz w:val="24"/>
          <w:szCs w:val="24"/>
        </w:rPr>
        <w:t>. Следовательно, при изменении цены базового актива (</w:t>
      </w:r>
      <w:r w:rsidR="004E2413">
        <w:rPr>
          <w:rFonts w:ascii="Times New Roman" w:eastAsiaTheme="minorEastAsia" w:hAnsi="Times New Roman" w:cs="Times New Roman"/>
          <w:sz w:val="24"/>
          <w:szCs w:val="24"/>
          <w:lang w:val="en-US"/>
        </w:rPr>
        <w:t>RTS</w:t>
      </w:r>
      <w:r w:rsidR="004E2413" w:rsidRPr="004E2413">
        <w:rPr>
          <w:rFonts w:ascii="Times New Roman" w:eastAsiaTheme="minorEastAsia" w:hAnsi="Times New Roman" w:cs="Times New Roman"/>
          <w:sz w:val="24"/>
          <w:szCs w:val="24"/>
        </w:rPr>
        <w:t xml:space="preserve">-6.17) </w:t>
      </w:r>
      <w:r w:rsidR="004E2413">
        <w:rPr>
          <w:rFonts w:ascii="Times New Roman" w:eastAsiaTheme="minorEastAsia" w:hAnsi="Times New Roman" w:cs="Times New Roman"/>
          <w:sz w:val="24"/>
          <w:szCs w:val="24"/>
        </w:rPr>
        <w:t xml:space="preserve">на </w:t>
      </w:r>
      <m:oMath>
        <m:r>
          <w:rPr>
            <w:rFonts w:ascii="Cambria Math" w:eastAsiaTheme="minorEastAsia" w:hAnsi="Cambria Math" w:cs="Times New Roman"/>
            <w:sz w:val="24"/>
            <w:szCs w:val="24"/>
          </w:rPr>
          <m:t>1</m:t>
        </m:r>
      </m:oMath>
      <w:r w:rsidR="004E2413">
        <w:rPr>
          <w:rFonts w:ascii="Times New Roman" w:eastAsiaTheme="minorEastAsia" w:hAnsi="Times New Roman" w:cs="Times New Roman"/>
          <w:sz w:val="24"/>
          <w:szCs w:val="24"/>
        </w:rPr>
        <w:t xml:space="preserve"> б.п., цена опциона </w:t>
      </w:r>
      <m:oMath>
        <m:r>
          <m:rPr>
            <m:sty m:val="p"/>
          </m:rPr>
          <w:rPr>
            <w:rFonts w:ascii="Cambria Math" w:eastAsiaTheme="minorEastAsia" w:hAnsi="Cambria Math" w:cs="Times New Roman"/>
            <w:sz w:val="24"/>
            <w:szCs w:val="24"/>
          </w:rPr>
          <m:t>CALL ATM</m:t>
        </m:r>
      </m:oMath>
      <w:r w:rsidR="004E2413" w:rsidRPr="004E2413">
        <w:rPr>
          <w:rFonts w:ascii="Times New Roman" w:eastAsiaTheme="minorEastAsia" w:hAnsi="Times New Roman" w:cs="Times New Roman"/>
          <w:sz w:val="24"/>
          <w:szCs w:val="24"/>
        </w:rPr>
        <w:t xml:space="preserve"> </w:t>
      </w:r>
      <w:r w:rsidR="004E2413">
        <w:rPr>
          <w:rFonts w:ascii="Times New Roman" w:eastAsiaTheme="minorEastAsia" w:hAnsi="Times New Roman" w:cs="Times New Roman"/>
          <w:sz w:val="24"/>
          <w:szCs w:val="24"/>
        </w:rPr>
        <w:t xml:space="preserve">со </w:t>
      </w:r>
      <w:proofErr w:type="spellStart"/>
      <w:r w:rsidR="004E2413">
        <w:rPr>
          <w:rFonts w:ascii="Times New Roman" w:eastAsiaTheme="minorEastAsia" w:hAnsi="Times New Roman" w:cs="Times New Roman"/>
          <w:sz w:val="24"/>
          <w:szCs w:val="24"/>
        </w:rPr>
        <w:t>страйком</w:t>
      </w:r>
      <w:proofErr w:type="spellEnd"/>
      <w:r w:rsidR="004E241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109500</m:t>
        </m:r>
      </m:oMath>
      <w:r w:rsidR="001F7331" w:rsidRPr="001F7331">
        <w:rPr>
          <w:rFonts w:ascii="Times New Roman" w:eastAsiaTheme="minorEastAsia" w:hAnsi="Times New Roman" w:cs="Times New Roman"/>
          <w:sz w:val="24"/>
          <w:szCs w:val="24"/>
        </w:rPr>
        <w:t xml:space="preserve"> </w:t>
      </w:r>
      <w:r w:rsidR="001F7331">
        <w:rPr>
          <w:rFonts w:ascii="Times New Roman" w:eastAsiaTheme="minorEastAsia" w:hAnsi="Times New Roman" w:cs="Times New Roman"/>
          <w:sz w:val="24"/>
          <w:szCs w:val="24"/>
        </w:rPr>
        <w:t xml:space="preserve">изменится на </w:t>
      </w:r>
      <m:oMath>
        <m:r>
          <m:rPr>
            <m:sty m:val="p"/>
          </m:rPr>
          <w:rPr>
            <w:rFonts w:ascii="Cambria Math" w:eastAsiaTheme="minorEastAsia" w:hAnsi="Cambria Math" w:cs="Times New Roman"/>
            <w:sz w:val="24"/>
            <w:szCs w:val="24"/>
          </w:rPr>
          <m:t>0,52</m:t>
        </m:r>
      </m:oMath>
      <w:r w:rsidR="001F7331">
        <w:rPr>
          <w:rFonts w:ascii="Times New Roman" w:eastAsiaTheme="minorEastAsia" w:hAnsi="Times New Roman" w:cs="Times New Roman"/>
          <w:sz w:val="24"/>
          <w:szCs w:val="24"/>
        </w:rPr>
        <w:t xml:space="preserve"> б.п.</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При этом</w:t>
      </w:r>
      <w:proofErr w:type="gramStart"/>
      <w:r w:rsidRPr="003A7267">
        <w:rPr>
          <w:rFonts w:ascii="Times New Roman" w:eastAsiaTheme="minorEastAsia" w:hAnsi="Times New Roman" w:cs="Times New Roman"/>
          <w:sz w:val="24"/>
          <w:szCs w:val="24"/>
        </w:rPr>
        <w:t>,</w:t>
      </w:r>
      <w:proofErr w:type="gramEnd"/>
      <w:r w:rsidRPr="003A7267">
        <w:rPr>
          <w:rFonts w:ascii="Times New Roman" w:eastAsiaTheme="minorEastAsia" w:hAnsi="Times New Roman" w:cs="Times New Roman"/>
          <w:sz w:val="24"/>
          <w:szCs w:val="24"/>
        </w:rPr>
        <w:t xml:space="preserve"> в отличие от первой модели («бабочка» с острой вершиной), здесь необходимо приобрести вместо </w:t>
      </w:r>
      <m:oMath>
        <m:r>
          <m:rPr>
            <m:sty m:val="p"/>
          </m:rPr>
          <w:rPr>
            <w:rFonts w:ascii="Cambria Math" w:eastAsiaTheme="minorEastAsia" w:hAnsi="Cambria Math" w:cs="Times New Roman"/>
            <w:sz w:val="24"/>
            <w:szCs w:val="24"/>
          </w:rPr>
          <m:t>PUT ITM</m:t>
        </m:r>
      </m:oMath>
      <w:r w:rsidRPr="003A7267">
        <w:rPr>
          <w:rFonts w:ascii="Times New Roman" w:eastAsiaTheme="minorEastAsia" w:hAnsi="Times New Roman" w:cs="Times New Roman"/>
          <w:sz w:val="24"/>
          <w:szCs w:val="24"/>
        </w:rPr>
        <w:t xml:space="preserve"> опцион CALL OTM. </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StrikeA, StrikeB, и StrikeC</m:t>
        </m:r>
      </m:oMath>
      <w:r w:rsidRPr="003A7267">
        <w:rPr>
          <w:rFonts w:ascii="Times New Roman" w:eastAsiaTheme="minorEastAsia" w:hAnsi="Times New Roman" w:cs="Times New Roman"/>
          <w:sz w:val="24"/>
          <w:szCs w:val="24"/>
        </w:rPr>
        <w:t xml:space="preserve"> рассчитываются аналогично первой модели и равны 1</w:t>
      </w:r>
      <w:r w:rsidR="001F7331">
        <w:rPr>
          <w:rFonts w:ascii="Times New Roman" w:eastAsiaTheme="minorEastAsia" w:hAnsi="Times New Roman" w:cs="Times New Roman"/>
          <w:sz w:val="24"/>
          <w:szCs w:val="24"/>
        </w:rPr>
        <w:t>07500</w:t>
      </w:r>
      <w:r w:rsidRPr="003A7267">
        <w:rPr>
          <w:rFonts w:ascii="Times New Roman" w:eastAsiaTheme="minorEastAsia" w:hAnsi="Times New Roman" w:cs="Times New Roman"/>
          <w:sz w:val="24"/>
          <w:szCs w:val="24"/>
        </w:rPr>
        <w:t>, 1</w:t>
      </w:r>
      <w:r w:rsidR="001F7331">
        <w:rPr>
          <w:rFonts w:ascii="Times New Roman" w:eastAsiaTheme="minorEastAsia" w:hAnsi="Times New Roman" w:cs="Times New Roman"/>
          <w:sz w:val="24"/>
          <w:szCs w:val="24"/>
        </w:rPr>
        <w:t>09500, 112</w:t>
      </w:r>
      <w:r w:rsidRPr="003A7267">
        <w:rPr>
          <w:rFonts w:ascii="Times New Roman" w:eastAsiaTheme="minorEastAsia" w:hAnsi="Times New Roman" w:cs="Times New Roman"/>
          <w:sz w:val="24"/>
          <w:szCs w:val="24"/>
        </w:rPr>
        <w:t xml:space="preserve">000 соответственно. Таким же образом задаются значения </w:t>
      </w:r>
      <m:oMath>
        <m:r>
          <m:rPr>
            <m:sty m:val="p"/>
          </m:rPr>
          <w:rPr>
            <w:rFonts w:ascii="Cambria Math" w:eastAsiaTheme="minorEastAsia" w:hAnsi="Cambria Math" w:cs="Times New Roman"/>
            <w:sz w:val="24"/>
            <w:szCs w:val="24"/>
          </w:rPr>
          <m:t>L=2000 и D=2500</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Дельта</w:t>
      </w:r>
      <w:proofErr w:type="gramStart"/>
      <w:r w:rsidRPr="003A7267">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(Δ)</m:t>
        </m:r>
      </m:oMath>
      <w:r w:rsidRPr="003A7267">
        <w:rPr>
          <w:rFonts w:ascii="Times New Roman" w:eastAsiaTheme="minorEastAsia" w:hAnsi="Times New Roman" w:cs="Times New Roman"/>
          <w:sz w:val="24"/>
          <w:szCs w:val="24"/>
        </w:rPr>
        <w:t xml:space="preserve"> </w:t>
      </w:r>
      <w:proofErr w:type="gramEnd"/>
      <w:r w:rsidRPr="003A7267">
        <w:rPr>
          <w:rFonts w:ascii="Times New Roman" w:eastAsiaTheme="minorEastAsia" w:hAnsi="Times New Roman" w:cs="Times New Roman"/>
          <w:sz w:val="24"/>
          <w:szCs w:val="24"/>
        </w:rPr>
        <w:t>опциона</w:t>
      </w:r>
      <w:r w:rsidR="001F7331">
        <w:rPr>
          <w:rFonts w:ascii="Times New Roman" w:eastAsiaTheme="minorEastAsia" w:hAnsi="Times New Roman" w:cs="Times New Roman"/>
          <w:sz w:val="24"/>
          <w:szCs w:val="24"/>
        </w:rPr>
        <w:t xml:space="preserve"> также</w:t>
      </w:r>
      <w:r w:rsidRPr="003A7267">
        <w:rPr>
          <w:rFonts w:ascii="Times New Roman" w:eastAsiaTheme="minorEastAsia" w:hAnsi="Times New Roman" w:cs="Times New Roman"/>
          <w:sz w:val="24"/>
          <w:szCs w:val="24"/>
        </w:rPr>
        <w:t xml:space="preserve"> показывает, сколько </w:t>
      </w:r>
      <w:r w:rsidR="000D451A">
        <w:rPr>
          <w:rFonts w:ascii="Times New Roman" w:eastAsiaTheme="minorEastAsia" w:hAnsi="Times New Roman" w:cs="Times New Roman"/>
          <w:sz w:val="24"/>
          <w:szCs w:val="24"/>
        </w:rPr>
        <w:t>базового актива</w:t>
      </w:r>
      <w:r w:rsidRPr="003A7267">
        <w:rPr>
          <w:rFonts w:ascii="Times New Roman" w:eastAsiaTheme="minorEastAsia" w:hAnsi="Times New Roman" w:cs="Times New Roman"/>
          <w:sz w:val="24"/>
          <w:szCs w:val="24"/>
        </w:rPr>
        <w:t xml:space="preserve"> необходимо иметь в портфеле инвестору для покрытия короткой позиции по опциону.</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Тогда, </w:t>
      </w: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Underlying</m:t>
            </m:r>
          </m:e>
        </m:d>
        <m:r>
          <m:rPr>
            <m:sty m:val="p"/>
          </m:rPr>
          <w:rPr>
            <w:rFonts w:ascii="Cambria Math" w:eastAsiaTheme="minorEastAsia" w:hAnsi="Cambria Math" w:cs="Times New Roman"/>
            <w:sz w:val="24"/>
            <w:szCs w:val="24"/>
          </w:rPr>
          <m:t>=Δ CALL*Q(B)</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=Q(Underlying)</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m:t>
            </m:r>
          </m:e>
        </m:d>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*(1-Δ CALL)</m:t>
        </m:r>
      </m:oMath>
      <w:r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m:t>
            </m:r>
          </m:e>
        </m:d>
        <m:r>
          <m:rPr>
            <m:sty m:val="p"/>
          </m:rPr>
          <w:rPr>
            <w:rFonts w:ascii="Cambria Math" w:eastAsiaTheme="minorEastAsia" w:hAnsi="Cambria Math" w:cs="Times New Roman"/>
            <w:sz w:val="24"/>
            <w:szCs w:val="24"/>
          </w:rPr>
          <m:t>=C/МИН((МАКС(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-StrikeC;0)-PriceC)*(1-ΔCALL)+(МАКС(StrikeA-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;0)-PriceA)*ΔCALL+(PriceB-МАКС(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-StrikeB;0))+ΔCALL*(</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-StrikeC;0)-PriceC)*(1-ΔCALL)+(МАКС(StrikeA-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;0)-PriceA)*ΔCALL+(PriceB-МАКС(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-StrikeB;0))+ΔCALL*(</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где</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Tmin</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минимальное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Tmax</m:t>
            </m:r>
          </m:sub>
        </m:sSub>
      </m:oMath>
      <w:r w:rsidR="003A7267" w:rsidRPr="003A7267">
        <w:rPr>
          <w:rFonts w:ascii="Times New Roman" w:eastAsiaTheme="minorEastAsia" w:hAnsi="Times New Roman" w:cs="Times New Roman"/>
          <w:sz w:val="24"/>
          <w:szCs w:val="24"/>
        </w:rPr>
        <w:t xml:space="preserve"> – </w:t>
      </w:r>
      <w:proofErr w:type="gramStart"/>
      <w:r w:rsidR="003A7267" w:rsidRPr="003A7267">
        <w:rPr>
          <w:rFonts w:ascii="Times New Roman" w:eastAsiaTheme="minorEastAsia" w:hAnsi="Times New Roman" w:cs="Times New Roman"/>
          <w:sz w:val="24"/>
          <w:szCs w:val="24"/>
        </w:rPr>
        <w:t>максимальное</w:t>
      </w:r>
      <w:proofErr w:type="gramEnd"/>
      <w:r w:rsidR="003A7267" w:rsidRPr="003A7267">
        <w:rPr>
          <w:rFonts w:ascii="Times New Roman" w:eastAsiaTheme="minorEastAsia" w:hAnsi="Times New Roman" w:cs="Times New Roman"/>
          <w:sz w:val="24"/>
          <w:szCs w:val="24"/>
        </w:rPr>
        <w:t xml:space="preserve"> из всевозможных значений базового актива на момент </w:t>
      </w:r>
      <m:oMath>
        <m:r>
          <m:rPr>
            <m:sty m:val="p"/>
          </m:rPr>
          <w:rPr>
            <w:rFonts w:ascii="Cambria Math" w:eastAsiaTheme="minorEastAsia" w:hAnsi="Cambria Math" w:cs="Times New Roman"/>
            <w:sz w:val="24"/>
            <w:szCs w:val="24"/>
          </w:rPr>
          <m:t>(T)</m:t>
        </m:r>
      </m:oMath>
      <w:r w:rsidR="003A7267" w:rsidRPr="003A7267">
        <w:rPr>
          <w:rFonts w:ascii="Times New Roman" w:eastAsiaTheme="minorEastAsia" w:hAnsi="Times New Roman" w:cs="Times New Roman"/>
          <w:sz w:val="24"/>
          <w:szCs w:val="24"/>
        </w:rPr>
        <w:t>,</w:t>
      </w:r>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ΔCALL</m:t>
        </m:r>
      </m:oMath>
      <w:r w:rsidRPr="003A7267">
        <w:rPr>
          <w:rFonts w:ascii="Times New Roman" w:eastAsiaTheme="minorEastAsia" w:hAnsi="Times New Roman" w:cs="Times New Roman"/>
          <w:sz w:val="24"/>
          <w:szCs w:val="24"/>
        </w:rPr>
        <w:t xml:space="preserve"> – значение «дельты» опциона </w:t>
      </w:r>
      <m:oMath>
        <m:r>
          <m:rPr>
            <m:sty m:val="p"/>
          </m:rPr>
          <w:rPr>
            <w:rFonts w:ascii="Cambria Math" w:eastAsiaTheme="minorEastAsia" w:hAnsi="Cambria Math" w:cs="Times New Roman"/>
            <w:sz w:val="24"/>
            <w:szCs w:val="24"/>
          </w:rPr>
          <m:t>CALL ATM</m:t>
        </m:r>
      </m:oMath>
    </w:p>
    <w:p w:rsidR="003A7267" w:rsidRP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Значение доходов от реализации стратегии </w:t>
      </w:r>
      <m:oMath>
        <m:r>
          <m:rPr>
            <m:sty m:val="p"/>
          </m:rPr>
          <w:rPr>
            <w:rFonts w:ascii="Cambria Math" w:eastAsiaTheme="minorEastAsia" w:hAnsi="Cambria Math" w:cs="Times New Roman"/>
            <w:sz w:val="24"/>
            <w:szCs w:val="24"/>
          </w:rPr>
          <m:t>P=(МАКС(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-StrikeC;0)-PriceC)*Q(C)+(МАКС(StrikeA-</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;0)-PriceA)*Q(A)+Q(B)*(Price(B)-МАКС(</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-StrikeB;0))+Q(Underlying)*(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oMath>
      <w:r w:rsidRPr="003A7267">
        <w:rPr>
          <w:rFonts w:ascii="Times New Roman" w:eastAsiaTheme="minorEastAsia" w:hAnsi="Times New Roman" w:cs="Times New Roman"/>
          <w:sz w:val="24"/>
          <w:szCs w:val="24"/>
        </w:rPr>
        <w:t xml:space="preserve">, в представленном примере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=125000:117500</m:t>
        </m:r>
      </m:oMath>
      <w:r w:rsidRPr="003A7267">
        <w:rPr>
          <w:rFonts w:ascii="Times New Roman" w:eastAsiaTheme="minorEastAsia" w:hAnsi="Times New Roman" w:cs="Times New Roman"/>
          <w:sz w:val="24"/>
          <w:szCs w:val="24"/>
        </w:rPr>
        <w:t xml:space="preserve"> с шагом 500 б.п.</w:t>
      </w:r>
    </w:p>
    <w:p w:rsidR="003A7267" w:rsidRDefault="003A7267" w:rsidP="00980DC9">
      <w:pPr>
        <w:tabs>
          <w:tab w:val="left" w:pos="1665"/>
        </w:tabs>
        <w:spacing w:line="360" w:lineRule="auto"/>
        <w:ind w:firstLine="709"/>
        <w:jc w:val="both"/>
        <w:rPr>
          <w:rFonts w:ascii="Times New Roman" w:eastAsiaTheme="minorEastAsia" w:hAnsi="Times New Roman" w:cs="Times New Roman"/>
          <w:sz w:val="24"/>
          <w:szCs w:val="24"/>
        </w:rPr>
      </w:pPr>
      <w:r w:rsidRPr="003A7267">
        <w:rPr>
          <w:rFonts w:ascii="Times New Roman" w:eastAsiaTheme="minorEastAsia" w:hAnsi="Times New Roman" w:cs="Times New Roman"/>
          <w:sz w:val="24"/>
          <w:szCs w:val="24"/>
        </w:rPr>
        <w:t xml:space="preserve">Итак, при использовании стратегии «бабочка» с применением </w:t>
      </w:r>
      <m:oMath>
        <m:r>
          <m:rPr>
            <m:sty m:val="p"/>
          </m:rPr>
          <w:rPr>
            <w:rFonts w:ascii="Cambria Math" w:eastAsiaTheme="minorEastAsia" w:hAnsi="Cambria Math" w:cs="Times New Roman"/>
            <w:sz w:val="24"/>
            <w:szCs w:val="24"/>
          </w:rPr>
          <m:t>Δ</m:t>
        </m:r>
      </m:oMath>
      <w:r w:rsidRPr="003A7267">
        <w:rPr>
          <w:rFonts w:ascii="Times New Roman" w:eastAsiaTheme="minorEastAsia" w:hAnsi="Times New Roman" w:cs="Times New Roman"/>
          <w:sz w:val="24"/>
          <w:szCs w:val="24"/>
        </w:rPr>
        <w:t xml:space="preserve"> опциона и заданными параметрами </w:t>
      </w:r>
      <m:oMath>
        <m:r>
          <m:rPr>
            <m:sty m:val="p"/>
          </m:rPr>
          <w:rPr>
            <w:rFonts w:ascii="Cambria Math" w:eastAsiaTheme="minorEastAsia" w:hAnsi="Cambria Math" w:cs="Times New Roman"/>
            <w:sz w:val="24"/>
            <w:szCs w:val="24"/>
          </w:rPr>
          <m:t xml:space="preserve">L=2000, D=2500 и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w:rPr>
                <w:rFonts w:ascii="Cambria Math" w:eastAsiaTheme="minorEastAsia" w:hAnsi="Cambria Math" w:cs="Times New Roman"/>
                <w:sz w:val="24"/>
                <w:szCs w:val="24"/>
              </w:rPr>
              <m:t>r</m:t>
            </m:r>
          </m:sub>
        </m:sSub>
        <m:r>
          <m:rPr>
            <m:sty m:val="p"/>
          </m:rPr>
          <w:rPr>
            <w:rFonts w:ascii="Cambria Math" w:eastAsiaTheme="minorEastAsia" w:hAnsi="Cambria Math" w:cs="Times New Roman"/>
            <w:sz w:val="24"/>
            <w:szCs w:val="24"/>
          </w:rPr>
          <m:t>=-1000</m:t>
        </m:r>
      </m:oMath>
      <w:r w:rsidRPr="003A7267">
        <w:rPr>
          <w:rFonts w:ascii="Times New Roman" w:eastAsiaTheme="minorEastAsia" w:hAnsi="Times New Roman" w:cs="Times New Roman"/>
          <w:sz w:val="24"/>
          <w:szCs w:val="24"/>
        </w:rPr>
        <w:t xml:space="preserve"> максимально возможная прибыль составит </w:t>
      </w:r>
      <w:r w:rsidR="001F7331">
        <w:rPr>
          <w:rFonts w:ascii="Times New Roman" w:eastAsiaTheme="minorEastAsia" w:hAnsi="Times New Roman" w:cs="Times New Roman"/>
          <w:sz w:val="24"/>
          <w:szCs w:val="24"/>
        </w:rPr>
        <w:t>1026</w:t>
      </w:r>
      <w:r w:rsidRPr="003A7267">
        <w:rPr>
          <w:rFonts w:ascii="Times New Roman" w:eastAsiaTheme="minorEastAsia" w:hAnsi="Times New Roman" w:cs="Times New Roman"/>
          <w:sz w:val="24"/>
          <w:szCs w:val="24"/>
        </w:rPr>
        <w:t>,</w:t>
      </w:r>
      <w:r w:rsidR="001F7331">
        <w:rPr>
          <w:rFonts w:ascii="Times New Roman" w:eastAsiaTheme="minorEastAsia" w:hAnsi="Times New Roman" w:cs="Times New Roman"/>
          <w:sz w:val="24"/>
          <w:szCs w:val="24"/>
        </w:rPr>
        <w:t>81</w:t>
      </w:r>
      <w:r w:rsidRPr="003A7267">
        <w:rPr>
          <w:rFonts w:ascii="Times New Roman" w:eastAsiaTheme="minorEastAsia" w:hAnsi="Times New Roman" w:cs="Times New Roman"/>
          <w:sz w:val="24"/>
          <w:szCs w:val="24"/>
        </w:rPr>
        <w:t xml:space="preserve"> рублей, а потери не превысят 1000 рублей. </w:t>
      </w:r>
      <w:r w:rsidR="001F7331">
        <w:rPr>
          <w:rFonts w:ascii="Times New Roman" w:eastAsiaTheme="minorEastAsia" w:hAnsi="Times New Roman" w:cs="Times New Roman"/>
          <w:sz w:val="24"/>
          <w:szCs w:val="24"/>
        </w:rPr>
        <w:t xml:space="preserve">Таким образом, использование </w:t>
      </w:r>
      <m:oMath>
        <m:r>
          <m:rPr>
            <m:sty m:val="p"/>
          </m:rPr>
          <w:rPr>
            <w:rFonts w:ascii="Cambria Math" w:eastAsiaTheme="minorEastAsia" w:hAnsi="Cambria Math" w:cs="Times New Roman"/>
            <w:sz w:val="24"/>
            <w:szCs w:val="24"/>
          </w:rPr>
          <m:t>Δ</m:t>
        </m:r>
      </m:oMath>
      <w:r w:rsidR="001F7331">
        <w:rPr>
          <w:rFonts w:ascii="Times New Roman" w:eastAsiaTheme="minorEastAsia" w:hAnsi="Times New Roman" w:cs="Times New Roman"/>
          <w:sz w:val="24"/>
          <w:szCs w:val="24"/>
        </w:rPr>
        <w:t xml:space="preserve"> опциона при построении портфеля имеет преимущество </w:t>
      </w:r>
      <w:r w:rsidR="002768C9">
        <w:rPr>
          <w:rFonts w:ascii="Times New Roman" w:eastAsiaTheme="minorEastAsia" w:hAnsi="Times New Roman" w:cs="Times New Roman"/>
          <w:sz w:val="24"/>
          <w:szCs w:val="24"/>
        </w:rPr>
        <w:t>перед моделью без ее использования, расширяя</w:t>
      </w:r>
      <w:r w:rsidR="002625C3">
        <w:rPr>
          <w:rFonts w:ascii="Times New Roman" w:eastAsiaTheme="minorEastAsia" w:hAnsi="Times New Roman" w:cs="Times New Roman"/>
          <w:sz w:val="24"/>
          <w:szCs w:val="24"/>
        </w:rPr>
        <w:t xml:space="preserve"> диапазон получения</w:t>
      </w:r>
      <w:r w:rsidR="002768C9">
        <w:rPr>
          <w:rFonts w:ascii="Times New Roman" w:eastAsiaTheme="minorEastAsia" w:hAnsi="Times New Roman" w:cs="Times New Roman"/>
          <w:sz w:val="24"/>
          <w:szCs w:val="24"/>
        </w:rPr>
        <w:t xml:space="preserve"> возможной прибыли, при этом оставляя риски потерь на прежнем уровне. </w:t>
      </w:r>
    </w:p>
    <w:p w:rsidR="00FF646F" w:rsidRDefault="002B4409"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Итак, рассмотренные выше модели позволяют сыграть на волатильности рынка, что является неоспоримым преимуществом перед использованием только базового актива. Мы показали, как можно использовать различные стратегии «бабочка» и как их реализовать в популярной и достаточно простой программе </w:t>
      </w:r>
      <w:r>
        <w:rPr>
          <w:rFonts w:ascii="Times New Roman" w:eastAsiaTheme="minorEastAsia" w:hAnsi="Times New Roman" w:cs="Times New Roman"/>
          <w:sz w:val="24"/>
          <w:szCs w:val="24"/>
          <w:lang w:val="en-US"/>
        </w:rPr>
        <w:t>Excel</w:t>
      </w:r>
      <w:r w:rsidRPr="002B440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Более того, задавая различные входные параметры, </w:t>
      </w:r>
      <w:r w:rsidR="0030066D">
        <w:rPr>
          <w:rFonts w:ascii="Times New Roman" w:eastAsiaTheme="minorEastAsia" w:hAnsi="Times New Roman" w:cs="Times New Roman"/>
          <w:sz w:val="24"/>
          <w:szCs w:val="24"/>
        </w:rPr>
        <w:t>программа автоматически пересчитает количество того или иного актива к покупке или продаже, а также рассчитает ожидаемый результат.</w:t>
      </w:r>
    </w:p>
    <w:p w:rsidR="0030066D" w:rsidRDefault="0030066D" w:rsidP="00980DC9">
      <w:pPr>
        <w:pStyle w:val="2"/>
        <w:ind w:firstLine="709"/>
        <w:rPr>
          <w:rFonts w:eastAsiaTheme="minorEastAsia"/>
        </w:rPr>
      </w:pPr>
      <w:bookmarkStart w:id="18" w:name="_Toc481655119"/>
      <w:r w:rsidRPr="0030066D">
        <w:rPr>
          <w:rFonts w:eastAsiaTheme="minorEastAsia"/>
        </w:rPr>
        <w:t>3.2 Преимущества использования фьючерсов при построении портфелей ценных бумаг</w:t>
      </w:r>
      <w:bookmarkEnd w:id="18"/>
    </w:p>
    <w:p w:rsidR="0030066D" w:rsidRDefault="004F7D69"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Ранее несколько раз отмечались плюсы от использования фьючерсных контрактов, основными из которых являются</w:t>
      </w:r>
      <w:r w:rsidR="009827D0">
        <w:rPr>
          <w:rStyle w:val="a5"/>
          <w:rFonts w:ascii="Times New Roman" w:eastAsiaTheme="minorEastAsia" w:hAnsi="Times New Roman" w:cs="Times New Roman"/>
          <w:sz w:val="24"/>
          <w:szCs w:val="24"/>
        </w:rPr>
        <w:footnoteReference w:id="33"/>
      </w:r>
      <w:r>
        <w:rPr>
          <w:rFonts w:ascii="Times New Roman" w:eastAsiaTheme="minorEastAsia" w:hAnsi="Times New Roman" w:cs="Times New Roman"/>
          <w:sz w:val="24"/>
          <w:szCs w:val="24"/>
        </w:rPr>
        <w:t>:</w:t>
      </w:r>
    </w:p>
    <w:p w:rsidR="00B458C9" w:rsidRPr="00B458C9" w:rsidRDefault="00B458C9" w:rsidP="00812FF5">
      <w:pPr>
        <w:pStyle w:val="a6"/>
        <w:numPr>
          <w:ilvl w:val="0"/>
          <w:numId w:val="19"/>
        </w:numPr>
        <w:tabs>
          <w:tab w:val="left" w:pos="1665"/>
        </w:tabs>
        <w:spacing w:line="360" w:lineRule="auto"/>
        <w:ind w:left="709"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w:t>
      </w:r>
      <w:r w:rsidRPr="00B458C9">
        <w:rPr>
          <w:rFonts w:ascii="Times New Roman" w:eastAsiaTheme="minorEastAsia" w:hAnsi="Times New Roman" w:cs="Times New Roman"/>
          <w:sz w:val="24"/>
          <w:szCs w:val="24"/>
        </w:rPr>
        <w:t>рейдер обретает возможность максимально диверсифицировать свои риски за счет множества торговых инструментов, доступных сразу на нескольких биржах</w:t>
      </w:r>
    </w:p>
    <w:p w:rsidR="00B458C9" w:rsidRPr="00B458C9" w:rsidRDefault="00B458C9" w:rsidP="00812FF5">
      <w:pPr>
        <w:pStyle w:val="a6"/>
        <w:numPr>
          <w:ilvl w:val="0"/>
          <w:numId w:val="19"/>
        </w:numPr>
        <w:tabs>
          <w:tab w:val="left" w:pos="1665"/>
        </w:tabs>
        <w:spacing w:line="360" w:lineRule="auto"/>
        <w:ind w:left="709"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В</w:t>
      </w:r>
      <w:r w:rsidRPr="00B458C9">
        <w:rPr>
          <w:rFonts w:ascii="Times New Roman" w:eastAsiaTheme="minorEastAsia" w:hAnsi="Times New Roman" w:cs="Times New Roman"/>
          <w:sz w:val="24"/>
          <w:szCs w:val="24"/>
        </w:rPr>
        <w:t xml:space="preserve">ысокая ликвидность контрактов, </w:t>
      </w:r>
      <w:proofErr w:type="gramStart"/>
      <w:r w:rsidRPr="00B458C9">
        <w:rPr>
          <w:rFonts w:ascii="Times New Roman" w:eastAsiaTheme="minorEastAsia" w:hAnsi="Times New Roman" w:cs="Times New Roman"/>
          <w:sz w:val="24"/>
          <w:szCs w:val="24"/>
        </w:rPr>
        <w:t>а</w:t>
      </w:r>
      <w:proofErr w:type="gramEnd"/>
      <w:r w:rsidRPr="00B458C9">
        <w:rPr>
          <w:rFonts w:ascii="Times New Roman" w:eastAsiaTheme="minorEastAsia" w:hAnsi="Times New Roman" w:cs="Times New Roman"/>
          <w:sz w:val="24"/>
          <w:szCs w:val="24"/>
        </w:rPr>
        <w:t xml:space="preserve"> следовательно, широкий спектр возможных стратегий для трейдеров</w:t>
      </w:r>
    </w:p>
    <w:p w:rsidR="00B458C9" w:rsidRPr="00B458C9" w:rsidRDefault="00B458C9" w:rsidP="00812FF5">
      <w:pPr>
        <w:pStyle w:val="a6"/>
        <w:numPr>
          <w:ilvl w:val="0"/>
          <w:numId w:val="19"/>
        </w:numPr>
        <w:tabs>
          <w:tab w:val="left" w:pos="1665"/>
        </w:tabs>
        <w:spacing w:line="360" w:lineRule="auto"/>
        <w:ind w:left="709"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К</w:t>
      </w:r>
      <w:r w:rsidRPr="00B458C9">
        <w:rPr>
          <w:rFonts w:ascii="Times New Roman" w:eastAsiaTheme="minorEastAsia" w:hAnsi="Times New Roman" w:cs="Times New Roman"/>
          <w:sz w:val="24"/>
          <w:szCs w:val="24"/>
        </w:rPr>
        <w:t>омиссия в торговле фьючерсами менее весомая, чем на рынке акций</w:t>
      </w:r>
    </w:p>
    <w:p w:rsidR="00B458C9" w:rsidRPr="00B458C9" w:rsidRDefault="00B458C9" w:rsidP="00812FF5">
      <w:pPr>
        <w:pStyle w:val="a6"/>
        <w:numPr>
          <w:ilvl w:val="0"/>
          <w:numId w:val="19"/>
        </w:numPr>
        <w:tabs>
          <w:tab w:val="left" w:pos="1665"/>
        </w:tabs>
        <w:spacing w:line="360" w:lineRule="auto"/>
        <w:ind w:left="709"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w:t>
      </w:r>
      <w:r w:rsidRPr="00B458C9">
        <w:rPr>
          <w:rFonts w:ascii="Times New Roman" w:eastAsiaTheme="minorEastAsia" w:hAnsi="Times New Roman" w:cs="Times New Roman"/>
          <w:sz w:val="24"/>
          <w:szCs w:val="24"/>
        </w:rPr>
        <w:t xml:space="preserve">ля покупки фьючерсов нет необходимости выкладывать всю сумму, которая требуется для приобретения базового актива. </w:t>
      </w:r>
      <w:r>
        <w:rPr>
          <w:rFonts w:ascii="Times New Roman" w:eastAsiaTheme="minorEastAsia" w:hAnsi="Times New Roman" w:cs="Times New Roman"/>
          <w:sz w:val="24"/>
          <w:szCs w:val="24"/>
        </w:rPr>
        <w:t>Их приобретение</w:t>
      </w:r>
      <w:r w:rsidRPr="00B458C9">
        <w:rPr>
          <w:rFonts w:ascii="Times New Roman" w:eastAsiaTheme="minorEastAsia" w:hAnsi="Times New Roman" w:cs="Times New Roman"/>
          <w:sz w:val="24"/>
          <w:szCs w:val="24"/>
        </w:rPr>
        <w:t xml:space="preserve"> осуществляется посредством залога – маржинальной торговлей. </w:t>
      </w:r>
    </w:p>
    <w:p w:rsidR="00B458C9" w:rsidRDefault="00B458C9"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Рассмотрим на примере с реальными данными, как реализуется последнее </w:t>
      </w:r>
      <w:r w:rsidR="009827D0">
        <w:rPr>
          <w:rFonts w:ascii="Times New Roman" w:eastAsiaTheme="minorEastAsia" w:hAnsi="Times New Roman" w:cs="Times New Roman"/>
          <w:sz w:val="24"/>
          <w:szCs w:val="24"/>
        </w:rPr>
        <w:t>из указанных преимуществ</w:t>
      </w:r>
      <w:r>
        <w:rPr>
          <w:rFonts w:ascii="Times New Roman" w:eastAsiaTheme="minorEastAsia" w:hAnsi="Times New Roman" w:cs="Times New Roman"/>
          <w:sz w:val="24"/>
          <w:szCs w:val="24"/>
        </w:rPr>
        <w:t xml:space="preserve">. </w:t>
      </w:r>
    </w:p>
    <w:p w:rsidR="009827D0" w:rsidRDefault="009827D0"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Возьмем </w:t>
      </w:r>
      <w:r w:rsidR="00C96D57">
        <w:rPr>
          <w:rFonts w:ascii="Times New Roman" w:eastAsiaTheme="minorEastAsia" w:hAnsi="Times New Roman" w:cs="Times New Roman"/>
          <w:sz w:val="24"/>
          <w:szCs w:val="24"/>
        </w:rPr>
        <w:t>хорошо</w:t>
      </w:r>
      <w:r>
        <w:rPr>
          <w:rFonts w:ascii="Times New Roman" w:eastAsiaTheme="minorEastAsia" w:hAnsi="Times New Roman" w:cs="Times New Roman"/>
          <w:sz w:val="24"/>
          <w:szCs w:val="24"/>
        </w:rPr>
        <w:t xml:space="preserve"> ликвидный фьючерсный контракт на акции ПАО Сбербанк России со </w:t>
      </w:r>
      <w:r w:rsidR="00C96D57">
        <w:rPr>
          <w:rFonts w:ascii="Times New Roman" w:eastAsiaTheme="minorEastAsia" w:hAnsi="Times New Roman" w:cs="Times New Roman"/>
          <w:sz w:val="24"/>
          <w:szCs w:val="24"/>
        </w:rPr>
        <w:t xml:space="preserve">сроком погашения в июне 2017 г. – </w:t>
      </w:r>
      <w:r w:rsidR="00C96D57">
        <w:rPr>
          <w:rFonts w:ascii="Times New Roman" w:eastAsiaTheme="minorEastAsia" w:hAnsi="Times New Roman" w:cs="Times New Roman"/>
          <w:sz w:val="24"/>
          <w:szCs w:val="24"/>
          <w:lang w:val="en-US"/>
        </w:rPr>
        <w:t>SBRF</w:t>
      </w:r>
      <w:r w:rsidR="00C96D57" w:rsidRPr="00C96D57">
        <w:rPr>
          <w:rFonts w:ascii="Times New Roman" w:eastAsiaTheme="minorEastAsia" w:hAnsi="Times New Roman" w:cs="Times New Roman"/>
          <w:sz w:val="24"/>
          <w:szCs w:val="24"/>
        </w:rPr>
        <w:t xml:space="preserve">-6.17. </w:t>
      </w:r>
    </w:p>
    <w:p w:rsidR="00712394" w:rsidRDefault="00712394"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Цена спот базового актива на 2</w:t>
      </w:r>
      <w:r w:rsidR="008F3A99">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.04.2017 составила </w:t>
      </w:r>
      <w:r w:rsidR="008F3A99">
        <w:rPr>
          <w:rFonts w:ascii="Times New Roman" w:eastAsiaTheme="minorEastAsia" w:hAnsi="Times New Roman" w:cs="Times New Roman"/>
          <w:sz w:val="24"/>
          <w:szCs w:val="24"/>
        </w:rPr>
        <w:t>158</w:t>
      </w:r>
      <w:r w:rsidR="00611556" w:rsidRPr="00611556">
        <w:rPr>
          <w:rFonts w:ascii="Times New Roman" w:eastAsiaTheme="minorEastAsia" w:hAnsi="Times New Roman" w:cs="Times New Roman"/>
          <w:sz w:val="24"/>
          <w:szCs w:val="24"/>
        </w:rPr>
        <w:t>,</w:t>
      </w:r>
      <w:r w:rsidR="008F3A99">
        <w:rPr>
          <w:rFonts w:ascii="Times New Roman" w:eastAsiaTheme="minorEastAsia" w:hAnsi="Times New Roman" w:cs="Times New Roman"/>
          <w:sz w:val="24"/>
          <w:szCs w:val="24"/>
        </w:rPr>
        <w:t>21</w:t>
      </w:r>
      <w:r w:rsidR="00611556" w:rsidRPr="00611556">
        <w:rPr>
          <w:rFonts w:ascii="Times New Roman" w:eastAsiaTheme="minorEastAsia" w:hAnsi="Times New Roman" w:cs="Times New Roman"/>
          <w:sz w:val="24"/>
          <w:szCs w:val="24"/>
        </w:rPr>
        <w:t xml:space="preserve"> </w:t>
      </w:r>
      <w:r w:rsidR="00611556">
        <w:rPr>
          <w:rFonts w:ascii="Times New Roman" w:eastAsiaTheme="minorEastAsia" w:hAnsi="Times New Roman" w:cs="Times New Roman"/>
          <w:sz w:val="24"/>
          <w:szCs w:val="24"/>
        </w:rPr>
        <w:t>рублей</w:t>
      </w:r>
      <w:r w:rsidR="008F3A99">
        <w:rPr>
          <w:rFonts w:ascii="Times New Roman" w:eastAsiaTheme="minorEastAsia" w:hAnsi="Times New Roman" w:cs="Times New Roman"/>
          <w:sz w:val="24"/>
          <w:szCs w:val="24"/>
        </w:rPr>
        <w:t xml:space="preserve"> по состоянию на момент закрытия торговой сессии, обозначим ее как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0</m:t>
            </m:r>
          </m:sub>
        </m:sSub>
      </m:oMath>
      <w:r w:rsidR="009B27BA" w:rsidRPr="009B27BA">
        <w:rPr>
          <w:rFonts w:ascii="Times New Roman" w:eastAsiaTheme="minorEastAsia" w:hAnsi="Times New Roman" w:cs="Times New Roman"/>
          <w:sz w:val="24"/>
          <w:szCs w:val="24"/>
        </w:rPr>
        <w:t xml:space="preserve">, </w:t>
      </w:r>
      <w:r w:rsidR="008F3A99">
        <w:rPr>
          <w:rFonts w:ascii="Times New Roman" w:eastAsiaTheme="minorEastAsia" w:hAnsi="Times New Roman" w:cs="Times New Roman"/>
          <w:sz w:val="24"/>
          <w:szCs w:val="24"/>
        </w:rPr>
        <w:t>размер одного лота, установленный биржей, составляет 10 акций.</w:t>
      </w:r>
      <w:r w:rsidR="008F3A99">
        <w:rPr>
          <w:rStyle w:val="a5"/>
          <w:rFonts w:ascii="Times New Roman" w:eastAsiaTheme="minorEastAsia" w:hAnsi="Times New Roman" w:cs="Times New Roman"/>
          <w:sz w:val="24"/>
          <w:szCs w:val="24"/>
        </w:rPr>
        <w:footnoteReference w:id="34"/>
      </w:r>
      <w:r w:rsidR="008F3A99">
        <w:rPr>
          <w:rFonts w:ascii="Times New Roman" w:eastAsiaTheme="minorEastAsia" w:hAnsi="Times New Roman" w:cs="Times New Roman"/>
          <w:sz w:val="24"/>
          <w:szCs w:val="24"/>
        </w:rPr>
        <w:t xml:space="preserve">. </w:t>
      </w:r>
    </w:p>
    <w:p w:rsidR="008F3A99" w:rsidRDefault="008F3A99"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Теперь совершаем условную </w:t>
      </w:r>
      <w:r w:rsidR="009B27B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покупку</w:t>
      </w:r>
      <w:r w:rsidR="009B27BA">
        <w:rPr>
          <w:rFonts w:ascii="Times New Roman" w:eastAsiaTheme="minorEastAsia" w:hAnsi="Times New Roman" w:cs="Times New Roman"/>
          <w:sz w:val="24"/>
          <w:szCs w:val="24"/>
        </w:rPr>
        <w:t>» 10 лотов (</w:t>
      </w:r>
      <w:r w:rsidR="009B27BA">
        <w:rPr>
          <w:rFonts w:ascii="Times New Roman" w:eastAsiaTheme="minorEastAsia" w:hAnsi="Times New Roman" w:cs="Times New Roman"/>
          <w:sz w:val="24"/>
          <w:szCs w:val="24"/>
          <w:lang w:val="en-US"/>
        </w:rPr>
        <w:t>N</w:t>
      </w:r>
      <w:r w:rsidR="009B27BA" w:rsidRPr="009B27BA">
        <w:rPr>
          <w:rFonts w:ascii="Times New Roman" w:eastAsiaTheme="minorEastAsia" w:hAnsi="Times New Roman" w:cs="Times New Roman"/>
          <w:sz w:val="24"/>
          <w:szCs w:val="24"/>
        </w:rPr>
        <w:t>=</w:t>
      </w:r>
      <w:r w:rsidR="009B27BA">
        <w:rPr>
          <w:rFonts w:ascii="Times New Roman" w:eastAsiaTheme="minorEastAsia" w:hAnsi="Times New Roman" w:cs="Times New Roman"/>
          <w:sz w:val="24"/>
          <w:szCs w:val="24"/>
        </w:rPr>
        <w:t xml:space="preserve">100 шт.) </w:t>
      </w:r>
      <w:r>
        <w:rPr>
          <w:rFonts w:ascii="Times New Roman" w:eastAsiaTheme="minorEastAsia" w:hAnsi="Times New Roman" w:cs="Times New Roman"/>
          <w:sz w:val="24"/>
          <w:szCs w:val="24"/>
        </w:rPr>
        <w:t xml:space="preserve">данного актива с целью его завтрашней продажи также по цене закрытия. </w:t>
      </w:r>
      <w:r w:rsidR="009B27BA">
        <w:rPr>
          <w:rFonts w:ascii="Times New Roman" w:eastAsiaTheme="minorEastAsia" w:hAnsi="Times New Roman" w:cs="Times New Roman"/>
          <w:sz w:val="24"/>
          <w:szCs w:val="24"/>
        </w:rPr>
        <w:t xml:space="preserve">Всего было затрачено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C</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sub>
        </m:sSub>
        <m:r>
          <w:rPr>
            <w:rFonts w:ascii="Cambria Math" w:eastAsiaTheme="minorEastAsia" w:hAnsi="Cambria Math" w:cs="Times New Roman"/>
            <w:sz w:val="24"/>
            <w:szCs w:val="24"/>
          </w:rPr>
          <m:t xml:space="preserve">=15821+5,6=15826,6 </m:t>
        </m:r>
      </m:oMath>
      <w:r w:rsidR="009B27BA">
        <w:rPr>
          <w:rFonts w:ascii="Times New Roman" w:eastAsiaTheme="minorEastAsia" w:hAnsi="Times New Roman" w:cs="Times New Roman"/>
          <w:sz w:val="24"/>
          <w:szCs w:val="24"/>
        </w:rPr>
        <w:t xml:space="preserve"> рублей, где 5,6 рублей – размер брокерской комиссии, взымаемой одним из ведущих российских брокеров – Финам</w:t>
      </w:r>
      <w:r w:rsidR="009B27BA">
        <w:rPr>
          <w:rStyle w:val="a5"/>
          <w:rFonts w:ascii="Times New Roman" w:eastAsiaTheme="minorEastAsia" w:hAnsi="Times New Roman" w:cs="Times New Roman"/>
          <w:sz w:val="24"/>
          <w:szCs w:val="24"/>
        </w:rPr>
        <w:footnoteReference w:id="35"/>
      </w:r>
      <w:r w:rsidR="009B27BA">
        <w:rPr>
          <w:rFonts w:ascii="Times New Roman" w:eastAsiaTheme="minorEastAsia" w:hAnsi="Times New Roman" w:cs="Times New Roman"/>
          <w:sz w:val="24"/>
          <w:szCs w:val="24"/>
        </w:rPr>
        <w:t xml:space="preserve">. Цена </w:t>
      </w:r>
      <w:r w:rsidR="009B27BA">
        <w:rPr>
          <w:rFonts w:ascii="Times New Roman" w:eastAsiaTheme="minorEastAsia" w:hAnsi="Times New Roman" w:cs="Times New Roman"/>
          <w:sz w:val="24"/>
          <w:szCs w:val="24"/>
          <w:lang w:val="en-US"/>
        </w:rPr>
        <w:t>SBRF</w:t>
      </w:r>
      <w:r w:rsidR="009B27BA" w:rsidRPr="00D264F7">
        <w:rPr>
          <w:rFonts w:ascii="Times New Roman" w:eastAsiaTheme="minorEastAsia" w:hAnsi="Times New Roman" w:cs="Times New Roman"/>
          <w:sz w:val="24"/>
          <w:szCs w:val="24"/>
        </w:rPr>
        <w:t xml:space="preserve"> </w:t>
      </w:r>
      <w:r w:rsidR="009B27BA">
        <w:rPr>
          <w:rFonts w:ascii="Times New Roman" w:eastAsiaTheme="minorEastAsia" w:hAnsi="Times New Roman" w:cs="Times New Roman"/>
          <w:sz w:val="24"/>
          <w:szCs w:val="24"/>
        </w:rPr>
        <w:t>на момент закр</w:t>
      </w:r>
      <w:r w:rsidR="00D264F7">
        <w:rPr>
          <w:rFonts w:ascii="Times New Roman" w:eastAsiaTheme="minorEastAsia" w:hAnsi="Times New Roman" w:cs="Times New Roman"/>
          <w:sz w:val="24"/>
          <w:szCs w:val="24"/>
        </w:rPr>
        <w:t xml:space="preserve">ытия торговой сессии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rPr>
              <m:t>T</m:t>
            </m:r>
          </m:sub>
        </m:sSub>
      </m:oMath>
      <w:r w:rsidR="00D264F7">
        <w:rPr>
          <w:rFonts w:ascii="Times New Roman" w:eastAsiaTheme="minorEastAsia" w:hAnsi="Times New Roman" w:cs="Times New Roman"/>
          <w:sz w:val="24"/>
          <w:szCs w:val="24"/>
        </w:rPr>
        <w:t xml:space="preserve"> 21.04.2017</w:t>
      </w:r>
      <w:r w:rsidR="009B27BA">
        <w:rPr>
          <w:rFonts w:ascii="Times New Roman" w:eastAsiaTheme="minorEastAsia" w:hAnsi="Times New Roman" w:cs="Times New Roman"/>
          <w:sz w:val="24"/>
          <w:szCs w:val="24"/>
        </w:rPr>
        <w:t xml:space="preserve"> составила </w:t>
      </w:r>
      <w:r w:rsidR="00D264F7">
        <w:rPr>
          <w:rFonts w:ascii="Times New Roman" w:eastAsiaTheme="minorEastAsia" w:hAnsi="Times New Roman" w:cs="Times New Roman"/>
          <w:sz w:val="24"/>
          <w:szCs w:val="24"/>
        </w:rPr>
        <w:t>159,59 рублей. Комиссия брокера за продажу ровно такая же</w:t>
      </w:r>
      <w:r w:rsidR="004431A3">
        <w:rPr>
          <w:rFonts w:ascii="Times New Roman" w:eastAsiaTheme="minorEastAsia" w:hAnsi="Times New Roman" w:cs="Times New Roman"/>
          <w:sz w:val="24"/>
          <w:szCs w:val="24"/>
        </w:rPr>
        <w:t>,</w:t>
      </w:r>
      <w:r w:rsidR="00D264F7">
        <w:rPr>
          <w:rFonts w:ascii="Times New Roman" w:eastAsiaTheme="minorEastAsia" w:hAnsi="Times New Roman" w:cs="Times New Roman"/>
          <w:sz w:val="24"/>
          <w:szCs w:val="24"/>
        </w:rPr>
        <w:t xml:space="preserve"> как и за открытие позиции. Таким образом, имея в своем портфеле </w:t>
      </w:r>
      <w:r w:rsidR="004431A3">
        <w:rPr>
          <w:rFonts w:ascii="Times New Roman" w:eastAsiaTheme="minorEastAsia" w:hAnsi="Times New Roman" w:cs="Times New Roman"/>
          <w:sz w:val="24"/>
          <w:szCs w:val="24"/>
        </w:rPr>
        <w:t xml:space="preserve">базовый актив, доходность такой сделки за 1 день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15959-15821-5,6-5,6</m:t>
            </m:r>
          </m:num>
          <m:den>
            <m:r>
              <w:rPr>
                <w:rFonts w:ascii="Cambria Math" w:eastAsiaTheme="minorEastAsia" w:hAnsi="Cambria Math" w:cs="Times New Roman"/>
                <w:sz w:val="24"/>
                <w:szCs w:val="24"/>
              </w:rPr>
              <m:t>15826,6</m:t>
            </m:r>
          </m:den>
        </m:f>
        <m:r>
          <w:rPr>
            <w:rFonts w:ascii="Cambria Math" w:eastAsiaTheme="minorEastAsia" w:hAnsi="Cambria Math" w:cs="Times New Roman"/>
            <w:sz w:val="24"/>
            <w:szCs w:val="24"/>
          </w:rPr>
          <m:t>=0,8%</m:t>
        </m:r>
      </m:oMath>
      <w:r w:rsidR="00D8434E" w:rsidRPr="00D8434E">
        <w:rPr>
          <w:rFonts w:ascii="Times New Roman" w:eastAsiaTheme="minorEastAsia" w:hAnsi="Times New Roman" w:cs="Times New Roman"/>
          <w:sz w:val="24"/>
          <w:szCs w:val="24"/>
        </w:rPr>
        <w:t xml:space="preserve"> </w:t>
      </w:r>
    </w:p>
    <w:p w:rsidR="00D8434E" w:rsidRDefault="00D8434E"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Обратимся теперь к портфелю, составленному из фьючерсного контракта. Цена </w:t>
      </w:r>
      <w:r>
        <w:rPr>
          <w:rFonts w:ascii="Times New Roman" w:eastAsiaTheme="minorEastAsia" w:hAnsi="Times New Roman" w:cs="Times New Roman"/>
          <w:sz w:val="24"/>
          <w:szCs w:val="24"/>
          <w:lang w:val="en-US"/>
        </w:rPr>
        <w:t>SBRF</w:t>
      </w:r>
      <w:r w:rsidRPr="00D8434E">
        <w:rPr>
          <w:rFonts w:ascii="Times New Roman" w:eastAsiaTheme="minorEastAsia" w:hAnsi="Times New Roman" w:cs="Times New Roman"/>
          <w:sz w:val="24"/>
          <w:szCs w:val="24"/>
        </w:rPr>
        <w:t xml:space="preserve">-6.17 </w:t>
      </w:r>
      <w:r>
        <w:rPr>
          <w:rFonts w:ascii="Times New Roman" w:eastAsiaTheme="minorEastAsia" w:hAnsi="Times New Roman" w:cs="Times New Roman"/>
          <w:sz w:val="24"/>
          <w:szCs w:val="24"/>
        </w:rPr>
        <w:t xml:space="preserve">на 20.04.2017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=15564 б.п</m:t>
        </m:r>
      </m:oMath>
      <w:r>
        <w:rPr>
          <w:rFonts w:ascii="Times New Roman" w:eastAsiaTheme="minorEastAsia" w:hAnsi="Times New Roman" w:cs="Times New Roman"/>
          <w:sz w:val="24"/>
          <w:szCs w:val="24"/>
        </w:rPr>
        <w:t xml:space="preserve">. Так как цена шага равна 1 руб, то значение цены в рублях будет совпадать со значением </w:t>
      </w:r>
      <w:proofErr w:type="gramStart"/>
      <w:r>
        <w:rPr>
          <w:rFonts w:ascii="Times New Roman" w:eastAsiaTheme="minorEastAsia" w:hAnsi="Times New Roman" w:cs="Times New Roman"/>
          <w:sz w:val="24"/>
          <w:szCs w:val="24"/>
        </w:rPr>
        <w:t>в б</w:t>
      </w:r>
      <w:proofErr w:type="gramEnd"/>
      <w:r>
        <w:rPr>
          <w:rFonts w:ascii="Times New Roman" w:eastAsiaTheme="minorEastAsia" w:hAnsi="Times New Roman" w:cs="Times New Roman"/>
          <w:sz w:val="24"/>
          <w:szCs w:val="24"/>
        </w:rPr>
        <w:t>.п. Размер лота составляет 100 шт. базового актива (акций)</w:t>
      </w:r>
      <w:r>
        <w:rPr>
          <w:rStyle w:val="a5"/>
          <w:rFonts w:ascii="Times New Roman" w:eastAsiaTheme="minorEastAsia" w:hAnsi="Times New Roman" w:cs="Times New Roman"/>
          <w:sz w:val="24"/>
          <w:szCs w:val="24"/>
        </w:rPr>
        <w:footnoteReference w:id="36"/>
      </w:r>
      <w:r>
        <w:rPr>
          <w:rFonts w:ascii="Times New Roman" w:eastAsiaTheme="minorEastAsia" w:hAnsi="Times New Roman" w:cs="Times New Roman"/>
          <w:sz w:val="24"/>
          <w:szCs w:val="24"/>
        </w:rPr>
        <w:t xml:space="preserve">. Также открываем длинную позицию в 1 лот (100шт) фьючерсного контракта, при этом затраты на открытие составят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C</m:t>
            </m:r>
          </m:e>
          <m: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ГО</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bf</m:t>
        </m:r>
        <m:r>
          <w:rPr>
            <w:rFonts w:ascii="Cambria Math" w:eastAsiaTheme="minorEastAsia" w:hAnsi="Cambria Math" w:cs="Times New Roman"/>
            <w:sz w:val="24"/>
            <w:szCs w:val="24"/>
          </w:rPr>
          <m:t>=2186+0,94=2186,94</m:t>
        </m:r>
      </m:oMath>
      <w:r w:rsidR="007E7D1A">
        <w:rPr>
          <w:rFonts w:ascii="Times New Roman" w:eastAsiaTheme="minorEastAsia" w:hAnsi="Times New Roman" w:cs="Times New Roman"/>
          <w:sz w:val="24"/>
          <w:szCs w:val="24"/>
        </w:rPr>
        <w:t xml:space="preserve"> рублей, где ГО – размер гарантийного обеспечения, равный 2186 рублей, </w:t>
      </w:r>
      <w:r w:rsidR="007E7D1A">
        <w:rPr>
          <w:rFonts w:ascii="Times New Roman" w:eastAsiaTheme="minorEastAsia" w:hAnsi="Times New Roman" w:cs="Times New Roman"/>
          <w:sz w:val="24"/>
          <w:szCs w:val="24"/>
          <w:lang w:val="en-US"/>
        </w:rPr>
        <w:t>bf</w:t>
      </w:r>
      <w:r w:rsidR="007E7D1A" w:rsidRPr="007E7D1A">
        <w:rPr>
          <w:rFonts w:ascii="Times New Roman" w:eastAsiaTheme="minorEastAsia" w:hAnsi="Times New Roman" w:cs="Times New Roman"/>
          <w:sz w:val="24"/>
          <w:szCs w:val="24"/>
        </w:rPr>
        <w:t xml:space="preserve"> (</w:t>
      </w:r>
      <w:r w:rsidR="007E7D1A">
        <w:rPr>
          <w:rFonts w:ascii="Times New Roman" w:eastAsiaTheme="minorEastAsia" w:hAnsi="Times New Roman" w:cs="Times New Roman"/>
          <w:sz w:val="24"/>
          <w:szCs w:val="24"/>
          <w:lang w:val="en-US"/>
        </w:rPr>
        <w:t>brokerage</w:t>
      </w:r>
      <w:r w:rsidR="007E7D1A" w:rsidRPr="007E7D1A">
        <w:rPr>
          <w:rFonts w:ascii="Times New Roman" w:eastAsiaTheme="minorEastAsia" w:hAnsi="Times New Roman" w:cs="Times New Roman"/>
          <w:sz w:val="24"/>
          <w:szCs w:val="24"/>
        </w:rPr>
        <w:t xml:space="preserve"> </w:t>
      </w:r>
      <w:r w:rsidR="007E7D1A">
        <w:rPr>
          <w:rFonts w:ascii="Times New Roman" w:eastAsiaTheme="minorEastAsia" w:hAnsi="Times New Roman" w:cs="Times New Roman"/>
          <w:sz w:val="24"/>
          <w:szCs w:val="24"/>
          <w:lang w:val="en-US"/>
        </w:rPr>
        <w:t>fee</w:t>
      </w:r>
      <w:r w:rsidR="007E7D1A" w:rsidRPr="007E7D1A">
        <w:rPr>
          <w:rFonts w:ascii="Times New Roman" w:eastAsiaTheme="minorEastAsia" w:hAnsi="Times New Roman" w:cs="Times New Roman"/>
          <w:sz w:val="24"/>
          <w:szCs w:val="24"/>
        </w:rPr>
        <w:t xml:space="preserve">) </w:t>
      </w:r>
      <w:r w:rsidR="007E7D1A">
        <w:rPr>
          <w:rFonts w:ascii="Times New Roman" w:eastAsiaTheme="minorEastAsia" w:hAnsi="Times New Roman" w:cs="Times New Roman"/>
          <w:sz w:val="24"/>
          <w:szCs w:val="24"/>
        </w:rPr>
        <w:t xml:space="preserve">– сбор </w:t>
      </w:r>
      <w:r w:rsidR="00F534A0">
        <w:rPr>
          <w:rFonts w:ascii="Times New Roman" w:eastAsiaTheme="minorEastAsia" w:hAnsi="Times New Roman" w:cs="Times New Roman"/>
          <w:sz w:val="24"/>
          <w:szCs w:val="24"/>
        </w:rPr>
        <w:t xml:space="preserve">за </w:t>
      </w:r>
      <w:r w:rsidR="00F534A0">
        <w:rPr>
          <w:rFonts w:ascii="Times New Roman" w:eastAsiaTheme="minorEastAsia" w:hAnsi="Times New Roman" w:cs="Times New Roman"/>
          <w:sz w:val="24"/>
          <w:szCs w:val="24"/>
        </w:rPr>
        <w:lastRenderedPageBreak/>
        <w:t>совершение сделки, установленный биржей.</w:t>
      </w:r>
      <w:r w:rsidR="00F534A0">
        <w:rPr>
          <w:rStyle w:val="a5"/>
          <w:rFonts w:ascii="Times New Roman" w:eastAsiaTheme="minorEastAsia" w:hAnsi="Times New Roman" w:cs="Times New Roman"/>
          <w:sz w:val="24"/>
          <w:szCs w:val="24"/>
        </w:rPr>
        <w:footnoteReference w:id="37"/>
      </w:r>
      <w:r w:rsidR="00F534A0">
        <w:rPr>
          <w:rFonts w:ascii="Times New Roman" w:eastAsiaTheme="minorEastAsia" w:hAnsi="Times New Roman" w:cs="Times New Roman"/>
          <w:sz w:val="24"/>
          <w:szCs w:val="24"/>
        </w:rPr>
        <w:t xml:space="preserve"> На момент времени </w:t>
      </w:r>
      <m:oMath>
        <m:r>
          <m:rPr>
            <m:sty m:val="p"/>
          </m:rPr>
          <w:rPr>
            <w:rFonts w:ascii="Cambria Math" w:eastAsiaTheme="minorEastAsia" w:hAnsi="Cambria Math" w:cs="Times New Roman"/>
            <w:sz w:val="24"/>
            <w:szCs w:val="24"/>
            <w:lang w:val="en-US"/>
          </w:rPr>
          <m:t>T</m:t>
        </m:r>
        <m:r>
          <m:rPr>
            <m:sty m:val="p"/>
          </m:rPr>
          <w:rPr>
            <w:rFonts w:ascii="Cambria Math" w:eastAsiaTheme="minorEastAsia" w:hAnsi="Cambria Math" w:cs="Times New Roman"/>
            <w:sz w:val="24"/>
            <w:szCs w:val="24"/>
          </w:rPr>
          <m:t>=21.04.2017</m:t>
        </m:r>
      </m:oMath>
      <w:r w:rsidR="00F534A0" w:rsidRPr="00F534A0">
        <w:rPr>
          <w:rFonts w:ascii="Times New Roman" w:eastAsiaTheme="minorEastAsia" w:hAnsi="Times New Roman" w:cs="Times New Roman"/>
          <w:sz w:val="24"/>
          <w:szCs w:val="24"/>
        </w:rPr>
        <w:t xml:space="preserve"> цена</w:t>
      </w:r>
      <w:r w:rsidR="00F534A0">
        <w:rPr>
          <w:rFonts w:ascii="Times New Roman" w:eastAsiaTheme="minorEastAsia" w:hAnsi="Times New Roman" w:cs="Times New Roman"/>
          <w:sz w:val="24"/>
          <w:szCs w:val="24"/>
        </w:rPr>
        <w:t xml:space="preserve"> фьючерса </w:t>
      </w:r>
      <w:r w:rsidR="00F534A0">
        <w:rPr>
          <w:rFonts w:ascii="Times New Roman" w:eastAsiaTheme="minorEastAsia" w:hAnsi="Times New Roman" w:cs="Times New Roman"/>
          <w:sz w:val="24"/>
          <w:szCs w:val="24"/>
          <w:lang w:val="en-US"/>
        </w:rPr>
        <w:t>SBRF</w:t>
      </w:r>
      <w:r w:rsidR="00F534A0" w:rsidRPr="00F534A0">
        <w:rPr>
          <w:rFonts w:ascii="Times New Roman" w:eastAsiaTheme="minorEastAsia" w:hAnsi="Times New Roman" w:cs="Times New Roman"/>
          <w:sz w:val="24"/>
          <w:szCs w:val="24"/>
        </w:rPr>
        <w:t xml:space="preserve">-6.17 </w:t>
      </w:r>
      <w:r w:rsidR="00F534A0">
        <w:rPr>
          <w:rFonts w:ascii="Times New Roman" w:eastAsiaTheme="minorEastAsia" w:hAnsi="Times New Roman" w:cs="Times New Roman"/>
          <w:sz w:val="24"/>
          <w:szCs w:val="24"/>
        </w:rPr>
        <w:t xml:space="preserve">составила 15609 рублей. </w:t>
      </w:r>
      <w:r w:rsidR="0003285D">
        <w:rPr>
          <w:rFonts w:ascii="Times New Roman" w:eastAsiaTheme="minorEastAsia" w:hAnsi="Times New Roman" w:cs="Times New Roman"/>
          <w:sz w:val="24"/>
          <w:szCs w:val="24"/>
        </w:rPr>
        <w:t xml:space="preserve">Таким образом, дневная доходность по такой сделке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15609-15564-0,94-0,94</m:t>
            </m:r>
          </m:num>
          <m:den>
            <m:r>
              <w:rPr>
                <w:rFonts w:ascii="Cambria Math" w:eastAsiaTheme="minorEastAsia" w:hAnsi="Cambria Math" w:cs="Times New Roman"/>
                <w:sz w:val="24"/>
                <w:szCs w:val="24"/>
              </w:rPr>
              <m:t>2186,94</m:t>
            </m:r>
          </m:den>
        </m:f>
        <m:r>
          <w:rPr>
            <w:rFonts w:ascii="Cambria Math" w:eastAsiaTheme="minorEastAsia" w:hAnsi="Cambria Math" w:cs="Times New Roman"/>
            <w:sz w:val="24"/>
            <w:szCs w:val="24"/>
          </w:rPr>
          <m:t>=1,97%</m:t>
        </m:r>
      </m:oMath>
      <w:r w:rsidR="0003285D">
        <w:rPr>
          <w:rFonts w:ascii="Times New Roman" w:eastAsiaTheme="minorEastAsia" w:hAnsi="Times New Roman" w:cs="Times New Roman"/>
          <w:sz w:val="24"/>
          <w:szCs w:val="24"/>
        </w:rPr>
        <w:t xml:space="preserve">. Очевидно, доходность от использования срочных контрактов оказалась выше более чем в 2 раза. Также, отметим, что хоть в данном примере комиссии в обоих случаях получились незначительные, однако, в случае акций с ростом объема оборотов растет и комиссия, в случае фьючерса – комиссия взымается только за факт сделки независимо от ее размера. </w:t>
      </w:r>
    </w:p>
    <w:p w:rsidR="0003285D" w:rsidRPr="00975AA3" w:rsidRDefault="0003285D"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Сделаем еще одно замечание в пользу использования фьючерсных контрактов: по</w:t>
      </w:r>
      <w:r w:rsidR="00DA0FB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данным ПАО «Московская биржа» на 21.04.2017 объем заключенных сделок по </w:t>
      </w:r>
      <w:r>
        <w:rPr>
          <w:rFonts w:ascii="Times New Roman" w:eastAsiaTheme="minorEastAsia" w:hAnsi="Times New Roman" w:cs="Times New Roman"/>
          <w:sz w:val="24"/>
          <w:szCs w:val="24"/>
          <w:lang w:val="en-US"/>
        </w:rPr>
        <w:t>SBRF</w:t>
      </w:r>
      <w:r w:rsidRPr="0003285D">
        <w:rPr>
          <w:rFonts w:ascii="Times New Roman" w:eastAsiaTheme="minorEastAsia" w:hAnsi="Times New Roman" w:cs="Times New Roman"/>
          <w:sz w:val="24"/>
          <w:szCs w:val="24"/>
        </w:rPr>
        <w:t xml:space="preserve">-6.17 </w:t>
      </w:r>
      <w:r>
        <w:rPr>
          <w:rFonts w:ascii="Times New Roman" w:eastAsiaTheme="minorEastAsia" w:hAnsi="Times New Roman" w:cs="Times New Roman"/>
          <w:sz w:val="24"/>
          <w:szCs w:val="24"/>
        </w:rPr>
        <w:t xml:space="preserve">оказался равным 117071 шт. против 66400 шт. </w:t>
      </w:r>
      <w:r w:rsidR="00DA0FB4">
        <w:rPr>
          <w:rFonts w:ascii="Times New Roman" w:eastAsiaTheme="minorEastAsia" w:hAnsi="Times New Roman" w:cs="Times New Roman"/>
          <w:sz w:val="24"/>
          <w:szCs w:val="24"/>
        </w:rPr>
        <w:t xml:space="preserve">по базовому контракту </w:t>
      </w:r>
      <w:r w:rsidR="00DA0FB4">
        <w:rPr>
          <w:rFonts w:ascii="Times New Roman" w:eastAsiaTheme="minorEastAsia" w:hAnsi="Times New Roman" w:cs="Times New Roman"/>
          <w:sz w:val="24"/>
          <w:szCs w:val="24"/>
          <w:lang w:val="en-US"/>
        </w:rPr>
        <w:t>SBRF</w:t>
      </w:r>
      <w:r w:rsidR="00DF1988">
        <w:rPr>
          <w:rFonts w:ascii="Times New Roman" w:eastAsiaTheme="minorEastAsia" w:hAnsi="Times New Roman" w:cs="Times New Roman"/>
          <w:sz w:val="24"/>
          <w:szCs w:val="24"/>
        </w:rPr>
        <w:t xml:space="preserve">. </w:t>
      </w:r>
    </w:p>
    <w:p w:rsidR="00DF1988" w:rsidRDefault="00DF1988"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Все приведенные выводы из исследования подтверждают эффективность срочных контрактов, как в целях спекуляции, так и для хеджирования. Но, используя фьючерсные контракты, а точнее формулу их оценки и связи с ценой спот, рассмотренную во второй главе данной работы, можно достаточно просто получить значение </w:t>
      </w:r>
      <w:proofErr w:type="spellStart"/>
      <w:r>
        <w:rPr>
          <w:rFonts w:ascii="Times New Roman" w:eastAsiaTheme="minorEastAsia" w:hAnsi="Times New Roman" w:cs="Times New Roman"/>
          <w:sz w:val="24"/>
          <w:szCs w:val="24"/>
        </w:rPr>
        <w:t>безрисковой</w:t>
      </w:r>
      <w:proofErr w:type="spellEnd"/>
      <w:r>
        <w:rPr>
          <w:rFonts w:ascii="Times New Roman" w:eastAsiaTheme="minorEastAsia" w:hAnsi="Times New Roman" w:cs="Times New Roman"/>
          <w:sz w:val="24"/>
          <w:szCs w:val="24"/>
        </w:rPr>
        <w:t xml:space="preserve"> ставки (</w:t>
      </w:r>
      <m:oMath>
        <m:r>
          <m:rPr>
            <m:sty m:val="p"/>
          </m:rPr>
          <w:rPr>
            <w:rFonts w:ascii="Cambria Math" w:eastAsiaTheme="minorEastAsia" w:hAnsi="Cambria Math" w:cs="Times New Roman"/>
            <w:sz w:val="24"/>
            <w:szCs w:val="24"/>
          </w:rPr>
          <m:t>r</m:t>
        </m:r>
      </m:oMath>
      <w:r w:rsidRPr="00DF198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«заложенной» в рынок.</w:t>
      </w:r>
    </w:p>
    <w:p w:rsidR="00DF1988" w:rsidRDefault="00DF1988"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Сделать это можно используя простую и известную всем программу </w:t>
      </w:r>
      <w:r>
        <w:rPr>
          <w:rFonts w:ascii="Times New Roman" w:eastAsiaTheme="minorEastAsia" w:hAnsi="Times New Roman" w:cs="Times New Roman"/>
          <w:sz w:val="24"/>
          <w:szCs w:val="24"/>
          <w:lang w:val="en-US"/>
        </w:rPr>
        <w:t>Excel</w:t>
      </w:r>
      <w:r w:rsidRPr="00DF1988">
        <w:rPr>
          <w:rFonts w:ascii="Times New Roman" w:eastAsiaTheme="minorEastAsia" w:hAnsi="Times New Roman" w:cs="Times New Roman"/>
          <w:sz w:val="24"/>
          <w:szCs w:val="24"/>
        </w:rPr>
        <w:t xml:space="preserve">. </w:t>
      </w:r>
      <w:r w:rsidR="00DB760A">
        <w:rPr>
          <w:rFonts w:ascii="Times New Roman" w:eastAsiaTheme="minorEastAsia" w:hAnsi="Times New Roman" w:cs="Times New Roman"/>
          <w:sz w:val="24"/>
          <w:szCs w:val="24"/>
        </w:rPr>
        <w:t>Для этого еще раз продублируем формулу определения цены фьючерсного контракта:</w:t>
      </w:r>
      <w:r w:rsidR="00D31493">
        <w:rPr>
          <w:rStyle w:val="a5"/>
          <w:rFonts w:ascii="Times New Roman" w:eastAsiaTheme="minorEastAsia" w:hAnsi="Times New Roman" w:cs="Times New Roman"/>
          <w:sz w:val="24"/>
          <w:szCs w:val="24"/>
        </w:rPr>
        <w:footnoteReference w:id="38"/>
      </w:r>
    </w:p>
    <w:p w:rsidR="00C46299" w:rsidRDefault="005D1FD9" w:rsidP="00980DC9">
      <w:pPr>
        <w:tabs>
          <w:tab w:val="left" w:pos="1665"/>
        </w:tabs>
        <w:spacing w:line="360" w:lineRule="auto"/>
        <w:ind w:firstLine="709"/>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r>
              <m:rPr>
                <m:sty m:val="p"/>
              </m:rPr>
              <w:rPr>
                <w:rFonts w:ascii="Cambria Math" w:hAnsi="Cambria Math" w:cs="Times New Roman"/>
                <w:sz w:val="24"/>
                <w:szCs w:val="24"/>
                <w:lang w:val="en-US"/>
              </w:rPr>
              <m:t>rT</m:t>
            </m:r>
          </m:sup>
        </m:sSup>
      </m:oMath>
      <w:r w:rsidR="00C46299" w:rsidRPr="00284A5D">
        <w:rPr>
          <w:rFonts w:ascii="Times New Roman" w:hAnsi="Times New Roman" w:cs="Times New Roman"/>
          <w:sz w:val="24"/>
          <w:szCs w:val="24"/>
        </w:rPr>
        <w:t xml:space="preserve"> , </w:t>
      </w:r>
    </w:p>
    <w:p w:rsidR="00DB760A" w:rsidRPr="00975AA3" w:rsidRDefault="00C46299" w:rsidP="00980DC9">
      <w:pPr>
        <w:tabs>
          <w:tab w:val="left" w:pos="1665"/>
        </w:tabs>
        <w:spacing w:line="360" w:lineRule="auto"/>
        <w:ind w:firstLine="709"/>
        <w:jc w:val="both"/>
        <w:rPr>
          <w:rFonts w:ascii="Times New Roman" w:eastAsiaTheme="minorEastAsia" w:hAnsi="Times New Roman" w:cs="Times New Roman"/>
          <w:sz w:val="24"/>
          <w:szCs w:val="24"/>
        </w:rPr>
      </w:pPr>
      <w:r w:rsidRPr="00284A5D">
        <w:rPr>
          <w:rFonts w:ascii="Times New Roman" w:hAnsi="Times New Roman" w:cs="Times New Roman"/>
          <w:sz w:val="24"/>
          <w:szCs w:val="24"/>
        </w:rPr>
        <w:t xml:space="preserve">где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oMath>
      <w:r>
        <w:rPr>
          <w:rFonts w:ascii="Times New Roman" w:hAnsi="Times New Roman" w:cs="Times New Roman"/>
          <w:sz w:val="24"/>
          <w:szCs w:val="24"/>
        </w:rPr>
        <w:t xml:space="preserve"> </w:t>
      </w:r>
      <w:r w:rsidR="003D1756">
        <w:rPr>
          <w:rFonts w:ascii="Times New Roman" w:hAnsi="Times New Roman" w:cs="Times New Roman"/>
          <w:sz w:val="24"/>
          <w:szCs w:val="24"/>
        </w:rPr>
        <w:t>–</w:t>
      </w:r>
      <w:r>
        <w:rPr>
          <w:rFonts w:ascii="Times New Roman" w:hAnsi="Times New Roman" w:cs="Times New Roman"/>
          <w:sz w:val="24"/>
          <w:szCs w:val="24"/>
        </w:rPr>
        <w:t xml:space="preserve"> цена «спот» базового актива</w:t>
      </w:r>
      <w:r w:rsidR="003D1756" w:rsidRPr="003D1756">
        <w:rPr>
          <w:rFonts w:ascii="Times New Roman" w:hAnsi="Times New Roman" w:cs="Times New Roman"/>
          <w:sz w:val="24"/>
          <w:szCs w:val="24"/>
        </w:rPr>
        <w:t xml:space="preserve"> </w:t>
      </w:r>
      <w:r w:rsidR="003D1756">
        <w:rPr>
          <w:rFonts w:ascii="Times New Roman" w:hAnsi="Times New Roman" w:cs="Times New Roman"/>
          <w:sz w:val="24"/>
          <w:szCs w:val="24"/>
        </w:rPr>
        <w:t>в нулевой момент времени</w:t>
      </w:r>
      <w:r>
        <w:rPr>
          <w:rFonts w:ascii="Times New Roman" w:hAnsi="Times New Roman" w:cs="Times New Roman"/>
          <w:sz w:val="24"/>
          <w:szCs w:val="24"/>
        </w:rPr>
        <w:t xml:space="preserve">, </w:t>
      </w:r>
      <w:r>
        <w:rPr>
          <w:rFonts w:ascii="Times New Roman" w:hAnsi="Times New Roman" w:cs="Times New Roman"/>
          <w:sz w:val="24"/>
          <w:szCs w:val="24"/>
          <w:lang w:val="en-US"/>
        </w:rPr>
        <w:t>r</w:t>
      </w:r>
      <w:r w:rsidR="003D1756" w:rsidRPr="003D1756">
        <w:rPr>
          <w:rFonts w:ascii="Times New Roman" w:hAnsi="Times New Roman" w:cs="Times New Roman"/>
          <w:sz w:val="24"/>
          <w:szCs w:val="24"/>
        </w:rPr>
        <w:t xml:space="preserve"> </w:t>
      </w:r>
      <w:r w:rsidR="003D1756">
        <w:rPr>
          <w:rFonts w:ascii="Times New Roman" w:hAnsi="Times New Roman" w:cs="Times New Roman"/>
          <w:sz w:val="24"/>
          <w:szCs w:val="24"/>
        </w:rPr>
        <w:t>–</w:t>
      </w:r>
      <w:r w:rsidR="003D1756" w:rsidRPr="003D1756">
        <w:rPr>
          <w:rFonts w:ascii="Times New Roman" w:hAnsi="Times New Roman" w:cs="Times New Roman"/>
          <w:sz w:val="24"/>
          <w:szCs w:val="24"/>
        </w:rPr>
        <w:t xml:space="preserve"> </w:t>
      </w:r>
      <w:proofErr w:type="spellStart"/>
      <w:r>
        <w:rPr>
          <w:rFonts w:ascii="Times New Roman" w:hAnsi="Times New Roman" w:cs="Times New Roman"/>
          <w:sz w:val="24"/>
          <w:szCs w:val="24"/>
        </w:rPr>
        <w:t>безрисковая</w:t>
      </w:r>
      <w:proofErr w:type="spellEnd"/>
      <w:r>
        <w:rPr>
          <w:rFonts w:ascii="Times New Roman" w:hAnsi="Times New Roman" w:cs="Times New Roman"/>
          <w:sz w:val="24"/>
          <w:szCs w:val="24"/>
        </w:rPr>
        <w:t xml:space="preserve"> процентная ставка, </w:t>
      </w:r>
      <w:r>
        <w:rPr>
          <w:rFonts w:ascii="Times New Roman" w:hAnsi="Times New Roman" w:cs="Times New Roman"/>
          <w:sz w:val="24"/>
          <w:szCs w:val="24"/>
          <w:lang w:val="en-US"/>
        </w:rPr>
        <w:t>T</w:t>
      </w:r>
      <w:r w:rsidRPr="00284A5D">
        <w:rPr>
          <w:rFonts w:ascii="Times New Roman" w:hAnsi="Times New Roman" w:cs="Times New Roman"/>
          <w:sz w:val="24"/>
          <w:szCs w:val="24"/>
        </w:rPr>
        <w:t xml:space="preserve"> </w:t>
      </w:r>
      <w:r>
        <w:rPr>
          <w:rFonts w:ascii="Times New Roman" w:hAnsi="Times New Roman" w:cs="Times New Roman"/>
          <w:sz w:val="24"/>
          <w:szCs w:val="24"/>
        </w:rPr>
        <w:t>–</w:t>
      </w:r>
      <w:r w:rsidRPr="00284A5D">
        <w:rPr>
          <w:rFonts w:ascii="Times New Roman" w:hAnsi="Times New Roman" w:cs="Times New Roman"/>
          <w:sz w:val="24"/>
          <w:szCs w:val="24"/>
        </w:rPr>
        <w:t xml:space="preserve"> </w:t>
      </w:r>
      <w:r>
        <w:rPr>
          <w:rFonts w:ascii="Times New Roman" w:hAnsi="Times New Roman" w:cs="Times New Roman"/>
          <w:sz w:val="24"/>
          <w:szCs w:val="24"/>
        </w:rPr>
        <w:t>срок до исполнения контракта</w:t>
      </w:r>
      <w:r w:rsidR="003D1756">
        <w:rPr>
          <w:rFonts w:ascii="Times New Roman" w:hAnsi="Times New Roman" w:cs="Times New Roman"/>
          <w:sz w:val="24"/>
          <w:szCs w:val="24"/>
        </w:rPr>
        <w:t>,</w:t>
      </w:r>
      <w:r w:rsidR="003D1756" w:rsidRPr="003D175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oMath>
      <w:r w:rsidR="003D1756">
        <w:rPr>
          <w:rFonts w:ascii="Times New Roman" w:eastAsiaTheme="minorEastAsia" w:hAnsi="Times New Roman" w:cs="Times New Roman"/>
          <w:sz w:val="24"/>
          <w:szCs w:val="24"/>
        </w:rPr>
        <w:t xml:space="preserve"> – цена фьючерса в нулевой момент времени.</w:t>
      </w:r>
    </w:p>
    <w:p w:rsidR="00D31493" w:rsidRDefault="00D31493"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Представим имеющиеся данные и соответствующие расчеты в следующей таблице </w:t>
      </w:r>
      <w:r>
        <w:rPr>
          <w:rFonts w:ascii="Times New Roman" w:eastAsiaTheme="minorEastAsia" w:hAnsi="Times New Roman" w:cs="Times New Roman"/>
          <w:sz w:val="24"/>
          <w:szCs w:val="24"/>
          <w:lang w:val="en-US"/>
        </w:rPr>
        <w:t>Excel</w:t>
      </w:r>
      <w:r w:rsidRPr="00D31493">
        <w:rPr>
          <w:rFonts w:ascii="Times New Roman" w:eastAsiaTheme="minorEastAsia" w:hAnsi="Times New Roman" w:cs="Times New Roman"/>
          <w:sz w:val="24"/>
          <w:szCs w:val="24"/>
        </w:rPr>
        <w:t xml:space="preserve"> (</w:t>
      </w:r>
      <w:r w:rsidR="00812FF5">
        <w:rPr>
          <w:rFonts w:ascii="Times New Roman" w:eastAsiaTheme="minorEastAsia" w:hAnsi="Times New Roman" w:cs="Times New Roman"/>
          <w:sz w:val="24"/>
          <w:szCs w:val="24"/>
        </w:rPr>
        <w:t>табл.</w:t>
      </w:r>
      <w:r>
        <w:rPr>
          <w:rFonts w:ascii="Times New Roman" w:eastAsiaTheme="minorEastAsia" w:hAnsi="Times New Roman" w:cs="Times New Roman"/>
          <w:sz w:val="24"/>
          <w:szCs w:val="24"/>
        </w:rPr>
        <w:t xml:space="preserve"> </w:t>
      </w:r>
      <w:r w:rsidR="00972CCA">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w:t>
      </w:r>
    </w:p>
    <w:p w:rsidR="00C7009C" w:rsidRDefault="00C7009C" w:rsidP="00812FF5">
      <w:pPr>
        <w:tabs>
          <w:tab w:val="left" w:pos="1665"/>
        </w:tabs>
        <w:spacing w:line="360" w:lineRule="auto"/>
        <w:ind w:firstLine="709"/>
        <w:jc w:val="right"/>
        <w:rPr>
          <w:rFonts w:ascii="Times New Roman" w:hAnsi="Times New Roman" w:cs="Times New Roman"/>
          <w:sz w:val="24"/>
          <w:szCs w:val="24"/>
        </w:rPr>
      </w:pPr>
    </w:p>
    <w:p w:rsidR="00C7009C" w:rsidRDefault="00C7009C" w:rsidP="00812FF5">
      <w:pPr>
        <w:tabs>
          <w:tab w:val="left" w:pos="1665"/>
        </w:tabs>
        <w:spacing w:line="360" w:lineRule="auto"/>
        <w:ind w:firstLine="709"/>
        <w:jc w:val="right"/>
        <w:rPr>
          <w:rFonts w:ascii="Times New Roman" w:hAnsi="Times New Roman" w:cs="Times New Roman"/>
          <w:sz w:val="24"/>
          <w:szCs w:val="24"/>
        </w:rPr>
      </w:pPr>
    </w:p>
    <w:p w:rsidR="00C7009C" w:rsidRDefault="00C7009C" w:rsidP="00812FF5">
      <w:pPr>
        <w:tabs>
          <w:tab w:val="left" w:pos="1665"/>
        </w:tabs>
        <w:spacing w:line="360" w:lineRule="auto"/>
        <w:ind w:firstLine="709"/>
        <w:jc w:val="right"/>
        <w:rPr>
          <w:rFonts w:ascii="Times New Roman" w:hAnsi="Times New Roman" w:cs="Times New Roman"/>
          <w:sz w:val="24"/>
          <w:szCs w:val="24"/>
        </w:rPr>
      </w:pPr>
    </w:p>
    <w:p w:rsidR="00C7009C" w:rsidRDefault="00C7009C" w:rsidP="00812FF5">
      <w:pPr>
        <w:tabs>
          <w:tab w:val="left" w:pos="1665"/>
        </w:tabs>
        <w:spacing w:line="360" w:lineRule="auto"/>
        <w:ind w:firstLine="709"/>
        <w:jc w:val="right"/>
        <w:rPr>
          <w:rFonts w:ascii="Times New Roman" w:hAnsi="Times New Roman" w:cs="Times New Roman"/>
          <w:sz w:val="24"/>
          <w:szCs w:val="24"/>
        </w:rPr>
      </w:pPr>
    </w:p>
    <w:p w:rsidR="00812FF5" w:rsidRPr="00C7009C" w:rsidRDefault="00812FF5" w:rsidP="00812FF5">
      <w:pPr>
        <w:tabs>
          <w:tab w:val="left" w:pos="1665"/>
        </w:tabs>
        <w:spacing w:line="360" w:lineRule="auto"/>
        <w:ind w:firstLine="709"/>
        <w:jc w:val="right"/>
        <w:rPr>
          <w:rFonts w:ascii="Times New Roman" w:hAnsi="Times New Roman" w:cs="Times New Roman"/>
          <w:sz w:val="24"/>
          <w:szCs w:val="24"/>
        </w:rPr>
      </w:pPr>
      <w:r w:rsidRPr="00C7009C">
        <w:rPr>
          <w:rFonts w:ascii="Times New Roman" w:hAnsi="Times New Roman" w:cs="Times New Roman"/>
          <w:sz w:val="24"/>
          <w:szCs w:val="24"/>
        </w:rPr>
        <w:lastRenderedPageBreak/>
        <w:t xml:space="preserve">Таблица </w:t>
      </w:r>
      <w:r w:rsidR="00972CCA" w:rsidRPr="00C7009C">
        <w:rPr>
          <w:rFonts w:ascii="Times New Roman" w:hAnsi="Times New Roman" w:cs="Times New Roman"/>
          <w:sz w:val="24"/>
          <w:szCs w:val="24"/>
        </w:rPr>
        <w:t>7</w:t>
      </w:r>
    </w:p>
    <w:p w:rsidR="00812FF5" w:rsidRPr="00812FF5" w:rsidRDefault="00812FF5" w:rsidP="00812FF5">
      <w:pPr>
        <w:tabs>
          <w:tab w:val="left" w:pos="1665"/>
        </w:tabs>
        <w:spacing w:line="360" w:lineRule="auto"/>
        <w:ind w:firstLine="709"/>
        <w:jc w:val="center"/>
        <w:rPr>
          <w:rFonts w:ascii="Times New Roman" w:eastAsiaTheme="minorEastAsia" w:hAnsi="Times New Roman" w:cs="Times New Roman"/>
          <w:sz w:val="32"/>
          <w:szCs w:val="24"/>
        </w:rPr>
      </w:pPr>
      <w:r w:rsidRPr="00C7009C">
        <w:rPr>
          <w:rFonts w:ascii="Times New Roman" w:eastAsiaTheme="minorEastAsia" w:hAnsi="Times New Roman" w:cs="Times New Roman"/>
          <w:sz w:val="24"/>
          <w:szCs w:val="24"/>
        </w:rPr>
        <w:t xml:space="preserve">Использование фьючерсов для нахождения </w:t>
      </w:r>
      <w:proofErr w:type="spellStart"/>
      <w:r w:rsidRPr="00C7009C">
        <w:rPr>
          <w:rFonts w:ascii="Times New Roman" w:eastAsiaTheme="minorEastAsia" w:hAnsi="Times New Roman" w:cs="Times New Roman"/>
          <w:sz w:val="24"/>
          <w:szCs w:val="24"/>
        </w:rPr>
        <w:t>безрисковой</w:t>
      </w:r>
      <w:proofErr w:type="spellEnd"/>
      <w:r w:rsidRPr="00C7009C">
        <w:rPr>
          <w:rFonts w:ascii="Times New Roman" w:eastAsiaTheme="minorEastAsia" w:hAnsi="Times New Roman" w:cs="Times New Roman"/>
          <w:sz w:val="24"/>
          <w:szCs w:val="24"/>
        </w:rPr>
        <w:t xml:space="preserve"> ставки</w:t>
      </w:r>
    </w:p>
    <w:p w:rsidR="00D31493" w:rsidRDefault="002A331E"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drawing>
          <wp:inline distT="0" distB="0" distL="0" distR="0" wp14:anchorId="1F5174B5" wp14:editId="12F70133">
            <wp:extent cx="5417389" cy="125877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19661" cy="1259302"/>
                    </a:xfrm>
                    <a:prstGeom prst="rect">
                      <a:avLst/>
                    </a:prstGeom>
                  </pic:spPr>
                </pic:pic>
              </a:graphicData>
            </a:graphic>
          </wp:inline>
        </w:drawing>
      </w:r>
    </w:p>
    <w:p w:rsidR="00D31493" w:rsidRDefault="002A331E"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Входные данные находятся в верхней части рисунка. Пользователю необходимо задать начальную дату и цены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oMath>
      <w:r>
        <w:rPr>
          <w:rFonts w:ascii="Times New Roman" w:eastAsiaTheme="minorEastAsia" w:hAnsi="Times New Roman" w:cs="Times New Roman"/>
          <w:sz w:val="24"/>
          <w:szCs w:val="24"/>
        </w:rPr>
        <w:t>, а также дату экспирации. Все эти параметры можно найти на официальном сайте ПАО «Московская биржа».</w:t>
      </w:r>
      <w:r w:rsidR="00C86192">
        <w:rPr>
          <w:rFonts w:ascii="Times New Roman" w:eastAsiaTheme="minorEastAsia" w:hAnsi="Times New Roman" w:cs="Times New Roman"/>
          <w:sz w:val="24"/>
          <w:szCs w:val="24"/>
        </w:rPr>
        <w:t xml:space="preserve"> В нашем примере начальная дата = </w:t>
      </w:r>
      <w:r>
        <w:rPr>
          <w:rFonts w:ascii="Times New Roman" w:eastAsiaTheme="minorEastAsia" w:hAnsi="Times New Roman" w:cs="Times New Roman"/>
          <w:sz w:val="24"/>
          <w:szCs w:val="24"/>
        </w:rPr>
        <w:t xml:space="preserve">20.04.2017,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w:rPr>
            <w:rFonts w:ascii="Cambria Math" w:hAnsi="Cambria Math" w:cs="Times New Roman"/>
            <w:sz w:val="24"/>
            <w:szCs w:val="24"/>
          </w:rPr>
          <m:t>=15821 руб.</m:t>
        </m:r>
      </m:oMath>
      <w:r>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r>
          <w:rPr>
            <w:rFonts w:ascii="Cambria Math" w:hAnsi="Cambria Math" w:cs="Times New Roman"/>
            <w:sz w:val="24"/>
            <w:szCs w:val="24"/>
          </w:rPr>
          <m:t xml:space="preserve">=15564 руб,  дата экспирации </m:t>
        </m:r>
        <m:r>
          <w:rPr>
            <w:rFonts w:ascii="Cambria Math" w:hAnsi="Cambria Math" w:cs="Times New Roman"/>
            <w:sz w:val="24"/>
            <w:szCs w:val="24"/>
            <w:lang w:val="en-US"/>
          </w:rPr>
          <m:t>t</m:t>
        </m:r>
        <m:r>
          <w:rPr>
            <w:rFonts w:ascii="Cambria Math" w:hAnsi="Cambria Math" w:cs="Times New Roman"/>
            <w:sz w:val="24"/>
            <w:szCs w:val="24"/>
          </w:rPr>
          <m:t>=15.06.2017</m:t>
        </m:r>
      </m:oMath>
      <w:r w:rsidR="00C86192">
        <w:rPr>
          <w:rFonts w:ascii="Times New Roman" w:eastAsiaTheme="minorEastAsia" w:hAnsi="Times New Roman" w:cs="Times New Roman"/>
          <w:sz w:val="24"/>
          <w:szCs w:val="24"/>
        </w:rPr>
        <w:t>.</w:t>
      </w:r>
      <w:r w:rsidR="00C86192">
        <w:rPr>
          <w:rStyle w:val="a5"/>
          <w:rFonts w:ascii="Times New Roman" w:eastAsiaTheme="minorEastAsia" w:hAnsi="Times New Roman" w:cs="Times New Roman"/>
          <w:sz w:val="24"/>
          <w:szCs w:val="24"/>
        </w:rPr>
        <w:footnoteReference w:id="39"/>
      </w:r>
      <w:r w:rsidR="00C86192">
        <w:rPr>
          <w:rFonts w:ascii="Times New Roman" w:eastAsiaTheme="minorEastAsia" w:hAnsi="Times New Roman" w:cs="Times New Roman"/>
          <w:sz w:val="24"/>
          <w:szCs w:val="24"/>
        </w:rPr>
        <w:t>\</w:t>
      </w:r>
    </w:p>
    <w:p w:rsidR="00C86192" w:rsidRDefault="00C8619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Время до экспирации </w:t>
      </w:r>
      <m:oMath>
        <m:r>
          <m:rPr>
            <m:sty m:val="p"/>
          </m:rPr>
          <w:rPr>
            <w:rFonts w:ascii="Cambria Math" w:eastAsiaTheme="minorEastAsia" w:hAnsi="Cambria Math" w:cs="Times New Roman"/>
            <w:sz w:val="24"/>
            <w:szCs w:val="24"/>
            <w:lang w:val="en-US"/>
          </w:rPr>
          <m:t>T</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t</m:t>
            </m:r>
            <m:r>
              <m:rPr>
                <m:sty m:val="p"/>
              </m:rPr>
              <w:rPr>
                <w:rFonts w:ascii="Cambria Math" w:eastAsiaTheme="minorEastAsia" w:hAnsi="Cambria Math" w:cs="Times New Roman"/>
                <w:sz w:val="24"/>
                <w:szCs w:val="24"/>
              </w:rPr>
              <m:t>-начальная дата</m:t>
            </m:r>
          </m:num>
          <m:den>
            <m:r>
              <m:rPr>
                <m:sty m:val="p"/>
              </m:rPr>
              <w:rPr>
                <w:rFonts w:ascii="Cambria Math" w:eastAsiaTheme="minorEastAsia" w:hAnsi="Cambria Math" w:cs="Times New Roman"/>
                <w:sz w:val="24"/>
                <w:szCs w:val="24"/>
              </w:rPr>
              <m:t>365</m:t>
            </m:r>
          </m:den>
        </m:f>
        <m:r>
          <m:rPr>
            <m:sty m:val="p"/>
          </m:rPr>
          <w:rPr>
            <w:rFonts w:ascii="Cambria Math" w:eastAsiaTheme="minorEastAsia" w:hAnsi="Cambria Math" w:cs="Times New Roman"/>
            <w:sz w:val="24"/>
            <w:szCs w:val="24"/>
          </w:rPr>
          <m:t>=0,15 лет.</m:t>
        </m:r>
      </m:oMath>
      <w:r>
        <w:rPr>
          <w:rFonts w:ascii="Times New Roman" w:eastAsiaTheme="minorEastAsia" w:hAnsi="Times New Roman" w:cs="Times New Roman"/>
          <w:sz w:val="24"/>
          <w:szCs w:val="24"/>
        </w:rPr>
        <w:t xml:space="preserve"> Теперь выразим значение </w:t>
      </w:r>
      <w:proofErr w:type="spellStart"/>
      <w:r>
        <w:rPr>
          <w:rFonts w:ascii="Times New Roman" w:eastAsiaTheme="minorEastAsia" w:hAnsi="Times New Roman" w:cs="Times New Roman"/>
          <w:sz w:val="24"/>
          <w:szCs w:val="24"/>
        </w:rPr>
        <w:t>безрисковой</w:t>
      </w:r>
      <w:proofErr w:type="spellEnd"/>
      <w:r>
        <w:rPr>
          <w:rFonts w:ascii="Times New Roman" w:eastAsiaTheme="minorEastAsia" w:hAnsi="Times New Roman" w:cs="Times New Roman"/>
          <w:sz w:val="24"/>
          <w:szCs w:val="24"/>
        </w:rPr>
        <w:t xml:space="preserve"> ставки </w:t>
      </w: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rPr>
        <w:t xml:space="preserve"> из формулы расчета фьючерсной цены опциона:</w:t>
      </w:r>
    </w:p>
    <w:p w:rsidR="00C8619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r>
              <m:rPr>
                <m:sty m:val="p"/>
              </m:rPr>
              <w:rPr>
                <w:rFonts w:ascii="Cambria Math" w:hAnsi="Cambria Math" w:cs="Times New Roman"/>
                <w:sz w:val="24"/>
                <w:szCs w:val="24"/>
                <w:lang w:val="en-US"/>
              </w:rPr>
              <m:t>rT</m:t>
            </m:r>
          </m:sup>
        </m:sSup>
      </m:oMath>
      <w:r w:rsidR="00C86192">
        <w:rPr>
          <w:rFonts w:ascii="Times New Roman" w:eastAsiaTheme="minorEastAsia" w:hAnsi="Times New Roman" w:cs="Times New Roman"/>
          <w:sz w:val="24"/>
          <w:szCs w:val="24"/>
        </w:rPr>
        <w:t>,</w:t>
      </w:r>
    </w:p>
    <w:p w:rsidR="00C86192"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ln</m:t>
            </m:r>
          </m:fName>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den>
            </m:f>
          </m:e>
        </m:func>
        <m:r>
          <m:rPr>
            <m:sty m:val="p"/>
          </m:rPr>
          <w:rPr>
            <w:rFonts w:ascii="Cambria Math" w:hAnsi="Cambria Math" w:cs="Times New Roman"/>
            <w:sz w:val="24"/>
            <w:szCs w:val="24"/>
          </w:rPr>
          <m:t>=-rT</m:t>
        </m:r>
      </m:oMath>
      <w:r w:rsidR="00C86192">
        <w:rPr>
          <w:rFonts w:ascii="Times New Roman" w:eastAsiaTheme="minorEastAsia" w:hAnsi="Times New Roman" w:cs="Times New Roman"/>
          <w:sz w:val="24"/>
          <w:szCs w:val="24"/>
        </w:rPr>
        <w:t>,</w:t>
      </w:r>
    </w:p>
    <w:p w:rsidR="00C86192" w:rsidRPr="00C86192" w:rsidRDefault="00C86192"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r=-</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ln</m:t>
            </m:r>
          </m:fName>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T</m:t>
                </m:r>
              </m:den>
            </m:f>
          </m:e>
        </m:func>
      </m:oMath>
      <w:r w:rsidRPr="00C86192">
        <w:rPr>
          <w:rFonts w:ascii="Times New Roman" w:eastAsiaTheme="minorEastAsia" w:hAnsi="Times New Roman" w:cs="Times New Roman"/>
          <w:sz w:val="24"/>
          <w:szCs w:val="24"/>
        </w:rPr>
        <w:t>.</w:t>
      </w:r>
    </w:p>
    <w:p w:rsidR="00127812" w:rsidRDefault="00C86192"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представленном примере </w:t>
      </w:r>
      <m:oMath>
        <m:r>
          <m:rPr>
            <m:sty m:val="p"/>
          </m:rPr>
          <w:rPr>
            <w:rFonts w:ascii="Cambria Math" w:hAnsi="Cambria Math" w:cs="Times New Roman"/>
            <w:sz w:val="24"/>
            <w:szCs w:val="24"/>
          </w:rPr>
          <m:t>r=10, 67%</m:t>
        </m:r>
      </m:oMath>
      <w:r>
        <w:rPr>
          <w:rFonts w:ascii="Times New Roman" w:eastAsiaTheme="minorEastAsia" w:hAnsi="Times New Roman" w:cs="Times New Roman"/>
          <w:sz w:val="24"/>
          <w:szCs w:val="24"/>
        </w:rPr>
        <w:t xml:space="preserve">. Стоит отметить, что данная ставка не отражает безрисковую рыночною ставку всего российского рынка, для этого возможно, подошло бы использование фьючерса на </w:t>
      </w:r>
      <w:r>
        <w:rPr>
          <w:rFonts w:ascii="Times New Roman" w:eastAsiaTheme="minorEastAsia" w:hAnsi="Times New Roman" w:cs="Times New Roman"/>
          <w:sz w:val="24"/>
          <w:szCs w:val="24"/>
          <w:lang w:val="en-US"/>
        </w:rPr>
        <w:t>RTS</w:t>
      </w:r>
      <w:r w:rsidRPr="00C8619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или </w:t>
      </w:r>
      <w:r>
        <w:rPr>
          <w:rFonts w:ascii="Times New Roman" w:eastAsiaTheme="minorEastAsia" w:hAnsi="Times New Roman" w:cs="Times New Roman"/>
          <w:sz w:val="24"/>
          <w:szCs w:val="24"/>
          <w:lang w:val="en-US"/>
        </w:rPr>
        <w:t>MICEX</w:t>
      </w:r>
      <w:r w:rsidRPr="00C86192">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Полученн</w:t>
      </w:r>
      <w:r w:rsidR="001757C1">
        <w:rPr>
          <w:rFonts w:ascii="Times New Roman" w:eastAsiaTheme="minorEastAsia" w:hAnsi="Times New Roman" w:cs="Times New Roman"/>
          <w:sz w:val="24"/>
          <w:szCs w:val="24"/>
        </w:rPr>
        <w:t xml:space="preserve">ая </w:t>
      </w:r>
      <w:r>
        <w:rPr>
          <w:rFonts w:ascii="Times New Roman" w:eastAsiaTheme="minorEastAsia" w:hAnsi="Times New Roman" w:cs="Times New Roman"/>
          <w:sz w:val="24"/>
          <w:szCs w:val="24"/>
        </w:rPr>
        <w:t xml:space="preserve">ставка может </w:t>
      </w:r>
      <w:r w:rsidR="001757C1">
        <w:rPr>
          <w:rFonts w:ascii="Times New Roman" w:eastAsiaTheme="minorEastAsia" w:hAnsi="Times New Roman" w:cs="Times New Roman"/>
          <w:sz w:val="24"/>
          <w:szCs w:val="24"/>
        </w:rPr>
        <w:t>быть использована</w:t>
      </w:r>
      <w:r>
        <w:rPr>
          <w:rFonts w:ascii="Times New Roman" w:eastAsiaTheme="minorEastAsia" w:hAnsi="Times New Roman" w:cs="Times New Roman"/>
          <w:sz w:val="24"/>
          <w:szCs w:val="24"/>
        </w:rPr>
        <w:t xml:space="preserve"> для оценки российски</w:t>
      </w:r>
      <w:r w:rsidR="001757C1">
        <w:rPr>
          <w:rFonts w:ascii="Times New Roman" w:eastAsiaTheme="minorEastAsia" w:hAnsi="Times New Roman" w:cs="Times New Roman"/>
          <w:sz w:val="24"/>
          <w:szCs w:val="24"/>
        </w:rPr>
        <w:t>х</w:t>
      </w:r>
      <w:r>
        <w:rPr>
          <w:rFonts w:ascii="Times New Roman" w:eastAsiaTheme="minorEastAsia" w:hAnsi="Times New Roman" w:cs="Times New Roman"/>
          <w:sz w:val="24"/>
          <w:szCs w:val="24"/>
        </w:rPr>
        <w:t xml:space="preserve"> проектов или активов </w:t>
      </w:r>
      <w:r w:rsidR="00127812">
        <w:rPr>
          <w:rFonts w:ascii="Times New Roman" w:eastAsiaTheme="minorEastAsia" w:hAnsi="Times New Roman" w:cs="Times New Roman"/>
          <w:sz w:val="24"/>
          <w:szCs w:val="24"/>
        </w:rPr>
        <w:t>в банковской, финансовой сферах, а также для оценки опционов.</w:t>
      </w:r>
      <w:proofErr w:type="gramEnd"/>
      <w:r>
        <w:rPr>
          <w:rFonts w:ascii="Times New Roman" w:eastAsiaTheme="minorEastAsia" w:hAnsi="Times New Roman" w:cs="Times New Roman"/>
          <w:sz w:val="24"/>
          <w:szCs w:val="24"/>
        </w:rPr>
        <w:t xml:space="preserve"> </w:t>
      </w:r>
      <w:r w:rsidR="001757C1">
        <w:rPr>
          <w:rFonts w:ascii="Times New Roman" w:eastAsiaTheme="minorEastAsia" w:hAnsi="Times New Roman" w:cs="Times New Roman"/>
          <w:sz w:val="24"/>
          <w:szCs w:val="24"/>
        </w:rPr>
        <w:t>Таким образом, фьючерсы позволяют не только расширять возможности использования портфелей ценных бумаг, но и служить вспомогательным инструментом для других расчетов.</w:t>
      </w:r>
      <w:r w:rsidR="00127812">
        <w:rPr>
          <w:rFonts w:ascii="Times New Roman" w:eastAsiaTheme="minorEastAsia" w:hAnsi="Times New Roman" w:cs="Times New Roman"/>
          <w:sz w:val="24"/>
          <w:szCs w:val="24"/>
        </w:rPr>
        <w:t xml:space="preserve"> </w:t>
      </w:r>
    </w:p>
    <w:p w:rsidR="00127812" w:rsidRPr="00812FF5" w:rsidRDefault="00127812" w:rsidP="00980DC9">
      <w:pPr>
        <w:tabs>
          <w:tab w:val="left" w:pos="1665"/>
        </w:tabs>
        <w:spacing w:line="360" w:lineRule="auto"/>
        <w:ind w:firstLine="709"/>
        <w:jc w:val="both"/>
        <w:rPr>
          <w:rFonts w:ascii="Times New Roman" w:eastAsiaTheme="minorEastAsia" w:hAnsi="Times New Roman" w:cs="Times New Roman"/>
          <w:sz w:val="24"/>
          <w:szCs w:val="24"/>
        </w:rPr>
      </w:pPr>
      <w:r w:rsidRPr="00812FF5">
        <w:rPr>
          <w:rFonts w:ascii="Times New Roman" w:eastAsiaTheme="minorEastAsia" w:hAnsi="Times New Roman" w:cs="Times New Roman"/>
          <w:sz w:val="24"/>
          <w:szCs w:val="24"/>
        </w:rPr>
        <w:t xml:space="preserve">Рассмотрим применение </w:t>
      </w:r>
      <w:r w:rsidR="005C4F9E" w:rsidRPr="00812FF5">
        <w:rPr>
          <w:rFonts w:ascii="Times New Roman" w:eastAsiaTheme="minorEastAsia" w:hAnsi="Times New Roman" w:cs="Times New Roman"/>
          <w:sz w:val="24"/>
          <w:szCs w:val="24"/>
        </w:rPr>
        <w:t xml:space="preserve">этой </w:t>
      </w:r>
      <w:r w:rsidRPr="00812FF5">
        <w:rPr>
          <w:rFonts w:ascii="Times New Roman" w:eastAsiaTheme="minorEastAsia" w:hAnsi="Times New Roman" w:cs="Times New Roman"/>
          <w:sz w:val="24"/>
          <w:szCs w:val="24"/>
        </w:rPr>
        <w:t>ставки к оценке опционных контрактов.</w:t>
      </w:r>
    </w:p>
    <w:p w:rsidR="00127812" w:rsidRPr="00812FF5" w:rsidRDefault="00554AFC" w:rsidP="00980DC9">
      <w:pPr>
        <w:tabs>
          <w:tab w:val="left" w:pos="1665"/>
        </w:tabs>
        <w:spacing w:line="360" w:lineRule="auto"/>
        <w:ind w:firstLine="709"/>
        <w:jc w:val="both"/>
        <w:rPr>
          <w:rFonts w:ascii="Times New Roman" w:eastAsiaTheme="minorEastAsia" w:hAnsi="Times New Roman" w:cs="Times New Roman"/>
          <w:sz w:val="24"/>
          <w:szCs w:val="24"/>
        </w:rPr>
      </w:pPr>
      <w:r w:rsidRPr="00812FF5">
        <w:rPr>
          <w:rFonts w:ascii="Times New Roman" w:eastAsiaTheme="minorEastAsia" w:hAnsi="Times New Roman" w:cs="Times New Roman"/>
          <w:sz w:val="24"/>
          <w:szCs w:val="24"/>
        </w:rPr>
        <w:lastRenderedPageBreak/>
        <w:t xml:space="preserve">Возьмем за основу модель </w:t>
      </w:r>
      <w:proofErr w:type="spellStart"/>
      <w:r w:rsidRPr="00812FF5">
        <w:rPr>
          <w:rFonts w:ascii="Times New Roman" w:eastAsiaTheme="minorEastAsia" w:hAnsi="Times New Roman" w:cs="Times New Roman"/>
          <w:sz w:val="24"/>
          <w:szCs w:val="24"/>
        </w:rPr>
        <w:t>Блэка</w:t>
      </w:r>
      <w:proofErr w:type="spellEnd"/>
      <w:r w:rsidR="00127812" w:rsidRPr="00812FF5">
        <w:rPr>
          <w:rFonts w:ascii="Times New Roman" w:eastAsiaTheme="minorEastAsia" w:hAnsi="Times New Roman" w:cs="Times New Roman"/>
          <w:sz w:val="24"/>
          <w:szCs w:val="24"/>
        </w:rPr>
        <w:t>, рассмотренную ранее</w:t>
      </w:r>
      <w:r w:rsidR="00A31820" w:rsidRPr="00812FF5">
        <w:rPr>
          <w:rFonts w:ascii="Times New Roman" w:eastAsiaTheme="minorEastAsia" w:hAnsi="Times New Roman" w:cs="Times New Roman"/>
          <w:sz w:val="24"/>
          <w:szCs w:val="24"/>
        </w:rPr>
        <w:t xml:space="preserve"> в главе 2.</w:t>
      </w:r>
      <w:r w:rsidR="00127812" w:rsidRPr="00812FF5">
        <w:rPr>
          <w:rFonts w:ascii="Times New Roman" w:eastAsiaTheme="minorEastAsia" w:hAnsi="Times New Roman" w:cs="Times New Roman"/>
          <w:sz w:val="24"/>
          <w:szCs w:val="24"/>
        </w:rPr>
        <w:t xml:space="preserve"> Идея данного примера заключается в том, чтобы сравнить рассчитанную цену опциона с рыночной и теоретической ценами, предоставленными биржей. </w:t>
      </w:r>
    </w:p>
    <w:p w:rsidR="00127812" w:rsidRDefault="00127812" w:rsidP="00980DC9">
      <w:pPr>
        <w:tabs>
          <w:tab w:val="left" w:pos="1665"/>
        </w:tabs>
        <w:spacing w:line="360" w:lineRule="auto"/>
        <w:ind w:firstLine="709"/>
        <w:jc w:val="both"/>
        <w:rPr>
          <w:rFonts w:ascii="Times New Roman" w:eastAsiaTheme="minorEastAsia" w:hAnsi="Times New Roman" w:cs="Times New Roman"/>
          <w:sz w:val="24"/>
          <w:szCs w:val="24"/>
        </w:rPr>
      </w:pPr>
      <w:r w:rsidRPr="00812FF5">
        <w:rPr>
          <w:rFonts w:ascii="Times New Roman" w:eastAsiaTheme="minorEastAsia" w:hAnsi="Times New Roman" w:cs="Times New Roman"/>
          <w:sz w:val="24"/>
          <w:szCs w:val="24"/>
        </w:rPr>
        <w:t>Итак, рассмотрим опцион CALL</w:t>
      </w:r>
      <w:r w:rsidR="00EC547A" w:rsidRPr="00812FF5">
        <w:rPr>
          <w:rFonts w:ascii="Times New Roman" w:eastAsiaTheme="minorEastAsia" w:hAnsi="Times New Roman" w:cs="Times New Roman"/>
          <w:sz w:val="24"/>
          <w:szCs w:val="24"/>
        </w:rPr>
        <w:t xml:space="preserve"> </w:t>
      </w:r>
      <w:r w:rsidR="00333F7F" w:rsidRPr="00812FF5">
        <w:rPr>
          <w:rFonts w:ascii="Times New Roman" w:eastAsiaTheme="minorEastAsia" w:hAnsi="Times New Roman" w:cs="Times New Roman"/>
          <w:sz w:val="24"/>
          <w:szCs w:val="24"/>
        </w:rPr>
        <w:t xml:space="preserve">на фьючерс </w:t>
      </w:r>
      <w:r w:rsidR="00333F7F" w:rsidRPr="00812FF5">
        <w:rPr>
          <w:rFonts w:ascii="Times New Roman" w:eastAsiaTheme="minorEastAsia" w:hAnsi="Times New Roman" w:cs="Times New Roman"/>
          <w:sz w:val="24"/>
          <w:szCs w:val="24"/>
          <w:lang w:val="en-US"/>
        </w:rPr>
        <w:t>SBRF</w:t>
      </w:r>
      <w:r w:rsidR="00333F7F" w:rsidRPr="00812FF5">
        <w:rPr>
          <w:rFonts w:ascii="Times New Roman" w:eastAsiaTheme="minorEastAsia" w:hAnsi="Times New Roman" w:cs="Times New Roman"/>
          <w:sz w:val="24"/>
          <w:szCs w:val="24"/>
        </w:rPr>
        <w:t>-6.17</w:t>
      </w:r>
      <w:r w:rsidR="005C4F9E" w:rsidRPr="00812FF5">
        <w:rPr>
          <w:rFonts w:ascii="Times New Roman" w:eastAsiaTheme="minorEastAsia" w:hAnsi="Times New Roman" w:cs="Times New Roman"/>
          <w:sz w:val="24"/>
          <w:szCs w:val="24"/>
        </w:rPr>
        <w:t xml:space="preserve"> со следующими параметрами:</w:t>
      </w:r>
      <w:r w:rsidR="005C4F9E" w:rsidRPr="00812FF5">
        <w:rPr>
          <w:rStyle w:val="a5"/>
          <w:rFonts w:ascii="Times New Roman" w:eastAsiaTheme="minorEastAsia" w:hAnsi="Times New Roman" w:cs="Times New Roman"/>
          <w:sz w:val="24"/>
          <w:szCs w:val="24"/>
        </w:rPr>
        <w:footnoteReference w:id="40"/>
      </w:r>
      <w:r w:rsidR="00333F7F" w:rsidRPr="00812FF5">
        <w:rPr>
          <w:rFonts w:ascii="Times New Roman" w:eastAsiaTheme="minorEastAsia" w:hAnsi="Times New Roman" w:cs="Times New Roman"/>
          <w:sz w:val="24"/>
          <w:szCs w:val="24"/>
        </w:rPr>
        <w:t xml:space="preserve"> </w:t>
      </w:r>
      <w:r w:rsidR="005C4F9E" w:rsidRPr="00812FF5">
        <w:rPr>
          <w:rFonts w:ascii="Times New Roman" w:eastAsiaTheme="minorEastAsia" w:hAnsi="Times New Roman" w:cs="Times New Roman"/>
          <w:sz w:val="24"/>
          <w:szCs w:val="24"/>
        </w:rPr>
        <w:t>дата</w:t>
      </w:r>
      <w:r w:rsidR="00333F7F" w:rsidRPr="00812FF5">
        <w:rPr>
          <w:rFonts w:ascii="Times New Roman" w:eastAsiaTheme="minorEastAsia" w:hAnsi="Times New Roman" w:cs="Times New Roman"/>
          <w:sz w:val="24"/>
          <w:szCs w:val="24"/>
        </w:rPr>
        <w:t xml:space="preserve"> погашения </w:t>
      </w:r>
      <m:oMath>
        <m:r>
          <m:rPr>
            <m:sty m:val="p"/>
          </m:rPr>
          <w:rPr>
            <w:rFonts w:ascii="Cambria Math" w:eastAsiaTheme="minorEastAsia" w:hAnsi="Cambria Math" w:cs="Times New Roman"/>
            <w:sz w:val="24"/>
            <w:szCs w:val="24"/>
            <w:lang w:val="en-US"/>
          </w:rPr>
          <m:t>t</m:t>
        </m:r>
        <m:r>
          <m:rPr>
            <m:sty m:val="p"/>
          </m:rPr>
          <w:rPr>
            <w:rFonts w:ascii="Cambria Math" w:eastAsiaTheme="minorEastAsia" w:hAnsi="Cambria Math" w:cs="Times New Roman"/>
            <w:sz w:val="24"/>
            <w:szCs w:val="24"/>
          </w:rPr>
          <m:t>=17.05.2017</m:t>
        </m:r>
      </m:oMath>
      <w:r w:rsidR="00333F7F" w:rsidRPr="00812FF5">
        <w:rPr>
          <w:rFonts w:ascii="Times New Roman" w:eastAsiaTheme="minorEastAsia" w:hAnsi="Times New Roman" w:cs="Times New Roman"/>
          <w:sz w:val="24"/>
          <w:szCs w:val="24"/>
        </w:rPr>
        <w:t>,</w:t>
      </w:r>
      <w:r w:rsidR="005C4F9E" w:rsidRPr="00812FF5">
        <w:rPr>
          <w:rFonts w:ascii="Times New Roman" w:eastAsiaTheme="minorEastAsia" w:hAnsi="Times New Roman" w:cs="Times New Roman"/>
          <w:sz w:val="24"/>
          <w:szCs w:val="24"/>
        </w:rPr>
        <w:t xml:space="preserve"> </w:t>
      </w:r>
      <w:proofErr w:type="spellStart"/>
      <w:r w:rsidR="005C4F9E" w:rsidRPr="00812FF5">
        <w:rPr>
          <w:rFonts w:ascii="Times New Roman" w:eastAsiaTheme="minorEastAsia" w:hAnsi="Times New Roman" w:cs="Times New Roman"/>
          <w:sz w:val="24"/>
          <w:szCs w:val="24"/>
        </w:rPr>
        <w:t>страйк</w:t>
      </w:r>
      <w:proofErr w:type="spellEnd"/>
      <w:r w:rsidR="00EC547A" w:rsidRPr="00812FF5">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lang w:val="en-US"/>
          </w:rPr>
          <m:t>K</m:t>
        </m:r>
        <m:r>
          <m:rPr>
            <m:sty m:val="p"/>
          </m:rPr>
          <w:rPr>
            <w:rFonts w:ascii="Cambria Math" w:eastAsiaTheme="minorEastAsia" w:hAnsi="Cambria Math" w:cs="Times New Roman"/>
            <w:sz w:val="24"/>
            <w:szCs w:val="24"/>
          </w:rPr>
          <m:t>=16500 б</m:t>
        </m:r>
        <w:proofErr w:type="gramStart"/>
        <m:r>
          <m:rPr>
            <m:sty m:val="p"/>
          </m:rPr>
          <w:rPr>
            <w:rFonts w:ascii="Cambria Math" w:eastAsiaTheme="minorEastAsia" w:hAnsi="Cambria Math" w:cs="Times New Roman"/>
            <w:sz w:val="24"/>
            <w:szCs w:val="24"/>
          </w:rPr>
          <m:t>.п</m:t>
        </m:r>
        <w:proofErr w:type="gramEnd"/>
        <m:r>
          <m:rPr>
            <m:sty m:val="p"/>
          </m:rPr>
          <w:rPr>
            <w:rFonts w:ascii="Cambria Math" w:eastAsiaTheme="minorEastAsia" w:hAnsi="Cambria Math" w:cs="Times New Roman"/>
            <w:sz w:val="24"/>
            <w:szCs w:val="24"/>
          </w:rPr>
          <m:t xml:space="preserve">, </m:t>
        </m:r>
      </m:oMath>
      <w:r w:rsidR="00333F7F" w:rsidRPr="00812FF5">
        <w:rPr>
          <w:rFonts w:ascii="Times New Roman" w:eastAsiaTheme="minorEastAsia" w:hAnsi="Times New Roman" w:cs="Times New Roman"/>
          <w:sz w:val="24"/>
          <w:szCs w:val="24"/>
        </w:rPr>
        <w:t xml:space="preserve">безрисковая ставка </w:t>
      </w:r>
      <m:oMath>
        <m:r>
          <m:rPr>
            <m:sty m:val="p"/>
          </m:rPr>
          <w:rPr>
            <w:rFonts w:ascii="Cambria Math" w:hAnsi="Cambria Math" w:cs="Times New Roman"/>
            <w:sz w:val="24"/>
            <w:szCs w:val="24"/>
          </w:rPr>
          <m:t>r=10, 67%</m:t>
        </m:r>
      </m:oMath>
      <w:r w:rsidR="00333F7F" w:rsidRPr="00812FF5">
        <w:rPr>
          <w:rFonts w:ascii="Times New Roman" w:eastAsiaTheme="minorEastAsia" w:hAnsi="Times New Roman" w:cs="Times New Roman"/>
          <w:sz w:val="24"/>
          <w:szCs w:val="24"/>
        </w:rPr>
        <w:t xml:space="preserve">, срок до даты исполнения опциона </w:t>
      </w:r>
      <m:oMath>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13</m:t>
            </m:r>
          </m:num>
          <m:den>
            <m:r>
              <m:rPr>
                <m:sty m:val="p"/>
              </m:rPr>
              <w:rPr>
                <w:rFonts w:ascii="Cambria Math" w:hAnsi="Cambria Math" w:cs="Times New Roman"/>
                <w:sz w:val="24"/>
                <w:szCs w:val="24"/>
              </w:rPr>
              <m:t>360</m:t>
            </m:r>
          </m:den>
        </m:f>
      </m:oMath>
      <w:r w:rsidR="00333F7F" w:rsidRPr="00812FF5">
        <w:rPr>
          <w:rFonts w:ascii="Times New Roman" w:eastAsiaTheme="minorEastAsia" w:hAnsi="Times New Roman" w:cs="Times New Roman"/>
          <w:sz w:val="24"/>
          <w:szCs w:val="24"/>
        </w:rPr>
        <w:t xml:space="preserve"> лет, </w:t>
      </w:r>
      <w:r w:rsidR="005E7C5C" w:rsidRPr="00812FF5">
        <w:rPr>
          <w:rFonts w:ascii="Times New Roman" w:eastAsiaTheme="minorEastAsia" w:hAnsi="Times New Roman" w:cs="Times New Roman"/>
          <w:sz w:val="24"/>
          <w:szCs w:val="24"/>
        </w:rPr>
        <w:t xml:space="preserve">годовая </w:t>
      </w:r>
      <w:r w:rsidR="00333F7F" w:rsidRPr="00812FF5">
        <w:rPr>
          <w:rFonts w:ascii="Times New Roman" w:eastAsiaTheme="minorEastAsia" w:hAnsi="Times New Roman" w:cs="Times New Roman"/>
          <w:sz w:val="24"/>
          <w:szCs w:val="24"/>
        </w:rPr>
        <w:t>вмененная волатильность (</w:t>
      </w:r>
      <w:r w:rsidR="00333F7F" w:rsidRPr="00812FF5">
        <w:rPr>
          <w:rFonts w:ascii="Times New Roman" w:eastAsiaTheme="minorEastAsia" w:hAnsi="Times New Roman" w:cs="Times New Roman"/>
          <w:sz w:val="24"/>
          <w:szCs w:val="24"/>
          <w:lang w:val="en-US"/>
        </w:rPr>
        <w:t>I</w:t>
      </w:r>
      <w:r w:rsidR="005C4F9E" w:rsidRPr="00812FF5">
        <w:rPr>
          <w:rFonts w:ascii="Times New Roman" w:eastAsiaTheme="minorEastAsia" w:hAnsi="Times New Roman" w:cs="Times New Roman"/>
          <w:sz w:val="24"/>
          <w:szCs w:val="24"/>
          <w:lang w:val="en-US"/>
        </w:rPr>
        <w:t>mplied</w:t>
      </w:r>
      <w:r w:rsidR="005C4F9E" w:rsidRPr="00812FF5">
        <w:rPr>
          <w:rFonts w:ascii="Times New Roman" w:eastAsiaTheme="minorEastAsia" w:hAnsi="Times New Roman" w:cs="Times New Roman"/>
          <w:sz w:val="24"/>
          <w:szCs w:val="24"/>
        </w:rPr>
        <w:t xml:space="preserve"> </w:t>
      </w:r>
      <w:r w:rsidR="00333F7F" w:rsidRPr="00812FF5">
        <w:rPr>
          <w:rFonts w:ascii="Times New Roman" w:eastAsiaTheme="minorEastAsia" w:hAnsi="Times New Roman" w:cs="Times New Roman"/>
          <w:sz w:val="24"/>
          <w:szCs w:val="24"/>
          <w:lang w:val="en-US"/>
        </w:rPr>
        <w:t>V</w:t>
      </w:r>
      <w:r w:rsidR="005C4F9E" w:rsidRPr="00812FF5">
        <w:rPr>
          <w:rFonts w:ascii="Times New Roman" w:eastAsiaTheme="minorEastAsia" w:hAnsi="Times New Roman" w:cs="Times New Roman"/>
          <w:sz w:val="24"/>
          <w:szCs w:val="24"/>
          <w:lang w:val="en-US"/>
        </w:rPr>
        <w:t>olatility</w:t>
      </w:r>
      <w:r w:rsidR="00333F7F" w:rsidRPr="00812FF5">
        <w:rPr>
          <w:rFonts w:ascii="Times New Roman" w:eastAsiaTheme="minorEastAsia" w:hAnsi="Times New Roman" w:cs="Times New Roman"/>
          <w:sz w:val="24"/>
          <w:szCs w:val="24"/>
        </w:rPr>
        <w:t>)</w:t>
      </w:r>
      <w:r w:rsidR="009372B8" w:rsidRPr="00812FF5">
        <w:rPr>
          <w:rStyle w:val="a5"/>
          <w:rFonts w:ascii="Times New Roman" w:eastAsiaTheme="minorEastAsia" w:hAnsi="Times New Roman" w:cs="Times New Roman"/>
          <w:sz w:val="24"/>
          <w:szCs w:val="24"/>
        </w:rPr>
        <w:footnoteReference w:id="41"/>
      </w:r>
      <w:r w:rsidR="00333F7F" w:rsidRPr="00812FF5">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σ=25</m:t>
        </m:r>
        <m:r>
          <w:rPr>
            <w:rFonts w:ascii="Cambria Math" w:eastAsiaTheme="minorEastAsia" w:hAnsi="Cambria Math" w:cs="Times New Roman"/>
            <w:sz w:val="24"/>
            <w:szCs w:val="24"/>
          </w:rPr>
          <m:t>%</m:t>
        </m:r>
      </m:oMath>
      <w:r w:rsidR="005C4F9E" w:rsidRPr="00812FF5">
        <w:rPr>
          <w:rFonts w:ascii="Times New Roman" w:eastAsiaTheme="minorEastAsia" w:hAnsi="Times New Roman" w:cs="Times New Roman"/>
          <w:sz w:val="24"/>
          <w:szCs w:val="24"/>
        </w:rPr>
        <w:t xml:space="preserve">, текущая цена базового актива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F</m:t>
            </m:r>
          </m:e>
          <m:sub>
            <m:r>
              <m:rPr>
                <m:sty m:val="p"/>
              </m:rP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=16094 б.п.</m:t>
        </m:r>
      </m:oMath>
      <w:r w:rsidR="00812FF5">
        <w:rPr>
          <w:rFonts w:ascii="Times New Roman" w:eastAsiaTheme="minorEastAsia" w:hAnsi="Times New Roman" w:cs="Times New Roman"/>
          <w:sz w:val="24"/>
          <w:szCs w:val="24"/>
        </w:rPr>
        <w:t xml:space="preserve"> (</w:t>
      </w:r>
      <w:r w:rsidR="00643A93">
        <w:rPr>
          <w:rFonts w:ascii="Times New Roman" w:eastAsiaTheme="minorEastAsia" w:hAnsi="Times New Roman" w:cs="Times New Roman"/>
          <w:sz w:val="24"/>
          <w:szCs w:val="24"/>
        </w:rPr>
        <w:t>табл. 8</w:t>
      </w:r>
      <w:r w:rsidR="005E7C5C" w:rsidRPr="00812FF5">
        <w:rPr>
          <w:rFonts w:ascii="Times New Roman" w:eastAsiaTheme="minorEastAsia" w:hAnsi="Times New Roman" w:cs="Times New Roman"/>
          <w:sz w:val="24"/>
          <w:szCs w:val="24"/>
        </w:rPr>
        <w:t>)</w:t>
      </w:r>
    </w:p>
    <w:p w:rsidR="00972CCA" w:rsidRPr="00C7009C" w:rsidRDefault="00972CCA" w:rsidP="00972CCA">
      <w:pPr>
        <w:tabs>
          <w:tab w:val="left" w:pos="1665"/>
        </w:tabs>
        <w:spacing w:line="360" w:lineRule="auto"/>
        <w:ind w:firstLine="709"/>
        <w:jc w:val="right"/>
        <w:rPr>
          <w:rFonts w:ascii="Times New Roman" w:hAnsi="Times New Roman" w:cs="Times New Roman"/>
          <w:sz w:val="24"/>
          <w:szCs w:val="24"/>
        </w:rPr>
      </w:pPr>
      <w:r w:rsidRPr="00C7009C">
        <w:rPr>
          <w:rFonts w:ascii="Times New Roman" w:hAnsi="Times New Roman" w:cs="Times New Roman"/>
          <w:sz w:val="24"/>
          <w:szCs w:val="24"/>
        </w:rPr>
        <w:t>Таблица 8</w:t>
      </w:r>
    </w:p>
    <w:p w:rsidR="005E7C5C" w:rsidRDefault="00C7009C" w:rsidP="00972CCA">
      <w:pPr>
        <w:tabs>
          <w:tab w:val="left" w:pos="1665"/>
        </w:tabs>
        <w:spacing w:line="360" w:lineRule="auto"/>
        <w:ind w:firstLine="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Текущая цена базового актива</w:t>
      </w:r>
      <w:r w:rsidR="005E7C5C">
        <w:rPr>
          <w:noProof/>
          <w:lang w:eastAsia="ru-RU"/>
        </w:rPr>
        <w:drawing>
          <wp:inline distT="0" distB="0" distL="0" distR="0" wp14:anchorId="28F5B2E8" wp14:editId="74DD3CA7">
            <wp:extent cx="5467350" cy="97508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78618" cy="977093"/>
                    </a:xfrm>
                    <a:prstGeom prst="rect">
                      <a:avLst/>
                    </a:prstGeom>
                  </pic:spPr>
                </pic:pic>
              </a:graphicData>
            </a:graphic>
          </wp:inline>
        </w:drawing>
      </w:r>
    </w:p>
    <w:p w:rsidR="00C7009C" w:rsidRPr="00C7009C" w:rsidRDefault="00C7009C" w:rsidP="00C7009C">
      <w:pPr>
        <w:tabs>
          <w:tab w:val="left" w:pos="1665"/>
        </w:tabs>
        <w:spacing w:line="360" w:lineRule="auto"/>
        <w:ind w:firstLine="709"/>
        <w:rPr>
          <w:rFonts w:ascii="Times New Roman" w:eastAsiaTheme="minorEastAsia" w:hAnsi="Times New Roman" w:cs="Times New Roman"/>
          <w:i/>
          <w:sz w:val="20"/>
          <w:szCs w:val="24"/>
        </w:rPr>
      </w:pPr>
      <w:r w:rsidRPr="00C7009C">
        <w:rPr>
          <w:rFonts w:ascii="Times New Roman" w:eastAsiaTheme="minorEastAsia" w:hAnsi="Times New Roman" w:cs="Times New Roman"/>
          <w:i/>
          <w:sz w:val="20"/>
          <w:szCs w:val="24"/>
        </w:rPr>
        <w:t xml:space="preserve">Данные: </w:t>
      </w:r>
      <w:proofErr w:type="spellStart"/>
      <w:r w:rsidRPr="00C7009C">
        <w:rPr>
          <w:rFonts w:ascii="Times New Roman" w:eastAsiaTheme="minorEastAsia" w:hAnsi="Times New Roman" w:cs="Times New Roman"/>
          <w:i/>
          <w:sz w:val="20"/>
          <w:szCs w:val="24"/>
          <w:lang w:val="en-US"/>
        </w:rPr>
        <w:t>moex</w:t>
      </w:r>
      <w:proofErr w:type="spellEnd"/>
      <w:r w:rsidRPr="00C7009C">
        <w:rPr>
          <w:rFonts w:ascii="Times New Roman" w:eastAsiaTheme="minorEastAsia" w:hAnsi="Times New Roman" w:cs="Times New Roman"/>
          <w:i/>
          <w:sz w:val="20"/>
          <w:szCs w:val="24"/>
        </w:rPr>
        <w:t>.</w:t>
      </w:r>
      <w:r w:rsidRPr="00C7009C">
        <w:rPr>
          <w:rFonts w:ascii="Times New Roman" w:eastAsiaTheme="minorEastAsia" w:hAnsi="Times New Roman" w:cs="Times New Roman"/>
          <w:i/>
          <w:sz w:val="20"/>
          <w:szCs w:val="24"/>
          <w:lang w:val="en-US"/>
        </w:rPr>
        <w:t>com</w:t>
      </w:r>
    </w:p>
    <w:p w:rsidR="005C4F9E" w:rsidRPr="00972CCA" w:rsidRDefault="005C4F9E" w:rsidP="00980DC9">
      <w:pPr>
        <w:tabs>
          <w:tab w:val="left" w:pos="1665"/>
        </w:tabs>
        <w:spacing w:line="360" w:lineRule="auto"/>
        <w:ind w:firstLine="709"/>
        <w:jc w:val="both"/>
        <w:rPr>
          <w:rFonts w:ascii="Times New Roman" w:eastAsiaTheme="minorEastAsia" w:hAnsi="Times New Roman" w:cs="Times New Roman"/>
          <w:sz w:val="24"/>
          <w:szCs w:val="24"/>
        </w:rPr>
      </w:pPr>
      <w:r w:rsidRPr="00972CCA">
        <w:rPr>
          <w:rFonts w:ascii="Times New Roman" w:eastAsiaTheme="minorEastAsia" w:hAnsi="Times New Roman" w:cs="Times New Roman"/>
          <w:sz w:val="24"/>
          <w:szCs w:val="24"/>
        </w:rPr>
        <w:t>Известно, что справедливая цена опциона</w:t>
      </w:r>
      <w:r w:rsidR="00066C24" w:rsidRPr="00972CCA">
        <w:rPr>
          <w:rFonts w:ascii="Times New Roman" w:eastAsiaTheme="minorEastAsia" w:hAnsi="Times New Roman" w:cs="Times New Roman"/>
          <w:sz w:val="24"/>
          <w:szCs w:val="24"/>
        </w:rPr>
        <w:t xml:space="preserve"> </w:t>
      </w:r>
      <w:r w:rsidR="00066C24" w:rsidRPr="00972CCA">
        <w:rPr>
          <w:rFonts w:ascii="Times New Roman" w:eastAsiaTheme="minorEastAsia" w:hAnsi="Times New Roman" w:cs="Times New Roman"/>
          <w:sz w:val="24"/>
          <w:szCs w:val="24"/>
          <w:lang w:val="en-US"/>
        </w:rPr>
        <w:t>CALL</w:t>
      </w:r>
      <w:r w:rsidRPr="00972CCA">
        <w:rPr>
          <w:rFonts w:ascii="Times New Roman" w:eastAsiaTheme="minorEastAsia" w:hAnsi="Times New Roman" w:cs="Times New Roman"/>
          <w:sz w:val="24"/>
          <w:szCs w:val="24"/>
        </w:rPr>
        <w:t xml:space="preserve"> </w:t>
      </w:r>
      <w:r w:rsidR="00066C24" w:rsidRPr="00972CCA">
        <w:rPr>
          <w:rFonts w:ascii="Times New Roman" w:eastAsiaTheme="minorEastAsia" w:hAnsi="Times New Roman" w:cs="Times New Roman"/>
          <w:sz w:val="24"/>
          <w:szCs w:val="24"/>
        </w:rPr>
        <w:t xml:space="preserve">на фьючерс согласно модели </w:t>
      </w:r>
      <w:proofErr w:type="spellStart"/>
      <w:r w:rsidR="00066C24" w:rsidRPr="00972CCA">
        <w:rPr>
          <w:rFonts w:ascii="Times New Roman" w:eastAsiaTheme="minorEastAsia" w:hAnsi="Times New Roman" w:cs="Times New Roman"/>
          <w:sz w:val="24"/>
          <w:szCs w:val="24"/>
        </w:rPr>
        <w:t>Блэка</w:t>
      </w:r>
      <w:proofErr w:type="spellEnd"/>
      <w:r w:rsidR="00066C24" w:rsidRPr="00972CCA">
        <w:rPr>
          <w:rFonts w:ascii="Times New Roman" w:eastAsiaTheme="minorEastAsia" w:hAnsi="Times New Roman" w:cs="Times New Roman"/>
          <w:sz w:val="24"/>
          <w:szCs w:val="24"/>
        </w:rPr>
        <w:t xml:space="preserve"> </w:t>
      </w:r>
      <w:r w:rsidRPr="00972CCA">
        <w:rPr>
          <w:rFonts w:ascii="Times New Roman" w:eastAsiaTheme="minorEastAsia" w:hAnsi="Times New Roman" w:cs="Times New Roman"/>
          <w:sz w:val="24"/>
          <w:szCs w:val="24"/>
        </w:rPr>
        <w:t>рассчитывается следующим образом:</w:t>
      </w:r>
      <w:r w:rsidR="00066C24" w:rsidRPr="00972CCA">
        <w:rPr>
          <w:rStyle w:val="a5"/>
          <w:rFonts w:ascii="Times New Roman" w:eastAsiaTheme="minorEastAsia" w:hAnsi="Times New Roman" w:cs="Times New Roman"/>
          <w:sz w:val="24"/>
          <w:szCs w:val="24"/>
        </w:rPr>
        <w:t xml:space="preserve"> </w:t>
      </w:r>
      <w:r w:rsidR="00066C24" w:rsidRPr="00972CCA">
        <w:rPr>
          <w:rStyle w:val="a5"/>
          <w:rFonts w:ascii="Times New Roman" w:eastAsiaTheme="minorEastAsia" w:hAnsi="Times New Roman" w:cs="Times New Roman"/>
          <w:sz w:val="24"/>
          <w:szCs w:val="24"/>
        </w:rPr>
        <w:footnoteReference w:id="42"/>
      </w:r>
    </w:p>
    <w:p w:rsidR="00EC547A" w:rsidRPr="00972CCA" w:rsidRDefault="00EC547A" w:rsidP="00980DC9">
      <w:pPr>
        <w:tabs>
          <w:tab w:val="left" w:pos="1665"/>
        </w:tabs>
        <w:spacing w:line="360" w:lineRule="auto"/>
        <w:ind w:firstLine="709"/>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F</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e>
        </m:d>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K</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e</m:t>
            </m:r>
          </m:e>
          <m: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rT</m:t>
            </m:r>
          </m:sup>
        </m:sSup>
        <m:r>
          <m:rPr>
            <m:sty m:val="p"/>
          </m:rPr>
          <w:rPr>
            <w:rFonts w:ascii="Cambria Math" w:eastAsiaTheme="minorEastAsia" w:hAnsi="Cambria Math" w:cs="Times New Roman"/>
            <w:sz w:val="24"/>
            <w:szCs w:val="24"/>
            <w:lang w:val="en-US"/>
          </w:rPr>
          <m:t>N</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sidRPr="00972CCA">
        <w:rPr>
          <w:rFonts w:ascii="Times New Roman" w:eastAsiaTheme="minorEastAsia" w:hAnsi="Times New Roman" w:cs="Times New Roman"/>
          <w:sz w:val="24"/>
          <w:szCs w:val="24"/>
        </w:rPr>
        <w:t>, где:</w:t>
      </w:r>
    </w:p>
    <w:p w:rsidR="00EC547A" w:rsidRPr="00972CCA" w:rsidRDefault="005D1FD9" w:rsidP="00980DC9">
      <w:pPr>
        <w:tabs>
          <w:tab w:val="left" w:pos="1665"/>
        </w:tabs>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oMath>
      <w:r w:rsidR="005C4F9E" w:rsidRPr="00972CC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K</m:t>
                        </m:r>
                      </m:den>
                    </m:f>
                  </m:e>
                </m:d>
              </m:e>
            </m:func>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-σ</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T</m:t>
            </m:r>
          </m:e>
        </m:rad>
      </m:oMath>
      <w:r w:rsidR="001C6A79" w:rsidRPr="00C7009C">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2</m:t>
                </m:r>
              </m:sub>
            </m:sSub>
          </m:e>
        </m:d>
      </m:oMath>
      <w:r w:rsidR="001C6A79" w:rsidRPr="00C7009C">
        <w:rPr>
          <w:rFonts w:ascii="Times New Roman" w:eastAsiaTheme="minorEastAsia" w:hAnsi="Times New Roman" w:cs="Times New Roman"/>
          <w:sz w:val="24"/>
          <w:szCs w:val="24"/>
        </w:rPr>
        <w:t xml:space="preserve"> – интегральная функция стандартизированного нормального распределения.</w:t>
      </w:r>
    </w:p>
    <w:p w:rsidR="00972CCA" w:rsidRDefault="005C4F9E" w:rsidP="00104CB3">
      <w:pPr>
        <w:tabs>
          <w:tab w:val="left" w:pos="1665"/>
        </w:tabs>
        <w:spacing w:line="360" w:lineRule="auto"/>
        <w:ind w:firstLine="709"/>
        <w:jc w:val="both"/>
        <w:rPr>
          <w:rFonts w:ascii="Times New Roman" w:eastAsiaTheme="minorEastAsia" w:hAnsi="Times New Roman" w:cs="Times New Roman"/>
          <w:sz w:val="24"/>
          <w:szCs w:val="24"/>
        </w:rPr>
      </w:pPr>
      <w:r w:rsidRPr="00972CCA">
        <w:rPr>
          <w:rFonts w:ascii="Times New Roman" w:eastAsiaTheme="minorEastAsia" w:hAnsi="Times New Roman" w:cs="Times New Roman"/>
          <w:sz w:val="24"/>
          <w:szCs w:val="24"/>
        </w:rPr>
        <w:t xml:space="preserve">Все параметры в данных формулах были введены выше. </w:t>
      </w:r>
      <w:r w:rsidR="00BE6C8D" w:rsidRPr="00972CCA">
        <w:rPr>
          <w:rFonts w:ascii="Times New Roman" w:eastAsiaTheme="minorEastAsia" w:hAnsi="Times New Roman" w:cs="Times New Roman"/>
          <w:sz w:val="24"/>
          <w:szCs w:val="24"/>
        </w:rPr>
        <w:t>Данну</w:t>
      </w:r>
      <w:r w:rsidR="00A6250E" w:rsidRPr="00972CCA">
        <w:rPr>
          <w:rFonts w:ascii="Times New Roman" w:eastAsiaTheme="minorEastAsia" w:hAnsi="Times New Roman" w:cs="Times New Roman"/>
          <w:sz w:val="24"/>
          <w:szCs w:val="24"/>
        </w:rPr>
        <w:t>ю</w:t>
      </w:r>
      <w:r w:rsidR="00BE6C8D" w:rsidRPr="00972CCA">
        <w:rPr>
          <w:rFonts w:ascii="Times New Roman" w:eastAsiaTheme="minorEastAsia" w:hAnsi="Times New Roman" w:cs="Times New Roman"/>
          <w:sz w:val="24"/>
          <w:szCs w:val="24"/>
        </w:rPr>
        <w:t xml:space="preserve"> модель </w:t>
      </w:r>
      <w:r w:rsidR="00A6250E" w:rsidRPr="00972CCA">
        <w:rPr>
          <w:rFonts w:ascii="Times New Roman" w:eastAsiaTheme="minorEastAsia" w:hAnsi="Times New Roman" w:cs="Times New Roman"/>
          <w:sz w:val="24"/>
          <w:szCs w:val="24"/>
        </w:rPr>
        <w:t xml:space="preserve">можно </w:t>
      </w:r>
      <w:r w:rsidR="00BE6C8D" w:rsidRPr="00972CCA">
        <w:rPr>
          <w:rFonts w:ascii="Times New Roman" w:eastAsiaTheme="minorEastAsia" w:hAnsi="Times New Roman" w:cs="Times New Roman"/>
          <w:sz w:val="24"/>
          <w:szCs w:val="24"/>
        </w:rPr>
        <w:t xml:space="preserve">отобразить в </w:t>
      </w:r>
      <w:r w:rsidR="00BE6C8D" w:rsidRPr="00972CCA">
        <w:rPr>
          <w:rFonts w:ascii="Times New Roman" w:eastAsiaTheme="minorEastAsia" w:hAnsi="Times New Roman" w:cs="Times New Roman"/>
          <w:sz w:val="24"/>
          <w:szCs w:val="24"/>
          <w:lang w:val="en-US"/>
        </w:rPr>
        <w:t>Excel</w:t>
      </w:r>
      <w:r w:rsidR="00BE6C8D" w:rsidRPr="00972CCA">
        <w:rPr>
          <w:rFonts w:ascii="Times New Roman" w:eastAsiaTheme="minorEastAsia" w:hAnsi="Times New Roman" w:cs="Times New Roman"/>
          <w:sz w:val="24"/>
          <w:szCs w:val="24"/>
        </w:rPr>
        <w:t xml:space="preserve"> (</w:t>
      </w:r>
      <w:r w:rsidR="00972CCA">
        <w:rPr>
          <w:rFonts w:ascii="Times New Roman" w:eastAsiaTheme="minorEastAsia" w:hAnsi="Times New Roman" w:cs="Times New Roman"/>
          <w:sz w:val="24"/>
          <w:szCs w:val="24"/>
        </w:rPr>
        <w:t>табл. 9</w:t>
      </w:r>
      <w:r w:rsidR="00BE6C8D" w:rsidRPr="00972CCA">
        <w:rPr>
          <w:rFonts w:ascii="Times New Roman" w:eastAsiaTheme="minorEastAsia" w:hAnsi="Times New Roman" w:cs="Times New Roman"/>
          <w:sz w:val="24"/>
          <w:szCs w:val="24"/>
        </w:rPr>
        <w:t>).</w:t>
      </w:r>
    </w:p>
    <w:p w:rsidR="00C7009C" w:rsidRDefault="00C7009C" w:rsidP="00972CCA">
      <w:pPr>
        <w:tabs>
          <w:tab w:val="left" w:pos="1665"/>
        </w:tabs>
        <w:spacing w:line="360" w:lineRule="auto"/>
        <w:ind w:firstLine="709"/>
        <w:jc w:val="right"/>
        <w:rPr>
          <w:rFonts w:ascii="Times New Roman" w:hAnsi="Times New Roman" w:cs="Times New Roman"/>
          <w:sz w:val="24"/>
          <w:szCs w:val="24"/>
        </w:rPr>
      </w:pPr>
    </w:p>
    <w:p w:rsidR="00C7009C" w:rsidRDefault="00C7009C" w:rsidP="00972CCA">
      <w:pPr>
        <w:tabs>
          <w:tab w:val="left" w:pos="1665"/>
        </w:tabs>
        <w:spacing w:line="360" w:lineRule="auto"/>
        <w:ind w:firstLine="709"/>
        <w:jc w:val="right"/>
        <w:rPr>
          <w:rFonts w:ascii="Times New Roman" w:hAnsi="Times New Roman" w:cs="Times New Roman"/>
          <w:sz w:val="24"/>
          <w:szCs w:val="24"/>
        </w:rPr>
      </w:pPr>
    </w:p>
    <w:p w:rsidR="00C7009C" w:rsidRDefault="00C7009C" w:rsidP="00972CCA">
      <w:pPr>
        <w:tabs>
          <w:tab w:val="left" w:pos="1665"/>
        </w:tabs>
        <w:spacing w:line="360" w:lineRule="auto"/>
        <w:ind w:firstLine="709"/>
        <w:jc w:val="right"/>
        <w:rPr>
          <w:rFonts w:ascii="Times New Roman" w:hAnsi="Times New Roman" w:cs="Times New Roman"/>
          <w:sz w:val="24"/>
          <w:szCs w:val="24"/>
        </w:rPr>
      </w:pPr>
    </w:p>
    <w:p w:rsidR="00972CCA" w:rsidRPr="009456D5" w:rsidRDefault="00972CCA" w:rsidP="00972CCA">
      <w:pPr>
        <w:tabs>
          <w:tab w:val="left" w:pos="1665"/>
        </w:tabs>
        <w:spacing w:line="360" w:lineRule="auto"/>
        <w:ind w:firstLine="709"/>
        <w:jc w:val="right"/>
        <w:rPr>
          <w:rFonts w:ascii="Times New Roman" w:hAnsi="Times New Roman" w:cs="Times New Roman"/>
          <w:sz w:val="24"/>
          <w:szCs w:val="24"/>
        </w:rPr>
      </w:pPr>
      <w:r w:rsidRPr="00C7009C">
        <w:rPr>
          <w:rFonts w:ascii="Times New Roman" w:hAnsi="Times New Roman" w:cs="Times New Roman"/>
          <w:sz w:val="24"/>
          <w:szCs w:val="24"/>
        </w:rPr>
        <w:t xml:space="preserve">Таблица </w:t>
      </w:r>
      <w:r w:rsidR="00643A93" w:rsidRPr="00C7009C">
        <w:rPr>
          <w:rFonts w:ascii="Times New Roman" w:hAnsi="Times New Roman" w:cs="Times New Roman"/>
          <w:sz w:val="24"/>
          <w:szCs w:val="24"/>
        </w:rPr>
        <w:t>9</w:t>
      </w:r>
    </w:p>
    <w:p w:rsidR="00972CCA" w:rsidRPr="00972CCA" w:rsidRDefault="00972CCA" w:rsidP="00972CCA">
      <w:pPr>
        <w:tabs>
          <w:tab w:val="left" w:pos="1665"/>
        </w:tabs>
        <w:spacing w:line="360" w:lineRule="auto"/>
        <w:ind w:firstLine="709"/>
        <w:jc w:val="center"/>
        <w:rPr>
          <w:rFonts w:ascii="Times New Roman" w:eastAsiaTheme="minorEastAsia" w:hAnsi="Times New Roman" w:cs="Times New Roman"/>
          <w:sz w:val="32"/>
          <w:szCs w:val="24"/>
        </w:rPr>
      </w:pPr>
      <w:r w:rsidRPr="00972CCA">
        <w:rPr>
          <w:rFonts w:ascii="Times New Roman" w:eastAsiaTheme="minorEastAsia" w:hAnsi="Times New Roman" w:cs="Times New Roman"/>
          <w:sz w:val="24"/>
          <w:szCs w:val="24"/>
        </w:rPr>
        <w:t xml:space="preserve">Оценка опциона в программе </w:t>
      </w:r>
      <w:r w:rsidRPr="00972CCA">
        <w:rPr>
          <w:rFonts w:ascii="Times New Roman" w:eastAsiaTheme="minorEastAsia" w:hAnsi="Times New Roman" w:cs="Times New Roman"/>
          <w:sz w:val="24"/>
          <w:szCs w:val="24"/>
          <w:lang w:val="en-US"/>
        </w:rPr>
        <w:t>Excel</w:t>
      </w:r>
    </w:p>
    <w:p w:rsidR="00BE6C8D" w:rsidRDefault="009B358F" w:rsidP="00980DC9">
      <w:pPr>
        <w:tabs>
          <w:tab w:val="left" w:pos="1665"/>
        </w:tabs>
        <w:spacing w:line="360" w:lineRule="auto"/>
        <w:ind w:firstLine="709"/>
        <w:jc w:val="both"/>
        <w:rPr>
          <w:rFonts w:ascii="Times New Roman" w:eastAsiaTheme="minorEastAsia" w:hAnsi="Times New Roman" w:cs="Times New Roman"/>
          <w:sz w:val="24"/>
          <w:szCs w:val="24"/>
        </w:rPr>
      </w:pPr>
      <w:r>
        <w:rPr>
          <w:noProof/>
          <w:lang w:eastAsia="ru-RU"/>
        </w:rPr>
        <w:drawing>
          <wp:inline distT="0" distB="0" distL="0" distR="0" wp14:anchorId="666CD2B8" wp14:editId="77DCC704">
            <wp:extent cx="5572125" cy="1383111"/>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69148" cy="1382372"/>
                    </a:xfrm>
                    <a:prstGeom prst="rect">
                      <a:avLst/>
                    </a:prstGeom>
                  </pic:spPr>
                </pic:pic>
              </a:graphicData>
            </a:graphic>
          </wp:inline>
        </w:drawing>
      </w:r>
    </w:p>
    <w:p w:rsidR="00417AFE" w:rsidRDefault="009B358F" w:rsidP="00980DC9">
      <w:pPr>
        <w:tabs>
          <w:tab w:val="left" w:pos="1665"/>
        </w:tabs>
        <w:spacing w:line="360" w:lineRule="auto"/>
        <w:ind w:firstLine="709"/>
        <w:jc w:val="both"/>
        <w:rPr>
          <w:rFonts w:ascii="Times New Roman" w:eastAsiaTheme="minorEastAsia" w:hAnsi="Times New Roman" w:cs="Times New Roman"/>
          <w:sz w:val="24"/>
          <w:szCs w:val="24"/>
        </w:rPr>
      </w:pPr>
      <w:r w:rsidRPr="00972CCA">
        <w:rPr>
          <w:rFonts w:ascii="Times New Roman" w:eastAsiaTheme="minorEastAsia" w:hAnsi="Times New Roman" w:cs="Times New Roman"/>
          <w:sz w:val="24"/>
          <w:szCs w:val="24"/>
        </w:rPr>
        <w:t xml:space="preserve">Входные параметры для расчета цены опциона представлены в таблице слева, </w:t>
      </w:r>
      <w:r w:rsidR="00417AFE" w:rsidRPr="00972CCA">
        <w:rPr>
          <w:rFonts w:ascii="Times New Roman" w:eastAsiaTheme="minorEastAsia" w:hAnsi="Times New Roman" w:cs="Times New Roman"/>
          <w:sz w:val="24"/>
          <w:szCs w:val="24"/>
        </w:rPr>
        <w:t xml:space="preserve">время до даты экспирации рассчитывается по формуле. Подставив </w:t>
      </w:r>
      <w:r w:rsidR="00D671E5" w:rsidRPr="00972CCA">
        <w:rPr>
          <w:rFonts w:ascii="Times New Roman" w:eastAsiaTheme="minorEastAsia" w:hAnsi="Times New Roman" w:cs="Times New Roman"/>
          <w:sz w:val="24"/>
          <w:szCs w:val="24"/>
        </w:rPr>
        <w:t>формулы для расчета цены опциона</w:t>
      </w:r>
      <w:r w:rsidR="00104CB3">
        <w:rPr>
          <w:rFonts w:ascii="Times New Roman" w:eastAsiaTheme="minorEastAsia" w:hAnsi="Times New Roman" w:cs="Times New Roman"/>
          <w:sz w:val="24"/>
          <w:szCs w:val="24"/>
        </w:rPr>
        <w:t xml:space="preserve"> </w:t>
      </w:r>
      <w:r w:rsidR="00D671E5" w:rsidRPr="00972CCA">
        <w:rPr>
          <w:rFonts w:ascii="Times New Roman" w:eastAsiaTheme="minorEastAsia" w:hAnsi="Times New Roman" w:cs="Times New Roman"/>
          <w:sz w:val="24"/>
          <w:szCs w:val="24"/>
          <w:lang w:val="en-US"/>
        </w:rPr>
        <w:t>CALL</w:t>
      </w:r>
      <w:r w:rsidR="00D671E5" w:rsidRPr="00972CCA">
        <w:rPr>
          <w:rFonts w:ascii="Times New Roman" w:eastAsiaTheme="minorEastAsia" w:hAnsi="Times New Roman" w:cs="Times New Roman"/>
          <w:sz w:val="24"/>
          <w:szCs w:val="24"/>
        </w:rPr>
        <w:t>, получим стоимость равную 175,63 рублей. Теперь сравним полученную цену с теоретической и рыночной ценой на бирже (</w:t>
      </w:r>
      <w:r w:rsidR="00104CB3">
        <w:rPr>
          <w:rFonts w:ascii="Times New Roman" w:eastAsiaTheme="minorEastAsia" w:hAnsi="Times New Roman" w:cs="Times New Roman"/>
          <w:sz w:val="24"/>
          <w:szCs w:val="24"/>
        </w:rPr>
        <w:t xml:space="preserve">табл. </w:t>
      </w:r>
      <w:r w:rsidR="00643A93">
        <w:rPr>
          <w:rFonts w:ascii="Times New Roman" w:eastAsiaTheme="minorEastAsia" w:hAnsi="Times New Roman" w:cs="Times New Roman"/>
          <w:sz w:val="24"/>
          <w:szCs w:val="24"/>
        </w:rPr>
        <w:t>10</w:t>
      </w:r>
      <w:r w:rsidR="00D671E5" w:rsidRPr="00972CCA">
        <w:rPr>
          <w:rFonts w:ascii="Times New Roman" w:eastAsiaTheme="minorEastAsia" w:hAnsi="Times New Roman" w:cs="Times New Roman"/>
          <w:sz w:val="24"/>
          <w:szCs w:val="24"/>
        </w:rPr>
        <w:t>).</w:t>
      </w:r>
      <w:r w:rsidR="00D671E5">
        <w:rPr>
          <w:rFonts w:ascii="Times New Roman" w:eastAsiaTheme="minorEastAsia" w:hAnsi="Times New Roman" w:cs="Times New Roman"/>
          <w:sz w:val="24"/>
          <w:szCs w:val="24"/>
        </w:rPr>
        <w:t xml:space="preserve"> </w:t>
      </w:r>
    </w:p>
    <w:p w:rsidR="00104CB3" w:rsidRPr="009456D5" w:rsidRDefault="00104CB3" w:rsidP="00104CB3">
      <w:pPr>
        <w:tabs>
          <w:tab w:val="left" w:pos="1665"/>
        </w:tabs>
        <w:spacing w:line="360" w:lineRule="auto"/>
        <w:ind w:firstLine="709"/>
        <w:jc w:val="right"/>
        <w:rPr>
          <w:rFonts w:ascii="Times New Roman" w:hAnsi="Times New Roman" w:cs="Times New Roman"/>
          <w:sz w:val="24"/>
          <w:szCs w:val="24"/>
        </w:rPr>
      </w:pPr>
      <w:r w:rsidRPr="00D171D4">
        <w:rPr>
          <w:rFonts w:ascii="Times New Roman" w:hAnsi="Times New Roman" w:cs="Times New Roman"/>
          <w:sz w:val="24"/>
          <w:szCs w:val="24"/>
        </w:rPr>
        <w:t xml:space="preserve">Таблица </w:t>
      </w:r>
      <w:r w:rsidR="00643A93" w:rsidRPr="00D171D4">
        <w:rPr>
          <w:rFonts w:ascii="Times New Roman" w:hAnsi="Times New Roman" w:cs="Times New Roman"/>
          <w:sz w:val="24"/>
          <w:szCs w:val="24"/>
        </w:rPr>
        <w:t>10</w:t>
      </w:r>
    </w:p>
    <w:p w:rsidR="00104CB3" w:rsidRPr="00104CB3" w:rsidRDefault="00104CB3" w:rsidP="00104CB3">
      <w:pPr>
        <w:tabs>
          <w:tab w:val="left" w:pos="1665"/>
        </w:tabs>
        <w:spacing w:line="360" w:lineRule="auto"/>
        <w:ind w:firstLine="709"/>
        <w:jc w:val="center"/>
        <w:rPr>
          <w:rFonts w:ascii="Times New Roman" w:eastAsiaTheme="minorEastAsia" w:hAnsi="Times New Roman" w:cs="Times New Roman"/>
          <w:sz w:val="32"/>
          <w:szCs w:val="24"/>
        </w:rPr>
      </w:pPr>
      <w:r w:rsidRPr="00104CB3">
        <w:rPr>
          <w:rFonts w:ascii="Times New Roman" w:eastAsiaTheme="minorEastAsia" w:hAnsi="Times New Roman" w:cs="Times New Roman"/>
          <w:sz w:val="24"/>
          <w:szCs w:val="24"/>
        </w:rPr>
        <w:t xml:space="preserve">Доска опционов </w:t>
      </w:r>
      <w:r w:rsidRPr="00104CB3">
        <w:rPr>
          <w:rFonts w:ascii="Times New Roman" w:eastAsiaTheme="minorEastAsia" w:hAnsi="Times New Roman" w:cs="Times New Roman"/>
          <w:sz w:val="24"/>
          <w:szCs w:val="24"/>
          <w:lang w:val="en-US"/>
        </w:rPr>
        <w:t>CALL</w:t>
      </w:r>
      <w:r w:rsidRPr="00104CB3">
        <w:rPr>
          <w:rFonts w:ascii="Times New Roman" w:eastAsiaTheme="minorEastAsia" w:hAnsi="Times New Roman" w:cs="Times New Roman"/>
          <w:sz w:val="24"/>
          <w:szCs w:val="24"/>
        </w:rPr>
        <w:t xml:space="preserve">  для </w:t>
      </w:r>
      <w:r w:rsidRPr="00104CB3">
        <w:rPr>
          <w:rFonts w:ascii="Times New Roman" w:eastAsiaTheme="minorEastAsia" w:hAnsi="Times New Roman" w:cs="Times New Roman"/>
          <w:sz w:val="24"/>
          <w:szCs w:val="24"/>
          <w:lang w:val="en-US"/>
        </w:rPr>
        <w:t>SBRF</w:t>
      </w:r>
      <w:r w:rsidRPr="00104CB3">
        <w:rPr>
          <w:rFonts w:ascii="Times New Roman" w:eastAsiaTheme="minorEastAsia" w:hAnsi="Times New Roman" w:cs="Times New Roman"/>
          <w:sz w:val="24"/>
          <w:szCs w:val="24"/>
        </w:rPr>
        <w:t xml:space="preserve">-6.17 </w:t>
      </w:r>
      <w:r>
        <w:rPr>
          <w:rFonts w:ascii="Times New Roman" w:eastAsiaTheme="minorEastAsia" w:hAnsi="Times New Roman" w:cs="Times New Roman"/>
          <w:sz w:val="24"/>
          <w:szCs w:val="24"/>
        </w:rPr>
        <w:t>(</w:t>
      </w:r>
      <w:r w:rsidRPr="00104CB3">
        <w:rPr>
          <w:rFonts w:ascii="Times New Roman" w:eastAsiaTheme="minorEastAsia" w:hAnsi="Times New Roman" w:cs="Times New Roman"/>
          <w:sz w:val="24"/>
          <w:szCs w:val="24"/>
        </w:rPr>
        <w:t>Данные:</w:t>
      </w:r>
      <w:proofErr w:type="spellStart"/>
      <w:r w:rsidRPr="00104CB3">
        <w:rPr>
          <w:rFonts w:ascii="Times New Roman" w:eastAsiaTheme="minorEastAsia" w:hAnsi="Times New Roman" w:cs="Times New Roman"/>
          <w:sz w:val="24"/>
          <w:szCs w:val="24"/>
          <w:lang w:val="en-US"/>
        </w:rPr>
        <w:t>moex</w:t>
      </w:r>
      <w:proofErr w:type="spellEnd"/>
      <w:r w:rsidRPr="00104CB3">
        <w:rPr>
          <w:rFonts w:ascii="Times New Roman" w:eastAsiaTheme="minorEastAsia" w:hAnsi="Times New Roman" w:cs="Times New Roman"/>
          <w:sz w:val="24"/>
          <w:szCs w:val="24"/>
        </w:rPr>
        <w:t>.</w:t>
      </w:r>
      <w:r w:rsidRPr="00104CB3">
        <w:rPr>
          <w:rFonts w:ascii="Times New Roman" w:eastAsiaTheme="minorEastAsia" w:hAnsi="Times New Roman" w:cs="Times New Roman"/>
          <w:sz w:val="24"/>
          <w:szCs w:val="24"/>
          <w:lang w:val="en-US"/>
        </w:rPr>
        <w:t>com</w:t>
      </w:r>
      <w:r>
        <w:rPr>
          <w:rFonts w:ascii="Times New Roman" w:eastAsiaTheme="minorEastAsia" w:hAnsi="Times New Roman" w:cs="Times New Roman"/>
          <w:sz w:val="24"/>
          <w:szCs w:val="24"/>
        </w:rPr>
        <w:t>)</w:t>
      </w:r>
    </w:p>
    <w:p w:rsidR="00D671E5" w:rsidRDefault="00D671E5" w:rsidP="00980DC9">
      <w:pPr>
        <w:tabs>
          <w:tab w:val="left" w:pos="1665"/>
        </w:tabs>
        <w:spacing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14:anchorId="6BCBCD0D" wp14:editId="04865B72">
            <wp:extent cx="5429250" cy="2570986"/>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ка опцинов 2.jpg"/>
                    <pic:cNvPicPr/>
                  </pic:nvPicPr>
                  <pic:blipFill>
                    <a:blip r:embed="rId32">
                      <a:extLst>
                        <a:ext uri="{28A0092B-C50C-407E-A947-70E740481C1C}">
                          <a14:useLocalDpi xmlns:a14="http://schemas.microsoft.com/office/drawing/2010/main" val="0"/>
                        </a:ext>
                      </a:extLst>
                    </a:blip>
                    <a:stretch>
                      <a:fillRect/>
                    </a:stretch>
                  </pic:blipFill>
                  <pic:spPr>
                    <a:xfrm>
                      <a:off x="0" y="0"/>
                      <a:ext cx="5435385" cy="2573891"/>
                    </a:xfrm>
                    <a:prstGeom prst="rect">
                      <a:avLst/>
                    </a:prstGeom>
                  </pic:spPr>
                </pic:pic>
              </a:graphicData>
            </a:graphic>
          </wp:inline>
        </w:drawing>
      </w:r>
    </w:p>
    <w:p w:rsidR="00D671E5" w:rsidRPr="00104CB3" w:rsidRDefault="00D671E5" w:rsidP="00980DC9">
      <w:pPr>
        <w:tabs>
          <w:tab w:val="left" w:pos="1665"/>
        </w:tabs>
        <w:spacing w:line="360" w:lineRule="auto"/>
        <w:ind w:firstLine="709"/>
        <w:jc w:val="both"/>
        <w:rPr>
          <w:rFonts w:ascii="Times New Roman" w:eastAsiaTheme="minorEastAsia" w:hAnsi="Times New Roman" w:cs="Times New Roman"/>
          <w:sz w:val="24"/>
          <w:szCs w:val="24"/>
        </w:rPr>
      </w:pPr>
      <w:proofErr w:type="gramStart"/>
      <w:r w:rsidRPr="00104CB3">
        <w:rPr>
          <w:rFonts w:ascii="Times New Roman" w:eastAsiaTheme="minorEastAsia" w:hAnsi="Times New Roman" w:cs="Times New Roman"/>
          <w:sz w:val="24"/>
          <w:szCs w:val="24"/>
        </w:rPr>
        <w:t xml:space="preserve">Как видно </w:t>
      </w:r>
      <w:r w:rsidR="00104CB3" w:rsidRPr="00104CB3">
        <w:rPr>
          <w:rFonts w:ascii="Times New Roman" w:eastAsiaTheme="minorEastAsia" w:hAnsi="Times New Roman" w:cs="Times New Roman"/>
          <w:sz w:val="24"/>
          <w:szCs w:val="24"/>
        </w:rPr>
        <w:t>из таблицы</w:t>
      </w:r>
      <w:r w:rsidRPr="00104CB3">
        <w:rPr>
          <w:rFonts w:ascii="Times New Roman" w:eastAsiaTheme="minorEastAsia" w:hAnsi="Times New Roman" w:cs="Times New Roman"/>
          <w:sz w:val="24"/>
          <w:szCs w:val="24"/>
        </w:rPr>
        <w:t xml:space="preserve"> выше, теоретическая цена, рассчитываемая биржей для данного опциона равна 162 руб. Таким образом, разница между рассчитанной «справедливой» ценой и ценой биржи относительно невелика, она составляет около 8%. </w:t>
      </w:r>
      <w:r w:rsidR="00B02B7A" w:rsidRPr="00104CB3">
        <w:rPr>
          <w:rFonts w:ascii="Times New Roman" w:eastAsiaTheme="minorEastAsia" w:hAnsi="Times New Roman" w:cs="Times New Roman"/>
          <w:sz w:val="24"/>
          <w:szCs w:val="24"/>
        </w:rPr>
        <w:t>Если посмотреть на цену продажи (предложения) данного опциона</w:t>
      </w:r>
      <w:r w:rsidR="00424677" w:rsidRPr="00104CB3">
        <w:rPr>
          <w:rFonts w:ascii="Times New Roman" w:eastAsiaTheme="minorEastAsia" w:hAnsi="Times New Roman" w:cs="Times New Roman"/>
          <w:sz w:val="24"/>
          <w:szCs w:val="24"/>
        </w:rPr>
        <w:t xml:space="preserve">, то при рассчитанной ранее </w:t>
      </w:r>
      <w:proofErr w:type="spellStart"/>
      <w:r w:rsidR="00424677" w:rsidRPr="00104CB3">
        <w:rPr>
          <w:rFonts w:ascii="Times New Roman" w:eastAsiaTheme="minorEastAsia" w:hAnsi="Times New Roman" w:cs="Times New Roman"/>
          <w:sz w:val="24"/>
          <w:szCs w:val="24"/>
        </w:rPr>
        <w:t>без</w:t>
      </w:r>
      <w:r w:rsidR="00B02B7A" w:rsidRPr="00104CB3">
        <w:rPr>
          <w:rFonts w:ascii="Times New Roman" w:eastAsiaTheme="minorEastAsia" w:hAnsi="Times New Roman" w:cs="Times New Roman"/>
          <w:sz w:val="24"/>
          <w:szCs w:val="24"/>
        </w:rPr>
        <w:t>рисковой</w:t>
      </w:r>
      <w:proofErr w:type="spellEnd"/>
      <w:r w:rsidR="00B02B7A" w:rsidRPr="00104CB3">
        <w:rPr>
          <w:rFonts w:ascii="Times New Roman" w:eastAsiaTheme="minorEastAsia" w:hAnsi="Times New Roman" w:cs="Times New Roman"/>
          <w:sz w:val="24"/>
          <w:szCs w:val="24"/>
        </w:rPr>
        <w:t xml:space="preserve"> ставке </w:t>
      </w:r>
      <m:oMath>
        <m:r>
          <m:rPr>
            <m:sty m:val="p"/>
          </m:rPr>
          <w:rPr>
            <w:rFonts w:ascii="Cambria Math" w:hAnsi="Cambria Math" w:cs="Times New Roman"/>
            <w:sz w:val="24"/>
            <w:szCs w:val="24"/>
          </w:rPr>
          <m:t>r=10, 67%</m:t>
        </m:r>
      </m:oMath>
      <w:r w:rsidR="00B02B7A" w:rsidRPr="00104CB3">
        <w:rPr>
          <w:rFonts w:ascii="Times New Roman" w:eastAsiaTheme="minorEastAsia" w:hAnsi="Times New Roman" w:cs="Times New Roman"/>
          <w:sz w:val="24"/>
          <w:szCs w:val="24"/>
        </w:rPr>
        <w:t xml:space="preserve">, данную цену (201 рубль) можно считать завышенной, а сам </w:t>
      </w:r>
      <w:r w:rsidR="00424677" w:rsidRPr="00104CB3">
        <w:rPr>
          <w:rFonts w:ascii="Times New Roman" w:eastAsiaTheme="minorEastAsia" w:hAnsi="Times New Roman" w:cs="Times New Roman"/>
          <w:sz w:val="24"/>
          <w:szCs w:val="24"/>
        </w:rPr>
        <w:t xml:space="preserve">контракт </w:t>
      </w:r>
      <w:r w:rsidR="00B02B7A" w:rsidRPr="00104CB3">
        <w:rPr>
          <w:rFonts w:ascii="Times New Roman" w:eastAsiaTheme="minorEastAsia" w:hAnsi="Times New Roman" w:cs="Times New Roman"/>
          <w:sz w:val="24"/>
          <w:szCs w:val="24"/>
        </w:rPr>
        <w:t>несколько переоцененным.</w:t>
      </w:r>
      <w:proofErr w:type="gramEnd"/>
    </w:p>
    <w:p w:rsidR="00D671E5" w:rsidRPr="00D171D4" w:rsidRDefault="00B02B7A" w:rsidP="00980DC9">
      <w:pPr>
        <w:tabs>
          <w:tab w:val="left" w:pos="1665"/>
        </w:tabs>
        <w:spacing w:line="360" w:lineRule="auto"/>
        <w:ind w:firstLine="709"/>
        <w:jc w:val="both"/>
        <w:rPr>
          <w:rFonts w:ascii="Times New Roman" w:eastAsiaTheme="minorEastAsia" w:hAnsi="Times New Roman" w:cs="Times New Roman"/>
          <w:sz w:val="24"/>
          <w:szCs w:val="24"/>
        </w:rPr>
      </w:pPr>
      <w:r w:rsidRPr="00104CB3">
        <w:rPr>
          <w:rFonts w:ascii="Times New Roman" w:eastAsiaTheme="minorEastAsia" w:hAnsi="Times New Roman" w:cs="Times New Roman"/>
          <w:sz w:val="24"/>
          <w:szCs w:val="24"/>
        </w:rPr>
        <w:lastRenderedPageBreak/>
        <w:t xml:space="preserve">В целом </w:t>
      </w:r>
      <w:r w:rsidR="00104CB3">
        <w:rPr>
          <w:rFonts w:ascii="Times New Roman" w:eastAsiaTheme="minorEastAsia" w:hAnsi="Times New Roman" w:cs="Times New Roman"/>
          <w:sz w:val="24"/>
          <w:szCs w:val="24"/>
        </w:rPr>
        <w:t>можно сказать, что теоретическая</w:t>
      </w:r>
      <w:r w:rsidRPr="00104CB3">
        <w:rPr>
          <w:rFonts w:ascii="Times New Roman" w:eastAsiaTheme="minorEastAsia" w:hAnsi="Times New Roman" w:cs="Times New Roman"/>
          <w:sz w:val="24"/>
          <w:szCs w:val="24"/>
        </w:rPr>
        <w:t xml:space="preserve"> модель </w:t>
      </w:r>
      <w:proofErr w:type="spellStart"/>
      <w:r w:rsidRPr="00104CB3">
        <w:rPr>
          <w:rFonts w:ascii="Times New Roman" w:eastAsiaTheme="minorEastAsia" w:hAnsi="Times New Roman" w:cs="Times New Roman"/>
          <w:sz w:val="24"/>
          <w:szCs w:val="24"/>
        </w:rPr>
        <w:t>Блэка</w:t>
      </w:r>
      <w:proofErr w:type="spellEnd"/>
      <w:r w:rsidRPr="00104CB3">
        <w:rPr>
          <w:rFonts w:ascii="Times New Roman" w:eastAsiaTheme="minorEastAsia" w:hAnsi="Times New Roman" w:cs="Times New Roman"/>
          <w:sz w:val="24"/>
          <w:szCs w:val="24"/>
        </w:rPr>
        <w:t xml:space="preserve"> для оценки стоимости опционов применима к реальным данным, она дает хорошо приближенную оценку к той, что дает биржа. Тем не менее, цена опциона в первую очередь зависит от волатильности и метода ее определения, и еще больше от </w:t>
      </w:r>
      <w:proofErr w:type="spellStart"/>
      <w:r w:rsidRPr="00104CB3">
        <w:rPr>
          <w:rFonts w:ascii="Times New Roman" w:eastAsiaTheme="minorEastAsia" w:hAnsi="Times New Roman" w:cs="Times New Roman"/>
          <w:sz w:val="24"/>
          <w:szCs w:val="24"/>
        </w:rPr>
        <w:t>безрисковой</w:t>
      </w:r>
      <w:proofErr w:type="spellEnd"/>
      <w:r w:rsidRPr="00104CB3">
        <w:rPr>
          <w:rFonts w:ascii="Times New Roman" w:eastAsiaTheme="minorEastAsia" w:hAnsi="Times New Roman" w:cs="Times New Roman"/>
          <w:sz w:val="24"/>
          <w:szCs w:val="24"/>
        </w:rPr>
        <w:t xml:space="preserve"> ставки. Для каждого инвестора ставка может быть «своя» в зависимости от отношения к риску или каких-либо рыночных предпочтений. </w:t>
      </w:r>
      <w:r w:rsidRPr="00D171D4">
        <w:rPr>
          <w:rFonts w:ascii="Times New Roman" w:eastAsiaTheme="minorEastAsia" w:hAnsi="Times New Roman" w:cs="Times New Roman"/>
          <w:sz w:val="24"/>
          <w:szCs w:val="24"/>
        </w:rPr>
        <w:t>Поэ</w:t>
      </w:r>
      <w:r w:rsidR="00104CB3" w:rsidRPr="00D171D4">
        <w:rPr>
          <w:rFonts w:ascii="Times New Roman" w:eastAsiaTheme="minorEastAsia" w:hAnsi="Times New Roman" w:cs="Times New Roman"/>
          <w:sz w:val="24"/>
          <w:szCs w:val="24"/>
        </w:rPr>
        <w:t>тому приведенная модель позволяет рассчитать цену опциона</w:t>
      </w:r>
      <w:r w:rsidRPr="00D171D4">
        <w:rPr>
          <w:rFonts w:ascii="Times New Roman" w:eastAsiaTheme="minorEastAsia" w:hAnsi="Times New Roman" w:cs="Times New Roman"/>
          <w:sz w:val="24"/>
          <w:szCs w:val="24"/>
        </w:rPr>
        <w:t>,</w:t>
      </w:r>
      <w:r w:rsidR="00104CB3" w:rsidRPr="00D171D4">
        <w:rPr>
          <w:rFonts w:ascii="Times New Roman" w:eastAsiaTheme="minorEastAsia" w:hAnsi="Times New Roman" w:cs="Times New Roman"/>
          <w:sz w:val="24"/>
          <w:szCs w:val="24"/>
        </w:rPr>
        <w:t xml:space="preserve"> которая будет являться субъективно «справедливой». В то же время основное преимущество данной модели является </w:t>
      </w:r>
      <w:r w:rsidR="00D171D4" w:rsidRPr="00D171D4">
        <w:rPr>
          <w:rFonts w:ascii="Times New Roman" w:eastAsiaTheme="minorEastAsia" w:hAnsi="Times New Roman" w:cs="Times New Roman"/>
          <w:sz w:val="24"/>
          <w:szCs w:val="24"/>
        </w:rPr>
        <w:t>ее простая реализация</w:t>
      </w:r>
      <w:r w:rsidR="0093323B" w:rsidRPr="00D171D4">
        <w:rPr>
          <w:rFonts w:ascii="Times New Roman" w:eastAsiaTheme="minorEastAsia" w:hAnsi="Times New Roman" w:cs="Times New Roman"/>
          <w:sz w:val="24"/>
          <w:szCs w:val="24"/>
        </w:rPr>
        <w:t xml:space="preserve"> и относительно высокая точность результатов. </w:t>
      </w:r>
    </w:p>
    <w:p w:rsidR="001757C1" w:rsidRPr="00D171D4" w:rsidRDefault="00104CB3" w:rsidP="00980DC9">
      <w:pPr>
        <w:tabs>
          <w:tab w:val="left" w:pos="1665"/>
        </w:tabs>
        <w:spacing w:line="360" w:lineRule="auto"/>
        <w:ind w:firstLine="709"/>
        <w:jc w:val="both"/>
        <w:rPr>
          <w:rFonts w:ascii="Times New Roman" w:eastAsiaTheme="minorEastAsia" w:hAnsi="Times New Roman" w:cs="Times New Roman"/>
          <w:sz w:val="24"/>
          <w:szCs w:val="24"/>
        </w:rPr>
      </w:pPr>
      <w:r w:rsidRPr="00D171D4">
        <w:rPr>
          <w:rFonts w:ascii="Times New Roman" w:eastAsiaTheme="minorEastAsia" w:hAnsi="Times New Roman" w:cs="Times New Roman"/>
          <w:sz w:val="24"/>
          <w:szCs w:val="24"/>
        </w:rPr>
        <w:t>Подводя итог</w:t>
      </w:r>
      <w:r w:rsidR="001757C1" w:rsidRPr="00D171D4">
        <w:rPr>
          <w:rFonts w:ascii="Times New Roman" w:eastAsiaTheme="minorEastAsia" w:hAnsi="Times New Roman" w:cs="Times New Roman"/>
          <w:sz w:val="24"/>
          <w:szCs w:val="24"/>
        </w:rPr>
        <w:t xml:space="preserve"> в данной главе, подчеркнем некоторые основные моменты и выводы, полученные в ходе исследования:</w:t>
      </w:r>
    </w:p>
    <w:p w:rsidR="001757C1" w:rsidRPr="00104CB3" w:rsidRDefault="001757C1" w:rsidP="00980DC9">
      <w:pPr>
        <w:tabs>
          <w:tab w:val="left" w:pos="1665"/>
        </w:tabs>
        <w:spacing w:line="360" w:lineRule="auto"/>
        <w:ind w:firstLine="709"/>
        <w:jc w:val="both"/>
        <w:rPr>
          <w:rFonts w:ascii="Times New Roman" w:eastAsiaTheme="minorEastAsia" w:hAnsi="Times New Roman" w:cs="Times New Roman"/>
          <w:sz w:val="24"/>
          <w:szCs w:val="24"/>
        </w:rPr>
      </w:pPr>
      <w:r w:rsidRPr="00104CB3">
        <w:rPr>
          <w:rFonts w:ascii="Times New Roman" w:eastAsiaTheme="minorEastAsia" w:hAnsi="Times New Roman" w:cs="Times New Roman"/>
          <w:sz w:val="24"/>
          <w:szCs w:val="24"/>
        </w:rPr>
        <w:t xml:space="preserve">Во-первых, как оказалось, даже самые сложные опционные стратегии можно реализовать с помощью простых компьютерных программ, не требующих специальной подготовки. </w:t>
      </w:r>
    </w:p>
    <w:p w:rsidR="001757C1" w:rsidRPr="00104CB3" w:rsidRDefault="001757C1" w:rsidP="00980DC9">
      <w:pPr>
        <w:tabs>
          <w:tab w:val="left" w:pos="1665"/>
        </w:tabs>
        <w:spacing w:line="360" w:lineRule="auto"/>
        <w:ind w:firstLine="709"/>
        <w:jc w:val="both"/>
        <w:rPr>
          <w:rFonts w:ascii="Times New Roman" w:eastAsiaTheme="minorEastAsia" w:hAnsi="Times New Roman" w:cs="Times New Roman"/>
          <w:sz w:val="24"/>
          <w:szCs w:val="24"/>
        </w:rPr>
      </w:pPr>
      <w:r w:rsidRPr="00104CB3">
        <w:rPr>
          <w:rFonts w:ascii="Times New Roman" w:eastAsiaTheme="minorEastAsia" w:hAnsi="Times New Roman" w:cs="Times New Roman"/>
          <w:sz w:val="24"/>
          <w:szCs w:val="24"/>
        </w:rPr>
        <w:t>Во-вторых, нам удалось на реальных данных оценить преимущества применения срочных контрактов, понять, как их можно использовать в целях спекуляции и хеджирования. А также создать модели, которые могут быть полезны для читателей и в дальнейшем, применены в реальной жизни.</w:t>
      </w:r>
    </w:p>
    <w:p w:rsidR="001757C1" w:rsidRPr="00104CB3" w:rsidRDefault="001757C1" w:rsidP="00980DC9">
      <w:pPr>
        <w:tabs>
          <w:tab w:val="left" w:pos="1665"/>
        </w:tabs>
        <w:spacing w:line="360" w:lineRule="auto"/>
        <w:ind w:firstLine="709"/>
        <w:jc w:val="both"/>
        <w:rPr>
          <w:rFonts w:ascii="Times New Roman" w:eastAsiaTheme="minorEastAsia" w:hAnsi="Times New Roman" w:cs="Times New Roman"/>
          <w:sz w:val="24"/>
          <w:szCs w:val="24"/>
        </w:rPr>
      </w:pPr>
      <w:r w:rsidRPr="00104CB3">
        <w:rPr>
          <w:rFonts w:ascii="Times New Roman" w:eastAsiaTheme="minorEastAsia" w:hAnsi="Times New Roman" w:cs="Times New Roman"/>
          <w:sz w:val="24"/>
          <w:szCs w:val="24"/>
        </w:rPr>
        <w:t xml:space="preserve">И наконец, в-третьих, </w:t>
      </w:r>
      <w:r w:rsidR="00A477A9" w:rsidRPr="00104CB3">
        <w:rPr>
          <w:rFonts w:ascii="Times New Roman" w:eastAsiaTheme="minorEastAsia" w:hAnsi="Times New Roman" w:cs="Times New Roman"/>
          <w:sz w:val="24"/>
          <w:szCs w:val="24"/>
        </w:rPr>
        <w:t>изложенные ранее теоретические методы оценки стоимости срочных контрактов также нашли свое применение,</w:t>
      </w:r>
      <w:r w:rsidR="00B02B7A" w:rsidRPr="00104CB3">
        <w:rPr>
          <w:rFonts w:ascii="Times New Roman" w:eastAsiaTheme="minorEastAsia" w:hAnsi="Times New Roman" w:cs="Times New Roman"/>
          <w:sz w:val="24"/>
          <w:szCs w:val="24"/>
        </w:rPr>
        <w:t xml:space="preserve"> причем не только в определении «справедливой» цены контракта</w:t>
      </w:r>
      <w:r w:rsidR="00A477A9" w:rsidRPr="00104CB3">
        <w:rPr>
          <w:rFonts w:ascii="Times New Roman" w:eastAsiaTheme="minorEastAsia" w:hAnsi="Times New Roman" w:cs="Times New Roman"/>
          <w:sz w:val="24"/>
          <w:szCs w:val="24"/>
        </w:rPr>
        <w:t xml:space="preserve">, но и в смежных </w:t>
      </w:r>
      <w:r w:rsidR="00B02B7A" w:rsidRPr="00104CB3">
        <w:rPr>
          <w:rFonts w:ascii="Times New Roman" w:eastAsiaTheme="minorEastAsia" w:hAnsi="Times New Roman" w:cs="Times New Roman"/>
          <w:sz w:val="24"/>
          <w:szCs w:val="24"/>
        </w:rPr>
        <w:t xml:space="preserve">областях (на примере расчета </w:t>
      </w:r>
      <w:proofErr w:type="spellStart"/>
      <w:r w:rsidR="00B02B7A" w:rsidRPr="00104CB3">
        <w:rPr>
          <w:rFonts w:ascii="Times New Roman" w:eastAsiaTheme="minorEastAsia" w:hAnsi="Times New Roman" w:cs="Times New Roman"/>
          <w:sz w:val="24"/>
          <w:szCs w:val="24"/>
        </w:rPr>
        <w:t>безрисковой</w:t>
      </w:r>
      <w:proofErr w:type="spellEnd"/>
      <w:r w:rsidR="00B02B7A" w:rsidRPr="00104CB3">
        <w:rPr>
          <w:rFonts w:ascii="Times New Roman" w:eastAsiaTheme="minorEastAsia" w:hAnsi="Times New Roman" w:cs="Times New Roman"/>
          <w:sz w:val="24"/>
          <w:szCs w:val="24"/>
        </w:rPr>
        <w:t xml:space="preserve"> ставки).</w:t>
      </w:r>
    </w:p>
    <w:p w:rsidR="001757C1" w:rsidRPr="00C86192" w:rsidRDefault="00A477A9" w:rsidP="00980DC9">
      <w:pPr>
        <w:tabs>
          <w:tab w:val="left" w:pos="1665"/>
        </w:tabs>
        <w:spacing w:line="360" w:lineRule="auto"/>
        <w:ind w:firstLine="709"/>
        <w:jc w:val="both"/>
        <w:rPr>
          <w:rFonts w:ascii="Times New Roman" w:eastAsiaTheme="minorEastAsia" w:hAnsi="Times New Roman" w:cs="Times New Roman"/>
          <w:sz w:val="24"/>
          <w:szCs w:val="24"/>
        </w:rPr>
      </w:pPr>
      <w:r w:rsidRPr="00104CB3">
        <w:rPr>
          <w:rFonts w:ascii="Times New Roman" w:eastAsiaTheme="minorEastAsia" w:hAnsi="Times New Roman" w:cs="Times New Roman"/>
          <w:sz w:val="24"/>
          <w:szCs w:val="24"/>
        </w:rPr>
        <w:t xml:space="preserve">Таким образом, </w:t>
      </w:r>
      <w:r w:rsidR="002209D5" w:rsidRPr="00104CB3">
        <w:rPr>
          <w:rFonts w:ascii="Times New Roman" w:eastAsiaTheme="minorEastAsia" w:hAnsi="Times New Roman" w:cs="Times New Roman"/>
          <w:sz w:val="24"/>
          <w:szCs w:val="24"/>
        </w:rPr>
        <w:t>многие теоретические выкладки, использованные в главах 1 и 2, были подкреплены демонстрацией их практического применения.</w:t>
      </w:r>
    </w:p>
    <w:p w:rsidR="00C86192" w:rsidRDefault="00C86192" w:rsidP="00980DC9">
      <w:pPr>
        <w:ind w:firstLine="709"/>
        <w:rPr>
          <w:rFonts w:ascii="Times New Roman" w:eastAsiaTheme="minorEastAsia" w:hAnsi="Times New Roman" w:cs="Times New Roman"/>
          <w:sz w:val="32"/>
          <w:szCs w:val="24"/>
          <w:highlight w:val="yellow"/>
        </w:rPr>
      </w:pPr>
      <w:r>
        <w:rPr>
          <w:rFonts w:ascii="Times New Roman" w:eastAsiaTheme="minorEastAsia" w:hAnsi="Times New Roman" w:cs="Times New Roman"/>
          <w:sz w:val="32"/>
          <w:szCs w:val="24"/>
          <w:highlight w:val="yellow"/>
        </w:rPr>
        <w:br w:type="page"/>
      </w:r>
    </w:p>
    <w:p w:rsidR="006A5194" w:rsidRPr="009827D0" w:rsidRDefault="00243E57" w:rsidP="00980DC9">
      <w:pPr>
        <w:pStyle w:val="a6"/>
        <w:tabs>
          <w:tab w:val="left" w:pos="1665"/>
        </w:tabs>
        <w:spacing w:line="360" w:lineRule="auto"/>
        <w:ind w:left="0" w:firstLine="709"/>
        <w:jc w:val="both"/>
        <w:outlineLvl w:val="0"/>
        <w:rPr>
          <w:rFonts w:ascii="Times New Roman" w:eastAsiaTheme="minorEastAsia" w:hAnsi="Times New Roman" w:cs="Times New Roman"/>
          <w:sz w:val="32"/>
          <w:szCs w:val="24"/>
        </w:rPr>
      </w:pPr>
      <w:bookmarkStart w:id="19" w:name="_Toc481655120"/>
      <w:r w:rsidRPr="006343DB">
        <w:rPr>
          <w:rFonts w:ascii="Times New Roman" w:eastAsiaTheme="minorEastAsia" w:hAnsi="Times New Roman" w:cs="Times New Roman"/>
          <w:sz w:val="32"/>
          <w:szCs w:val="24"/>
        </w:rPr>
        <w:lastRenderedPageBreak/>
        <w:t>Заключение</w:t>
      </w:r>
      <w:bookmarkEnd w:id="19"/>
      <w:r w:rsidR="009827D0" w:rsidRPr="006343DB">
        <w:rPr>
          <w:rFonts w:ascii="Times New Roman" w:eastAsiaTheme="minorEastAsia" w:hAnsi="Times New Roman" w:cs="Times New Roman"/>
          <w:sz w:val="32"/>
          <w:szCs w:val="24"/>
        </w:rPr>
        <w:t xml:space="preserve"> </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 xml:space="preserve">В современном мире феномен срочного рынка с его колоссальными возможностями является важнейшим детерминантом экономического развития национальных экономик. </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Исходя из задач, поставленных в начале исследования, можно сделать следующие выводы:</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1.</w:t>
      </w:r>
      <w:r w:rsidRPr="00EB7B8E">
        <w:rPr>
          <w:rFonts w:ascii="Times New Roman" w:eastAsiaTheme="minorEastAsia" w:hAnsi="Times New Roman" w:cs="Times New Roman"/>
          <w:sz w:val="24"/>
          <w:szCs w:val="24"/>
        </w:rPr>
        <w:tab/>
        <w:t xml:space="preserve">Производные финансовые инструменты (рассмотренные нами фьючерсы и опционы) являются уникальными по своей сути. Это относительно новый класс инструментов, используемых для проведения операций на финансовых рынках. В последние время именно они получают все большее распространение в мире и кажутся </w:t>
      </w:r>
      <w:r w:rsidR="000B0EE4">
        <w:rPr>
          <w:rFonts w:ascii="Times New Roman" w:eastAsiaTheme="minorEastAsia" w:hAnsi="Times New Roman" w:cs="Times New Roman"/>
          <w:sz w:val="24"/>
          <w:szCs w:val="24"/>
        </w:rPr>
        <w:t>очень</w:t>
      </w:r>
      <w:r w:rsidRPr="00EB7B8E">
        <w:rPr>
          <w:rFonts w:ascii="Times New Roman" w:eastAsiaTheme="minorEastAsia" w:hAnsi="Times New Roman" w:cs="Times New Roman"/>
          <w:sz w:val="24"/>
          <w:szCs w:val="24"/>
        </w:rPr>
        <w:t xml:space="preserve"> перспективными. Это чрезвычайно важный и в то же время сложный класс финансовых инструментов. Основная идея </w:t>
      </w:r>
      <w:proofErr w:type="spellStart"/>
      <w:r w:rsidR="000B0EE4">
        <w:rPr>
          <w:rFonts w:ascii="Times New Roman" w:eastAsiaTheme="minorEastAsia" w:hAnsi="Times New Roman" w:cs="Times New Roman"/>
          <w:sz w:val="24"/>
          <w:szCs w:val="24"/>
        </w:rPr>
        <w:t>деривативов</w:t>
      </w:r>
      <w:proofErr w:type="spellEnd"/>
      <w:r w:rsidRPr="00EB7B8E">
        <w:rPr>
          <w:rFonts w:ascii="Times New Roman" w:eastAsiaTheme="minorEastAsia" w:hAnsi="Times New Roman" w:cs="Times New Roman"/>
          <w:sz w:val="24"/>
          <w:szCs w:val="24"/>
        </w:rPr>
        <w:t xml:space="preserve"> состоит в том, что их цены «производятся от» цен других ценных бумаг. Этими «другими» ценными бумагами могут быть практически все виды активов, даже фьючерсы, которые уже са</w:t>
      </w:r>
      <w:r w:rsidR="000B0EE4">
        <w:rPr>
          <w:rFonts w:ascii="Times New Roman" w:eastAsiaTheme="minorEastAsia" w:hAnsi="Times New Roman" w:cs="Times New Roman"/>
          <w:sz w:val="24"/>
          <w:szCs w:val="24"/>
        </w:rPr>
        <w:t>ми являются производными</w:t>
      </w:r>
      <w:r w:rsidRPr="00EB7B8E">
        <w:rPr>
          <w:rFonts w:ascii="Times New Roman" w:eastAsiaTheme="minorEastAsia" w:hAnsi="Times New Roman" w:cs="Times New Roman"/>
          <w:sz w:val="24"/>
          <w:szCs w:val="24"/>
        </w:rPr>
        <w:t xml:space="preserve"> бумагами.</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2.</w:t>
      </w:r>
      <w:r w:rsidRPr="00EB7B8E">
        <w:rPr>
          <w:rFonts w:ascii="Times New Roman" w:eastAsiaTheme="minorEastAsia" w:hAnsi="Times New Roman" w:cs="Times New Roman"/>
          <w:sz w:val="24"/>
          <w:szCs w:val="24"/>
        </w:rPr>
        <w:tab/>
        <w:t xml:space="preserve">В ходе исследования был показан механизм действия </w:t>
      </w:r>
      <w:proofErr w:type="spellStart"/>
      <w:r w:rsidRPr="00EB7B8E">
        <w:rPr>
          <w:rFonts w:ascii="Times New Roman" w:eastAsiaTheme="minorEastAsia" w:hAnsi="Times New Roman" w:cs="Times New Roman"/>
          <w:sz w:val="24"/>
          <w:szCs w:val="24"/>
        </w:rPr>
        <w:t>деривативов</w:t>
      </w:r>
      <w:proofErr w:type="spellEnd"/>
      <w:r w:rsidRPr="00EB7B8E">
        <w:rPr>
          <w:rFonts w:ascii="Times New Roman" w:eastAsiaTheme="minorEastAsia" w:hAnsi="Times New Roman" w:cs="Times New Roman"/>
          <w:sz w:val="24"/>
          <w:szCs w:val="24"/>
        </w:rPr>
        <w:t xml:space="preserve">, открывающий широкие возможности для инвесторов, </w:t>
      </w:r>
      <w:proofErr w:type="gramStart"/>
      <w:r w:rsidRPr="00EB7B8E">
        <w:rPr>
          <w:rFonts w:ascii="Times New Roman" w:eastAsiaTheme="minorEastAsia" w:hAnsi="Times New Roman" w:cs="Times New Roman"/>
          <w:sz w:val="24"/>
          <w:szCs w:val="24"/>
        </w:rPr>
        <w:t>гораздо больш</w:t>
      </w:r>
      <w:r w:rsidR="000B0EE4">
        <w:rPr>
          <w:rFonts w:ascii="Times New Roman" w:eastAsiaTheme="minorEastAsia" w:hAnsi="Times New Roman" w:cs="Times New Roman"/>
          <w:sz w:val="24"/>
          <w:szCs w:val="24"/>
        </w:rPr>
        <w:t>и</w:t>
      </w:r>
      <w:r w:rsidRPr="00EB7B8E">
        <w:rPr>
          <w:rFonts w:ascii="Times New Roman" w:eastAsiaTheme="minorEastAsia" w:hAnsi="Times New Roman" w:cs="Times New Roman"/>
          <w:sz w:val="24"/>
          <w:szCs w:val="24"/>
        </w:rPr>
        <w:t>е</w:t>
      </w:r>
      <w:proofErr w:type="gramEnd"/>
      <w:r w:rsidRPr="00EB7B8E">
        <w:rPr>
          <w:rFonts w:ascii="Times New Roman" w:eastAsiaTheme="minorEastAsia" w:hAnsi="Times New Roman" w:cs="Times New Roman"/>
          <w:sz w:val="24"/>
          <w:szCs w:val="24"/>
        </w:rPr>
        <w:t xml:space="preserve">, чем при использовании привычных всем инструментов (акций, облигаций, и др.). Фьючерсы и опционы используются главным образом для двух </w:t>
      </w:r>
      <w:r w:rsidRPr="00D72F4D">
        <w:rPr>
          <w:rFonts w:ascii="Times New Roman" w:eastAsiaTheme="minorEastAsia" w:hAnsi="Times New Roman" w:cs="Times New Roman"/>
          <w:sz w:val="24"/>
          <w:szCs w:val="24"/>
        </w:rPr>
        <w:t xml:space="preserve">целей – </w:t>
      </w:r>
      <w:r w:rsidR="008F112E" w:rsidRPr="00D72F4D">
        <w:rPr>
          <w:rFonts w:ascii="Times New Roman" w:eastAsiaTheme="minorEastAsia" w:hAnsi="Times New Roman" w:cs="Times New Roman"/>
          <w:sz w:val="24"/>
          <w:szCs w:val="24"/>
        </w:rPr>
        <w:t>хеджирование</w:t>
      </w:r>
      <w:r w:rsidRPr="00D72F4D">
        <w:rPr>
          <w:rFonts w:ascii="Times New Roman" w:eastAsiaTheme="minorEastAsia" w:hAnsi="Times New Roman" w:cs="Times New Roman"/>
          <w:sz w:val="24"/>
          <w:szCs w:val="24"/>
        </w:rPr>
        <w:t xml:space="preserve"> рисков</w:t>
      </w:r>
      <w:r w:rsidR="008F112E" w:rsidRPr="00D72F4D">
        <w:rPr>
          <w:rFonts w:ascii="Times New Roman" w:eastAsiaTheme="minorEastAsia" w:hAnsi="Times New Roman" w:cs="Times New Roman"/>
          <w:sz w:val="24"/>
          <w:szCs w:val="24"/>
        </w:rPr>
        <w:t xml:space="preserve"> и спекуляция</w:t>
      </w:r>
      <w:r w:rsidRPr="00D72F4D">
        <w:rPr>
          <w:rFonts w:ascii="Times New Roman" w:eastAsiaTheme="minorEastAsia" w:hAnsi="Times New Roman" w:cs="Times New Roman"/>
          <w:sz w:val="24"/>
          <w:szCs w:val="24"/>
        </w:rPr>
        <w:t xml:space="preserve">. Покупая </w:t>
      </w:r>
      <w:proofErr w:type="spellStart"/>
      <w:r w:rsidRPr="00D72F4D">
        <w:rPr>
          <w:rFonts w:ascii="Times New Roman" w:eastAsiaTheme="minorEastAsia" w:hAnsi="Times New Roman" w:cs="Times New Roman"/>
          <w:sz w:val="24"/>
          <w:szCs w:val="24"/>
        </w:rPr>
        <w:t>дериватив</w:t>
      </w:r>
      <w:proofErr w:type="spellEnd"/>
      <w:r w:rsidRPr="00D72F4D">
        <w:rPr>
          <w:rFonts w:ascii="Times New Roman" w:eastAsiaTheme="minorEastAsia" w:hAnsi="Times New Roman" w:cs="Times New Roman"/>
          <w:sz w:val="24"/>
          <w:szCs w:val="24"/>
        </w:rPr>
        <w:t xml:space="preserve">, срабатывает так называемый эффект рычага, на одну сумму можно купить гораздо больше фьючерсов (внеся только лишь ГО) или опционов (заплатив премию), получая при этом гораздо больший выигрыш или потери, нежели чем при использовании стандартных инструментов. С помощью производных инструментов можно разными способами </w:t>
      </w:r>
      <w:r w:rsidR="008F112E" w:rsidRPr="00D72F4D">
        <w:rPr>
          <w:rFonts w:ascii="Times New Roman" w:eastAsiaTheme="minorEastAsia" w:hAnsi="Times New Roman" w:cs="Times New Roman"/>
          <w:sz w:val="24"/>
          <w:szCs w:val="24"/>
        </w:rPr>
        <w:t>хеджировать</w:t>
      </w:r>
      <w:r w:rsidRPr="00D72F4D">
        <w:rPr>
          <w:rFonts w:ascii="Times New Roman" w:eastAsiaTheme="minorEastAsia" w:hAnsi="Times New Roman" w:cs="Times New Roman"/>
          <w:sz w:val="24"/>
          <w:szCs w:val="24"/>
        </w:rPr>
        <w:t xml:space="preserve"> портфель, таким образом, обезопасив себ</w:t>
      </w:r>
      <w:r w:rsidRPr="00EB7B8E">
        <w:rPr>
          <w:rFonts w:ascii="Times New Roman" w:eastAsiaTheme="minorEastAsia" w:hAnsi="Times New Roman" w:cs="Times New Roman"/>
          <w:sz w:val="24"/>
          <w:szCs w:val="24"/>
        </w:rPr>
        <w:t xml:space="preserve">я от риска непредвиденных потерь. </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3.</w:t>
      </w:r>
      <w:r w:rsidRPr="00EB7B8E">
        <w:rPr>
          <w:rFonts w:ascii="Times New Roman" w:eastAsiaTheme="minorEastAsia" w:hAnsi="Times New Roman" w:cs="Times New Roman"/>
          <w:sz w:val="24"/>
          <w:szCs w:val="24"/>
        </w:rPr>
        <w:tab/>
        <w:t xml:space="preserve">Особое внимание было </w:t>
      </w:r>
      <w:r w:rsidRPr="00D72F4D">
        <w:rPr>
          <w:rFonts w:ascii="Times New Roman" w:eastAsiaTheme="minorEastAsia" w:hAnsi="Times New Roman" w:cs="Times New Roman"/>
          <w:sz w:val="24"/>
          <w:szCs w:val="24"/>
        </w:rPr>
        <w:t xml:space="preserve">уделено применяемым стратегиям для фьючерсов и опционов, приобретая различные их комбинации, инвестор может выстраивать свою стратегию, причем </w:t>
      </w:r>
      <w:r w:rsidR="004C4DF2" w:rsidRPr="00D72F4D">
        <w:rPr>
          <w:rFonts w:ascii="Times New Roman" w:eastAsiaTheme="minorEastAsia" w:hAnsi="Times New Roman" w:cs="Times New Roman"/>
          <w:sz w:val="24"/>
          <w:szCs w:val="24"/>
        </w:rPr>
        <w:t xml:space="preserve">их </w:t>
      </w:r>
      <w:r w:rsidRPr="00D72F4D">
        <w:rPr>
          <w:rFonts w:ascii="Times New Roman" w:eastAsiaTheme="minorEastAsia" w:hAnsi="Times New Roman" w:cs="Times New Roman"/>
          <w:sz w:val="24"/>
          <w:szCs w:val="24"/>
        </w:rPr>
        <w:t xml:space="preserve">выбор </w:t>
      </w:r>
      <w:r w:rsidR="004C4DF2" w:rsidRPr="00D72F4D">
        <w:rPr>
          <w:rFonts w:ascii="Times New Roman" w:eastAsiaTheme="minorEastAsia" w:hAnsi="Times New Roman" w:cs="Times New Roman"/>
          <w:sz w:val="24"/>
          <w:szCs w:val="24"/>
        </w:rPr>
        <w:t>очень</w:t>
      </w:r>
      <w:r w:rsidR="005C4A46" w:rsidRPr="00D72F4D">
        <w:rPr>
          <w:rFonts w:ascii="Times New Roman" w:eastAsiaTheme="minorEastAsia" w:hAnsi="Times New Roman" w:cs="Times New Roman"/>
          <w:sz w:val="24"/>
          <w:szCs w:val="24"/>
        </w:rPr>
        <w:t xml:space="preserve"> широк</w:t>
      </w:r>
      <w:r w:rsidRPr="00D72F4D">
        <w:rPr>
          <w:rFonts w:ascii="Times New Roman" w:eastAsiaTheme="minorEastAsia" w:hAnsi="Times New Roman" w:cs="Times New Roman"/>
          <w:sz w:val="24"/>
          <w:szCs w:val="24"/>
        </w:rPr>
        <w:t>. Более того, операции с производными инструментами позволяют достаточно быстро изменять направление</w:t>
      </w:r>
      <w:r w:rsidRPr="00EB7B8E">
        <w:rPr>
          <w:rFonts w:ascii="Times New Roman" w:eastAsiaTheme="minorEastAsia" w:hAnsi="Times New Roman" w:cs="Times New Roman"/>
          <w:sz w:val="24"/>
          <w:szCs w:val="24"/>
        </w:rPr>
        <w:t xml:space="preserve"> игры инвестором на рынке, не затрачивая при этом больших ресурсов, как в случае с теми же акциями. Все это делает их еще более привлекательными. </w:t>
      </w:r>
    </w:p>
    <w:p w:rsidR="00EB7B8E" w:rsidRP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4.</w:t>
      </w:r>
      <w:r w:rsidRPr="00EB7B8E">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В настоящее время существует одна общепризнанная модель оценки фьючерсов и несколько методов определения стоимости </w:t>
      </w:r>
      <w:r w:rsidR="00C64FC0">
        <w:rPr>
          <w:rFonts w:ascii="Times New Roman" w:eastAsiaTheme="minorEastAsia" w:hAnsi="Times New Roman" w:cs="Times New Roman"/>
          <w:sz w:val="24"/>
          <w:szCs w:val="24"/>
        </w:rPr>
        <w:t xml:space="preserve">опционных контрактов. Модель </w:t>
      </w:r>
      <w:proofErr w:type="spellStart"/>
      <w:r w:rsidR="00C64FC0">
        <w:rPr>
          <w:rFonts w:ascii="Times New Roman" w:eastAsiaTheme="minorEastAsia" w:hAnsi="Times New Roman" w:cs="Times New Roman"/>
          <w:sz w:val="24"/>
          <w:szCs w:val="24"/>
        </w:rPr>
        <w:t>Блэка</w:t>
      </w:r>
      <w:proofErr w:type="spellEnd"/>
      <w:r w:rsidR="00C64FC0">
        <w:rPr>
          <w:rFonts w:ascii="Times New Roman" w:eastAsiaTheme="minorEastAsia" w:hAnsi="Times New Roman" w:cs="Times New Roman"/>
          <w:sz w:val="24"/>
          <w:szCs w:val="24"/>
        </w:rPr>
        <w:t>-</w:t>
      </w:r>
      <w:proofErr w:type="spellStart"/>
      <w:r w:rsidR="00C64FC0">
        <w:rPr>
          <w:rFonts w:ascii="Times New Roman" w:eastAsiaTheme="minorEastAsia" w:hAnsi="Times New Roman" w:cs="Times New Roman"/>
          <w:sz w:val="24"/>
          <w:szCs w:val="24"/>
        </w:rPr>
        <w:t>Шоулза</w:t>
      </w:r>
      <w:proofErr w:type="spellEnd"/>
      <w:r w:rsidR="00C64FC0">
        <w:rPr>
          <w:rFonts w:ascii="Times New Roman" w:eastAsiaTheme="minorEastAsia" w:hAnsi="Times New Roman" w:cs="Times New Roman"/>
          <w:sz w:val="24"/>
          <w:szCs w:val="24"/>
        </w:rPr>
        <w:t xml:space="preserve">-Мертона является основной, ее применение широко распространено на многих биржевых площадках. Однако данная модель имеет свои недостатки, которые можно </w:t>
      </w:r>
      <w:r w:rsidR="00C64FC0">
        <w:rPr>
          <w:rFonts w:ascii="Times New Roman" w:eastAsiaTheme="minorEastAsia" w:hAnsi="Times New Roman" w:cs="Times New Roman"/>
          <w:sz w:val="24"/>
          <w:szCs w:val="24"/>
        </w:rPr>
        <w:lastRenderedPageBreak/>
        <w:t>нивелировать, применяя методы с использованием биномиальных деревьев или же одну из корректировок для исходной модели</w:t>
      </w:r>
      <w:r w:rsidR="005C4A46">
        <w:rPr>
          <w:rFonts w:ascii="Times New Roman" w:eastAsiaTheme="minorEastAsia" w:hAnsi="Times New Roman" w:cs="Times New Roman"/>
          <w:sz w:val="24"/>
          <w:szCs w:val="24"/>
        </w:rPr>
        <w:t>.</w:t>
      </w:r>
    </w:p>
    <w:p w:rsidR="00EB7B8E" w:rsidRDefault="00EB7B8E"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sidRPr="00EB7B8E">
        <w:rPr>
          <w:rFonts w:ascii="Times New Roman" w:eastAsiaTheme="minorEastAsia" w:hAnsi="Times New Roman" w:cs="Times New Roman"/>
          <w:sz w:val="24"/>
          <w:szCs w:val="24"/>
        </w:rPr>
        <w:t>5.</w:t>
      </w:r>
      <w:r w:rsidRPr="00EB7B8E">
        <w:rPr>
          <w:rFonts w:ascii="Times New Roman" w:eastAsiaTheme="minorEastAsia" w:hAnsi="Times New Roman" w:cs="Times New Roman"/>
          <w:sz w:val="24"/>
          <w:szCs w:val="24"/>
        </w:rPr>
        <w:tab/>
      </w:r>
      <w:r w:rsidR="005C4A46">
        <w:rPr>
          <w:rFonts w:ascii="Times New Roman" w:eastAsiaTheme="minorEastAsia" w:hAnsi="Times New Roman" w:cs="Times New Roman"/>
          <w:sz w:val="24"/>
          <w:szCs w:val="24"/>
        </w:rPr>
        <w:t>Большая часть третьей главы была посвящена построению настраиваемой «бабочки» - наиболее сложной из существующих стратегий с применением фьючерсов и опционов</w:t>
      </w:r>
      <w:r w:rsidR="005C4A46" w:rsidRPr="00D72F4D">
        <w:rPr>
          <w:rFonts w:ascii="Times New Roman" w:eastAsiaTheme="minorEastAsia" w:hAnsi="Times New Roman" w:cs="Times New Roman"/>
          <w:sz w:val="24"/>
          <w:szCs w:val="24"/>
        </w:rPr>
        <w:t xml:space="preserve">. Проведя исследование на реальных биржевых данных, можно с уверенностью сказать, что такая стратегия весьма эффективна для применения на </w:t>
      </w:r>
      <w:r w:rsidR="004C4DF2" w:rsidRPr="00D72F4D">
        <w:rPr>
          <w:rFonts w:ascii="Times New Roman" w:eastAsiaTheme="minorEastAsia" w:hAnsi="Times New Roman" w:cs="Times New Roman"/>
          <w:sz w:val="24"/>
          <w:szCs w:val="24"/>
        </w:rPr>
        <w:t>рынках</w:t>
      </w:r>
      <w:r w:rsidR="005C4A46" w:rsidRPr="00D72F4D">
        <w:rPr>
          <w:rFonts w:ascii="Times New Roman" w:eastAsiaTheme="minorEastAsia" w:hAnsi="Times New Roman" w:cs="Times New Roman"/>
          <w:sz w:val="24"/>
          <w:szCs w:val="24"/>
        </w:rPr>
        <w:t xml:space="preserve"> ценных бумаг. С ее помощью можно</w:t>
      </w:r>
      <w:r w:rsidR="004C4DF2" w:rsidRPr="00D72F4D">
        <w:rPr>
          <w:rFonts w:ascii="Times New Roman" w:eastAsiaTheme="minorEastAsia" w:hAnsi="Times New Roman" w:cs="Times New Roman"/>
          <w:sz w:val="24"/>
          <w:szCs w:val="24"/>
        </w:rPr>
        <w:t xml:space="preserve"> достичь двойного эффекта: с одной стороны -</w:t>
      </w:r>
      <w:r w:rsidR="005C4A46" w:rsidRPr="00D72F4D">
        <w:rPr>
          <w:rFonts w:ascii="Times New Roman" w:eastAsiaTheme="minorEastAsia" w:hAnsi="Times New Roman" w:cs="Times New Roman"/>
          <w:sz w:val="24"/>
          <w:szCs w:val="24"/>
        </w:rPr>
        <w:t xml:space="preserve"> хеджировать риски портфелей, фактически </w:t>
      </w:r>
      <w:r w:rsidR="000B0EE4" w:rsidRPr="00D72F4D">
        <w:rPr>
          <w:rFonts w:ascii="Times New Roman" w:eastAsiaTheme="minorEastAsia" w:hAnsi="Times New Roman" w:cs="Times New Roman"/>
          <w:sz w:val="24"/>
          <w:szCs w:val="24"/>
        </w:rPr>
        <w:t>застраховав</w:t>
      </w:r>
      <w:r w:rsidR="005C4A46" w:rsidRPr="00D72F4D">
        <w:rPr>
          <w:rFonts w:ascii="Times New Roman" w:eastAsiaTheme="minorEastAsia" w:hAnsi="Times New Roman" w:cs="Times New Roman"/>
          <w:sz w:val="24"/>
          <w:szCs w:val="24"/>
        </w:rPr>
        <w:t xml:space="preserve"> себя от излишней </w:t>
      </w:r>
      <w:r w:rsidR="004C4DF2" w:rsidRPr="00D72F4D">
        <w:rPr>
          <w:rFonts w:ascii="Times New Roman" w:eastAsiaTheme="minorEastAsia" w:hAnsi="Times New Roman" w:cs="Times New Roman"/>
          <w:sz w:val="24"/>
          <w:szCs w:val="24"/>
        </w:rPr>
        <w:t>волатильности рынка, с другой – на этой волатильности (неважно, низкой или высокой) можно заработать.</w:t>
      </w:r>
      <w:r w:rsidR="005C4A46" w:rsidRPr="00D72F4D">
        <w:rPr>
          <w:rFonts w:ascii="Times New Roman" w:eastAsiaTheme="minorEastAsia" w:hAnsi="Times New Roman" w:cs="Times New Roman"/>
          <w:sz w:val="24"/>
          <w:szCs w:val="24"/>
        </w:rPr>
        <w:t xml:space="preserve"> Более</w:t>
      </w:r>
      <w:r w:rsidR="005C4A46">
        <w:rPr>
          <w:rFonts w:ascii="Times New Roman" w:eastAsiaTheme="minorEastAsia" w:hAnsi="Times New Roman" w:cs="Times New Roman"/>
          <w:sz w:val="24"/>
          <w:szCs w:val="24"/>
        </w:rPr>
        <w:t xml:space="preserve"> того, получившаяся реализация </w:t>
      </w:r>
      <w:r w:rsidR="0033762E">
        <w:rPr>
          <w:rFonts w:ascii="Times New Roman" w:eastAsiaTheme="minorEastAsia" w:hAnsi="Times New Roman" w:cs="Times New Roman"/>
          <w:sz w:val="24"/>
          <w:szCs w:val="24"/>
        </w:rPr>
        <w:t>стратегии</w:t>
      </w:r>
      <w:r w:rsidR="005C4A46">
        <w:rPr>
          <w:rFonts w:ascii="Times New Roman" w:eastAsiaTheme="minorEastAsia" w:hAnsi="Times New Roman" w:cs="Times New Roman"/>
          <w:sz w:val="24"/>
          <w:szCs w:val="24"/>
        </w:rPr>
        <w:t xml:space="preserve"> в программе </w:t>
      </w:r>
      <w:r w:rsidR="005C4A46">
        <w:rPr>
          <w:rFonts w:ascii="Times New Roman" w:eastAsiaTheme="minorEastAsia" w:hAnsi="Times New Roman" w:cs="Times New Roman"/>
          <w:sz w:val="24"/>
          <w:szCs w:val="24"/>
          <w:lang w:val="en-US"/>
        </w:rPr>
        <w:t>Excel</w:t>
      </w:r>
      <w:r w:rsidR="005C4A46" w:rsidRPr="005C4A46">
        <w:rPr>
          <w:rFonts w:ascii="Times New Roman" w:eastAsiaTheme="minorEastAsia" w:hAnsi="Times New Roman" w:cs="Times New Roman"/>
          <w:sz w:val="24"/>
          <w:szCs w:val="24"/>
        </w:rPr>
        <w:t xml:space="preserve"> </w:t>
      </w:r>
      <w:r w:rsidR="005C4A46">
        <w:rPr>
          <w:rFonts w:ascii="Times New Roman" w:eastAsiaTheme="minorEastAsia" w:hAnsi="Times New Roman" w:cs="Times New Roman"/>
          <w:sz w:val="24"/>
          <w:szCs w:val="24"/>
        </w:rPr>
        <w:t>позволяет установить максимальный уровень потерь, а также</w:t>
      </w:r>
      <w:r w:rsidR="000B0EE4">
        <w:rPr>
          <w:rFonts w:ascii="Times New Roman" w:eastAsiaTheme="minorEastAsia" w:hAnsi="Times New Roman" w:cs="Times New Roman"/>
          <w:sz w:val="24"/>
          <w:szCs w:val="24"/>
        </w:rPr>
        <w:t xml:space="preserve"> желаемы</w:t>
      </w:r>
      <w:r w:rsidR="005C4A46">
        <w:rPr>
          <w:rFonts w:ascii="Times New Roman" w:eastAsiaTheme="minorEastAsia" w:hAnsi="Times New Roman" w:cs="Times New Roman"/>
          <w:sz w:val="24"/>
          <w:szCs w:val="24"/>
        </w:rPr>
        <w:t xml:space="preserve">й диапазон разброса значений цены базового актива. Установив данные параметры, программа автоматически пересчитает </w:t>
      </w:r>
      <w:r w:rsidR="000B0EE4">
        <w:rPr>
          <w:rFonts w:ascii="Times New Roman" w:eastAsiaTheme="minorEastAsia" w:hAnsi="Times New Roman" w:cs="Times New Roman"/>
          <w:sz w:val="24"/>
          <w:szCs w:val="24"/>
        </w:rPr>
        <w:t>количество того или иного актива, необходимого для покупки или продажи, а также покажет максимально возможную прибыль при реализации такой стратегии.</w:t>
      </w:r>
    </w:p>
    <w:p w:rsidR="000B0EE4" w:rsidRPr="005C4A46" w:rsidRDefault="000B0EE4"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 </w:t>
      </w:r>
      <w:proofErr w:type="spellStart"/>
      <w:r>
        <w:rPr>
          <w:rFonts w:ascii="Times New Roman" w:eastAsiaTheme="minorEastAsia" w:hAnsi="Times New Roman" w:cs="Times New Roman"/>
          <w:sz w:val="24"/>
          <w:szCs w:val="24"/>
        </w:rPr>
        <w:t>Деривативы</w:t>
      </w:r>
      <w:proofErr w:type="spellEnd"/>
      <w:r>
        <w:rPr>
          <w:rFonts w:ascii="Times New Roman" w:eastAsiaTheme="minorEastAsia" w:hAnsi="Times New Roman" w:cs="Times New Roman"/>
          <w:sz w:val="24"/>
          <w:szCs w:val="24"/>
        </w:rPr>
        <w:t xml:space="preserve"> могут быть </w:t>
      </w:r>
      <w:proofErr w:type="gramStart"/>
      <w:r>
        <w:rPr>
          <w:rFonts w:ascii="Times New Roman" w:eastAsiaTheme="minorEastAsia" w:hAnsi="Times New Roman" w:cs="Times New Roman"/>
          <w:sz w:val="24"/>
          <w:szCs w:val="24"/>
        </w:rPr>
        <w:t>использованы</w:t>
      </w:r>
      <w:proofErr w:type="gramEnd"/>
      <w:r>
        <w:rPr>
          <w:rFonts w:ascii="Times New Roman" w:eastAsiaTheme="minorEastAsia" w:hAnsi="Times New Roman" w:cs="Times New Roman"/>
          <w:sz w:val="24"/>
          <w:szCs w:val="24"/>
        </w:rPr>
        <w:t xml:space="preserve"> в качестве инструментов анализа рынка. Так, например, из формулы для оценки стоимости фьючерсов можно определить значение </w:t>
      </w:r>
      <w:proofErr w:type="spellStart"/>
      <w:r>
        <w:rPr>
          <w:rFonts w:ascii="Times New Roman" w:eastAsiaTheme="minorEastAsia" w:hAnsi="Times New Roman" w:cs="Times New Roman"/>
          <w:sz w:val="24"/>
          <w:szCs w:val="24"/>
        </w:rPr>
        <w:t>бизрисковой</w:t>
      </w:r>
      <w:proofErr w:type="spellEnd"/>
      <w:r>
        <w:rPr>
          <w:rFonts w:ascii="Times New Roman" w:eastAsiaTheme="minorEastAsia" w:hAnsi="Times New Roman" w:cs="Times New Roman"/>
          <w:sz w:val="24"/>
          <w:szCs w:val="24"/>
        </w:rPr>
        <w:t xml:space="preserve"> ставки, сложившейся на рынке. Мы показали пример такого применения фьючерсов на реальных рыночных данных. В результате чего удалось получить ставку,</w:t>
      </w:r>
      <w:r w:rsidR="002734E0">
        <w:rPr>
          <w:rFonts w:ascii="Times New Roman" w:eastAsiaTheme="minorEastAsia" w:hAnsi="Times New Roman" w:cs="Times New Roman"/>
          <w:sz w:val="24"/>
          <w:szCs w:val="24"/>
        </w:rPr>
        <w:t xml:space="preserve"> близкую к той, которую указывают эксперты в своих оценках. Что еще раз подтверждает актуальность и рациональность использования срочных инструментов.</w:t>
      </w:r>
    </w:p>
    <w:p w:rsidR="006619F6" w:rsidRDefault="00C64FC0" w:rsidP="00980DC9">
      <w:pPr>
        <w:pStyle w:val="a6"/>
        <w:tabs>
          <w:tab w:val="left" w:pos="1665"/>
        </w:tabs>
        <w:spacing w:line="360" w:lineRule="auto"/>
        <w:ind w:left="0"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Деривативы</w:t>
      </w:r>
      <w:proofErr w:type="spellEnd"/>
      <w:r>
        <w:rPr>
          <w:rFonts w:ascii="Times New Roman" w:eastAsiaTheme="minorEastAsia" w:hAnsi="Times New Roman" w:cs="Times New Roman"/>
          <w:sz w:val="24"/>
          <w:szCs w:val="24"/>
        </w:rPr>
        <w:t xml:space="preserve"> позволяют нам строить различные портфели, </w:t>
      </w:r>
      <w:r w:rsidR="00D72F4D">
        <w:rPr>
          <w:rFonts w:ascii="Times New Roman" w:eastAsiaTheme="minorEastAsia" w:hAnsi="Times New Roman" w:cs="Times New Roman"/>
          <w:sz w:val="24"/>
          <w:szCs w:val="24"/>
        </w:rPr>
        <w:t>снижать</w:t>
      </w:r>
      <w:r>
        <w:rPr>
          <w:rFonts w:ascii="Times New Roman" w:eastAsiaTheme="minorEastAsia" w:hAnsi="Times New Roman" w:cs="Times New Roman"/>
          <w:sz w:val="24"/>
          <w:szCs w:val="24"/>
        </w:rPr>
        <w:t xml:space="preserve"> риски или, наоборот, сознательно их повышать. </w:t>
      </w:r>
      <w:r w:rsidR="00D80C23">
        <w:rPr>
          <w:rFonts w:ascii="Times New Roman" w:eastAsiaTheme="minorEastAsia" w:hAnsi="Times New Roman" w:cs="Times New Roman"/>
          <w:sz w:val="24"/>
          <w:szCs w:val="24"/>
        </w:rPr>
        <w:t xml:space="preserve">Рассмотренные модели помогают миллионам инвесторов по всему миру принимать решения в пользу тех или иных активов, однако их применение также должно быть обоснованным. В противном случае, </w:t>
      </w:r>
      <w:proofErr w:type="spellStart"/>
      <w:r w:rsidR="00D80C23">
        <w:rPr>
          <w:rFonts w:ascii="Times New Roman" w:eastAsiaTheme="minorEastAsia" w:hAnsi="Times New Roman" w:cs="Times New Roman"/>
          <w:sz w:val="24"/>
          <w:szCs w:val="24"/>
        </w:rPr>
        <w:t>деривативы</w:t>
      </w:r>
      <w:proofErr w:type="spellEnd"/>
      <w:r w:rsidR="00D80C23">
        <w:rPr>
          <w:rFonts w:ascii="Times New Roman" w:eastAsiaTheme="minorEastAsia" w:hAnsi="Times New Roman" w:cs="Times New Roman"/>
          <w:sz w:val="24"/>
          <w:szCs w:val="24"/>
        </w:rPr>
        <w:t xml:space="preserve"> могут нести чрезвычайные потери и разорять не только частных инвесторов, но и </w:t>
      </w:r>
      <w:r w:rsidR="00314B4F">
        <w:rPr>
          <w:rFonts w:ascii="Times New Roman" w:eastAsiaTheme="minorEastAsia" w:hAnsi="Times New Roman" w:cs="Times New Roman"/>
          <w:sz w:val="24"/>
          <w:szCs w:val="24"/>
        </w:rPr>
        <w:t>целые</w:t>
      </w:r>
      <w:r w:rsidR="00D80C23">
        <w:rPr>
          <w:rFonts w:ascii="Times New Roman" w:eastAsiaTheme="minorEastAsia" w:hAnsi="Times New Roman" w:cs="Times New Roman"/>
          <w:sz w:val="24"/>
          <w:szCs w:val="24"/>
        </w:rPr>
        <w:t xml:space="preserve"> инвестиционны</w:t>
      </w:r>
      <w:r w:rsidR="00314B4F">
        <w:rPr>
          <w:rFonts w:ascii="Times New Roman" w:eastAsiaTheme="minorEastAsia" w:hAnsi="Times New Roman" w:cs="Times New Roman"/>
          <w:sz w:val="24"/>
          <w:szCs w:val="24"/>
        </w:rPr>
        <w:t xml:space="preserve">е </w:t>
      </w:r>
      <w:r w:rsidR="00D80C23">
        <w:rPr>
          <w:rFonts w:ascii="Times New Roman" w:eastAsiaTheme="minorEastAsia" w:hAnsi="Times New Roman" w:cs="Times New Roman"/>
          <w:sz w:val="24"/>
          <w:szCs w:val="24"/>
        </w:rPr>
        <w:t>банк</w:t>
      </w:r>
      <w:r w:rsidR="00314B4F">
        <w:rPr>
          <w:rFonts w:ascii="Times New Roman" w:eastAsiaTheme="minorEastAsia" w:hAnsi="Times New Roman" w:cs="Times New Roman"/>
          <w:sz w:val="24"/>
          <w:szCs w:val="24"/>
        </w:rPr>
        <w:t>и</w:t>
      </w:r>
      <w:r w:rsidR="00D80C23">
        <w:rPr>
          <w:rFonts w:ascii="Times New Roman" w:eastAsiaTheme="minorEastAsia" w:hAnsi="Times New Roman" w:cs="Times New Roman"/>
          <w:sz w:val="24"/>
          <w:szCs w:val="24"/>
        </w:rPr>
        <w:t xml:space="preserve"> – </w:t>
      </w:r>
      <w:r w:rsidR="00864AE4">
        <w:rPr>
          <w:rFonts w:ascii="Times New Roman" w:eastAsiaTheme="minorEastAsia" w:hAnsi="Times New Roman" w:cs="Times New Roman"/>
          <w:sz w:val="24"/>
          <w:szCs w:val="24"/>
        </w:rPr>
        <w:t xml:space="preserve">настоящих </w:t>
      </w:r>
      <w:r w:rsidR="00D80C23">
        <w:rPr>
          <w:rFonts w:ascii="Times New Roman" w:eastAsiaTheme="minorEastAsia" w:hAnsi="Times New Roman" w:cs="Times New Roman"/>
          <w:sz w:val="24"/>
          <w:szCs w:val="24"/>
        </w:rPr>
        <w:t>профессионалов рынка.</w:t>
      </w:r>
    </w:p>
    <w:p w:rsidR="006619F6" w:rsidRDefault="006619F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6619F6" w:rsidRPr="004056EF" w:rsidRDefault="006619F6" w:rsidP="006619F6">
      <w:pPr>
        <w:pStyle w:val="1"/>
        <w:rPr>
          <w:sz w:val="24"/>
        </w:rPr>
      </w:pPr>
      <w:bookmarkStart w:id="20" w:name="_Toc388193041"/>
      <w:bookmarkStart w:id="21" w:name="_Toc417333644"/>
      <w:bookmarkStart w:id="22" w:name="_Toc481655121"/>
      <w:r w:rsidRPr="004056EF">
        <w:lastRenderedPageBreak/>
        <w:t>Список использованной литературы:</w:t>
      </w:r>
      <w:bookmarkEnd w:id="20"/>
      <w:bookmarkEnd w:id="21"/>
      <w:bookmarkEnd w:id="22"/>
    </w:p>
    <w:p w:rsidR="006619F6" w:rsidRPr="00F658C4" w:rsidRDefault="006619F6" w:rsidP="006619F6">
      <w:pPr>
        <w:pStyle w:val="a3"/>
        <w:numPr>
          <w:ilvl w:val="0"/>
          <w:numId w:val="15"/>
        </w:numPr>
        <w:spacing w:line="360" w:lineRule="auto"/>
        <w:rPr>
          <w:rFonts w:ascii="Times New Roman" w:hAnsi="Times New Roman" w:cs="Times New Roman"/>
          <w:sz w:val="24"/>
          <w:szCs w:val="22"/>
        </w:rPr>
      </w:pPr>
      <w:r w:rsidRPr="00F658C4">
        <w:rPr>
          <w:rFonts w:ascii="Times New Roman" w:hAnsi="Times New Roman" w:cs="Times New Roman"/>
          <w:sz w:val="22"/>
        </w:rPr>
        <w:t xml:space="preserve">Федеральный закон от 11.04.1996 </w:t>
      </w:r>
      <w:r w:rsidRPr="00F658C4">
        <w:rPr>
          <w:rFonts w:ascii="Times New Roman" w:hAnsi="Times New Roman" w:cs="Times New Roman"/>
          <w:sz w:val="22"/>
          <w:lang w:val="en-US"/>
        </w:rPr>
        <w:t>N</w:t>
      </w:r>
      <w:r w:rsidRPr="00F658C4">
        <w:rPr>
          <w:rFonts w:ascii="Times New Roman" w:hAnsi="Times New Roman" w:cs="Times New Roman"/>
          <w:sz w:val="22"/>
        </w:rPr>
        <w:t xml:space="preserve">-39-ФЗ (ред. от 23.07.2013 </w:t>
      </w:r>
      <w:r w:rsidRPr="00F658C4">
        <w:rPr>
          <w:rFonts w:ascii="Times New Roman" w:hAnsi="Times New Roman" w:cs="Times New Roman"/>
          <w:sz w:val="22"/>
          <w:lang w:val="en-US"/>
        </w:rPr>
        <w:t>N</w:t>
      </w:r>
      <w:r w:rsidRPr="00F658C4">
        <w:rPr>
          <w:rFonts w:ascii="Times New Roman" w:hAnsi="Times New Roman" w:cs="Times New Roman"/>
          <w:sz w:val="22"/>
        </w:rPr>
        <w:t xml:space="preserve">-251-ФЗ) «О рынке ценных бумаг» гл. 1 ст.2 // СПС </w:t>
      </w:r>
      <w:proofErr w:type="spellStart"/>
      <w:r w:rsidRPr="00F658C4">
        <w:rPr>
          <w:rFonts w:ascii="Times New Roman" w:hAnsi="Times New Roman" w:cs="Times New Roman"/>
          <w:sz w:val="22"/>
        </w:rPr>
        <w:t>КонсультантПлюс</w:t>
      </w:r>
      <w:proofErr w:type="spellEnd"/>
    </w:p>
    <w:p w:rsidR="006619F6" w:rsidRPr="00A64337" w:rsidRDefault="006619F6" w:rsidP="006619F6">
      <w:pPr>
        <w:pStyle w:val="a3"/>
        <w:numPr>
          <w:ilvl w:val="0"/>
          <w:numId w:val="15"/>
        </w:numPr>
        <w:spacing w:line="360" w:lineRule="auto"/>
        <w:rPr>
          <w:rFonts w:ascii="Times New Roman" w:hAnsi="Times New Roman" w:cs="Times New Roman"/>
          <w:sz w:val="22"/>
          <w:szCs w:val="22"/>
        </w:rPr>
      </w:pPr>
      <w:proofErr w:type="spellStart"/>
      <w:r w:rsidRPr="00F658C4">
        <w:rPr>
          <w:rFonts w:ascii="Times New Roman" w:hAnsi="Times New Roman" w:cs="Times New Roman"/>
          <w:sz w:val="22"/>
          <w:szCs w:val="22"/>
        </w:rPr>
        <w:t>Боди</w:t>
      </w:r>
      <w:proofErr w:type="spellEnd"/>
      <w:r w:rsidRPr="00F658C4">
        <w:rPr>
          <w:rFonts w:ascii="Times New Roman" w:hAnsi="Times New Roman" w:cs="Times New Roman"/>
          <w:sz w:val="22"/>
          <w:szCs w:val="22"/>
        </w:rPr>
        <w:t xml:space="preserve"> З. Принципы инвестиций</w:t>
      </w:r>
      <w:r w:rsidR="00BC3FA4">
        <w:rPr>
          <w:rFonts w:ascii="Times New Roman" w:hAnsi="Times New Roman" w:cs="Times New Roman"/>
          <w:sz w:val="22"/>
          <w:szCs w:val="22"/>
        </w:rPr>
        <w:t xml:space="preserve"> </w:t>
      </w:r>
      <w:r w:rsidRPr="00F658C4">
        <w:rPr>
          <w:rFonts w:ascii="Times New Roman" w:hAnsi="Times New Roman" w:cs="Times New Roman"/>
          <w:sz w:val="22"/>
          <w:szCs w:val="22"/>
        </w:rPr>
        <w:t xml:space="preserve">/ З. </w:t>
      </w:r>
      <w:proofErr w:type="spellStart"/>
      <w:r w:rsidRPr="00F658C4">
        <w:rPr>
          <w:rFonts w:ascii="Times New Roman" w:hAnsi="Times New Roman" w:cs="Times New Roman"/>
          <w:sz w:val="22"/>
          <w:szCs w:val="22"/>
        </w:rPr>
        <w:t>Боди</w:t>
      </w:r>
      <w:proofErr w:type="spellEnd"/>
      <w:r w:rsidRPr="00F658C4">
        <w:rPr>
          <w:rFonts w:ascii="Times New Roman" w:hAnsi="Times New Roman" w:cs="Times New Roman"/>
          <w:sz w:val="22"/>
          <w:szCs w:val="22"/>
        </w:rPr>
        <w:t xml:space="preserve"> А. </w:t>
      </w:r>
      <w:proofErr w:type="spellStart"/>
      <w:r w:rsidRPr="00F658C4">
        <w:rPr>
          <w:rFonts w:ascii="Times New Roman" w:hAnsi="Times New Roman" w:cs="Times New Roman"/>
          <w:sz w:val="22"/>
          <w:szCs w:val="22"/>
        </w:rPr>
        <w:t>Кейн</w:t>
      </w:r>
      <w:proofErr w:type="spellEnd"/>
      <w:r w:rsidRPr="00F658C4">
        <w:rPr>
          <w:rFonts w:ascii="Times New Roman" w:hAnsi="Times New Roman" w:cs="Times New Roman"/>
          <w:sz w:val="22"/>
          <w:szCs w:val="22"/>
        </w:rPr>
        <w:t xml:space="preserve"> А. Дж. </w:t>
      </w:r>
      <w:proofErr w:type="spellStart"/>
      <w:r w:rsidRPr="00F658C4">
        <w:rPr>
          <w:rFonts w:ascii="Times New Roman" w:hAnsi="Times New Roman" w:cs="Times New Roman"/>
          <w:sz w:val="22"/>
          <w:szCs w:val="22"/>
        </w:rPr>
        <w:t>Маркус</w:t>
      </w:r>
      <w:proofErr w:type="spellEnd"/>
      <w:r w:rsidRPr="00F658C4">
        <w:rPr>
          <w:rFonts w:ascii="Times New Roman" w:hAnsi="Times New Roman" w:cs="Times New Roman"/>
          <w:sz w:val="22"/>
          <w:szCs w:val="22"/>
        </w:rPr>
        <w:t xml:space="preserve">. – Москва, Издательский дом «Вильямс», 2004. </w:t>
      </w:r>
      <w:r w:rsidRPr="00F658C4">
        <w:rPr>
          <w:rFonts w:ascii="Times New Roman" w:hAnsi="Times New Roman" w:cs="Times New Roman"/>
          <w:sz w:val="22"/>
          <w:szCs w:val="22"/>
        </w:rPr>
        <w:softHyphen/>
        <w:t xml:space="preserve"> 984 С.</w:t>
      </w:r>
    </w:p>
    <w:p w:rsidR="00A64337" w:rsidRPr="00A64337" w:rsidRDefault="00A64337" w:rsidP="00A64337">
      <w:pPr>
        <w:pStyle w:val="a3"/>
        <w:numPr>
          <w:ilvl w:val="0"/>
          <w:numId w:val="15"/>
        </w:numPr>
        <w:spacing w:line="360" w:lineRule="auto"/>
        <w:rPr>
          <w:rFonts w:ascii="Times New Roman" w:hAnsi="Times New Roman" w:cs="Times New Roman"/>
          <w:sz w:val="22"/>
          <w:szCs w:val="22"/>
        </w:rPr>
      </w:pPr>
      <w:r w:rsidRPr="004056EF">
        <w:rPr>
          <w:rFonts w:ascii="Times New Roman" w:hAnsi="Times New Roman" w:cs="Times New Roman"/>
          <w:sz w:val="22"/>
          <w:szCs w:val="22"/>
        </w:rPr>
        <w:t>Буренин А.Н. Форварды, фьючерсы, опционы, экзотические и погодные производные/ Буренин А.Н. – Москва, Научно-техническое общество имени академика С.И. Вавилова, 2005 – 534 С.</w:t>
      </w:r>
    </w:p>
    <w:p w:rsidR="006619F6" w:rsidRPr="00F658C4" w:rsidRDefault="006619F6" w:rsidP="006619F6">
      <w:pPr>
        <w:pStyle w:val="a3"/>
        <w:numPr>
          <w:ilvl w:val="0"/>
          <w:numId w:val="15"/>
        </w:numPr>
        <w:spacing w:line="360" w:lineRule="auto"/>
        <w:rPr>
          <w:rFonts w:ascii="Times New Roman" w:hAnsi="Times New Roman" w:cs="Times New Roman"/>
          <w:sz w:val="22"/>
          <w:szCs w:val="22"/>
        </w:rPr>
      </w:pPr>
      <w:r w:rsidRPr="00F658C4">
        <w:rPr>
          <w:rFonts w:ascii="Times New Roman" w:hAnsi="Times New Roman" w:cs="Times New Roman"/>
          <w:sz w:val="22"/>
          <w:szCs w:val="22"/>
        </w:rPr>
        <w:t>Лялин В. А. Рынок ценных бумаг: учебник</w:t>
      </w:r>
      <w:r w:rsidR="00BC3FA4">
        <w:rPr>
          <w:rFonts w:ascii="Times New Roman" w:hAnsi="Times New Roman" w:cs="Times New Roman"/>
          <w:sz w:val="22"/>
          <w:szCs w:val="22"/>
        </w:rPr>
        <w:t xml:space="preserve"> </w:t>
      </w:r>
      <w:r w:rsidRPr="00F658C4">
        <w:rPr>
          <w:rFonts w:ascii="Times New Roman" w:hAnsi="Times New Roman" w:cs="Times New Roman"/>
          <w:sz w:val="22"/>
          <w:szCs w:val="22"/>
        </w:rPr>
        <w:t>/ Лялин В</w:t>
      </w:r>
      <w:r w:rsidR="0070750E">
        <w:rPr>
          <w:rFonts w:ascii="Times New Roman" w:hAnsi="Times New Roman" w:cs="Times New Roman"/>
          <w:sz w:val="22"/>
          <w:szCs w:val="22"/>
        </w:rPr>
        <w:t>. А., Воробьева П.В. – Москва, П</w:t>
      </w:r>
      <w:bookmarkStart w:id="23" w:name="_GoBack"/>
      <w:bookmarkEnd w:id="23"/>
      <w:r w:rsidRPr="00F658C4">
        <w:rPr>
          <w:rFonts w:ascii="Times New Roman" w:hAnsi="Times New Roman" w:cs="Times New Roman"/>
          <w:sz w:val="22"/>
          <w:szCs w:val="22"/>
        </w:rPr>
        <w:t>роспект, 2014. – 400 С.</w:t>
      </w:r>
    </w:p>
    <w:p w:rsidR="006619F6" w:rsidRPr="00F658C4" w:rsidRDefault="006619F6" w:rsidP="006619F6">
      <w:pPr>
        <w:pStyle w:val="a3"/>
        <w:numPr>
          <w:ilvl w:val="0"/>
          <w:numId w:val="15"/>
        </w:numPr>
        <w:spacing w:line="360" w:lineRule="auto"/>
        <w:rPr>
          <w:rFonts w:ascii="Times New Roman" w:hAnsi="Times New Roman" w:cs="Times New Roman"/>
          <w:sz w:val="22"/>
          <w:szCs w:val="22"/>
        </w:rPr>
      </w:pPr>
      <w:proofErr w:type="spellStart"/>
      <w:r w:rsidRPr="00F658C4">
        <w:rPr>
          <w:rFonts w:ascii="Times New Roman" w:hAnsi="Times New Roman" w:cs="Times New Roman"/>
          <w:sz w:val="22"/>
          <w:szCs w:val="22"/>
        </w:rPr>
        <w:t>Халл</w:t>
      </w:r>
      <w:proofErr w:type="spellEnd"/>
      <w:r w:rsidRPr="00F658C4">
        <w:rPr>
          <w:rFonts w:ascii="Times New Roman" w:hAnsi="Times New Roman" w:cs="Times New Roman"/>
          <w:sz w:val="22"/>
          <w:szCs w:val="22"/>
        </w:rPr>
        <w:t xml:space="preserve"> Дж. К. Опционы, фьючерсы и другие производные финансовые инструменты</w:t>
      </w:r>
      <w:r w:rsidR="00BC3FA4">
        <w:rPr>
          <w:rFonts w:ascii="Times New Roman" w:hAnsi="Times New Roman" w:cs="Times New Roman"/>
          <w:sz w:val="22"/>
          <w:szCs w:val="22"/>
        </w:rPr>
        <w:t xml:space="preserve"> </w:t>
      </w:r>
      <w:r w:rsidRPr="00F658C4">
        <w:rPr>
          <w:rFonts w:ascii="Times New Roman" w:hAnsi="Times New Roman" w:cs="Times New Roman"/>
          <w:sz w:val="22"/>
          <w:szCs w:val="22"/>
        </w:rPr>
        <w:t xml:space="preserve">/ </w:t>
      </w:r>
      <w:proofErr w:type="spellStart"/>
      <w:r w:rsidRPr="00F658C4">
        <w:rPr>
          <w:rFonts w:ascii="Times New Roman" w:hAnsi="Times New Roman" w:cs="Times New Roman"/>
          <w:sz w:val="22"/>
          <w:szCs w:val="22"/>
        </w:rPr>
        <w:t>Халл</w:t>
      </w:r>
      <w:proofErr w:type="spellEnd"/>
      <w:r w:rsidRPr="00F658C4">
        <w:rPr>
          <w:rFonts w:ascii="Times New Roman" w:hAnsi="Times New Roman" w:cs="Times New Roman"/>
          <w:sz w:val="22"/>
          <w:szCs w:val="22"/>
        </w:rPr>
        <w:t xml:space="preserve"> Джон К. – Москва, издательский дом «Вильямс», 2014 – 1070 С.</w:t>
      </w:r>
    </w:p>
    <w:p w:rsidR="006619F6" w:rsidRPr="00F658C4" w:rsidRDefault="006619F6" w:rsidP="006619F6">
      <w:pPr>
        <w:pStyle w:val="a6"/>
        <w:numPr>
          <w:ilvl w:val="0"/>
          <w:numId w:val="15"/>
        </w:numPr>
        <w:spacing w:line="360" w:lineRule="auto"/>
        <w:rPr>
          <w:rFonts w:ascii="Times New Roman" w:hAnsi="Times New Roman" w:cs="Times New Roman"/>
        </w:rPr>
      </w:pPr>
      <w:r w:rsidRPr="00F658C4">
        <w:rPr>
          <w:rFonts w:ascii="Times New Roman" w:hAnsi="Times New Roman" w:cs="Times New Roman"/>
        </w:rPr>
        <w:t>Шарп У. Ф. Инвестиции</w:t>
      </w:r>
      <w:r w:rsidR="00BC3FA4">
        <w:rPr>
          <w:rFonts w:ascii="Times New Roman" w:hAnsi="Times New Roman" w:cs="Times New Roman"/>
        </w:rPr>
        <w:t xml:space="preserve"> / </w:t>
      </w:r>
      <w:r w:rsidRPr="00F658C4">
        <w:rPr>
          <w:rFonts w:ascii="Times New Roman" w:hAnsi="Times New Roman" w:cs="Times New Roman"/>
        </w:rPr>
        <w:t xml:space="preserve">У.Ф. Шарп  Г. Дж. </w:t>
      </w:r>
      <w:proofErr w:type="spellStart"/>
      <w:r w:rsidRPr="00F658C4">
        <w:rPr>
          <w:rFonts w:ascii="Times New Roman" w:hAnsi="Times New Roman" w:cs="Times New Roman"/>
        </w:rPr>
        <w:t>Александер</w:t>
      </w:r>
      <w:proofErr w:type="spellEnd"/>
      <w:r w:rsidRPr="00F658C4">
        <w:rPr>
          <w:rFonts w:ascii="Times New Roman" w:hAnsi="Times New Roman" w:cs="Times New Roman"/>
        </w:rPr>
        <w:t xml:space="preserve"> </w:t>
      </w:r>
      <w:proofErr w:type="spellStart"/>
      <w:r w:rsidRPr="00F658C4">
        <w:rPr>
          <w:rFonts w:ascii="Times New Roman" w:hAnsi="Times New Roman" w:cs="Times New Roman"/>
        </w:rPr>
        <w:t>Дж.Ф</w:t>
      </w:r>
      <w:proofErr w:type="spellEnd"/>
      <w:r w:rsidRPr="00F658C4">
        <w:rPr>
          <w:rFonts w:ascii="Times New Roman" w:hAnsi="Times New Roman" w:cs="Times New Roman"/>
        </w:rPr>
        <w:t xml:space="preserve">. </w:t>
      </w:r>
      <w:proofErr w:type="spellStart"/>
      <w:r w:rsidRPr="00F658C4">
        <w:rPr>
          <w:rFonts w:ascii="Times New Roman" w:hAnsi="Times New Roman" w:cs="Times New Roman"/>
        </w:rPr>
        <w:t>Бэйли</w:t>
      </w:r>
      <w:proofErr w:type="spellEnd"/>
      <w:proofErr w:type="gramStart"/>
      <w:r w:rsidRPr="00F658C4">
        <w:rPr>
          <w:rFonts w:ascii="Times New Roman" w:hAnsi="Times New Roman" w:cs="Times New Roman"/>
        </w:rPr>
        <w:t>.-</w:t>
      </w:r>
      <w:proofErr w:type="gramEnd"/>
      <w:r w:rsidRPr="00F658C4">
        <w:rPr>
          <w:rFonts w:ascii="Times New Roman" w:hAnsi="Times New Roman" w:cs="Times New Roman"/>
        </w:rPr>
        <w:t>Москва, Инфра М,2004</w:t>
      </w:r>
      <w:r w:rsidR="00BC3FA4">
        <w:rPr>
          <w:rFonts w:ascii="Times New Roman" w:hAnsi="Times New Roman" w:cs="Times New Roman"/>
        </w:rPr>
        <w:t xml:space="preserve"> </w:t>
      </w:r>
      <w:r w:rsidR="00501205">
        <w:rPr>
          <w:rFonts w:ascii="Times New Roman" w:hAnsi="Times New Roman" w:cs="Times New Roman"/>
        </w:rPr>
        <w:t>-</w:t>
      </w:r>
      <w:r w:rsidRPr="00F658C4">
        <w:rPr>
          <w:rFonts w:ascii="Times New Roman" w:hAnsi="Times New Roman" w:cs="Times New Roman"/>
        </w:rPr>
        <w:t xml:space="preserve"> 1027</w:t>
      </w:r>
      <w:r w:rsidR="00501205">
        <w:rPr>
          <w:rFonts w:ascii="Times New Roman" w:hAnsi="Times New Roman" w:cs="Times New Roman"/>
        </w:rPr>
        <w:t xml:space="preserve"> С.</w:t>
      </w:r>
    </w:p>
    <w:p w:rsidR="006619F6" w:rsidRPr="00F658C4" w:rsidRDefault="006619F6" w:rsidP="006619F6">
      <w:pPr>
        <w:pStyle w:val="a3"/>
        <w:numPr>
          <w:ilvl w:val="0"/>
          <w:numId w:val="15"/>
        </w:numPr>
        <w:spacing w:line="360" w:lineRule="auto"/>
        <w:rPr>
          <w:rFonts w:ascii="Times New Roman" w:hAnsi="Times New Roman" w:cs="Times New Roman"/>
          <w:sz w:val="22"/>
          <w:szCs w:val="22"/>
        </w:rPr>
      </w:pPr>
      <w:r w:rsidRPr="00F658C4">
        <w:rPr>
          <w:rFonts w:ascii="Times New Roman" w:hAnsi="Times New Roman" w:cs="Times New Roman"/>
          <w:sz w:val="22"/>
          <w:szCs w:val="22"/>
        </w:rPr>
        <w:t xml:space="preserve">Пахомов. П. Школа опционов </w:t>
      </w:r>
      <w:r w:rsidR="00BC3FA4">
        <w:rPr>
          <w:rFonts w:ascii="Times New Roman" w:hAnsi="Times New Roman" w:cs="Times New Roman"/>
          <w:sz w:val="22"/>
          <w:szCs w:val="22"/>
        </w:rPr>
        <w:t xml:space="preserve">срочного рынка московской биржи </w:t>
      </w:r>
      <w:r w:rsidRPr="00F658C4">
        <w:rPr>
          <w:rFonts w:ascii="Times New Roman" w:hAnsi="Times New Roman" w:cs="Times New Roman"/>
          <w:sz w:val="22"/>
          <w:szCs w:val="22"/>
        </w:rPr>
        <w:t>// Материалы семинара 24-26 февраля 2015г.</w:t>
      </w:r>
    </w:p>
    <w:p w:rsidR="00F658C4" w:rsidRPr="00BC3FA4" w:rsidRDefault="006619F6" w:rsidP="00BC3FA4">
      <w:pPr>
        <w:pStyle w:val="a3"/>
        <w:numPr>
          <w:ilvl w:val="0"/>
          <w:numId w:val="15"/>
        </w:numPr>
        <w:spacing w:line="360" w:lineRule="auto"/>
        <w:rPr>
          <w:rFonts w:ascii="Times New Roman" w:hAnsi="Times New Roman" w:cs="Times New Roman"/>
          <w:sz w:val="22"/>
          <w:szCs w:val="22"/>
        </w:rPr>
      </w:pPr>
      <w:proofErr w:type="spellStart"/>
      <w:r w:rsidRPr="00F658C4">
        <w:rPr>
          <w:rFonts w:ascii="Times New Roman" w:hAnsi="Times New Roman" w:cs="Times New Roman"/>
          <w:sz w:val="22"/>
          <w:szCs w:val="22"/>
        </w:rPr>
        <w:t>Деривативы</w:t>
      </w:r>
      <w:proofErr w:type="spellEnd"/>
      <w:r w:rsidRPr="00F658C4">
        <w:rPr>
          <w:rFonts w:ascii="Times New Roman" w:hAnsi="Times New Roman" w:cs="Times New Roman"/>
          <w:sz w:val="22"/>
          <w:szCs w:val="22"/>
        </w:rPr>
        <w:t>: биржевые и внебиржевые</w:t>
      </w:r>
      <w:r w:rsidRPr="004056EF">
        <w:rPr>
          <w:rFonts w:ascii="Times New Roman" w:hAnsi="Times New Roman" w:cs="Times New Roman"/>
          <w:sz w:val="22"/>
          <w:szCs w:val="22"/>
        </w:rPr>
        <w:t xml:space="preserve"> </w:t>
      </w:r>
      <w:proofErr w:type="spellStart"/>
      <w:r w:rsidRPr="004056EF">
        <w:rPr>
          <w:rFonts w:ascii="Times New Roman" w:hAnsi="Times New Roman" w:cs="Times New Roman"/>
          <w:sz w:val="22"/>
          <w:szCs w:val="22"/>
        </w:rPr>
        <w:t>деривативы</w:t>
      </w:r>
      <w:proofErr w:type="spellEnd"/>
      <w:r w:rsidR="00BC3FA4" w:rsidRPr="00BC3FA4">
        <w:rPr>
          <w:rFonts w:ascii="Times New Roman" w:hAnsi="Times New Roman" w:cs="Times New Roman"/>
          <w:sz w:val="22"/>
          <w:szCs w:val="22"/>
        </w:rPr>
        <w:t xml:space="preserve"> /</w:t>
      </w:r>
      <w:r w:rsidR="00BC3FA4">
        <w:rPr>
          <w:rFonts w:ascii="Times New Roman" w:hAnsi="Times New Roman" w:cs="Times New Roman"/>
          <w:sz w:val="22"/>
          <w:szCs w:val="22"/>
        </w:rPr>
        <w:t xml:space="preserve"> Финансы</w:t>
      </w:r>
      <w:r w:rsidR="00501205">
        <w:rPr>
          <w:rFonts w:ascii="Times New Roman" w:hAnsi="Times New Roman" w:cs="Times New Roman"/>
          <w:sz w:val="22"/>
          <w:szCs w:val="22"/>
        </w:rPr>
        <w:t xml:space="preserve"> - </w:t>
      </w:r>
      <w:proofErr w:type="spellStart"/>
      <w:r w:rsidR="00501205">
        <w:rPr>
          <w:rFonts w:ascii="Times New Roman" w:hAnsi="Times New Roman" w:cs="Times New Roman"/>
          <w:sz w:val="22"/>
          <w:szCs w:val="22"/>
        </w:rPr>
        <w:t>азия</w:t>
      </w:r>
      <w:proofErr w:type="spellEnd"/>
      <w:r w:rsidR="00BC3FA4">
        <w:rPr>
          <w:rFonts w:ascii="Times New Roman" w:hAnsi="Times New Roman" w:cs="Times New Roman"/>
          <w:sz w:val="22"/>
          <w:szCs w:val="22"/>
        </w:rPr>
        <w:t xml:space="preserve">: информационный сайт </w:t>
      </w:r>
      <w:r w:rsidR="00BC3FA4" w:rsidRPr="00BC3FA4">
        <w:rPr>
          <w:rFonts w:ascii="Times New Roman" w:hAnsi="Times New Roman" w:cs="Times New Roman"/>
          <w:sz w:val="22"/>
          <w:szCs w:val="22"/>
        </w:rPr>
        <w:t xml:space="preserve">[Электронный ресурс]. </w:t>
      </w:r>
      <w:r w:rsidRPr="00BC3FA4">
        <w:rPr>
          <w:rFonts w:ascii="Times New Roman" w:hAnsi="Times New Roman" w:cs="Times New Roman"/>
          <w:sz w:val="22"/>
          <w:szCs w:val="22"/>
        </w:rPr>
        <w:t>URL: http://www.finansy.asia/press-release/derivativy-birzhevye-i-vnebirzhevye-deri</w:t>
      </w:r>
      <w:r w:rsidR="00F658C4" w:rsidRPr="00BC3FA4">
        <w:rPr>
          <w:rFonts w:ascii="Times New Roman" w:hAnsi="Times New Roman" w:cs="Times New Roman"/>
          <w:sz w:val="22"/>
          <w:szCs w:val="22"/>
        </w:rPr>
        <w:t>vativy (Дата обращения: 14.11</w:t>
      </w:r>
      <w:r w:rsidR="00815011" w:rsidRPr="00BC3FA4">
        <w:rPr>
          <w:rFonts w:ascii="Times New Roman" w:hAnsi="Times New Roman" w:cs="Times New Roman"/>
          <w:sz w:val="22"/>
          <w:szCs w:val="22"/>
        </w:rPr>
        <w:t>.2016</w:t>
      </w:r>
      <w:r w:rsidRPr="00BC3FA4">
        <w:rPr>
          <w:rFonts w:ascii="Times New Roman" w:hAnsi="Times New Roman" w:cs="Times New Roman"/>
          <w:sz w:val="22"/>
          <w:szCs w:val="22"/>
        </w:rPr>
        <w:t>)</w:t>
      </w:r>
    </w:p>
    <w:p w:rsidR="00F658C4" w:rsidRDefault="00F658C4" w:rsidP="00F658C4">
      <w:pPr>
        <w:pStyle w:val="a3"/>
        <w:numPr>
          <w:ilvl w:val="0"/>
          <w:numId w:val="15"/>
        </w:numPr>
        <w:spacing w:line="360" w:lineRule="auto"/>
        <w:rPr>
          <w:rFonts w:ascii="Times New Roman" w:hAnsi="Times New Roman" w:cs="Times New Roman"/>
          <w:sz w:val="22"/>
          <w:szCs w:val="22"/>
        </w:rPr>
      </w:pPr>
      <w:r w:rsidRPr="00F658C4">
        <w:rPr>
          <w:rFonts w:ascii="Times New Roman" w:hAnsi="Times New Roman" w:cs="Times New Roman"/>
          <w:sz w:val="22"/>
          <w:szCs w:val="22"/>
        </w:rPr>
        <w:t>Коэффициент дельта</w:t>
      </w:r>
      <w:r w:rsidR="00BC3FA4">
        <w:rPr>
          <w:rFonts w:ascii="Times New Roman" w:hAnsi="Times New Roman" w:cs="Times New Roman"/>
          <w:sz w:val="22"/>
          <w:szCs w:val="22"/>
        </w:rPr>
        <w:t xml:space="preserve"> /</w:t>
      </w:r>
      <w:r w:rsidR="004C7093">
        <w:rPr>
          <w:rFonts w:ascii="Times New Roman" w:hAnsi="Times New Roman" w:cs="Times New Roman"/>
          <w:sz w:val="22"/>
          <w:szCs w:val="22"/>
        </w:rPr>
        <w:t xml:space="preserve"> </w:t>
      </w:r>
      <w:r w:rsidR="004C7093">
        <w:rPr>
          <w:rFonts w:ascii="Times New Roman" w:hAnsi="Times New Roman" w:cs="Times New Roman"/>
          <w:sz w:val="22"/>
          <w:szCs w:val="22"/>
          <w:lang w:val="en-US"/>
        </w:rPr>
        <w:t>UTMAG</w:t>
      </w:r>
      <w:r w:rsidR="004C7093">
        <w:rPr>
          <w:rFonts w:ascii="Times New Roman" w:hAnsi="Times New Roman" w:cs="Times New Roman"/>
          <w:sz w:val="22"/>
          <w:szCs w:val="22"/>
        </w:rPr>
        <w:t xml:space="preserve">: аналитический портал </w:t>
      </w:r>
      <w:r w:rsidR="004C7093" w:rsidRPr="00BC3FA4">
        <w:rPr>
          <w:rFonts w:ascii="Times New Roman" w:hAnsi="Times New Roman" w:cs="Times New Roman"/>
          <w:sz w:val="22"/>
          <w:szCs w:val="22"/>
        </w:rPr>
        <w:t>[Электронный ресурс]</w:t>
      </w:r>
      <w:r w:rsidR="004C7093">
        <w:rPr>
          <w:rFonts w:ascii="Times New Roman" w:hAnsi="Times New Roman" w:cs="Times New Roman"/>
          <w:sz w:val="22"/>
          <w:szCs w:val="22"/>
        </w:rPr>
        <w:t>.</w:t>
      </w:r>
      <w:r w:rsidRPr="00F658C4">
        <w:rPr>
          <w:rFonts w:ascii="Times New Roman" w:hAnsi="Times New Roman" w:cs="Times New Roman"/>
          <w:sz w:val="22"/>
          <w:szCs w:val="22"/>
        </w:rPr>
        <w:t xml:space="preserve"> URL: http://utmagazine.ru/posts/10527-koefficient-delta (Дата обращения: 26.11.2016)</w:t>
      </w:r>
    </w:p>
    <w:p w:rsidR="00140AFD" w:rsidRDefault="00140AFD" w:rsidP="00140AFD">
      <w:pPr>
        <w:pStyle w:val="a6"/>
        <w:numPr>
          <w:ilvl w:val="0"/>
          <w:numId w:val="15"/>
        </w:numPr>
        <w:spacing w:line="360" w:lineRule="auto"/>
        <w:rPr>
          <w:rFonts w:ascii="Times New Roman" w:hAnsi="Times New Roman" w:cs="Times New Roman"/>
        </w:rPr>
      </w:pPr>
      <w:r>
        <w:rPr>
          <w:rFonts w:ascii="Times New Roman" w:hAnsi="Times New Roman" w:cs="Times New Roman"/>
        </w:rPr>
        <w:t xml:space="preserve">Московская биржа: офиц. сайт. </w:t>
      </w:r>
      <w:r w:rsidRPr="00BC3FA4">
        <w:rPr>
          <w:rFonts w:ascii="Times New Roman" w:hAnsi="Times New Roman" w:cs="Times New Roman"/>
        </w:rPr>
        <w:t>[</w:t>
      </w:r>
      <w:r>
        <w:rPr>
          <w:rFonts w:ascii="Times New Roman" w:hAnsi="Times New Roman" w:cs="Times New Roman"/>
        </w:rPr>
        <w:t>Электронный ресурс</w:t>
      </w:r>
      <w:r w:rsidRPr="00BC3FA4">
        <w:rPr>
          <w:rFonts w:ascii="Times New Roman" w:hAnsi="Times New Roman" w:cs="Times New Roman"/>
        </w:rPr>
        <w:t>]</w:t>
      </w:r>
      <w:r>
        <w:rPr>
          <w:rFonts w:ascii="Times New Roman" w:hAnsi="Times New Roman" w:cs="Times New Roman"/>
        </w:rPr>
        <w:t>.</w:t>
      </w:r>
      <w:r w:rsidRPr="004056EF">
        <w:rPr>
          <w:rFonts w:ascii="Times New Roman" w:hAnsi="Times New Roman" w:cs="Times New Roman"/>
          <w:lang w:val="en-US"/>
        </w:rPr>
        <w:t>URL</w:t>
      </w:r>
      <w:r w:rsidRPr="00BC3FA4">
        <w:rPr>
          <w:rFonts w:ascii="Times New Roman" w:hAnsi="Times New Roman" w:cs="Times New Roman"/>
        </w:rPr>
        <w:t xml:space="preserve">: </w:t>
      </w:r>
      <w:r w:rsidRPr="00BC3FA4">
        <w:rPr>
          <w:rFonts w:ascii="Times New Roman" w:hAnsi="Times New Roman" w:cs="Times New Roman"/>
          <w:lang w:val="en-US"/>
        </w:rPr>
        <w:t>http</w:t>
      </w:r>
      <w:r w:rsidRPr="00BC3FA4">
        <w:rPr>
          <w:rFonts w:ascii="Times New Roman" w:hAnsi="Times New Roman" w:cs="Times New Roman"/>
        </w:rPr>
        <w:t>://</w:t>
      </w:r>
      <w:r w:rsidRPr="00BC3FA4">
        <w:rPr>
          <w:rFonts w:ascii="Times New Roman" w:hAnsi="Times New Roman" w:cs="Times New Roman"/>
          <w:lang w:val="en-US"/>
        </w:rPr>
        <w:t>www</w:t>
      </w:r>
      <w:r w:rsidRPr="00BC3FA4">
        <w:rPr>
          <w:rFonts w:ascii="Times New Roman" w:hAnsi="Times New Roman" w:cs="Times New Roman"/>
        </w:rPr>
        <w:t>.</w:t>
      </w:r>
      <w:proofErr w:type="spellStart"/>
      <w:r w:rsidRPr="00BC3FA4">
        <w:rPr>
          <w:rFonts w:ascii="Times New Roman" w:hAnsi="Times New Roman" w:cs="Times New Roman"/>
          <w:lang w:val="en-US"/>
        </w:rPr>
        <w:t>moex</w:t>
      </w:r>
      <w:proofErr w:type="spellEnd"/>
      <w:r w:rsidRPr="00BC3FA4">
        <w:rPr>
          <w:rFonts w:ascii="Times New Roman" w:hAnsi="Times New Roman" w:cs="Times New Roman"/>
        </w:rPr>
        <w:t>.</w:t>
      </w:r>
      <w:r w:rsidRPr="00BC3FA4">
        <w:rPr>
          <w:rFonts w:ascii="Times New Roman" w:hAnsi="Times New Roman" w:cs="Times New Roman"/>
          <w:lang w:val="en-US"/>
        </w:rPr>
        <w:t>com</w:t>
      </w:r>
      <w:r>
        <w:rPr>
          <w:rFonts w:ascii="Times New Roman" w:hAnsi="Times New Roman" w:cs="Times New Roman"/>
        </w:rPr>
        <w:t xml:space="preserve"> (</w:t>
      </w:r>
      <w:r w:rsidRPr="004056EF">
        <w:rPr>
          <w:rFonts w:ascii="Times New Roman" w:hAnsi="Times New Roman" w:cs="Times New Roman"/>
        </w:rPr>
        <w:t xml:space="preserve">Дата обращения </w:t>
      </w:r>
      <w:r>
        <w:rPr>
          <w:rFonts w:ascii="Times New Roman" w:hAnsi="Times New Roman" w:cs="Times New Roman"/>
        </w:rPr>
        <w:t>03.05.2017</w:t>
      </w:r>
      <w:r w:rsidRPr="004056EF">
        <w:rPr>
          <w:rFonts w:ascii="Times New Roman" w:hAnsi="Times New Roman" w:cs="Times New Roman"/>
        </w:rPr>
        <w:t>)</w:t>
      </w:r>
    </w:p>
    <w:p w:rsidR="00140AFD" w:rsidRDefault="00140AFD" w:rsidP="00140AFD">
      <w:pPr>
        <w:pStyle w:val="a6"/>
        <w:numPr>
          <w:ilvl w:val="0"/>
          <w:numId w:val="15"/>
        </w:numPr>
        <w:spacing w:line="360" w:lineRule="auto"/>
        <w:rPr>
          <w:rFonts w:ascii="Times New Roman" w:hAnsi="Times New Roman" w:cs="Times New Roman"/>
        </w:rPr>
      </w:pPr>
      <w:proofErr w:type="spellStart"/>
      <w:r>
        <w:rPr>
          <w:rFonts w:ascii="Times New Roman" w:hAnsi="Times New Roman" w:cs="Times New Roman"/>
        </w:rPr>
        <w:t>Финам</w:t>
      </w:r>
      <w:proofErr w:type="spellEnd"/>
      <w:r>
        <w:rPr>
          <w:rFonts w:ascii="Times New Roman" w:hAnsi="Times New Roman" w:cs="Times New Roman"/>
        </w:rPr>
        <w:t xml:space="preserve">: офиц. сайт </w:t>
      </w:r>
      <w:r w:rsidRPr="00BC3FA4">
        <w:rPr>
          <w:rFonts w:ascii="Times New Roman" w:hAnsi="Times New Roman" w:cs="Times New Roman"/>
        </w:rPr>
        <w:t>[</w:t>
      </w:r>
      <w:r>
        <w:rPr>
          <w:rFonts w:ascii="Times New Roman" w:hAnsi="Times New Roman" w:cs="Times New Roman"/>
        </w:rPr>
        <w:t>Электронный ресурс</w:t>
      </w:r>
      <w:r w:rsidRPr="00BC3FA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BC3FA4">
        <w:rPr>
          <w:rFonts w:ascii="Times New Roman" w:hAnsi="Times New Roman" w:cs="Times New Roman"/>
        </w:rPr>
        <w:t xml:space="preserve">: </w:t>
      </w:r>
      <w:r w:rsidRPr="00501205">
        <w:rPr>
          <w:rFonts w:ascii="Times New Roman" w:hAnsi="Times New Roman" w:cs="Times New Roman"/>
          <w:lang w:val="en-US"/>
        </w:rPr>
        <w:t>https</w:t>
      </w:r>
      <w:r w:rsidRPr="00501205">
        <w:rPr>
          <w:rFonts w:ascii="Times New Roman" w:hAnsi="Times New Roman" w:cs="Times New Roman"/>
        </w:rPr>
        <w:t>://</w:t>
      </w:r>
      <w:r w:rsidRPr="00501205">
        <w:rPr>
          <w:rFonts w:ascii="Times New Roman" w:hAnsi="Times New Roman" w:cs="Times New Roman"/>
          <w:lang w:val="en-US"/>
        </w:rPr>
        <w:t>www</w:t>
      </w:r>
      <w:r w:rsidRPr="00501205">
        <w:rPr>
          <w:rFonts w:ascii="Times New Roman" w:hAnsi="Times New Roman" w:cs="Times New Roman"/>
        </w:rPr>
        <w:t>.</w:t>
      </w:r>
      <w:proofErr w:type="spellStart"/>
      <w:r w:rsidRPr="00501205">
        <w:rPr>
          <w:rFonts w:ascii="Times New Roman" w:hAnsi="Times New Roman" w:cs="Times New Roman"/>
          <w:lang w:val="en-US"/>
        </w:rPr>
        <w:t>finam</w:t>
      </w:r>
      <w:proofErr w:type="spellEnd"/>
      <w:r w:rsidRPr="00501205">
        <w:rPr>
          <w:rFonts w:ascii="Times New Roman" w:hAnsi="Times New Roman" w:cs="Times New Roman"/>
        </w:rPr>
        <w:t>.</w:t>
      </w:r>
      <w:proofErr w:type="spellStart"/>
      <w:r w:rsidRPr="00501205">
        <w:rPr>
          <w:rFonts w:ascii="Times New Roman" w:hAnsi="Times New Roman" w:cs="Times New Roman"/>
          <w:lang w:val="en-US"/>
        </w:rPr>
        <w:t>ru</w:t>
      </w:r>
      <w:proofErr w:type="spellEnd"/>
      <w:r w:rsidRPr="00501205">
        <w:rPr>
          <w:rFonts w:ascii="Times New Roman" w:hAnsi="Times New Roman" w:cs="Times New Roman"/>
        </w:rPr>
        <w:t>/</w:t>
      </w:r>
      <w:r>
        <w:rPr>
          <w:rFonts w:ascii="Times New Roman" w:hAnsi="Times New Roman" w:cs="Times New Roman"/>
        </w:rPr>
        <w:t xml:space="preserve"> (</w:t>
      </w:r>
      <w:r w:rsidRPr="004056EF">
        <w:rPr>
          <w:rFonts w:ascii="Times New Roman" w:hAnsi="Times New Roman" w:cs="Times New Roman"/>
        </w:rPr>
        <w:t>Дата обращения 2</w:t>
      </w:r>
      <w:r>
        <w:rPr>
          <w:rFonts w:ascii="Times New Roman" w:hAnsi="Times New Roman" w:cs="Times New Roman"/>
        </w:rPr>
        <w:t>1.04.2017</w:t>
      </w:r>
      <w:r w:rsidRPr="004056EF">
        <w:rPr>
          <w:rFonts w:ascii="Times New Roman" w:hAnsi="Times New Roman" w:cs="Times New Roman"/>
        </w:rPr>
        <w:t>)</w:t>
      </w:r>
    </w:p>
    <w:p w:rsidR="00140AFD" w:rsidRPr="00140AFD" w:rsidRDefault="00140AFD" w:rsidP="00140AFD">
      <w:pPr>
        <w:pStyle w:val="a3"/>
        <w:numPr>
          <w:ilvl w:val="0"/>
          <w:numId w:val="15"/>
        </w:numPr>
        <w:spacing w:line="360" w:lineRule="auto"/>
        <w:rPr>
          <w:rFonts w:ascii="Times New Roman" w:hAnsi="Times New Roman" w:cs="Times New Roman"/>
          <w:sz w:val="22"/>
          <w:szCs w:val="22"/>
        </w:rPr>
      </w:pPr>
      <w:r w:rsidRPr="004056EF">
        <w:rPr>
          <w:rFonts w:ascii="Times New Roman" w:hAnsi="Times New Roman" w:cs="Times New Roman"/>
          <w:sz w:val="22"/>
          <w:szCs w:val="22"/>
        </w:rPr>
        <w:t>Что такое опционная премия, из чего она состоит</w:t>
      </w:r>
      <w:r w:rsidRPr="003375D2">
        <w:rPr>
          <w:rFonts w:ascii="Times New Roman" w:hAnsi="Times New Roman" w:cs="Times New Roman"/>
          <w:sz w:val="22"/>
          <w:szCs w:val="22"/>
        </w:rPr>
        <w:t xml:space="preserve"> </w:t>
      </w:r>
      <w:r w:rsidRPr="004C7093">
        <w:rPr>
          <w:rFonts w:ascii="Times New Roman" w:hAnsi="Times New Roman" w:cs="Times New Roman"/>
          <w:sz w:val="22"/>
          <w:szCs w:val="22"/>
        </w:rPr>
        <w:t xml:space="preserve">/ </w:t>
      </w:r>
      <w:r>
        <w:rPr>
          <w:rFonts w:ascii="Times New Roman" w:hAnsi="Times New Roman" w:cs="Times New Roman"/>
          <w:sz w:val="22"/>
          <w:szCs w:val="22"/>
          <w:lang w:val="en-US"/>
        </w:rPr>
        <w:t>Stock</w:t>
      </w:r>
      <w:r w:rsidRPr="003375D2">
        <w:rPr>
          <w:rFonts w:ascii="Times New Roman" w:hAnsi="Times New Roman" w:cs="Times New Roman"/>
          <w:sz w:val="22"/>
          <w:szCs w:val="22"/>
        </w:rPr>
        <w:t>-</w:t>
      </w:r>
      <w:r>
        <w:rPr>
          <w:rFonts w:ascii="Times New Roman" w:hAnsi="Times New Roman" w:cs="Times New Roman"/>
          <w:sz w:val="22"/>
          <w:szCs w:val="22"/>
          <w:lang w:val="en-US"/>
        </w:rPr>
        <w:t>list</w:t>
      </w:r>
      <w:r>
        <w:rPr>
          <w:rFonts w:ascii="Times New Roman" w:hAnsi="Times New Roman" w:cs="Times New Roman"/>
          <w:sz w:val="22"/>
          <w:szCs w:val="22"/>
        </w:rPr>
        <w:t xml:space="preserve">: информационный сайт </w:t>
      </w:r>
      <w:r w:rsidRPr="00BC3FA4">
        <w:rPr>
          <w:rFonts w:ascii="Times New Roman" w:hAnsi="Times New Roman" w:cs="Times New Roman"/>
          <w:sz w:val="22"/>
          <w:szCs w:val="22"/>
        </w:rPr>
        <w:t>[Электронный ресурс].</w:t>
      </w:r>
      <w:r>
        <w:rPr>
          <w:rFonts w:ascii="Times New Roman" w:hAnsi="Times New Roman" w:cs="Times New Roman"/>
          <w:sz w:val="22"/>
          <w:szCs w:val="22"/>
        </w:rPr>
        <w:t xml:space="preserve"> </w:t>
      </w:r>
      <w:r w:rsidRPr="004056EF">
        <w:rPr>
          <w:rFonts w:ascii="Times New Roman" w:hAnsi="Times New Roman" w:cs="Times New Roman"/>
          <w:sz w:val="22"/>
          <w:szCs w:val="22"/>
          <w:lang w:val="en-US"/>
        </w:rPr>
        <w:t>URL</w:t>
      </w:r>
      <w:r w:rsidRPr="004056EF">
        <w:rPr>
          <w:rFonts w:ascii="Times New Roman" w:hAnsi="Times New Roman" w:cs="Times New Roman"/>
          <w:sz w:val="22"/>
          <w:szCs w:val="22"/>
        </w:rPr>
        <w:t xml:space="preserve">: </w:t>
      </w:r>
      <w:r w:rsidRPr="004056EF">
        <w:rPr>
          <w:rFonts w:ascii="Times New Roman" w:hAnsi="Times New Roman" w:cs="Times New Roman"/>
          <w:sz w:val="22"/>
          <w:szCs w:val="22"/>
          <w:lang w:val="en-US"/>
        </w:rPr>
        <w:t>http</w:t>
      </w:r>
      <w:r w:rsidRPr="004056EF">
        <w:rPr>
          <w:rFonts w:ascii="Times New Roman" w:hAnsi="Times New Roman" w:cs="Times New Roman"/>
          <w:sz w:val="22"/>
          <w:szCs w:val="22"/>
        </w:rPr>
        <w:t>://</w:t>
      </w:r>
      <w:r w:rsidRPr="004056EF">
        <w:rPr>
          <w:rFonts w:ascii="Times New Roman" w:hAnsi="Times New Roman" w:cs="Times New Roman"/>
          <w:sz w:val="22"/>
          <w:szCs w:val="22"/>
          <w:lang w:val="en-US"/>
        </w:rPr>
        <w:t>stock</w:t>
      </w:r>
      <w:r w:rsidRPr="004056EF">
        <w:rPr>
          <w:rFonts w:ascii="Times New Roman" w:hAnsi="Times New Roman" w:cs="Times New Roman"/>
          <w:sz w:val="22"/>
          <w:szCs w:val="22"/>
        </w:rPr>
        <w:t>-</w:t>
      </w:r>
      <w:r w:rsidRPr="004056EF">
        <w:rPr>
          <w:rFonts w:ascii="Times New Roman" w:hAnsi="Times New Roman" w:cs="Times New Roman"/>
          <w:sz w:val="22"/>
          <w:szCs w:val="22"/>
          <w:lang w:val="en-US"/>
        </w:rPr>
        <w:t>list</w:t>
      </w:r>
      <w:r w:rsidRPr="004056EF">
        <w:rPr>
          <w:rFonts w:ascii="Times New Roman" w:hAnsi="Times New Roman" w:cs="Times New Roman"/>
          <w:sz w:val="22"/>
          <w:szCs w:val="22"/>
        </w:rPr>
        <w:t>.</w:t>
      </w:r>
      <w:proofErr w:type="spellStart"/>
      <w:r w:rsidRPr="004056EF">
        <w:rPr>
          <w:rFonts w:ascii="Times New Roman" w:hAnsi="Times New Roman" w:cs="Times New Roman"/>
          <w:sz w:val="22"/>
          <w:szCs w:val="22"/>
          <w:lang w:val="en-US"/>
        </w:rPr>
        <w:t>ru</w:t>
      </w:r>
      <w:proofErr w:type="spellEnd"/>
      <w:r w:rsidRPr="004056EF">
        <w:rPr>
          <w:rFonts w:ascii="Times New Roman" w:hAnsi="Times New Roman" w:cs="Times New Roman"/>
          <w:sz w:val="22"/>
          <w:szCs w:val="22"/>
        </w:rPr>
        <w:t>/</w:t>
      </w:r>
      <w:r w:rsidRPr="004056EF">
        <w:rPr>
          <w:rFonts w:ascii="Times New Roman" w:hAnsi="Times New Roman" w:cs="Times New Roman"/>
          <w:sz w:val="22"/>
          <w:szCs w:val="22"/>
          <w:lang w:val="en-US"/>
        </w:rPr>
        <w:t>option</w:t>
      </w:r>
      <w:r w:rsidRPr="004056EF">
        <w:rPr>
          <w:rFonts w:ascii="Times New Roman" w:hAnsi="Times New Roman" w:cs="Times New Roman"/>
          <w:sz w:val="22"/>
          <w:szCs w:val="22"/>
        </w:rPr>
        <w:t>-</w:t>
      </w:r>
      <w:r w:rsidRPr="004056EF">
        <w:rPr>
          <w:rFonts w:ascii="Times New Roman" w:hAnsi="Times New Roman" w:cs="Times New Roman"/>
          <w:sz w:val="22"/>
          <w:szCs w:val="22"/>
          <w:lang w:val="en-US"/>
        </w:rPr>
        <w:t>premium</w:t>
      </w:r>
      <w:r w:rsidRPr="004056EF">
        <w:rPr>
          <w:rFonts w:ascii="Times New Roman" w:hAnsi="Times New Roman" w:cs="Times New Roman"/>
          <w:sz w:val="22"/>
          <w:szCs w:val="22"/>
        </w:rPr>
        <w:t>.</w:t>
      </w:r>
      <w:r w:rsidRPr="004056EF">
        <w:rPr>
          <w:rFonts w:ascii="Times New Roman" w:hAnsi="Times New Roman" w:cs="Times New Roman"/>
          <w:sz w:val="22"/>
          <w:szCs w:val="22"/>
          <w:lang w:val="en-US"/>
        </w:rPr>
        <w:t>html</w:t>
      </w:r>
      <w:r>
        <w:rPr>
          <w:rFonts w:ascii="Times New Roman" w:hAnsi="Times New Roman" w:cs="Times New Roman"/>
          <w:sz w:val="22"/>
          <w:szCs w:val="22"/>
        </w:rPr>
        <w:t xml:space="preserve"> (</w:t>
      </w:r>
      <w:r w:rsidRPr="004056EF">
        <w:rPr>
          <w:rFonts w:ascii="Times New Roman" w:hAnsi="Times New Roman" w:cs="Times New Roman"/>
          <w:sz w:val="22"/>
          <w:szCs w:val="22"/>
        </w:rPr>
        <w:t>Дата обращения 2</w:t>
      </w:r>
      <w:r>
        <w:rPr>
          <w:rFonts w:ascii="Times New Roman" w:hAnsi="Times New Roman" w:cs="Times New Roman"/>
          <w:sz w:val="22"/>
          <w:szCs w:val="22"/>
        </w:rPr>
        <w:t>1.11.2016</w:t>
      </w:r>
      <w:r w:rsidRPr="004056EF">
        <w:rPr>
          <w:rFonts w:ascii="Times New Roman" w:hAnsi="Times New Roman" w:cs="Times New Roman"/>
          <w:sz w:val="22"/>
          <w:szCs w:val="22"/>
        </w:rPr>
        <w:t>)</w:t>
      </w:r>
    </w:p>
    <w:p w:rsidR="00140AFD" w:rsidRPr="00140AFD" w:rsidRDefault="00140AFD" w:rsidP="00140AFD">
      <w:pPr>
        <w:pStyle w:val="a6"/>
        <w:numPr>
          <w:ilvl w:val="0"/>
          <w:numId w:val="15"/>
        </w:numPr>
        <w:spacing w:line="360" w:lineRule="auto"/>
        <w:rPr>
          <w:rFonts w:ascii="Times New Roman" w:hAnsi="Times New Roman" w:cs="Times New Roman"/>
        </w:rPr>
      </w:pPr>
      <w:proofErr w:type="spellStart"/>
      <w:r>
        <w:rPr>
          <w:rFonts w:ascii="Times New Roman" w:hAnsi="Times New Roman" w:cs="Times New Roman"/>
          <w:lang w:val="en-US"/>
        </w:rPr>
        <w:t>Cbonds</w:t>
      </w:r>
      <w:proofErr w:type="spellEnd"/>
      <w:r w:rsidRPr="00F12AC1">
        <w:rPr>
          <w:rFonts w:ascii="Times New Roman" w:hAnsi="Times New Roman" w:cs="Times New Roman"/>
        </w:rPr>
        <w:t xml:space="preserve">: </w:t>
      </w:r>
      <w:r>
        <w:rPr>
          <w:rFonts w:ascii="Times New Roman" w:hAnsi="Times New Roman" w:cs="Times New Roman"/>
        </w:rPr>
        <w:t>офиц</w:t>
      </w:r>
      <w:r w:rsidRPr="00F12AC1">
        <w:rPr>
          <w:rFonts w:ascii="Times New Roman" w:hAnsi="Times New Roman" w:cs="Times New Roman"/>
        </w:rPr>
        <w:t xml:space="preserve">. </w:t>
      </w:r>
      <w:r>
        <w:rPr>
          <w:rFonts w:ascii="Times New Roman" w:hAnsi="Times New Roman" w:cs="Times New Roman"/>
        </w:rPr>
        <w:t xml:space="preserve">сайт </w:t>
      </w:r>
      <w:r w:rsidRPr="00F12AC1">
        <w:rPr>
          <w:rFonts w:ascii="Times New Roman" w:hAnsi="Times New Roman" w:cs="Times New Roman"/>
        </w:rPr>
        <w:t>[</w:t>
      </w:r>
      <w:r>
        <w:rPr>
          <w:rFonts w:ascii="Times New Roman" w:hAnsi="Times New Roman" w:cs="Times New Roman"/>
        </w:rPr>
        <w:t>Электронный</w:t>
      </w:r>
      <w:r w:rsidRPr="00F12AC1">
        <w:rPr>
          <w:rFonts w:ascii="Times New Roman" w:hAnsi="Times New Roman" w:cs="Times New Roman"/>
        </w:rPr>
        <w:t xml:space="preserve"> </w:t>
      </w:r>
      <w:r>
        <w:rPr>
          <w:rFonts w:ascii="Times New Roman" w:hAnsi="Times New Roman" w:cs="Times New Roman"/>
        </w:rPr>
        <w:t>ресурс</w:t>
      </w:r>
      <w:r w:rsidRPr="00F12AC1">
        <w:rPr>
          <w:rFonts w:ascii="Times New Roman" w:hAnsi="Times New Roman" w:cs="Times New Roman"/>
        </w:rPr>
        <w:t xml:space="preserve">]. </w:t>
      </w:r>
      <w:r>
        <w:rPr>
          <w:rFonts w:ascii="Times New Roman" w:hAnsi="Times New Roman" w:cs="Times New Roman"/>
          <w:lang w:val="en-US"/>
        </w:rPr>
        <w:t>URL</w:t>
      </w:r>
      <w:r w:rsidRPr="00120E04">
        <w:rPr>
          <w:rFonts w:ascii="Times New Roman" w:hAnsi="Times New Roman" w:cs="Times New Roman"/>
        </w:rPr>
        <w:t xml:space="preserve">: </w:t>
      </w:r>
      <w:r w:rsidRPr="00501205">
        <w:rPr>
          <w:rFonts w:ascii="Times New Roman" w:hAnsi="Times New Roman" w:cs="Times New Roman"/>
          <w:lang w:val="en-US"/>
        </w:rPr>
        <w:t>http</w:t>
      </w:r>
      <w:r w:rsidRPr="00501205">
        <w:rPr>
          <w:rFonts w:ascii="Times New Roman" w:hAnsi="Times New Roman" w:cs="Times New Roman"/>
        </w:rPr>
        <w:t>://</w:t>
      </w:r>
      <w:proofErr w:type="spellStart"/>
      <w:r w:rsidRPr="00501205">
        <w:rPr>
          <w:rFonts w:ascii="Times New Roman" w:hAnsi="Times New Roman" w:cs="Times New Roman"/>
          <w:lang w:val="en-US"/>
        </w:rPr>
        <w:t>cbonds</w:t>
      </w:r>
      <w:proofErr w:type="spellEnd"/>
      <w:r w:rsidRPr="00501205">
        <w:rPr>
          <w:rFonts w:ascii="Times New Roman" w:hAnsi="Times New Roman" w:cs="Times New Roman"/>
        </w:rPr>
        <w:t>.</w:t>
      </w:r>
      <w:proofErr w:type="spellStart"/>
      <w:r w:rsidRPr="00501205">
        <w:rPr>
          <w:rFonts w:ascii="Times New Roman" w:hAnsi="Times New Roman" w:cs="Times New Roman"/>
          <w:lang w:val="en-US"/>
        </w:rPr>
        <w:t>ru</w:t>
      </w:r>
      <w:proofErr w:type="spellEnd"/>
      <w:r w:rsidRPr="00501205">
        <w:rPr>
          <w:rFonts w:ascii="Times New Roman" w:hAnsi="Times New Roman" w:cs="Times New Roman"/>
        </w:rPr>
        <w:t>/</w:t>
      </w:r>
      <w:r w:rsidRPr="00120E04">
        <w:rPr>
          <w:rFonts w:ascii="Times New Roman" w:hAnsi="Times New Roman" w:cs="Times New Roman"/>
        </w:rPr>
        <w:t xml:space="preserve"> (</w:t>
      </w:r>
      <w:r w:rsidRPr="004056EF">
        <w:rPr>
          <w:rFonts w:ascii="Times New Roman" w:hAnsi="Times New Roman" w:cs="Times New Roman"/>
        </w:rPr>
        <w:t>Дата</w:t>
      </w:r>
      <w:r w:rsidRPr="00120E04">
        <w:rPr>
          <w:rFonts w:ascii="Times New Roman" w:hAnsi="Times New Roman" w:cs="Times New Roman"/>
        </w:rPr>
        <w:t xml:space="preserve"> </w:t>
      </w:r>
      <w:r w:rsidRPr="004056EF">
        <w:rPr>
          <w:rFonts w:ascii="Times New Roman" w:hAnsi="Times New Roman" w:cs="Times New Roman"/>
        </w:rPr>
        <w:t>обращения</w:t>
      </w:r>
      <w:r w:rsidRPr="00120E04">
        <w:rPr>
          <w:rFonts w:ascii="Times New Roman" w:hAnsi="Times New Roman" w:cs="Times New Roman"/>
        </w:rPr>
        <w:t xml:space="preserve"> </w:t>
      </w:r>
      <w:r>
        <w:rPr>
          <w:rFonts w:ascii="Times New Roman" w:hAnsi="Times New Roman" w:cs="Times New Roman"/>
        </w:rPr>
        <w:t>11</w:t>
      </w:r>
      <w:r w:rsidRPr="00120E04">
        <w:rPr>
          <w:rFonts w:ascii="Times New Roman" w:hAnsi="Times New Roman" w:cs="Times New Roman"/>
        </w:rPr>
        <w:t>.04.2017)</w:t>
      </w:r>
    </w:p>
    <w:p w:rsidR="00FC4994" w:rsidRPr="00996DF0" w:rsidRDefault="00996DF0" w:rsidP="00996DF0">
      <w:pPr>
        <w:pStyle w:val="a6"/>
        <w:numPr>
          <w:ilvl w:val="0"/>
          <w:numId w:val="15"/>
        </w:numPr>
        <w:spacing w:line="360" w:lineRule="auto"/>
        <w:rPr>
          <w:rFonts w:ascii="Times New Roman" w:hAnsi="Times New Roman" w:cs="Times New Roman"/>
        </w:rPr>
      </w:pPr>
      <w:r>
        <w:rPr>
          <w:rFonts w:ascii="Times New Roman" w:hAnsi="Times New Roman" w:cs="Times New Roman"/>
          <w:lang w:val="en-US"/>
        </w:rPr>
        <w:t>Investing</w:t>
      </w:r>
      <w:r w:rsidRPr="00996DF0">
        <w:rPr>
          <w:rFonts w:ascii="Times New Roman" w:hAnsi="Times New Roman" w:cs="Times New Roman"/>
        </w:rPr>
        <w:t xml:space="preserve">: </w:t>
      </w:r>
      <w:r>
        <w:rPr>
          <w:rFonts w:ascii="Times New Roman" w:hAnsi="Times New Roman" w:cs="Times New Roman"/>
        </w:rPr>
        <w:t xml:space="preserve">официальный сайт </w:t>
      </w:r>
      <w:r w:rsidR="00BC3FA4" w:rsidRPr="00BC3FA4">
        <w:rPr>
          <w:rFonts w:ascii="Times New Roman" w:hAnsi="Times New Roman" w:cs="Times New Roman"/>
        </w:rPr>
        <w:t>[</w:t>
      </w:r>
      <w:r w:rsidR="00BC3FA4">
        <w:rPr>
          <w:rFonts w:ascii="Times New Roman" w:hAnsi="Times New Roman" w:cs="Times New Roman"/>
        </w:rPr>
        <w:t>Электронный ресурс</w:t>
      </w:r>
      <w:r w:rsidR="00BC3FA4" w:rsidRPr="00BC3FA4">
        <w:rPr>
          <w:rFonts w:ascii="Times New Roman" w:hAnsi="Times New Roman" w:cs="Times New Roman"/>
        </w:rPr>
        <w:t>]</w:t>
      </w:r>
      <w:r w:rsidR="00BC3FA4">
        <w:rPr>
          <w:rFonts w:ascii="Times New Roman" w:hAnsi="Times New Roman" w:cs="Times New Roman"/>
        </w:rPr>
        <w:t>.</w:t>
      </w:r>
      <w:r>
        <w:rPr>
          <w:rFonts w:ascii="Times New Roman" w:hAnsi="Times New Roman" w:cs="Times New Roman"/>
        </w:rPr>
        <w:t xml:space="preserve"> </w:t>
      </w:r>
      <w:r w:rsidR="00FC4994">
        <w:rPr>
          <w:rFonts w:ascii="Times New Roman" w:hAnsi="Times New Roman" w:cs="Times New Roman"/>
          <w:lang w:val="en-US"/>
        </w:rPr>
        <w:t>URL</w:t>
      </w:r>
      <w:r w:rsidR="00FC4994" w:rsidRPr="00BC3FA4">
        <w:rPr>
          <w:rFonts w:ascii="Times New Roman" w:hAnsi="Times New Roman" w:cs="Times New Roman"/>
        </w:rPr>
        <w:t xml:space="preserve">: </w:t>
      </w:r>
      <w:r w:rsidRPr="00501205">
        <w:rPr>
          <w:rFonts w:ascii="Times New Roman" w:hAnsi="Times New Roman" w:cs="Times New Roman"/>
          <w:lang w:val="en-US"/>
        </w:rPr>
        <w:t>https</w:t>
      </w:r>
      <w:r w:rsidRPr="00501205">
        <w:rPr>
          <w:rFonts w:ascii="Times New Roman" w:hAnsi="Times New Roman" w:cs="Times New Roman"/>
        </w:rPr>
        <w:t>://</w:t>
      </w:r>
      <w:proofErr w:type="spellStart"/>
      <w:r w:rsidRPr="00501205">
        <w:rPr>
          <w:rFonts w:ascii="Times New Roman" w:hAnsi="Times New Roman" w:cs="Times New Roman"/>
          <w:lang w:val="en-US"/>
        </w:rPr>
        <w:t>ru</w:t>
      </w:r>
      <w:proofErr w:type="spellEnd"/>
      <w:r w:rsidRPr="00501205">
        <w:rPr>
          <w:rFonts w:ascii="Times New Roman" w:hAnsi="Times New Roman" w:cs="Times New Roman"/>
        </w:rPr>
        <w:t>.</w:t>
      </w:r>
      <w:r w:rsidRPr="00501205">
        <w:rPr>
          <w:rFonts w:ascii="Times New Roman" w:hAnsi="Times New Roman" w:cs="Times New Roman"/>
          <w:lang w:val="en-US"/>
        </w:rPr>
        <w:t>investing</w:t>
      </w:r>
      <w:r w:rsidRPr="00501205">
        <w:rPr>
          <w:rFonts w:ascii="Times New Roman" w:hAnsi="Times New Roman" w:cs="Times New Roman"/>
        </w:rPr>
        <w:t>.</w:t>
      </w:r>
      <w:r w:rsidRPr="00501205">
        <w:rPr>
          <w:rFonts w:ascii="Times New Roman" w:hAnsi="Times New Roman" w:cs="Times New Roman"/>
          <w:lang w:val="en-US"/>
        </w:rPr>
        <w:t>com</w:t>
      </w:r>
      <w:r w:rsidRPr="00501205">
        <w:rPr>
          <w:rFonts w:ascii="Times New Roman" w:hAnsi="Times New Roman" w:cs="Times New Roman"/>
        </w:rPr>
        <w:t>/</w:t>
      </w:r>
      <w:r>
        <w:rPr>
          <w:rFonts w:ascii="Times New Roman" w:hAnsi="Times New Roman" w:cs="Times New Roman"/>
        </w:rPr>
        <w:t xml:space="preserve"> (</w:t>
      </w:r>
      <w:r w:rsidRPr="004056EF">
        <w:rPr>
          <w:rFonts w:ascii="Times New Roman" w:hAnsi="Times New Roman" w:cs="Times New Roman"/>
        </w:rPr>
        <w:t>Дата обращения 2</w:t>
      </w:r>
      <w:r>
        <w:rPr>
          <w:rFonts w:ascii="Times New Roman" w:hAnsi="Times New Roman" w:cs="Times New Roman"/>
        </w:rPr>
        <w:t>9.04.2017</w:t>
      </w:r>
      <w:r w:rsidRPr="004056EF">
        <w:rPr>
          <w:rFonts w:ascii="Times New Roman" w:hAnsi="Times New Roman" w:cs="Times New Roman"/>
        </w:rPr>
        <w:t>)</w:t>
      </w:r>
    </w:p>
    <w:p w:rsidR="00A64337" w:rsidRPr="00140AFD" w:rsidRDefault="00996DF0" w:rsidP="00140AFD">
      <w:pPr>
        <w:pStyle w:val="a6"/>
        <w:numPr>
          <w:ilvl w:val="0"/>
          <w:numId w:val="15"/>
        </w:numPr>
        <w:spacing w:line="360" w:lineRule="auto"/>
        <w:rPr>
          <w:rFonts w:ascii="Times New Roman" w:hAnsi="Times New Roman" w:cs="Times New Roman"/>
        </w:rPr>
      </w:pPr>
      <w:r>
        <w:rPr>
          <w:rFonts w:ascii="Times New Roman" w:hAnsi="Times New Roman" w:cs="Times New Roman"/>
          <w:lang w:val="en-US"/>
        </w:rPr>
        <w:t>Option</w:t>
      </w:r>
      <w:r w:rsidRPr="00996DF0">
        <w:rPr>
          <w:rFonts w:ascii="Times New Roman" w:hAnsi="Times New Roman" w:cs="Times New Roman"/>
        </w:rPr>
        <w:t xml:space="preserve">: </w:t>
      </w:r>
      <w:r>
        <w:rPr>
          <w:rFonts w:ascii="Times New Roman" w:hAnsi="Times New Roman" w:cs="Times New Roman"/>
        </w:rPr>
        <w:t xml:space="preserve">офиц. сайт </w:t>
      </w:r>
      <w:r w:rsidRPr="00BC3FA4">
        <w:rPr>
          <w:rFonts w:ascii="Times New Roman" w:hAnsi="Times New Roman" w:cs="Times New Roman"/>
        </w:rPr>
        <w:t>[</w:t>
      </w:r>
      <w:r>
        <w:rPr>
          <w:rFonts w:ascii="Times New Roman" w:hAnsi="Times New Roman" w:cs="Times New Roman"/>
        </w:rPr>
        <w:t>Электронный ресурс</w:t>
      </w:r>
      <w:r w:rsidRPr="00BC3FA4">
        <w:rPr>
          <w:rFonts w:ascii="Times New Roman" w:hAnsi="Times New Roman" w:cs="Times New Roman"/>
        </w:rPr>
        <w:t>]</w:t>
      </w:r>
      <w:r>
        <w:rPr>
          <w:rFonts w:ascii="Times New Roman" w:hAnsi="Times New Roman" w:cs="Times New Roman"/>
        </w:rPr>
        <w:t xml:space="preserve">. </w:t>
      </w:r>
      <w:r w:rsidR="00BC3FA4">
        <w:rPr>
          <w:rFonts w:ascii="Times New Roman" w:hAnsi="Times New Roman" w:cs="Times New Roman"/>
          <w:lang w:val="en-US"/>
        </w:rPr>
        <w:t>URL</w:t>
      </w:r>
      <w:r w:rsidR="00BC3FA4" w:rsidRPr="00996DF0">
        <w:rPr>
          <w:rFonts w:ascii="Times New Roman" w:hAnsi="Times New Roman" w:cs="Times New Roman"/>
        </w:rPr>
        <w:t xml:space="preserve">: </w:t>
      </w:r>
      <w:r w:rsidR="00BC3FA4" w:rsidRPr="00501205">
        <w:rPr>
          <w:rFonts w:ascii="Times New Roman" w:hAnsi="Times New Roman" w:cs="Times New Roman"/>
          <w:lang w:val="en-US"/>
        </w:rPr>
        <w:t>https</w:t>
      </w:r>
      <w:r w:rsidR="00BC3FA4" w:rsidRPr="00501205">
        <w:rPr>
          <w:rFonts w:ascii="Times New Roman" w:hAnsi="Times New Roman" w:cs="Times New Roman"/>
        </w:rPr>
        <w:t>://</w:t>
      </w:r>
      <w:r w:rsidR="00BC3FA4" w:rsidRPr="00501205">
        <w:rPr>
          <w:rFonts w:ascii="Times New Roman" w:hAnsi="Times New Roman" w:cs="Times New Roman"/>
          <w:lang w:val="en-US"/>
        </w:rPr>
        <w:t>www</w:t>
      </w:r>
      <w:r w:rsidR="00BC3FA4" w:rsidRPr="00501205">
        <w:rPr>
          <w:rFonts w:ascii="Times New Roman" w:hAnsi="Times New Roman" w:cs="Times New Roman"/>
        </w:rPr>
        <w:t>.</w:t>
      </w:r>
      <w:r w:rsidR="00BC3FA4" w:rsidRPr="00501205">
        <w:rPr>
          <w:rFonts w:ascii="Times New Roman" w:hAnsi="Times New Roman" w:cs="Times New Roman"/>
          <w:lang w:val="en-US"/>
        </w:rPr>
        <w:t>option</w:t>
      </w:r>
      <w:r w:rsidR="00BC3FA4" w:rsidRPr="00501205">
        <w:rPr>
          <w:rFonts w:ascii="Times New Roman" w:hAnsi="Times New Roman" w:cs="Times New Roman"/>
        </w:rPr>
        <w:t>.</w:t>
      </w:r>
      <w:proofErr w:type="spellStart"/>
      <w:r w:rsidR="00BC3FA4" w:rsidRPr="00501205">
        <w:rPr>
          <w:rFonts w:ascii="Times New Roman" w:hAnsi="Times New Roman" w:cs="Times New Roman"/>
          <w:lang w:val="en-US"/>
        </w:rPr>
        <w:t>ru</w:t>
      </w:r>
      <w:proofErr w:type="spellEnd"/>
      <w:r w:rsidR="00BC3FA4" w:rsidRPr="00501205">
        <w:rPr>
          <w:rFonts w:ascii="Times New Roman" w:hAnsi="Times New Roman" w:cs="Times New Roman"/>
        </w:rPr>
        <w:t>/</w:t>
      </w:r>
      <w:r>
        <w:rPr>
          <w:rFonts w:ascii="Times New Roman" w:hAnsi="Times New Roman" w:cs="Times New Roman"/>
        </w:rPr>
        <w:t xml:space="preserve"> (</w:t>
      </w:r>
      <w:r w:rsidR="00F12AC1">
        <w:rPr>
          <w:rFonts w:ascii="Times New Roman" w:hAnsi="Times New Roman" w:cs="Times New Roman"/>
        </w:rPr>
        <w:t>Дата обращения 03</w:t>
      </w:r>
      <w:r>
        <w:rPr>
          <w:rFonts w:ascii="Times New Roman" w:hAnsi="Times New Roman" w:cs="Times New Roman"/>
        </w:rPr>
        <w:t>.</w:t>
      </w:r>
      <w:r w:rsidR="00F12AC1">
        <w:rPr>
          <w:rFonts w:ascii="Times New Roman" w:hAnsi="Times New Roman" w:cs="Times New Roman"/>
        </w:rPr>
        <w:t>05</w:t>
      </w:r>
      <w:r>
        <w:rPr>
          <w:rFonts w:ascii="Times New Roman" w:hAnsi="Times New Roman" w:cs="Times New Roman"/>
        </w:rPr>
        <w:t>.2017</w:t>
      </w:r>
      <w:r w:rsidRPr="004056EF">
        <w:rPr>
          <w:rFonts w:ascii="Times New Roman" w:hAnsi="Times New Roman" w:cs="Times New Roman"/>
        </w:rPr>
        <w:t>)</w:t>
      </w:r>
    </w:p>
    <w:p w:rsidR="009D5E76" w:rsidRPr="00967C38" w:rsidRDefault="009D5E76" w:rsidP="009D5E76">
      <w:pPr>
        <w:pStyle w:val="a3"/>
        <w:numPr>
          <w:ilvl w:val="0"/>
          <w:numId w:val="15"/>
        </w:numPr>
        <w:spacing w:line="360" w:lineRule="auto"/>
        <w:rPr>
          <w:rFonts w:ascii="Times New Roman" w:hAnsi="Times New Roman" w:cs="Times New Roman"/>
          <w:sz w:val="22"/>
          <w:szCs w:val="22"/>
          <w:lang w:val="en-US"/>
        </w:rPr>
      </w:pPr>
      <w:r w:rsidRPr="00967C38">
        <w:rPr>
          <w:rFonts w:ascii="Times New Roman" w:hAnsi="Times New Roman" w:cs="Times New Roman"/>
          <w:sz w:val="22"/>
          <w:szCs w:val="22"/>
          <w:lang w:val="en-US"/>
        </w:rPr>
        <w:t>Cox, J.C. Option Pricing: A Simplified Approach / J.C. Cox, S.A. Ross, M. Rubinstein // Journal of Financial Economics. – 1979. – Vol. 7. –130 P.</w:t>
      </w:r>
    </w:p>
    <w:sectPr w:rsidR="009D5E76" w:rsidRPr="00967C38" w:rsidSect="00BE0244">
      <w:foot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FD9" w:rsidRDefault="005D1FD9" w:rsidP="004130A0">
      <w:pPr>
        <w:spacing w:after="0" w:line="240" w:lineRule="auto"/>
      </w:pPr>
      <w:r>
        <w:separator/>
      </w:r>
    </w:p>
  </w:endnote>
  <w:endnote w:type="continuationSeparator" w:id="0">
    <w:p w:rsidR="005D1FD9" w:rsidRDefault="005D1FD9" w:rsidP="0041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10615"/>
      <w:docPartObj>
        <w:docPartGallery w:val="Page Numbers (Bottom of Page)"/>
        <w:docPartUnique/>
      </w:docPartObj>
    </w:sdtPr>
    <w:sdtEndPr>
      <w:rPr>
        <w:rFonts w:ascii="Times New Roman" w:hAnsi="Times New Roman" w:cs="Times New Roman"/>
      </w:rPr>
    </w:sdtEndPr>
    <w:sdtContent>
      <w:p w:rsidR="00A8518C" w:rsidRPr="00B05D36" w:rsidRDefault="00A8518C">
        <w:pPr>
          <w:pStyle w:val="af0"/>
          <w:jc w:val="right"/>
          <w:rPr>
            <w:rFonts w:ascii="Times New Roman" w:hAnsi="Times New Roman" w:cs="Times New Roman"/>
          </w:rPr>
        </w:pPr>
        <w:r w:rsidRPr="00B05D36">
          <w:rPr>
            <w:rFonts w:ascii="Times New Roman" w:hAnsi="Times New Roman" w:cs="Times New Roman"/>
          </w:rPr>
          <w:fldChar w:fldCharType="begin"/>
        </w:r>
        <w:r w:rsidRPr="00B05D36">
          <w:rPr>
            <w:rFonts w:ascii="Times New Roman" w:hAnsi="Times New Roman" w:cs="Times New Roman"/>
          </w:rPr>
          <w:instrText>PAGE   \* MERGEFORMAT</w:instrText>
        </w:r>
        <w:r w:rsidRPr="00B05D36">
          <w:rPr>
            <w:rFonts w:ascii="Times New Roman" w:hAnsi="Times New Roman" w:cs="Times New Roman"/>
          </w:rPr>
          <w:fldChar w:fldCharType="separate"/>
        </w:r>
        <w:r w:rsidR="0070750E">
          <w:rPr>
            <w:rFonts w:ascii="Times New Roman" w:hAnsi="Times New Roman" w:cs="Times New Roman"/>
            <w:noProof/>
          </w:rPr>
          <w:t>48</w:t>
        </w:r>
        <w:r w:rsidRPr="00B05D36">
          <w:rPr>
            <w:rFonts w:ascii="Times New Roman" w:hAnsi="Times New Roman" w:cs="Times New Roman"/>
          </w:rPr>
          <w:fldChar w:fldCharType="end"/>
        </w:r>
      </w:p>
    </w:sdtContent>
  </w:sdt>
  <w:p w:rsidR="00A8518C" w:rsidRDefault="00A8518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FD9" w:rsidRDefault="005D1FD9" w:rsidP="004130A0">
      <w:pPr>
        <w:spacing w:after="0" w:line="240" w:lineRule="auto"/>
      </w:pPr>
      <w:r>
        <w:separator/>
      </w:r>
    </w:p>
  </w:footnote>
  <w:footnote w:type="continuationSeparator" w:id="0">
    <w:p w:rsidR="005D1FD9" w:rsidRDefault="005D1FD9" w:rsidP="004130A0">
      <w:pPr>
        <w:spacing w:after="0" w:line="240" w:lineRule="auto"/>
      </w:pPr>
      <w:r>
        <w:continuationSeparator/>
      </w:r>
    </w:p>
  </w:footnote>
  <w:footnote w:id="1">
    <w:p w:rsidR="00A8518C" w:rsidRDefault="00A8518C" w:rsidP="002C4AB0">
      <w:pPr>
        <w:pStyle w:val="a3"/>
      </w:pPr>
      <w:r>
        <w:rPr>
          <w:rStyle w:val="a5"/>
        </w:rPr>
        <w:footnoteRef/>
      </w:r>
      <w:r>
        <w:t xml:space="preserve"> Уильям Ф. Шарп. Инвестиции</w:t>
      </w:r>
      <w:r w:rsidR="001B292C">
        <w:t xml:space="preserve"> </w:t>
      </w:r>
      <w:r>
        <w:t>/</w:t>
      </w:r>
      <w:r w:rsidR="004861F0">
        <w:t xml:space="preserve"> </w:t>
      </w:r>
      <w:r>
        <w:t xml:space="preserve">У.Ф. Шарп  Г. Дж. </w:t>
      </w:r>
      <w:proofErr w:type="spellStart"/>
      <w:r>
        <w:t>Александер</w:t>
      </w:r>
      <w:proofErr w:type="spellEnd"/>
      <w:r>
        <w:t xml:space="preserve"> </w:t>
      </w:r>
      <w:proofErr w:type="spellStart"/>
      <w:r>
        <w:t>Дж.Ф</w:t>
      </w:r>
      <w:proofErr w:type="spellEnd"/>
      <w:r w:rsidR="004861F0">
        <w:t xml:space="preserve">. </w:t>
      </w:r>
      <w:proofErr w:type="spellStart"/>
      <w:r w:rsidR="004861F0">
        <w:t>Бэйли</w:t>
      </w:r>
      <w:proofErr w:type="spellEnd"/>
      <w:proofErr w:type="gramStart"/>
      <w:r w:rsidR="004861F0">
        <w:t>.-</w:t>
      </w:r>
      <w:proofErr w:type="gramEnd"/>
      <w:r w:rsidR="004861F0">
        <w:t xml:space="preserve">Москва, Инфра М,2004 </w:t>
      </w:r>
      <w:r w:rsidR="004861F0">
        <w:softHyphen/>
        <w:t xml:space="preserve"> - С.1.</w:t>
      </w:r>
    </w:p>
  </w:footnote>
  <w:footnote w:id="2">
    <w:p w:rsidR="00A8518C" w:rsidRDefault="00A8518C" w:rsidP="00A858BB">
      <w:pPr>
        <w:pStyle w:val="a3"/>
      </w:pPr>
      <w:r>
        <w:rPr>
          <w:rStyle w:val="a5"/>
        </w:rPr>
        <w:footnoteRef/>
      </w:r>
      <w:r w:rsidR="004861F0">
        <w:t xml:space="preserve"> Там же, С</w:t>
      </w:r>
      <w:r>
        <w:t>. 29.</w:t>
      </w:r>
    </w:p>
  </w:footnote>
  <w:footnote w:id="3">
    <w:p w:rsidR="00A8518C" w:rsidRDefault="00A8518C" w:rsidP="002C4AB0">
      <w:pPr>
        <w:pStyle w:val="a3"/>
      </w:pPr>
      <w:r>
        <w:rPr>
          <w:rStyle w:val="a5"/>
        </w:rPr>
        <w:footnoteRef/>
      </w:r>
      <w:r>
        <w:t xml:space="preserve"> </w:t>
      </w:r>
      <w:proofErr w:type="spellStart"/>
      <w:r w:rsidRPr="00032529">
        <w:t>Боди</w:t>
      </w:r>
      <w:proofErr w:type="spellEnd"/>
      <w:r w:rsidRPr="00032529">
        <w:t xml:space="preserve"> З. Принципы инвестиций</w:t>
      </w:r>
      <w:r w:rsidR="001B292C">
        <w:t xml:space="preserve"> </w:t>
      </w:r>
      <w:r w:rsidRPr="00032529">
        <w:t xml:space="preserve">/ З. </w:t>
      </w:r>
      <w:proofErr w:type="spellStart"/>
      <w:r w:rsidRPr="00032529">
        <w:t>Боди</w:t>
      </w:r>
      <w:proofErr w:type="spellEnd"/>
      <w:r w:rsidRPr="00032529">
        <w:t xml:space="preserve"> А. </w:t>
      </w:r>
      <w:proofErr w:type="spellStart"/>
      <w:r w:rsidRPr="00032529">
        <w:t>Кейн</w:t>
      </w:r>
      <w:proofErr w:type="spellEnd"/>
      <w:r w:rsidRPr="00032529">
        <w:t xml:space="preserve"> А. Дж. </w:t>
      </w:r>
      <w:proofErr w:type="spellStart"/>
      <w:r w:rsidRPr="00032529">
        <w:t>Маркус</w:t>
      </w:r>
      <w:proofErr w:type="spellEnd"/>
      <w:r w:rsidRPr="00032529">
        <w:t>. – Москва, Издательский д</w:t>
      </w:r>
      <w:r>
        <w:t xml:space="preserve">ом «Вильямс», 2004. </w:t>
      </w:r>
      <w:r>
        <w:softHyphen/>
        <w:t xml:space="preserve"> С. 730</w:t>
      </w:r>
    </w:p>
  </w:footnote>
  <w:footnote w:id="4">
    <w:p w:rsidR="00A8518C" w:rsidRPr="00671777" w:rsidRDefault="00A8518C" w:rsidP="004A7B1F">
      <w:pPr>
        <w:pStyle w:val="a3"/>
      </w:pPr>
      <w:r>
        <w:rPr>
          <w:rStyle w:val="a5"/>
        </w:rPr>
        <w:footnoteRef/>
      </w:r>
      <w:r>
        <w:t xml:space="preserve"> Федеральный закон от 11.04.1996</w:t>
      </w:r>
      <w:r w:rsidRPr="00671777">
        <w:t xml:space="preserve"> </w:t>
      </w:r>
      <w:r>
        <w:rPr>
          <w:lang w:val="en-US"/>
        </w:rPr>
        <w:t>N</w:t>
      </w:r>
      <w:r w:rsidRPr="00671777">
        <w:t xml:space="preserve">-39-ФЗ (ред. от 23.07.2013 </w:t>
      </w:r>
      <w:r>
        <w:rPr>
          <w:lang w:val="en-US"/>
        </w:rPr>
        <w:t>N</w:t>
      </w:r>
      <w:r w:rsidRPr="00671777">
        <w:t>-251-</w:t>
      </w:r>
      <w:r>
        <w:t>ФЗ</w:t>
      </w:r>
      <w:r w:rsidRPr="00671777">
        <w:t>)</w:t>
      </w:r>
      <w:r>
        <w:t xml:space="preserve"> </w:t>
      </w:r>
      <w:r w:rsidRPr="00671777">
        <w:t>«</w:t>
      </w:r>
      <w:r>
        <w:t>О рынке ценных бумаг» гл. 1 ст.2</w:t>
      </w:r>
      <w:r w:rsidRPr="00671777">
        <w:t xml:space="preserve"> </w:t>
      </w:r>
      <w:r>
        <w:t xml:space="preserve">// СПС </w:t>
      </w:r>
      <w:proofErr w:type="spellStart"/>
      <w:r>
        <w:t>КонсультантПлюс</w:t>
      </w:r>
      <w:proofErr w:type="spellEnd"/>
    </w:p>
  </w:footnote>
  <w:footnote w:id="5">
    <w:p w:rsidR="00A8518C" w:rsidRDefault="00A8518C" w:rsidP="004A7B1F">
      <w:pPr>
        <w:pStyle w:val="a3"/>
      </w:pPr>
      <w:r>
        <w:rPr>
          <w:rStyle w:val="a5"/>
        </w:rPr>
        <w:footnoteRef/>
      </w:r>
      <w:r>
        <w:t xml:space="preserve"> </w:t>
      </w:r>
      <w:proofErr w:type="spellStart"/>
      <w:r w:rsidRPr="00032529">
        <w:t>Боди</w:t>
      </w:r>
      <w:proofErr w:type="spellEnd"/>
      <w:r w:rsidRPr="00032529">
        <w:t xml:space="preserve"> З. Принципы инвестиций</w:t>
      </w:r>
      <w:r w:rsidR="001B292C">
        <w:t xml:space="preserve"> </w:t>
      </w:r>
      <w:r w:rsidRPr="00032529">
        <w:t xml:space="preserve">/ З. </w:t>
      </w:r>
      <w:proofErr w:type="spellStart"/>
      <w:r w:rsidRPr="00032529">
        <w:t>Боди</w:t>
      </w:r>
      <w:proofErr w:type="spellEnd"/>
      <w:r w:rsidRPr="00032529">
        <w:t xml:space="preserve"> А. </w:t>
      </w:r>
      <w:proofErr w:type="spellStart"/>
      <w:r w:rsidRPr="00032529">
        <w:t>Кейн</w:t>
      </w:r>
      <w:proofErr w:type="spellEnd"/>
      <w:r w:rsidRPr="00032529">
        <w:t xml:space="preserve"> А. Дж. </w:t>
      </w:r>
      <w:proofErr w:type="spellStart"/>
      <w:r w:rsidRPr="00032529">
        <w:t>Маркус</w:t>
      </w:r>
      <w:proofErr w:type="spellEnd"/>
      <w:r w:rsidRPr="00032529">
        <w:t>. – Москва, Издательский д</w:t>
      </w:r>
      <w:r>
        <w:t>ом «Вильямс», 20</w:t>
      </w:r>
      <w:r w:rsidR="004861F0">
        <w:t xml:space="preserve">04. - </w:t>
      </w:r>
      <w:r>
        <w:t>С. 98</w:t>
      </w:r>
      <w:r w:rsidR="004861F0">
        <w:t>.</w:t>
      </w:r>
    </w:p>
  </w:footnote>
  <w:footnote w:id="6">
    <w:p w:rsidR="00A8518C" w:rsidRDefault="00A8518C" w:rsidP="005D4EC9">
      <w:pPr>
        <w:pStyle w:val="a3"/>
      </w:pPr>
      <w:r>
        <w:rPr>
          <w:rStyle w:val="a5"/>
        </w:rPr>
        <w:footnoteRef/>
      </w:r>
      <w:r>
        <w:t xml:space="preserve"> </w:t>
      </w:r>
      <w:proofErr w:type="spellStart"/>
      <w:r w:rsidRPr="004861F0">
        <w:rPr>
          <w:rFonts w:cstheme="minorHAnsi"/>
        </w:rPr>
        <w:t>Халл</w:t>
      </w:r>
      <w:proofErr w:type="spellEnd"/>
      <w:r w:rsidRPr="004861F0">
        <w:rPr>
          <w:rFonts w:cstheme="minorHAnsi"/>
        </w:rPr>
        <w:t xml:space="preserve"> Дж. К. Опционы, фьючерсы и другие производные финансовые инструменты</w:t>
      </w:r>
      <w:r w:rsidR="001B292C">
        <w:rPr>
          <w:rFonts w:cstheme="minorHAnsi"/>
        </w:rPr>
        <w:t xml:space="preserve"> </w:t>
      </w:r>
      <w:r w:rsidRPr="004861F0">
        <w:rPr>
          <w:rFonts w:cstheme="minorHAnsi"/>
        </w:rPr>
        <w:t xml:space="preserve">/ </w:t>
      </w:r>
      <w:proofErr w:type="spellStart"/>
      <w:r w:rsidRPr="004861F0">
        <w:rPr>
          <w:rFonts w:cstheme="minorHAnsi"/>
        </w:rPr>
        <w:t>Халл</w:t>
      </w:r>
      <w:proofErr w:type="spellEnd"/>
      <w:r w:rsidRPr="004861F0">
        <w:rPr>
          <w:rFonts w:cstheme="minorHAnsi"/>
        </w:rPr>
        <w:t xml:space="preserve"> Джон К. – Москва, издательский дом «Вильямс».2014 – С</w:t>
      </w:r>
      <w:r w:rsidR="004861F0" w:rsidRPr="004861F0">
        <w:rPr>
          <w:rFonts w:cstheme="minorHAnsi"/>
        </w:rPr>
        <w:t>.</w:t>
      </w:r>
      <w:r w:rsidRPr="004861F0">
        <w:rPr>
          <w:rFonts w:cstheme="minorHAnsi"/>
        </w:rPr>
        <w:t xml:space="preserve"> 41</w:t>
      </w:r>
      <w:r w:rsidR="004861F0" w:rsidRPr="004861F0">
        <w:rPr>
          <w:rFonts w:cstheme="minorHAnsi"/>
        </w:rPr>
        <w:t>.</w:t>
      </w:r>
    </w:p>
  </w:footnote>
  <w:footnote w:id="7">
    <w:p w:rsidR="00A8518C" w:rsidRDefault="00A8518C" w:rsidP="005D4EC9">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1B292C">
        <w:t xml:space="preserve"> </w:t>
      </w:r>
      <w:r>
        <w:t xml:space="preserve">/ </w:t>
      </w:r>
      <w:proofErr w:type="spellStart"/>
      <w:r>
        <w:t>Халл</w:t>
      </w:r>
      <w:proofErr w:type="spellEnd"/>
      <w:r>
        <w:t xml:space="preserve"> Джон К. – Москва, издательский дом «Вильямс».2014 – </w:t>
      </w:r>
      <w:r w:rsidR="004861F0">
        <w:t>С. 163</w:t>
      </w:r>
      <w:r>
        <w:t>.</w:t>
      </w:r>
    </w:p>
  </w:footnote>
  <w:footnote w:id="8">
    <w:p w:rsidR="00A8518C" w:rsidRDefault="00A8518C" w:rsidP="005D4EC9">
      <w:pPr>
        <w:pStyle w:val="a3"/>
      </w:pPr>
      <w:r>
        <w:rPr>
          <w:rStyle w:val="a5"/>
        </w:rPr>
        <w:footnoteRef/>
      </w:r>
      <w:r>
        <w:t xml:space="preserve"> </w:t>
      </w:r>
      <w:proofErr w:type="spellStart"/>
      <w:r w:rsidRPr="00DE191C">
        <w:t>Боди</w:t>
      </w:r>
      <w:proofErr w:type="spellEnd"/>
      <w:r w:rsidRPr="00DE191C">
        <w:t xml:space="preserve"> З. Принципы инвестиций</w:t>
      </w:r>
      <w:r w:rsidR="001B292C">
        <w:t xml:space="preserve"> </w:t>
      </w:r>
      <w:r w:rsidRPr="00DE191C">
        <w:t xml:space="preserve">/ З. </w:t>
      </w:r>
      <w:proofErr w:type="spellStart"/>
      <w:r w:rsidRPr="00DE191C">
        <w:t>Боди</w:t>
      </w:r>
      <w:proofErr w:type="spellEnd"/>
      <w:r w:rsidRPr="00DE191C">
        <w:t xml:space="preserve"> А. </w:t>
      </w:r>
      <w:proofErr w:type="spellStart"/>
      <w:r w:rsidRPr="00DE191C">
        <w:t>Кейн</w:t>
      </w:r>
      <w:proofErr w:type="spellEnd"/>
      <w:r w:rsidRPr="00DE191C">
        <w:t xml:space="preserve"> А. Дж. </w:t>
      </w:r>
      <w:proofErr w:type="spellStart"/>
      <w:r w:rsidRPr="00DE191C">
        <w:t>Маркус</w:t>
      </w:r>
      <w:proofErr w:type="spellEnd"/>
      <w:r w:rsidRPr="00DE191C">
        <w:t>. – Москва, Издател</w:t>
      </w:r>
      <w:r w:rsidR="001B292C">
        <w:t>ьский дом «Вильямс», 2004. -</w:t>
      </w:r>
      <w:r>
        <w:t xml:space="preserve"> </w:t>
      </w:r>
      <w:r w:rsidR="004861F0">
        <w:t xml:space="preserve">С. </w:t>
      </w:r>
      <w:r>
        <w:t>838</w:t>
      </w:r>
      <w:r w:rsidRPr="00DE191C">
        <w:t>.</w:t>
      </w:r>
    </w:p>
  </w:footnote>
  <w:footnote w:id="9">
    <w:p w:rsidR="00A8518C" w:rsidRDefault="00A8518C" w:rsidP="005D4EC9">
      <w:pPr>
        <w:pStyle w:val="a3"/>
      </w:pPr>
      <w:r>
        <w:rPr>
          <w:rStyle w:val="a5"/>
        </w:rPr>
        <w:footnoteRef/>
      </w:r>
      <w:r w:rsidR="004861F0">
        <w:t xml:space="preserve"> Лялин В. А. </w:t>
      </w:r>
      <w:r>
        <w:t>Рынок ценных бумаг: учебник</w:t>
      </w:r>
      <w:r w:rsidR="001B292C">
        <w:t xml:space="preserve"> </w:t>
      </w:r>
      <w:r>
        <w:t>/ Лялин В</w:t>
      </w:r>
      <w:r w:rsidR="00B91B0B">
        <w:t>. А., Воробьева П.В. – Москва, П</w:t>
      </w:r>
      <w:r>
        <w:t xml:space="preserve">роспект, 2014. – </w:t>
      </w:r>
      <w:r w:rsidR="004861F0">
        <w:t>С.</w:t>
      </w:r>
      <w:r w:rsidR="00B91B0B">
        <w:t xml:space="preserve"> </w:t>
      </w:r>
      <w:r w:rsidR="004861F0">
        <w:t>165.</w:t>
      </w:r>
    </w:p>
  </w:footnote>
  <w:footnote w:id="10">
    <w:p w:rsidR="00A8518C" w:rsidRDefault="00A8518C">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1B292C">
        <w:t xml:space="preserve"> </w:t>
      </w:r>
      <w:r>
        <w:t xml:space="preserve">/ </w:t>
      </w:r>
      <w:proofErr w:type="spellStart"/>
      <w:r>
        <w:t>Халл</w:t>
      </w:r>
      <w:proofErr w:type="spellEnd"/>
      <w:r>
        <w:t xml:space="preserve"> Джон К. – Мос</w:t>
      </w:r>
      <w:r w:rsidR="001B292C">
        <w:t xml:space="preserve">ква, издательский дом «Вильямс» </w:t>
      </w:r>
      <w:r>
        <w:t>2014</w:t>
      </w:r>
      <w:r w:rsidR="001B292C">
        <w:t>.</w:t>
      </w:r>
      <w:r>
        <w:t xml:space="preserve"> – С</w:t>
      </w:r>
      <w:r w:rsidR="001B292C">
        <w:t>.</w:t>
      </w:r>
      <w:r>
        <w:t xml:space="preserve"> 105</w:t>
      </w:r>
      <w:r w:rsidR="001B292C">
        <w:t>.</w:t>
      </w:r>
    </w:p>
  </w:footnote>
  <w:footnote w:id="11">
    <w:p w:rsidR="00A8518C" w:rsidRDefault="00A8518C" w:rsidP="005D4EC9">
      <w:pPr>
        <w:pStyle w:val="a3"/>
      </w:pPr>
      <w:r>
        <w:rPr>
          <w:rStyle w:val="a5"/>
        </w:rPr>
        <w:footnoteRef/>
      </w:r>
      <w:r>
        <w:t xml:space="preserve"> </w:t>
      </w:r>
      <w:proofErr w:type="spellStart"/>
      <w:r w:rsidRPr="00DE191C">
        <w:t>Боди</w:t>
      </w:r>
      <w:proofErr w:type="spellEnd"/>
      <w:r w:rsidRPr="00DE191C">
        <w:t xml:space="preserve"> З. Принципы инвестиций</w:t>
      </w:r>
      <w:r w:rsidR="001B292C">
        <w:t xml:space="preserve"> </w:t>
      </w:r>
      <w:r w:rsidRPr="00DE191C">
        <w:t xml:space="preserve">/ З. </w:t>
      </w:r>
      <w:proofErr w:type="spellStart"/>
      <w:r w:rsidRPr="00DE191C">
        <w:t>Боди</w:t>
      </w:r>
      <w:proofErr w:type="spellEnd"/>
      <w:r w:rsidRPr="00DE191C">
        <w:t xml:space="preserve"> А. </w:t>
      </w:r>
      <w:proofErr w:type="spellStart"/>
      <w:r w:rsidRPr="00DE191C">
        <w:t>Кейн</w:t>
      </w:r>
      <w:proofErr w:type="spellEnd"/>
      <w:r w:rsidRPr="00DE191C">
        <w:t xml:space="preserve"> А. Дж. </w:t>
      </w:r>
      <w:proofErr w:type="spellStart"/>
      <w:r w:rsidRPr="00DE191C">
        <w:t>Маркус</w:t>
      </w:r>
      <w:proofErr w:type="spellEnd"/>
      <w:r w:rsidRPr="00DE191C">
        <w:t>. – Москва, Издател</w:t>
      </w:r>
      <w:r>
        <w:t xml:space="preserve">ьский дом «Вильямс», 2004. ¬ </w:t>
      </w:r>
      <w:r w:rsidR="001B292C" w:rsidRPr="00DE191C">
        <w:t>С</w:t>
      </w:r>
      <w:r w:rsidR="001B292C">
        <w:t xml:space="preserve"> . </w:t>
      </w:r>
      <w:r>
        <w:t>851</w:t>
      </w:r>
      <w:r w:rsidR="001B292C">
        <w:t>.</w:t>
      </w:r>
    </w:p>
  </w:footnote>
  <w:footnote w:id="12">
    <w:p w:rsidR="00A8518C" w:rsidRDefault="00A8518C" w:rsidP="00581537">
      <w:pPr>
        <w:pStyle w:val="a3"/>
      </w:pPr>
      <w:r>
        <w:rPr>
          <w:rStyle w:val="a5"/>
        </w:rPr>
        <w:footnoteRef/>
      </w:r>
      <w:r>
        <w:t xml:space="preserve"> Пахомов. П. Школа опционов </w:t>
      </w:r>
      <w:r w:rsidR="001B292C">
        <w:t xml:space="preserve">срочного рынка московской биржи </w:t>
      </w:r>
      <w:r>
        <w:t>// Материалы семинара 24-26 февраля 2015г.</w:t>
      </w:r>
    </w:p>
  </w:footnote>
  <w:footnote w:id="13">
    <w:p w:rsidR="00A8518C" w:rsidRDefault="00A8518C" w:rsidP="00ED336D">
      <w:pPr>
        <w:pStyle w:val="a3"/>
      </w:pPr>
      <w:r>
        <w:rPr>
          <w:rStyle w:val="a5"/>
        </w:rPr>
        <w:footnoteRef/>
      </w:r>
      <w:r>
        <w:t xml:space="preserve"> </w:t>
      </w:r>
      <w:proofErr w:type="spellStart"/>
      <w:r w:rsidRPr="006A4C11">
        <w:t>Боди</w:t>
      </w:r>
      <w:proofErr w:type="spellEnd"/>
      <w:r w:rsidRPr="006A4C11">
        <w:t xml:space="preserve"> З. Принципы инвестиций</w:t>
      </w:r>
      <w:r w:rsidR="001B292C">
        <w:t xml:space="preserve"> </w:t>
      </w:r>
      <w:r w:rsidRPr="006A4C11">
        <w:t xml:space="preserve">/ З. </w:t>
      </w:r>
      <w:proofErr w:type="spellStart"/>
      <w:r w:rsidRPr="006A4C11">
        <w:t>Боди</w:t>
      </w:r>
      <w:proofErr w:type="spellEnd"/>
      <w:r w:rsidRPr="006A4C11">
        <w:t xml:space="preserve"> А. </w:t>
      </w:r>
      <w:proofErr w:type="spellStart"/>
      <w:r w:rsidRPr="006A4C11">
        <w:t>Кейн</w:t>
      </w:r>
      <w:proofErr w:type="spellEnd"/>
      <w:r w:rsidRPr="006A4C11">
        <w:t xml:space="preserve"> А. Дж. </w:t>
      </w:r>
      <w:proofErr w:type="spellStart"/>
      <w:r w:rsidRPr="006A4C11">
        <w:t>Маркус</w:t>
      </w:r>
      <w:proofErr w:type="spellEnd"/>
      <w:r w:rsidRPr="006A4C11">
        <w:t>. – Москва, Издател</w:t>
      </w:r>
      <w:r>
        <w:t xml:space="preserve">ьский дом «Вильямс», 2004. ¬ </w:t>
      </w:r>
      <w:r w:rsidR="001B292C">
        <w:t>С. 744</w:t>
      </w:r>
      <w:r w:rsidRPr="006A4C11">
        <w:t>.</w:t>
      </w:r>
    </w:p>
  </w:footnote>
  <w:footnote w:id="14">
    <w:p w:rsidR="00A8518C" w:rsidRDefault="00A8518C" w:rsidP="00ED336D">
      <w:pPr>
        <w:pStyle w:val="a3"/>
      </w:pPr>
      <w:r>
        <w:rPr>
          <w:rStyle w:val="a5"/>
        </w:rPr>
        <w:footnoteRef/>
      </w:r>
      <w:r>
        <w:t xml:space="preserve"> </w:t>
      </w:r>
      <w:proofErr w:type="spellStart"/>
      <w:r w:rsidRPr="006A4C11">
        <w:t>Боди</w:t>
      </w:r>
      <w:proofErr w:type="spellEnd"/>
      <w:r w:rsidRPr="006A4C11">
        <w:t xml:space="preserve"> З. Принципы инвестиций</w:t>
      </w:r>
      <w:r w:rsidR="001B292C">
        <w:t xml:space="preserve"> </w:t>
      </w:r>
      <w:r w:rsidRPr="006A4C11">
        <w:t xml:space="preserve">/ З. </w:t>
      </w:r>
      <w:proofErr w:type="spellStart"/>
      <w:r w:rsidRPr="006A4C11">
        <w:t>Боди</w:t>
      </w:r>
      <w:proofErr w:type="spellEnd"/>
      <w:r w:rsidRPr="006A4C11">
        <w:t xml:space="preserve"> А. </w:t>
      </w:r>
      <w:proofErr w:type="spellStart"/>
      <w:r w:rsidRPr="006A4C11">
        <w:t>Кейн</w:t>
      </w:r>
      <w:proofErr w:type="spellEnd"/>
      <w:r w:rsidRPr="006A4C11">
        <w:t xml:space="preserve"> А. Дж. </w:t>
      </w:r>
      <w:proofErr w:type="spellStart"/>
      <w:r w:rsidRPr="006A4C11">
        <w:t>Маркус</w:t>
      </w:r>
      <w:proofErr w:type="spellEnd"/>
      <w:r w:rsidRPr="006A4C11">
        <w:t>. – Москва, Издател</w:t>
      </w:r>
      <w:r>
        <w:t xml:space="preserve">ьский дом «Вильямс», 2004. ¬ </w:t>
      </w:r>
      <w:r w:rsidR="001B292C">
        <w:t xml:space="preserve">С. </w:t>
      </w:r>
      <w:r>
        <w:t>74</w:t>
      </w:r>
      <w:r w:rsidRPr="00325D49">
        <w:t>5</w:t>
      </w:r>
      <w:r w:rsidRPr="006A4C11">
        <w:t>.</w:t>
      </w:r>
    </w:p>
  </w:footnote>
  <w:footnote w:id="15">
    <w:p w:rsidR="00A8518C" w:rsidRDefault="00A8518C" w:rsidP="00BE4748">
      <w:pPr>
        <w:pStyle w:val="a3"/>
      </w:pPr>
      <w:r>
        <w:rPr>
          <w:rStyle w:val="a5"/>
        </w:rPr>
        <w:footnoteRef/>
      </w:r>
      <w:r>
        <w:t xml:space="preserve"> </w:t>
      </w:r>
      <w:proofErr w:type="spellStart"/>
      <w:r w:rsidRPr="00DE191C">
        <w:t>Боди</w:t>
      </w:r>
      <w:proofErr w:type="spellEnd"/>
      <w:r w:rsidRPr="00DE191C">
        <w:t xml:space="preserve"> З. Принципы инвестиций</w:t>
      </w:r>
      <w:r w:rsidR="001B292C">
        <w:t xml:space="preserve"> </w:t>
      </w:r>
      <w:r w:rsidRPr="00DE191C">
        <w:t xml:space="preserve">/ З. </w:t>
      </w:r>
      <w:proofErr w:type="spellStart"/>
      <w:r w:rsidRPr="00DE191C">
        <w:t>Боди</w:t>
      </w:r>
      <w:proofErr w:type="spellEnd"/>
      <w:r w:rsidRPr="00DE191C">
        <w:t xml:space="preserve"> А. </w:t>
      </w:r>
      <w:proofErr w:type="spellStart"/>
      <w:r w:rsidRPr="00DE191C">
        <w:t>Кейн</w:t>
      </w:r>
      <w:proofErr w:type="spellEnd"/>
      <w:r w:rsidRPr="00DE191C">
        <w:t xml:space="preserve"> А. Дж. </w:t>
      </w:r>
      <w:proofErr w:type="spellStart"/>
      <w:r w:rsidRPr="00DE191C">
        <w:t>Маркус</w:t>
      </w:r>
      <w:proofErr w:type="spellEnd"/>
      <w:r w:rsidRPr="00DE191C">
        <w:t>. – Москва, Издател</w:t>
      </w:r>
      <w:r>
        <w:t xml:space="preserve">ьский дом «Вильямс», 2004. ¬ </w:t>
      </w:r>
      <w:r w:rsidR="001B292C">
        <w:t xml:space="preserve">С. </w:t>
      </w:r>
      <w:r>
        <w:t>756</w:t>
      </w:r>
      <w:r w:rsidRPr="00DE191C">
        <w:t>.</w:t>
      </w:r>
    </w:p>
  </w:footnote>
  <w:footnote w:id="16">
    <w:p w:rsidR="00A8518C" w:rsidRDefault="00A8518C">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1B292C">
        <w:t xml:space="preserve"> </w:t>
      </w:r>
      <w:r>
        <w:t xml:space="preserve">/ </w:t>
      </w:r>
      <w:proofErr w:type="spellStart"/>
      <w:r>
        <w:t>Халл</w:t>
      </w:r>
      <w:proofErr w:type="spellEnd"/>
      <w:r>
        <w:t xml:space="preserve"> Джон К. – Москва, издательский дом «Вильямс»</w:t>
      </w:r>
      <w:r w:rsidR="001B292C">
        <w:t xml:space="preserve">, </w:t>
      </w:r>
      <w:r>
        <w:t>2014</w:t>
      </w:r>
      <w:r w:rsidR="001B292C">
        <w:t>.</w:t>
      </w:r>
      <w:r>
        <w:t xml:space="preserve"> – С</w:t>
      </w:r>
      <w:r w:rsidR="001B292C">
        <w:t>.</w:t>
      </w:r>
      <w:r>
        <w:t xml:space="preserve"> 339</w:t>
      </w:r>
      <w:r w:rsidR="001B292C">
        <w:t>.</w:t>
      </w:r>
    </w:p>
  </w:footnote>
  <w:footnote w:id="17">
    <w:p w:rsidR="00A8518C" w:rsidRPr="00F25376" w:rsidRDefault="00A8518C">
      <w:pPr>
        <w:pStyle w:val="a3"/>
      </w:pPr>
      <w:r>
        <w:rPr>
          <w:rStyle w:val="a5"/>
        </w:rPr>
        <w:footnoteRef/>
      </w:r>
      <w:r>
        <w:t xml:space="preserve"> </w:t>
      </w:r>
      <w:proofErr w:type="spellStart"/>
      <w:r w:rsidRPr="00F25376">
        <w:t>Халл</w:t>
      </w:r>
      <w:proofErr w:type="spellEnd"/>
      <w:r w:rsidRPr="00F25376">
        <w:t xml:space="preserve"> Дж. К. Опционы, фьючерсы и другие производные финансовые инструменты</w:t>
      </w:r>
      <w:r w:rsidR="001B292C">
        <w:t xml:space="preserve"> </w:t>
      </w:r>
      <w:r w:rsidRPr="00F25376">
        <w:t xml:space="preserve">/ </w:t>
      </w:r>
      <w:proofErr w:type="spellStart"/>
      <w:r w:rsidRPr="00F25376">
        <w:t>Халл</w:t>
      </w:r>
      <w:proofErr w:type="spellEnd"/>
      <w:r w:rsidRPr="00F25376">
        <w:t xml:space="preserve"> Джон К. – Москва, издательский дом «Вильямс»</w:t>
      </w:r>
      <w:r w:rsidR="001B292C">
        <w:t xml:space="preserve">, </w:t>
      </w:r>
      <w:r w:rsidRPr="00F25376">
        <w:t>2014</w:t>
      </w:r>
      <w:r w:rsidR="001B292C">
        <w:t>.</w:t>
      </w:r>
      <w:r w:rsidRPr="00F25376">
        <w:t xml:space="preserve"> – С</w:t>
      </w:r>
      <w:r w:rsidR="001B292C">
        <w:t>.</w:t>
      </w:r>
      <w:r w:rsidRPr="00F25376">
        <w:t xml:space="preserve"> 188</w:t>
      </w:r>
      <w:r w:rsidR="001B292C">
        <w:t>.</w:t>
      </w:r>
    </w:p>
  </w:footnote>
  <w:footnote w:id="18">
    <w:p w:rsidR="00A8518C" w:rsidRPr="00F567D7" w:rsidRDefault="00A8518C" w:rsidP="00F567D7">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1B292C">
        <w:t xml:space="preserve"> </w:t>
      </w:r>
      <w:r>
        <w:t xml:space="preserve">/ </w:t>
      </w:r>
      <w:proofErr w:type="spellStart"/>
      <w:r>
        <w:t>Халл</w:t>
      </w:r>
      <w:proofErr w:type="spellEnd"/>
      <w:r>
        <w:t xml:space="preserve"> Джон К. – Мос</w:t>
      </w:r>
      <w:r w:rsidR="001B292C">
        <w:t xml:space="preserve">ква, издательский дом «Вильямс», </w:t>
      </w:r>
      <w:r>
        <w:t>2014</w:t>
      </w:r>
      <w:r w:rsidR="001B292C">
        <w:t>.</w:t>
      </w:r>
      <w:r>
        <w:t xml:space="preserve"> – С</w:t>
      </w:r>
      <w:r w:rsidR="001B292C">
        <w:t>.</w:t>
      </w:r>
      <w:r w:rsidRPr="00F567D7">
        <w:t xml:space="preserve"> 351-353</w:t>
      </w:r>
    </w:p>
    <w:p w:rsidR="00A8518C" w:rsidRPr="00F567D7" w:rsidRDefault="00A8518C">
      <w:pPr>
        <w:pStyle w:val="a3"/>
      </w:pPr>
    </w:p>
  </w:footnote>
  <w:footnote w:id="19">
    <w:p w:rsidR="00A8518C" w:rsidRPr="001906A2" w:rsidRDefault="00A8518C">
      <w:pPr>
        <w:pStyle w:val="a3"/>
        <w:rPr>
          <w:lang w:val="en-US"/>
        </w:rPr>
      </w:pPr>
      <w:r>
        <w:rPr>
          <w:rStyle w:val="a5"/>
        </w:rPr>
        <w:footnoteRef/>
      </w:r>
      <w:r w:rsidRPr="001906A2">
        <w:rPr>
          <w:lang w:val="en-US"/>
        </w:rPr>
        <w:t xml:space="preserve"> </w:t>
      </w:r>
      <w:r w:rsidRPr="009D5E76">
        <w:rPr>
          <w:color w:val="000000" w:themeColor="text1"/>
          <w:lang w:val="en-US"/>
        </w:rPr>
        <w:t>Cox, J.C. Option Pricing: A Simplified Approach / J.C. Cox, S.A. Ross, M. Rubinstein // Journal of Financial Economics. – 1979. – Vol. 7. – P. 22</w:t>
      </w:r>
    </w:p>
  </w:footnote>
  <w:footnote w:id="20">
    <w:p w:rsidR="00A8518C" w:rsidRPr="00AB5364" w:rsidRDefault="00A8518C">
      <w:pPr>
        <w:pStyle w:val="a3"/>
      </w:pPr>
      <w:r>
        <w:rPr>
          <w:rStyle w:val="a5"/>
        </w:rPr>
        <w:footnoteRef/>
      </w:r>
      <w:r>
        <w:t xml:space="preserve"> </w:t>
      </w:r>
      <w:r w:rsidRPr="00AB5364">
        <w:t>Коэффициент дельта</w:t>
      </w:r>
      <w:r w:rsidR="005672D0">
        <w:t xml:space="preserve"> </w:t>
      </w:r>
      <w:r>
        <w:t xml:space="preserve">// </w:t>
      </w:r>
      <w:r>
        <w:rPr>
          <w:lang w:val="en-US"/>
        </w:rPr>
        <w:t>URL</w:t>
      </w:r>
      <w:r w:rsidRPr="00AB5364">
        <w:t xml:space="preserve">: </w:t>
      </w:r>
      <w:r w:rsidRPr="00AB5364">
        <w:rPr>
          <w:lang w:val="en-US"/>
        </w:rPr>
        <w:t>http</w:t>
      </w:r>
      <w:r w:rsidRPr="00AB5364">
        <w:t>://</w:t>
      </w:r>
      <w:proofErr w:type="spellStart"/>
      <w:r w:rsidRPr="00AB5364">
        <w:rPr>
          <w:lang w:val="en-US"/>
        </w:rPr>
        <w:t>utmagazine</w:t>
      </w:r>
      <w:proofErr w:type="spellEnd"/>
      <w:r w:rsidRPr="00AB5364">
        <w:t>.</w:t>
      </w:r>
      <w:proofErr w:type="spellStart"/>
      <w:r w:rsidRPr="00AB5364">
        <w:rPr>
          <w:lang w:val="en-US"/>
        </w:rPr>
        <w:t>ru</w:t>
      </w:r>
      <w:proofErr w:type="spellEnd"/>
      <w:r w:rsidRPr="00AB5364">
        <w:t>/</w:t>
      </w:r>
      <w:r w:rsidRPr="00AB5364">
        <w:rPr>
          <w:lang w:val="en-US"/>
        </w:rPr>
        <w:t>posts</w:t>
      </w:r>
      <w:r w:rsidRPr="00AB5364">
        <w:t>/10527-</w:t>
      </w:r>
      <w:proofErr w:type="spellStart"/>
      <w:r w:rsidRPr="00AB5364">
        <w:rPr>
          <w:lang w:val="en-US"/>
        </w:rPr>
        <w:t>koefficient</w:t>
      </w:r>
      <w:proofErr w:type="spellEnd"/>
      <w:r w:rsidRPr="00AB5364">
        <w:t>-</w:t>
      </w:r>
      <w:r w:rsidRPr="00AB5364">
        <w:rPr>
          <w:lang w:val="en-US"/>
        </w:rPr>
        <w:t>delta</w:t>
      </w:r>
      <w:r w:rsidRPr="00AB5364">
        <w:t xml:space="preserve"> (</w:t>
      </w:r>
      <w:r>
        <w:t>Дата обращения: 26.11.2016)</w:t>
      </w:r>
    </w:p>
  </w:footnote>
  <w:footnote w:id="21">
    <w:p w:rsidR="00A8518C" w:rsidRPr="00F567D7" w:rsidRDefault="00A8518C" w:rsidP="008378BF">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EC101F">
        <w:t xml:space="preserve"> </w:t>
      </w:r>
      <w:r>
        <w:t xml:space="preserve">/ </w:t>
      </w:r>
      <w:proofErr w:type="spellStart"/>
      <w:r>
        <w:t>Халл</w:t>
      </w:r>
      <w:proofErr w:type="spellEnd"/>
      <w:r>
        <w:t xml:space="preserve"> Джон К. – Мос</w:t>
      </w:r>
      <w:r w:rsidR="00EC101F">
        <w:t xml:space="preserve">ква, издательский дом «Вильямс», </w:t>
      </w:r>
      <w:r>
        <w:t>2014</w:t>
      </w:r>
      <w:r w:rsidR="00EC101F">
        <w:t>.</w:t>
      </w:r>
      <w:r>
        <w:t xml:space="preserve"> – С</w:t>
      </w:r>
      <w:r w:rsidR="00EC101F">
        <w:t>.</w:t>
      </w:r>
      <w:r w:rsidRPr="00F567D7">
        <w:t xml:space="preserve"> </w:t>
      </w:r>
      <w:r>
        <w:t>365</w:t>
      </w:r>
      <w:r w:rsidR="00EC101F">
        <w:t>.</w:t>
      </w:r>
    </w:p>
    <w:p w:rsidR="00A8518C" w:rsidRDefault="00A8518C">
      <w:pPr>
        <w:pStyle w:val="a3"/>
      </w:pPr>
    </w:p>
  </w:footnote>
  <w:footnote w:id="22">
    <w:p w:rsidR="00A8518C" w:rsidRDefault="00A8518C">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EC101F">
        <w:t xml:space="preserve"> </w:t>
      </w:r>
      <w:r>
        <w:t xml:space="preserve">/ </w:t>
      </w:r>
      <w:proofErr w:type="spellStart"/>
      <w:r>
        <w:t>Халл</w:t>
      </w:r>
      <w:proofErr w:type="spellEnd"/>
      <w:r>
        <w:t xml:space="preserve"> Джон К. – Москва, издательский дом «Вильямс»,</w:t>
      </w:r>
      <w:r w:rsidR="00EC101F">
        <w:t xml:space="preserve"> </w:t>
      </w:r>
      <w:r>
        <w:t>2014 – С</w:t>
      </w:r>
      <w:r w:rsidR="00EC101F">
        <w:t>.</w:t>
      </w:r>
      <w:r w:rsidRPr="00F567D7">
        <w:t xml:space="preserve"> </w:t>
      </w:r>
      <w:r>
        <w:t>488</w:t>
      </w:r>
      <w:r w:rsidR="00EC101F">
        <w:t>.</w:t>
      </w:r>
    </w:p>
  </w:footnote>
  <w:footnote w:id="23">
    <w:p w:rsidR="00A8518C" w:rsidRDefault="00A8518C">
      <w:pPr>
        <w:pStyle w:val="a3"/>
      </w:pPr>
      <w:r>
        <w:rPr>
          <w:rStyle w:val="a5"/>
        </w:rPr>
        <w:footnoteRef/>
      </w:r>
      <w:r w:rsidR="00EC101F">
        <w:t xml:space="preserve"> Там же,</w:t>
      </w:r>
      <w:r>
        <w:t xml:space="preserve"> С. 495</w:t>
      </w:r>
    </w:p>
  </w:footnote>
  <w:footnote w:id="24">
    <w:p w:rsidR="00A8518C" w:rsidRDefault="00A8518C">
      <w:pPr>
        <w:pStyle w:val="a3"/>
      </w:pPr>
      <w:r>
        <w:rPr>
          <w:rStyle w:val="a5"/>
        </w:rPr>
        <w:footnoteRef/>
      </w:r>
      <w:r>
        <w:t xml:space="preserve"> </w:t>
      </w:r>
      <w:proofErr w:type="spellStart"/>
      <w:r w:rsidRPr="00C52A28">
        <w:t>Боди</w:t>
      </w:r>
      <w:proofErr w:type="spellEnd"/>
      <w:r w:rsidRPr="00C52A28">
        <w:t xml:space="preserve"> З. Принципы инвестиций</w:t>
      </w:r>
      <w:r w:rsidR="00EC101F">
        <w:t xml:space="preserve"> </w:t>
      </w:r>
      <w:r w:rsidRPr="00C52A28">
        <w:t xml:space="preserve">/ З. </w:t>
      </w:r>
      <w:proofErr w:type="spellStart"/>
      <w:r w:rsidRPr="00C52A28">
        <w:t>Боди</w:t>
      </w:r>
      <w:proofErr w:type="spellEnd"/>
      <w:r w:rsidRPr="00C52A28">
        <w:t xml:space="preserve"> А. </w:t>
      </w:r>
      <w:proofErr w:type="spellStart"/>
      <w:r w:rsidRPr="00C52A28">
        <w:t>Кейн</w:t>
      </w:r>
      <w:proofErr w:type="spellEnd"/>
      <w:r w:rsidRPr="00C52A28">
        <w:t xml:space="preserve"> А. Дж. </w:t>
      </w:r>
      <w:proofErr w:type="spellStart"/>
      <w:r w:rsidRPr="00C52A28">
        <w:t>Маркус</w:t>
      </w:r>
      <w:proofErr w:type="spellEnd"/>
      <w:r w:rsidRPr="00C52A28">
        <w:t xml:space="preserve">. – Москва, Издательский дом «Вильямс», 2004. ¬ </w:t>
      </w:r>
      <w:r w:rsidR="00EC101F">
        <w:t>С. 794</w:t>
      </w:r>
      <w:r w:rsidRPr="00C52A28">
        <w:t>.</w:t>
      </w:r>
    </w:p>
  </w:footnote>
  <w:footnote w:id="25">
    <w:p w:rsidR="00A8518C" w:rsidRDefault="00A8518C">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EC101F">
        <w:t xml:space="preserve"> </w:t>
      </w:r>
      <w:r>
        <w:t xml:space="preserve">/ </w:t>
      </w:r>
      <w:proofErr w:type="spellStart"/>
      <w:r>
        <w:t>Халл</w:t>
      </w:r>
      <w:proofErr w:type="spellEnd"/>
      <w:r>
        <w:t xml:space="preserve"> Джон К. – Москва, издательский дом «Вильямс»</w:t>
      </w:r>
      <w:r w:rsidR="00EC101F">
        <w:t xml:space="preserve">, </w:t>
      </w:r>
      <w:r>
        <w:t>2014</w:t>
      </w:r>
      <w:r w:rsidR="00EC101F">
        <w:t>.</w:t>
      </w:r>
      <w:r>
        <w:t xml:space="preserve"> – С</w:t>
      </w:r>
      <w:r w:rsidR="00EC101F">
        <w:t>.</w:t>
      </w:r>
      <w:r w:rsidRPr="00F567D7">
        <w:t xml:space="preserve"> </w:t>
      </w:r>
      <w:r>
        <w:t>425</w:t>
      </w:r>
      <w:r w:rsidR="00EC101F">
        <w:t>.</w:t>
      </w:r>
    </w:p>
  </w:footnote>
  <w:footnote w:id="26">
    <w:p w:rsidR="00A8518C" w:rsidRDefault="00A8518C">
      <w:pPr>
        <w:pStyle w:val="a3"/>
      </w:pPr>
      <w:r>
        <w:rPr>
          <w:rStyle w:val="a5"/>
        </w:rPr>
        <w:footnoteRef/>
      </w:r>
      <w:r>
        <w:t xml:space="preserve"> Там же</w:t>
      </w:r>
      <w:r w:rsidR="00EC101F">
        <w:t xml:space="preserve">, </w:t>
      </w:r>
      <w:r>
        <w:t>С.</w:t>
      </w:r>
      <w:r w:rsidRPr="00F567D7">
        <w:t xml:space="preserve"> </w:t>
      </w:r>
      <w:r>
        <w:t>434</w:t>
      </w:r>
      <w:r w:rsidR="00EC101F">
        <w:t>.</w:t>
      </w:r>
    </w:p>
  </w:footnote>
  <w:footnote w:id="27">
    <w:p w:rsidR="00A8518C" w:rsidRPr="00557491" w:rsidRDefault="00A8518C">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EC101F">
        <w:t xml:space="preserve"> </w:t>
      </w:r>
      <w:r>
        <w:t xml:space="preserve">/ </w:t>
      </w:r>
      <w:proofErr w:type="spellStart"/>
      <w:r>
        <w:t>Халл</w:t>
      </w:r>
      <w:proofErr w:type="spellEnd"/>
      <w:r>
        <w:t xml:space="preserve"> Джон К. – Мос</w:t>
      </w:r>
      <w:r w:rsidR="00EC101F">
        <w:t xml:space="preserve">ква, издательский дом «Вильямс», </w:t>
      </w:r>
      <w:r>
        <w:t>2014 – С</w:t>
      </w:r>
      <w:r w:rsidRPr="00557491">
        <w:t>. 784</w:t>
      </w:r>
      <w:r w:rsidR="00EC101F">
        <w:t>.</w:t>
      </w:r>
    </w:p>
  </w:footnote>
  <w:footnote w:id="28">
    <w:p w:rsidR="00A8518C" w:rsidRPr="00816591" w:rsidRDefault="00A8518C" w:rsidP="00816591">
      <w:pPr>
        <w:pStyle w:val="a3"/>
      </w:pPr>
      <w:r>
        <w:rPr>
          <w:rStyle w:val="a5"/>
        </w:rPr>
        <w:footnoteRef/>
      </w:r>
      <w:r>
        <w:t>Фьючерс</w:t>
      </w:r>
      <w:r w:rsidRPr="004926EA">
        <w:t xml:space="preserve"> </w:t>
      </w:r>
      <w:r>
        <w:rPr>
          <w:lang w:val="en-US"/>
        </w:rPr>
        <w:t>RTS</w:t>
      </w:r>
      <w:r w:rsidRPr="004926EA">
        <w:t>-6.17</w:t>
      </w:r>
      <w:r w:rsidR="00EC101F">
        <w:t xml:space="preserve"> / Московская биржа: офиц. сайт //</w:t>
      </w:r>
      <w:r w:rsidRPr="004926EA">
        <w:t xml:space="preserve"> </w:t>
      </w:r>
      <w:r>
        <w:rPr>
          <w:lang w:val="en-US"/>
        </w:rPr>
        <w:t>URL</w:t>
      </w:r>
      <w:r w:rsidR="00EC101F">
        <w:t xml:space="preserve">: </w:t>
      </w:r>
      <w:r w:rsidRPr="004926EA">
        <w:rPr>
          <w:lang w:val="en-US"/>
        </w:rPr>
        <w:t>http</w:t>
      </w:r>
      <w:r w:rsidRPr="004926EA">
        <w:t>://</w:t>
      </w:r>
      <w:proofErr w:type="spellStart"/>
      <w:r w:rsidRPr="004926EA">
        <w:rPr>
          <w:lang w:val="en-US"/>
        </w:rPr>
        <w:t>moex</w:t>
      </w:r>
      <w:proofErr w:type="spellEnd"/>
      <w:r w:rsidRPr="004926EA">
        <w:t>.</w:t>
      </w:r>
      <w:r w:rsidRPr="004926EA">
        <w:rPr>
          <w:lang w:val="en-US"/>
        </w:rPr>
        <w:t>com</w:t>
      </w:r>
      <w:r w:rsidRPr="004926EA">
        <w:t>/</w:t>
      </w:r>
      <w:proofErr w:type="spellStart"/>
      <w:r w:rsidRPr="004926EA">
        <w:rPr>
          <w:lang w:val="en-US"/>
        </w:rPr>
        <w:t>ru</w:t>
      </w:r>
      <w:proofErr w:type="spellEnd"/>
      <w:r w:rsidRPr="004926EA">
        <w:t>/</w:t>
      </w:r>
      <w:r w:rsidRPr="004926EA">
        <w:rPr>
          <w:lang w:val="en-US"/>
        </w:rPr>
        <w:t>contract</w:t>
      </w:r>
      <w:r w:rsidRPr="004926EA">
        <w:t>.</w:t>
      </w:r>
      <w:proofErr w:type="spellStart"/>
      <w:r w:rsidRPr="004926EA">
        <w:rPr>
          <w:lang w:val="en-US"/>
        </w:rPr>
        <w:t>aspx</w:t>
      </w:r>
      <w:proofErr w:type="spellEnd"/>
      <w:r w:rsidRPr="004926EA">
        <w:t>?</w:t>
      </w:r>
      <w:r w:rsidRPr="004926EA">
        <w:rPr>
          <w:lang w:val="en-US"/>
        </w:rPr>
        <w:t>code</w:t>
      </w:r>
      <w:r w:rsidRPr="004926EA">
        <w:t>=</w:t>
      </w:r>
      <w:r w:rsidRPr="004926EA">
        <w:rPr>
          <w:lang w:val="en-US"/>
        </w:rPr>
        <w:t>RTS</w:t>
      </w:r>
      <w:r w:rsidRPr="004926EA">
        <w:t xml:space="preserve">-6.17 </w:t>
      </w:r>
      <w:r>
        <w:t xml:space="preserve"> (Дата обращения: 11.04.2017)</w:t>
      </w:r>
    </w:p>
  </w:footnote>
  <w:footnote w:id="29">
    <w:p w:rsidR="00A8518C" w:rsidRPr="004926EA" w:rsidRDefault="00A8518C">
      <w:pPr>
        <w:pStyle w:val="a3"/>
      </w:pPr>
      <w:r>
        <w:rPr>
          <w:rStyle w:val="a5"/>
        </w:rPr>
        <w:footnoteRef/>
      </w:r>
      <w:r>
        <w:t>Фьючерс</w:t>
      </w:r>
      <w:r w:rsidRPr="004926EA">
        <w:t xml:space="preserve"> </w:t>
      </w:r>
      <w:r>
        <w:rPr>
          <w:lang w:val="en-US"/>
        </w:rPr>
        <w:t>RTS</w:t>
      </w:r>
      <w:r w:rsidRPr="004926EA">
        <w:t>-6.17</w:t>
      </w:r>
      <w:r w:rsidR="00EC101F">
        <w:t xml:space="preserve"> / Московская биржа: офиц. сайт //</w:t>
      </w:r>
      <w:r w:rsidRPr="004926EA">
        <w:t xml:space="preserve"> </w:t>
      </w:r>
      <w:r>
        <w:rPr>
          <w:lang w:val="en-US"/>
        </w:rPr>
        <w:t>URL</w:t>
      </w:r>
      <w:r w:rsidR="00EC101F">
        <w:t>:</w:t>
      </w:r>
      <w:r w:rsidRPr="004926EA">
        <w:rPr>
          <w:lang w:val="en-US"/>
        </w:rPr>
        <w:t>http</w:t>
      </w:r>
      <w:r w:rsidRPr="004926EA">
        <w:t>://</w:t>
      </w:r>
      <w:proofErr w:type="spellStart"/>
      <w:r w:rsidRPr="004926EA">
        <w:rPr>
          <w:lang w:val="en-US"/>
        </w:rPr>
        <w:t>moex</w:t>
      </w:r>
      <w:proofErr w:type="spellEnd"/>
      <w:r w:rsidRPr="004926EA">
        <w:t>.</w:t>
      </w:r>
      <w:r w:rsidRPr="004926EA">
        <w:rPr>
          <w:lang w:val="en-US"/>
        </w:rPr>
        <w:t>com</w:t>
      </w:r>
      <w:r w:rsidRPr="004926EA">
        <w:t>/</w:t>
      </w:r>
      <w:proofErr w:type="spellStart"/>
      <w:r w:rsidRPr="004926EA">
        <w:rPr>
          <w:lang w:val="en-US"/>
        </w:rPr>
        <w:t>ru</w:t>
      </w:r>
      <w:proofErr w:type="spellEnd"/>
      <w:r w:rsidRPr="004926EA">
        <w:t>/</w:t>
      </w:r>
      <w:r w:rsidRPr="004926EA">
        <w:rPr>
          <w:lang w:val="en-US"/>
        </w:rPr>
        <w:t>contract</w:t>
      </w:r>
      <w:r w:rsidRPr="004926EA">
        <w:t>.</w:t>
      </w:r>
      <w:proofErr w:type="spellStart"/>
      <w:r w:rsidRPr="004926EA">
        <w:rPr>
          <w:lang w:val="en-US"/>
        </w:rPr>
        <w:t>aspx</w:t>
      </w:r>
      <w:proofErr w:type="spellEnd"/>
      <w:r w:rsidRPr="004926EA">
        <w:t>?</w:t>
      </w:r>
      <w:r w:rsidRPr="004926EA">
        <w:rPr>
          <w:lang w:val="en-US"/>
        </w:rPr>
        <w:t>code</w:t>
      </w:r>
      <w:r w:rsidRPr="004926EA">
        <w:t>=</w:t>
      </w:r>
      <w:r w:rsidRPr="004926EA">
        <w:rPr>
          <w:lang w:val="en-US"/>
        </w:rPr>
        <w:t>RTS</w:t>
      </w:r>
      <w:r w:rsidRPr="004926EA">
        <w:t xml:space="preserve">-6.17 </w:t>
      </w:r>
      <w:r>
        <w:t xml:space="preserve"> (Дата обращения: 11.04.2017)</w:t>
      </w:r>
    </w:p>
  </w:footnote>
  <w:footnote w:id="30">
    <w:p w:rsidR="00A8518C" w:rsidRPr="00A914A7" w:rsidRDefault="00A8518C">
      <w:pPr>
        <w:pStyle w:val="a3"/>
      </w:pPr>
      <w:r>
        <w:rPr>
          <w:rStyle w:val="a5"/>
        </w:rPr>
        <w:footnoteRef/>
      </w:r>
      <w:r>
        <w:t xml:space="preserve">Итоги торгов </w:t>
      </w:r>
      <w:r>
        <w:rPr>
          <w:lang w:val="en-US"/>
        </w:rPr>
        <w:t>RTS</w:t>
      </w:r>
      <w:r w:rsidRPr="00A914A7">
        <w:t xml:space="preserve">-6.17 </w:t>
      </w:r>
      <w:r>
        <w:rPr>
          <w:lang w:val="en-US"/>
        </w:rPr>
        <w:t>URL</w:t>
      </w:r>
      <w:r w:rsidRPr="00A914A7">
        <w:t xml:space="preserve">: http://moex.com/ru/derivatives/contractresults.aspx?code=RTS-6.17 </w:t>
      </w:r>
      <w:r>
        <w:t>(Дата обращения: 20.04.2017)</w:t>
      </w:r>
    </w:p>
  </w:footnote>
  <w:footnote w:id="31">
    <w:p w:rsidR="00A8518C" w:rsidRDefault="00A8518C" w:rsidP="003A7267">
      <w:pPr>
        <w:pStyle w:val="a3"/>
      </w:pPr>
      <w:r>
        <w:rPr>
          <w:rStyle w:val="a5"/>
        </w:rPr>
        <w:footnoteRef/>
      </w:r>
      <w:r>
        <w:t xml:space="preserve"> </w:t>
      </w:r>
      <w:proofErr w:type="spellStart"/>
      <w:r>
        <w:t>Халл</w:t>
      </w:r>
      <w:proofErr w:type="spellEnd"/>
      <w:r>
        <w:t xml:space="preserve"> Дж. К. Опционы, фьючерсы и другие производные финансовые инструменты</w:t>
      </w:r>
      <w:r w:rsidR="00CE35D6">
        <w:t xml:space="preserve"> </w:t>
      </w:r>
      <w:r>
        <w:t xml:space="preserve">/ </w:t>
      </w:r>
      <w:proofErr w:type="spellStart"/>
      <w:r>
        <w:t>Халл</w:t>
      </w:r>
      <w:proofErr w:type="spellEnd"/>
      <w:r>
        <w:t xml:space="preserve"> Джон К. – Москва, издательский дом «Вильямс».2014 – 510 С.</w:t>
      </w:r>
    </w:p>
  </w:footnote>
  <w:footnote w:id="32">
    <w:p w:rsidR="00A8518C" w:rsidRPr="006A76EC" w:rsidRDefault="00A8518C" w:rsidP="006A76EC">
      <w:pPr>
        <w:pStyle w:val="a3"/>
      </w:pPr>
      <w:r>
        <w:rPr>
          <w:rStyle w:val="a5"/>
        </w:rPr>
        <w:footnoteRef/>
      </w:r>
      <w:r w:rsidR="00CE35D6">
        <w:t xml:space="preserve"> Эмиссия</w:t>
      </w:r>
      <w:r>
        <w:t xml:space="preserve"> Россия 24018 </w:t>
      </w:r>
      <w:r w:rsidR="00CE35D6">
        <w:t xml:space="preserve">/ </w:t>
      </w:r>
      <w:proofErr w:type="spellStart"/>
      <w:r w:rsidR="00CE35D6">
        <w:rPr>
          <w:lang w:val="en-US"/>
        </w:rPr>
        <w:t>Cbonds</w:t>
      </w:r>
      <w:proofErr w:type="spellEnd"/>
      <w:r w:rsidR="00CE35D6" w:rsidRPr="00CE35D6">
        <w:t xml:space="preserve">: </w:t>
      </w:r>
      <w:r w:rsidR="00CE35D6">
        <w:t xml:space="preserve">офиц. сайт. // </w:t>
      </w:r>
      <w:r>
        <w:rPr>
          <w:lang w:val="en-US"/>
        </w:rPr>
        <w:t>URL</w:t>
      </w:r>
      <w:r>
        <w:t>:</w:t>
      </w:r>
      <w:r w:rsidRPr="006A76EC">
        <w:rPr>
          <w:lang w:val="en-US"/>
        </w:rPr>
        <w:t>http</w:t>
      </w:r>
      <w:r w:rsidRPr="006A76EC">
        <w:t>://</w:t>
      </w:r>
      <w:proofErr w:type="spellStart"/>
      <w:r w:rsidRPr="006A76EC">
        <w:rPr>
          <w:lang w:val="en-US"/>
        </w:rPr>
        <w:t>cbonds</w:t>
      </w:r>
      <w:proofErr w:type="spellEnd"/>
      <w:r w:rsidRPr="006A76EC">
        <w:t>.</w:t>
      </w:r>
      <w:proofErr w:type="spellStart"/>
      <w:r w:rsidRPr="006A76EC">
        <w:rPr>
          <w:lang w:val="en-US"/>
        </w:rPr>
        <w:t>ru</w:t>
      </w:r>
      <w:proofErr w:type="spellEnd"/>
      <w:r w:rsidRPr="006A76EC">
        <w:t>/</w:t>
      </w:r>
      <w:proofErr w:type="spellStart"/>
      <w:r w:rsidRPr="006A76EC">
        <w:rPr>
          <w:lang w:val="en-US"/>
        </w:rPr>
        <w:t>bondcalculator</w:t>
      </w:r>
      <w:proofErr w:type="spellEnd"/>
      <w:r w:rsidRPr="006A76EC">
        <w:t>/?</w:t>
      </w:r>
      <w:r w:rsidRPr="006A76EC">
        <w:rPr>
          <w:lang w:val="en-US"/>
        </w:rPr>
        <w:t>chosen</w:t>
      </w:r>
      <w:r w:rsidRPr="006A76EC">
        <w:t>_</w:t>
      </w:r>
      <w:r w:rsidRPr="006A76EC">
        <w:rPr>
          <w:lang w:val="en-US"/>
        </w:rPr>
        <w:t>emission</w:t>
      </w:r>
      <w:r w:rsidRPr="006A76EC">
        <w:t>=105787&amp;</w:t>
      </w:r>
      <w:proofErr w:type="spellStart"/>
      <w:r w:rsidRPr="006A76EC">
        <w:rPr>
          <w:lang w:val="en-US"/>
        </w:rPr>
        <w:t>startdate</w:t>
      </w:r>
      <w:proofErr w:type="spellEnd"/>
      <w:r w:rsidRPr="006A76EC">
        <w:t>=20.04.2017&amp;</w:t>
      </w:r>
      <w:r w:rsidRPr="006A76EC">
        <w:rPr>
          <w:lang w:val="en-US"/>
        </w:rPr>
        <w:t>type</w:t>
      </w:r>
      <w:r w:rsidRPr="006A76EC">
        <w:t>=</w:t>
      </w:r>
      <w:r w:rsidRPr="006A76EC">
        <w:rPr>
          <w:lang w:val="en-US"/>
        </w:rPr>
        <w:t>fields</w:t>
      </w:r>
      <w:r w:rsidRPr="006A76EC">
        <w:t>_</w:t>
      </w:r>
      <w:r w:rsidRPr="006A76EC">
        <w:rPr>
          <w:lang w:val="en-US"/>
        </w:rPr>
        <w:t>by</w:t>
      </w:r>
      <w:r w:rsidRPr="006A76EC">
        <w:t>_</w:t>
      </w:r>
      <w:r w:rsidRPr="006A76EC">
        <w:rPr>
          <w:lang w:val="en-US"/>
        </w:rPr>
        <w:t>price</w:t>
      </w:r>
      <w:r w:rsidRPr="006A76EC">
        <w:t>&amp;</w:t>
      </w:r>
      <w:proofErr w:type="spellStart"/>
      <w:r w:rsidRPr="006A76EC">
        <w:rPr>
          <w:lang w:val="en-US"/>
        </w:rPr>
        <w:t>precent</w:t>
      </w:r>
      <w:proofErr w:type="spellEnd"/>
      <w:r w:rsidRPr="006A76EC">
        <w:t>=101.1375&amp;</w:t>
      </w:r>
      <w:proofErr w:type="spellStart"/>
      <w:r w:rsidRPr="006A76EC">
        <w:rPr>
          <w:lang w:val="en-US"/>
        </w:rPr>
        <w:t>priceType</w:t>
      </w:r>
      <w:proofErr w:type="spellEnd"/>
      <w:r w:rsidRPr="006A76EC">
        <w:t>=</w:t>
      </w:r>
      <w:r w:rsidRPr="006A76EC">
        <w:rPr>
          <w:lang w:val="en-US"/>
        </w:rPr>
        <w:t>percent</w:t>
      </w:r>
      <w:r w:rsidRPr="006A76EC">
        <w:t>&amp;</w:t>
      </w:r>
      <w:proofErr w:type="spellStart"/>
      <w:r w:rsidRPr="006A76EC">
        <w:rPr>
          <w:lang w:val="en-US"/>
        </w:rPr>
        <w:t>nkdType</w:t>
      </w:r>
      <w:proofErr w:type="spellEnd"/>
      <w:r w:rsidRPr="006A76EC">
        <w:t>=</w:t>
      </w:r>
      <w:proofErr w:type="spellStart"/>
      <w:r w:rsidRPr="006A76EC">
        <w:rPr>
          <w:lang w:val="en-US"/>
        </w:rPr>
        <w:t>notincluded</w:t>
      </w:r>
      <w:proofErr w:type="spellEnd"/>
      <w:r w:rsidRPr="006A76EC">
        <w:t xml:space="preserve"> (</w:t>
      </w:r>
      <w:r>
        <w:t>Дата обращения 11.04.2017)</w:t>
      </w:r>
    </w:p>
  </w:footnote>
  <w:footnote w:id="33">
    <w:p w:rsidR="00A8518C" w:rsidRPr="00C96D57" w:rsidRDefault="00A8518C">
      <w:pPr>
        <w:pStyle w:val="a3"/>
      </w:pPr>
      <w:r>
        <w:rPr>
          <w:rStyle w:val="a5"/>
        </w:rPr>
        <w:footnoteRef/>
      </w:r>
      <w:r w:rsidRPr="009827D0">
        <w:t xml:space="preserve"> </w:t>
      </w:r>
      <w:r>
        <w:t xml:space="preserve">Фьючерсы. Стратегия </w:t>
      </w:r>
      <w:r w:rsidR="00BA2EEE">
        <w:t>торговли на перспективу //</w:t>
      </w:r>
      <w:r>
        <w:t xml:space="preserve"> </w:t>
      </w:r>
      <w:r>
        <w:rPr>
          <w:lang w:val="en-US"/>
        </w:rPr>
        <w:t>URL</w:t>
      </w:r>
      <w:r w:rsidRPr="00C96D57">
        <w:t xml:space="preserve">: </w:t>
      </w:r>
      <w:r w:rsidRPr="009827D0">
        <w:rPr>
          <w:lang w:val="en-US"/>
        </w:rPr>
        <w:t>https</w:t>
      </w:r>
      <w:r w:rsidRPr="00C96D57">
        <w:t>://</w:t>
      </w:r>
      <w:r w:rsidRPr="009827D0">
        <w:rPr>
          <w:lang w:val="en-US"/>
        </w:rPr>
        <w:t>www</w:t>
      </w:r>
      <w:r w:rsidRPr="00C96D57">
        <w:t>.</w:t>
      </w:r>
      <w:proofErr w:type="spellStart"/>
      <w:r w:rsidRPr="009827D0">
        <w:rPr>
          <w:lang w:val="en-US"/>
        </w:rPr>
        <w:t>liteforex</w:t>
      </w:r>
      <w:proofErr w:type="spellEnd"/>
      <w:r w:rsidRPr="00C96D57">
        <w:t>.</w:t>
      </w:r>
      <w:proofErr w:type="spellStart"/>
      <w:r w:rsidRPr="009827D0">
        <w:rPr>
          <w:lang w:val="en-US"/>
        </w:rPr>
        <w:t>ru</w:t>
      </w:r>
      <w:proofErr w:type="spellEnd"/>
      <w:r w:rsidRPr="00C96D57">
        <w:t>/</w:t>
      </w:r>
      <w:r w:rsidRPr="009827D0">
        <w:rPr>
          <w:lang w:val="en-US"/>
        </w:rPr>
        <w:t>blog</w:t>
      </w:r>
      <w:r w:rsidRPr="00C96D57">
        <w:t>/</w:t>
      </w:r>
      <w:r w:rsidRPr="009827D0">
        <w:rPr>
          <w:lang w:val="en-US"/>
        </w:rPr>
        <w:t>for</w:t>
      </w:r>
      <w:r w:rsidRPr="00C96D57">
        <w:t>-</w:t>
      </w:r>
      <w:r w:rsidRPr="009827D0">
        <w:rPr>
          <w:lang w:val="en-US"/>
        </w:rPr>
        <w:t>professionals</w:t>
      </w:r>
      <w:r w:rsidRPr="00C96D57">
        <w:t>/</w:t>
      </w:r>
      <w:r w:rsidRPr="009827D0">
        <w:rPr>
          <w:lang w:val="en-US"/>
        </w:rPr>
        <w:t>features</w:t>
      </w:r>
      <w:r w:rsidRPr="00C96D57">
        <w:t>_</w:t>
      </w:r>
      <w:r w:rsidRPr="009827D0">
        <w:rPr>
          <w:lang w:val="en-US"/>
        </w:rPr>
        <w:t>strategy</w:t>
      </w:r>
      <w:r w:rsidRPr="00C96D57">
        <w:t xml:space="preserve">/ </w:t>
      </w:r>
      <w:r>
        <w:t>(Дата обращения 20.04.2017)</w:t>
      </w:r>
    </w:p>
  </w:footnote>
  <w:footnote w:id="34">
    <w:p w:rsidR="00A8518C" w:rsidRPr="009B27BA" w:rsidRDefault="00A8518C">
      <w:pPr>
        <w:pStyle w:val="a3"/>
      </w:pPr>
      <w:r>
        <w:rPr>
          <w:rStyle w:val="a5"/>
        </w:rPr>
        <w:footnoteRef/>
      </w:r>
      <w:r>
        <w:t xml:space="preserve"> Акция обыкновенная </w:t>
      </w:r>
      <w:r>
        <w:rPr>
          <w:lang w:val="en-US"/>
        </w:rPr>
        <w:t>SBER</w:t>
      </w:r>
      <w:r w:rsidR="00BA2EEE">
        <w:t xml:space="preserve"> / Московская биржа: офиц. сайт. //</w:t>
      </w:r>
      <w:r w:rsidRPr="008F3A99">
        <w:t xml:space="preserve"> </w:t>
      </w:r>
      <w:r>
        <w:rPr>
          <w:lang w:val="en-US"/>
        </w:rPr>
        <w:t>URL</w:t>
      </w:r>
      <w:r w:rsidRPr="008F3A99">
        <w:t xml:space="preserve">: http://moex.com/ru/issue.aspx?board=TQBR&amp;code=SBER </w:t>
      </w:r>
      <w:r>
        <w:t>(Дата обращения: 20.04.2017)</w:t>
      </w:r>
    </w:p>
  </w:footnote>
  <w:footnote w:id="35">
    <w:p w:rsidR="00A8518C" w:rsidRPr="009B27BA" w:rsidRDefault="00A8518C">
      <w:pPr>
        <w:pStyle w:val="a3"/>
      </w:pPr>
      <w:r>
        <w:rPr>
          <w:rStyle w:val="a5"/>
        </w:rPr>
        <w:footnoteRef/>
      </w:r>
      <w:r>
        <w:t xml:space="preserve"> Тарифы на брокерск</w:t>
      </w:r>
      <w:r w:rsidR="00BA2EEE">
        <w:t xml:space="preserve">ие услуги / </w:t>
      </w:r>
      <w:proofErr w:type="spellStart"/>
      <w:r w:rsidR="00BA2EEE">
        <w:t>Финам</w:t>
      </w:r>
      <w:proofErr w:type="spellEnd"/>
      <w:r w:rsidR="00BA2EEE">
        <w:t>: офиц. сайт. //</w:t>
      </w:r>
      <w:r>
        <w:rPr>
          <w:lang w:val="en-US"/>
        </w:rPr>
        <w:t>URL</w:t>
      </w:r>
      <w:r w:rsidRPr="009B27BA">
        <w:t xml:space="preserve">: </w:t>
      </w:r>
      <w:r w:rsidRPr="009B27BA">
        <w:rPr>
          <w:lang w:val="en-US"/>
        </w:rPr>
        <w:t>https</w:t>
      </w:r>
      <w:r w:rsidRPr="009B27BA">
        <w:t>://</w:t>
      </w:r>
      <w:r w:rsidRPr="009B27BA">
        <w:rPr>
          <w:lang w:val="en-US"/>
        </w:rPr>
        <w:t>www</w:t>
      </w:r>
      <w:r w:rsidRPr="009B27BA">
        <w:t>.</w:t>
      </w:r>
      <w:proofErr w:type="spellStart"/>
      <w:r w:rsidRPr="009B27BA">
        <w:rPr>
          <w:lang w:val="en-US"/>
        </w:rPr>
        <w:t>finam</w:t>
      </w:r>
      <w:proofErr w:type="spellEnd"/>
      <w:r w:rsidRPr="009B27BA">
        <w:t>.</w:t>
      </w:r>
      <w:proofErr w:type="spellStart"/>
      <w:r w:rsidRPr="009B27BA">
        <w:rPr>
          <w:lang w:val="en-US"/>
        </w:rPr>
        <w:t>ru</w:t>
      </w:r>
      <w:proofErr w:type="spellEnd"/>
      <w:r w:rsidRPr="009B27BA">
        <w:t>/</w:t>
      </w:r>
      <w:r w:rsidRPr="009B27BA">
        <w:rPr>
          <w:lang w:val="en-US"/>
        </w:rPr>
        <w:t>products</w:t>
      </w:r>
      <w:r w:rsidRPr="009B27BA">
        <w:t>/</w:t>
      </w:r>
      <w:r w:rsidRPr="009B27BA">
        <w:rPr>
          <w:lang w:val="en-US"/>
        </w:rPr>
        <w:t>tariffs</w:t>
      </w:r>
      <w:r w:rsidRPr="009B27BA">
        <w:t>/</w:t>
      </w:r>
      <w:r>
        <w:t xml:space="preserve"> (Дата обращения: 21.04.2017)</w:t>
      </w:r>
    </w:p>
  </w:footnote>
  <w:footnote w:id="36">
    <w:p w:rsidR="00A8518C" w:rsidRPr="00D8434E" w:rsidRDefault="00A8518C">
      <w:pPr>
        <w:pStyle w:val="a3"/>
      </w:pPr>
      <w:r>
        <w:rPr>
          <w:rStyle w:val="a5"/>
        </w:rPr>
        <w:footnoteRef/>
      </w:r>
      <w:r>
        <w:t xml:space="preserve"> Фьючерсный контракт </w:t>
      </w:r>
      <w:r>
        <w:rPr>
          <w:lang w:val="en-US"/>
        </w:rPr>
        <w:t>SBRF</w:t>
      </w:r>
      <w:r w:rsidRPr="00D8434E">
        <w:t>-6.17</w:t>
      </w:r>
      <w:r w:rsidR="00BA2EEE">
        <w:t xml:space="preserve"> / Московская биржа: офиц. сайт. //</w:t>
      </w:r>
      <w:r w:rsidRPr="00D8434E">
        <w:t xml:space="preserve"> </w:t>
      </w:r>
      <w:r>
        <w:rPr>
          <w:lang w:val="en-US"/>
        </w:rPr>
        <w:t>URL</w:t>
      </w:r>
      <w:r w:rsidRPr="00D8434E">
        <w:t xml:space="preserve">: </w:t>
      </w:r>
      <w:r w:rsidRPr="00D8434E">
        <w:rPr>
          <w:lang w:val="en-US"/>
        </w:rPr>
        <w:t>http</w:t>
      </w:r>
      <w:r w:rsidRPr="00D8434E">
        <w:t>://</w:t>
      </w:r>
      <w:proofErr w:type="spellStart"/>
      <w:r w:rsidRPr="00D8434E">
        <w:rPr>
          <w:lang w:val="en-US"/>
        </w:rPr>
        <w:t>moex</w:t>
      </w:r>
      <w:proofErr w:type="spellEnd"/>
      <w:r w:rsidRPr="00D8434E">
        <w:t>.</w:t>
      </w:r>
      <w:r w:rsidRPr="00D8434E">
        <w:rPr>
          <w:lang w:val="en-US"/>
        </w:rPr>
        <w:t>com</w:t>
      </w:r>
      <w:r w:rsidRPr="00D8434E">
        <w:t>/</w:t>
      </w:r>
      <w:proofErr w:type="spellStart"/>
      <w:r w:rsidRPr="00D8434E">
        <w:rPr>
          <w:lang w:val="en-US"/>
        </w:rPr>
        <w:t>ru</w:t>
      </w:r>
      <w:proofErr w:type="spellEnd"/>
      <w:r w:rsidRPr="00D8434E">
        <w:t>/</w:t>
      </w:r>
      <w:r w:rsidRPr="00D8434E">
        <w:rPr>
          <w:lang w:val="en-US"/>
        </w:rPr>
        <w:t>derivatives</w:t>
      </w:r>
      <w:r w:rsidRPr="00D8434E">
        <w:t>/</w:t>
      </w:r>
      <w:proofErr w:type="spellStart"/>
      <w:r w:rsidRPr="00D8434E">
        <w:rPr>
          <w:lang w:val="en-US"/>
        </w:rPr>
        <w:t>contractresults</w:t>
      </w:r>
      <w:proofErr w:type="spellEnd"/>
      <w:r w:rsidRPr="00D8434E">
        <w:t>.</w:t>
      </w:r>
      <w:proofErr w:type="spellStart"/>
      <w:r w:rsidRPr="00D8434E">
        <w:rPr>
          <w:lang w:val="en-US"/>
        </w:rPr>
        <w:t>aspx</w:t>
      </w:r>
      <w:proofErr w:type="spellEnd"/>
      <w:r w:rsidRPr="00D8434E">
        <w:t>?</w:t>
      </w:r>
      <w:r w:rsidRPr="00D8434E">
        <w:rPr>
          <w:lang w:val="en-US"/>
        </w:rPr>
        <w:t>code</w:t>
      </w:r>
      <w:r w:rsidRPr="00D8434E">
        <w:t>=</w:t>
      </w:r>
      <w:r w:rsidRPr="00D8434E">
        <w:rPr>
          <w:lang w:val="en-US"/>
        </w:rPr>
        <w:t>SBRF</w:t>
      </w:r>
      <w:r w:rsidRPr="00D8434E">
        <w:t>-6.17</w:t>
      </w:r>
      <w:r>
        <w:t xml:space="preserve"> (Дата обращения: 20.04.2017)</w:t>
      </w:r>
    </w:p>
  </w:footnote>
  <w:footnote w:id="37">
    <w:p w:rsidR="00A8518C" w:rsidRDefault="00A8518C">
      <w:pPr>
        <w:pStyle w:val="a3"/>
      </w:pPr>
      <w:r>
        <w:rPr>
          <w:rStyle w:val="a5"/>
        </w:rPr>
        <w:footnoteRef/>
      </w:r>
      <w:r>
        <w:t xml:space="preserve"> Там же.</w:t>
      </w:r>
    </w:p>
  </w:footnote>
  <w:footnote w:id="38">
    <w:p w:rsidR="00A8518C" w:rsidRPr="00D31493" w:rsidRDefault="00A8518C">
      <w:pPr>
        <w:pStyle w:val="a3"/>
      </w:pPr>
      <w:r>
        <w:rPr>
          <w:rStyle w:val="a5"/>
        </w:rPr>
        <w:footnoteRef/>
      </w:r>
      <w:r>
        <w:t xml:space="preserve"> </w:t>
      </w:r>
      <w:proofErr w:type="spellStart"/>
      <w:r w:rsidRPr="00F25376">
        <w:t>Халл</w:t>
      </w:r>
      <w:proofErr w:type="spellEnd"/>
      <w:r w:rsidRPr="00F25376">
        <w:t xml:space="preserve"> Дж. К. Опционы, фьючерсы и другие производные финансовые инструменты/ </w:t>
      </w:r>
      <w:proofErr w:type="spellStart"/>
      <w:r w:rsidRPr="00F25376">
        <w:t>Халл</w:t>
      </w:r>
      <w:proofErr w:type="spellEnd"/>
      <w:r w:rsidRPr="00F25376">
        <w:t xml:space="preserve"> Джон К. – Москва, издательский дом «Вильямс».2014 – С</w:t>
      </w:r>
      <w:r>
        <w:t>.</w:t>
      </w:r>
      <w:r w:rsidRPr="00F25376">
        <w:t xml:space="preserve"> 188</w:t>
      </w:r>
    </w:p>
  </w:footnote>
  <w:footnote w:id="39">
    <w:p w:rsidR="00A8518C" w:rsidRPr="00C86192" w:rsidRDefault="00A8518C">
      <w:pPr>
        <w:pStyle w:val="a3"/>
      </w:pPr>
      <w:r>
        <w:rPr>
          <w:rStyle w:val="a5"/>
        </w:rPr>
        <w:footnoteRef/>
      </w:r>
      <w:r>
        <w:t xml:space="preserve">Фьючерсный контракт </w:t>
      </w:r>
      <w:r>
        <w:rPr>
          <w:lang w:val="en-US"/>
        </w:rPr>
        <w:t>SBRF</w:t>
      </w:r>
      <w:r w:rsidRPr="00C86192">
        <w:t>-6.17</w:t>
      </w:r>
      <w:r w:rsidR="00C7009C">
        <w:t xml:space="preserve"> / Московская биржа: офиц. сайт. //</w:t>
      </w:r>
      <w:r w:rsidRPr="00C86192">
        <w:t xml:space="preserve"> </w:t>
      </w:r>
      <w:r>
        <w:rPr>
          <w:lang w:val="en-US"/>
        </w:rPr>
        <w:t>URL</w:t>
      </w:r>
      <w:r w:rsidRPr="00C86192">
        <w:t>:</w:t>
      </w:r>
      <w:r>
        <w:t xml:space="preserve"> </w:t>
      </w:r>
      <w:r w:rsidRPr="00C86192">
        <w:t xml:space="preserve">http://moex.com/ru/contract.aspx?code=SBRF-6.17 </w:t>
      </w:r>
      <w:r>
        <w:t>(Дата обращения 21.04.2017)</w:t>
      </w:r>
    </w:p>
  </w:footnote>
  <w:footnote w:id="40">
    <w:p w:rsidR="00A8518C" w:rsidRPr="005C4F9E" w:rsidRDefault="00A8518C">
      <w:pPr>
        <w:pStyle w:val="a3"/>
      </w:pPr>
      <w:r>
        <w:rPr>
          <w:rStyle w:val="a5"/>
        </w:rPr>
        <w:footnoteRef/>
      </w:r>
      <w:r>
        <w:t xml:space="preserve"> Доска опционов на </w:t>
      </w:r>
      <w:r>
        <w:rPr>
          <w:lang w:val="en-US"/>
        </w:rPr>
        <w:t>SBRF</w:t>
      </w:r>
      <w:r w:rsidRPr="005C4F9E">
        <w:t>-6.17</w:t>
      </w:r>
      <w:r w:rsidR="00C7009C">
        <w:t xml:space="preserve"> / Московская биржа: офиц. сайт //</w:t>
      </w:r>
      <w:r w:rsidR="00C7009C">
        <w:br/>
      </w:r>
      <w:r w:rsidRPr="005C4F9E">
        <w:t xml:space="preserve"> </w:t>
      </w:r>
      <w:r>
        <w:rPr>
          <w:lang w:val="en-US"/>
        </w:rPr>
        <w:t>URL</w:t>
      </w:r>
      <w:r w:rsidRPr="005C4F9E">
        <w:t xml:space="preserve">: </w:t>
      </w:r>
      <w:r w:rsidRPr="005C4F9E">
        <w:rPr>
          <w:lang w:val="en-US"/>
        </w:rPr>
        <w:t>http</w:t>
      </w:r>
      <w:r w:rsidRPr="005C4F9E">
        <w:t>://</w:t>
      </w:r>
      <w:proofErr w:type="spellStart"/>
      <w:r w:rsidRPr="005C4F9E">
        <w:rPr>
          <w:lang w:val="en-US"/>
        </w:rPr>
        <w:t>moex</w:t>
      </w:r>
      <w:proofErr w:type="spellEnd"/>
      <w:r w:rsidRPr="005C4F9E">
        <w:t>.</w:t>
      </w:r>
      <w:r w:rsidRPr="005C4F9E">
        <w:rPr>
          <w:lang w:val="en-US"/>
        </w:rPr>
        <w:t>com</w:t>
      </w:r>
      <w:r w:rsidRPr="005C4F9E">
        <w:t>/</w:t>
      </w:r>
      <w:proofErr w:type="spellStart"/>
      <w:r w:rsidRPr="005C4F9E">
        <w:rPr>
          <w:lang w:val="en-US"/>
        </w:rPr>
        <w:t>ru</w:t>
      </w:r>
      <w:proofErr w:type="spellEnd"/>
      <w:r w:rsidRPr="005C4F9E">
        <w:t>/</w:t>
      </w:r>
      <w:r w:rsidRPr="005C4F9E">
        <w:rPr>
          <w:lang w:val="en-US"/>
        </w:rPr>
        <w:t>derivatives</w:t>
      </w:r>
      <w:r w:rsidRPr="005C4F9E">
        <w:t>/</w:t>
      </w:r>
      <w:proofErr w:type="spellStart"/>
      <w:r w:rsidRPr="005C4F9E">
        <w:rPr>
          <w:lang w:val="en-US"/>
        </w:rPr>
        <w:t>optionsdesk</w:t>
      </w:r>
      <w:proofErr w:type="spellEnd"/>
      <w:r w:rsidRPr="005C4F9E">
        <w:t>.</w:t>
      </w:r>
      <w:proofErr w:type="spellStart"/>
      <w:r w:rsidRPr="005C4F9E">
        <w:rPr>
          <w:lang w:val="en-US"/>
        </w:rPr>
        <w:t>aspx</w:t>
      </w:r>
      <w:proofErr w:type="spellEnd"/>
      <w:r w:rsidRPr="005C4F9E">
        <w:t>?</w:t>
      </w:r>
      <w:r w:rsidRPr="005C4F9E">
        <w:rPr>
          <w:lang w:val="en-US"/>
        </w:rPr>
        <w:t>code</w:t>
      </w:r>
      <w:r w:rsidRPr="005C4F9E">
        <w:t>=</w:t>
      </w:r>
      <w:r w:rsidRPr="005C4F9E">
        <w:rPr>
          <w:lang w:val="en-US"/>
        </w:rPr>
        <w:t>SBRF</w:t>
      </w:r>
      <w:r w:rsidRPr="005C4F9E">
        <w:t>-6.17 (</w:t>
      </w:r>
      <w:r>
        <w:t>Дата обращения 03.05.2017)</w:t>
      </w:r>
    </w:p>
  </w:footnote>
  <w:footnote w:id="41">
    <w:p w:rsidR="00A8518C" w:rsidRPr="00554AFC" w:rsidRDefault="00A8518C">
      <w:pPr>
        <w:pStyle w:val="a3"/>
      </w:pPr>
      <w:r>
        <w:rPr>
          <w:rStyle w:val="a5"/>
        </w:rPr>
        <w:footnoteRef/>
      </w:r>
      <w:r>
        <w:t xml:space="preserve"> Калькулятор волатильности</w:t>
      </w:r>
      <w:r w:rsidR="00C7009C">
        <w:t xml:space="preserve"> / </w:t>
      </w:r>
      <w:r w:rsidR="00C7009C">
        <w:rPr>
          <w:lang w:val="en-US"/>
        </w:rPr>
        <w:t>Option</w:t>
      </w:r>
      <w:r w:rsidR="00C7009C" w:rsidRPr="00C7009C">
        <w:t xml:space="preserve">: </w:t>
      </w:r>
      <w:r w:rsidR="00C7009C">
        <w:t>офиц. сайт //</w:t>
      </w:r>
      <w:r>
        <w:t xml:space="preserve"> </w:t>
      </w:r>
      <w:r>
        <w:rPr>
          <w:lang w:val="en-US"/>
        </w:rPr>
        <w:t>URL</w:t>
      </w:r>
      <w:r w:rsidRPr="009372B8">
        <w:t xml:space="preserve">: </w:t>
      </w:r>
      <w:r w:rsidRPr="009372B8">
        <w:rPr>
          <w:lang w:val="en-US"/>
        </w:rPr>
        <w:t>http</w:t>
      </w:r>
      <w:r w:rsidRPr="009372B8">
        <w:t>://</w:t>
      </w:r>
      <w:r w:rsidRPr="009372B8">
        <w:rPr>
          <w:lang w:val="en-US"/>
        </w:rPr>
        <w:t>www</w:t>
      </w:r>
      <w:r w:rsidRPr="009372B8">
        <w:t>.</w:t>
      </w:r>
      <w:r w:rsidRPr="009372B8">
        <w:rPr>
          <w:lang w:val="en-US"/>
        </w:rPr>
        <w:t>option</w:t>
      </w:r>
      <w:r w:rsidRPr="009372B8">
        <w:t>.</w:t>
      </w:r>
      <w:proofErr w:type="spellStart"/>
      <w:r w:rsidRPr="009372B8">
        <w:rPr>
          <w:lang w:val="en-US"/>
        </w:rPr>
        <w:t>ru</w:t>
      </w:r>
      <w:proofErr w:type="spellEnd"/>
      <w:r w:rsidRPr="009372B8">
        <w:t>/</w:t>
      </w:r>
      <w:r w:rsidRPr="009372B8">
        <w:rPr>
          <w:lang w:val="en-US"/>
        </w:rPr>
        <w:t>analysis</w:t>
      </w:r>
      <w:r w:rsidRPr="009372B8">
        <w:t>/</w:t>
      </w:r>
      <w:r w:rsidRPr="009372B8">
        <w:rPr>
          <w:lang w:val="en-US"/>
        </w:rPr>
        <w:t>option</w:t>
      </w:r>
      <w:r w:rsidRPr="009372B8">
        <w:t>#</w:t>
      </w:r>
      <w:r w:rsidRPr="009372B8">
        <w:rPr>
          <w:lang w:val="en-US"/>
        </w:rPr>
        <w:t>volatility</w:t>
      </w:r>
      <w:r w:rsidRPr="009372B8">
        <w:t xml:space="preserve"> (</w:t>
      </w:r>
      <w:r>
        <w:t>Дата обращения: 03.05.2017)</w:t>
      </w:r>
    </w:p>
  </w:footnote>
  <w:footnote w:id="42">
    <w:p w:rsidR="00A8518C" w:rsidRPr="00066C24" w:rsidRDefault="00A8518C" w:rsidP="00066C24">
      <w:pPr>
        <w:pStyle w:val="a3"/>
      </w:pPr>
      <w:r>
        <w:rPr>
          <w:rStyle w:val="a5"/>
        </w:rPr>
        <w:footnoteRef/>
      </w:r>
      <w:r>
        <w:t xml:space="preserve"> </w:t>
      </w:r>
      <w:proofErr w:type="spellStart"/>
      <w:r w:rsidRPr="00F25376">
        <w:t>Халл</w:t>
      </w:r>
      <w:proofErr w:type="spellEnd"/>
      <w:r w:rsidRPr="00F25376">
        <w:t xml:space="preserve"> Дж. К. Опционы, фьючерсы и другие производные финансовые инструменты</w:t>
      </w:r>
      <w:r w:rsidR="00C7009C">
        <w:t xml:space="preserve"> </w:t>
      </w:r>
      <w:r w:rsidRPr="00F25376">
        <w:t xml:space="preserve">/ </w:t>
      </w:r>
      <w:proofErr w:type="spellStart"/>
      <w:r w:rsidRPr="00F25376">
        <w:t>Халл</w:t>
      </w:r>
      <w:proofErr w:type="spellEnd"/>
      <w:r w:rsidRPr="00F25376">
        <w:t xml:space="preserve"> Джон К. – Москва, издател</w:t>
      </w:r>
      <w:r w:rsidR="00C7009C">
        <w:t xml:space="preserve">ьский дом «Вильямс», </w:t>
      </w:r>
      <w:r>
        <w:t>2014 – С. 496</w:t>
      </w:r>
      <w:r w:rsidR="00C7009C">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257"/>
    <w:multiLevelType w:val="hybridMultilevel"/>
    <w:tmpl w:val="4CD4BA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D26039"/>
    <w:multiLevelType w:val="hybridMultilevel"/>
    <w:tmpl w:val="73D4E5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E503A75"/>
    <w:multiLevelType w:val="hybridMultilevel"/>
    <w:tmpl w:val="C4C8D204"/>
    <w:lvl w:ilvl="0" w:tplc="04190019">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
    <w:nsid w:val="1AF302FC"/>
    <w:multiLevelType w:val="hybridMultilevel"/>
    <w:tmpl w:val="6604F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A677039"/>
    <w:multiLevelType w:val="multilevel"/>
    <w:tmpl w:val="17DA6370"/>
    <w:lvl w:ilvl="0">
      <w:start w:val="1"/>
      <w:numFmt w:val="decimal"/>
      <w:lvlText w:val="%1."/>
      <w:lvlJc w:val="left"/>
      <w:pPr>
        <w:ind w:left="927"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2D513F06"/>
    <w:multiLevelType w:val="hybridMultilevel"/>
    <w:tmpl w:val="313079F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3E92431"/>
    <w:multiLevelType w:val="hybridMultilevel"/>
    <w:tmpl w:val="785CC95A"/>
    <w:lvl w:ilvl="0" w:tplc="AA1A1E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7643FE6"/>
    <w:multiLevelType w:val="hybridMultilevel"/>
    <w:tmpl w:val="266C5A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AAB760D"/>
    <w:multiLevelType w:val="hybridMultilevel"/>
    <w:tmpl w:val="582267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4471743"/>
    <w:multiLevelType w:val="hybridMultilevel"/>
    <w:tmpl w:val="F900378C"/>
    <w:lvl w:ilvl="0" w:tplc="C1BA8D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8EB1A99"/>
    <w:multiLevelType w:val="multilevel"/>
    <w:tmpl w:val="5712DD5C"/>
    <w:lvl w:ilvl="0">
      <w:start w:val="1"/>
      <w:numFmt w:val="decimal"/>
      <w:lvlText w:val="%1."/>
      <w:lvlJc w:val="left"/>
      <w:pPr>
        <w:ind w:left="927"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1">
    <w:nsid w:val="59530756"/>
    <w:multiLevelType w:val="multilevel"/>
    <w:tmpl w:val="97ECDC6C"/>
    <w:lvl w:ilvl="0">
      <w:start w:val="1"/>
      <w:numFmt w:val="decimal"/>
      <w:lvlText w:val="%1."/>
      <w:lvlJc w:val="left"/>
      <w:pPr>
        <w:ind w:left="927" w:hanging="360"/>
      </w:pPr>
      <w:rPr>
        <w:rFonts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5A303C3B"/>
    <w:multiLevelType w:val="multilevel"/>
    <w:tmpl w:val="B4F0DF9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5B8E2F67"/>
    <w:multiLevelType w:val="hybridMultilevel"/>
    <w:tmpl w:val="7B2823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DD4670D"/>
    <w:multiLevelType w:val="multilevel"/>
    <w:tmpl w:val="B11E756C"/>
    <w:lvl w:ilvl="0">
      <w:start w:val="1"/>
      <w:numFmt w:val="decimal"/>
      <w:lvlText w:val="%1."/>
      <w:lvlJc w:val="left"/>
      <w:pPr>
        <w:ind w:left="1287" w:hanging="360"/>
      </w:pPr>
    </w:lvl>
    <w:lvl w:ilvl="1">
      <w:start w:val="1"/>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nsid w:val="64C11D5F"/>
    <w:multiLevelType w:val="hybridMultilevel"/>
    <w:tmpl w:val="E6D4F2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7450F43"/>
    <w:multiLevelType w:val="hybridMultilevel"/>
    <w:tmpl w:val="736EA0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B5E45CB"/>
    <w:multiLevelType w:val="multilevel"/>
    <w:tmpl w:val="F8103180"/>
    <w:lvl w:ilvl="0">
      <w:start w:val="1"/>
      <w:numFmt w:val="decimal"/>
      <w:lvlText w:val="%1."/>
      <w:lvlJc w:val="left"/>
      <w:pPr>
        <w:ind w:left="927" w:hanging="360"/>
      </w:pPr>
      <w:rPr>
        <w:rFonts w:hint="default"/>
      </w:rPr>
    </w:lvl>
    <w:lvl w:ilvl="1">
      <w:start w:val="3"/>
      <w:numFmt w:val="decimal"/>
      <w:isLgl/>
      <w:lvlText w:val="%1.%2"/>
      <w:lvlJc w:val="left"/>
      <w:pPr>
        <w:ind w:left="1226" w:hanging="375"/>
      </w:pPr>
      <w:rPr>
        <w:rFonts w:eastAsiaTheme="minorHAnsi" w:hint="default"/>
      </w:rPr>
    </w:lvl>
    <w:lvl w:ilvl="2">
      <w:start w:val="1"/>
      <w:numFmt w:val="decimal"/>
      <w:isLgl/>
      <w:lvlText w:val="%1.%2.%3"/>
      <w:lvlJc w:val="left"/>
      <w:pPr>
        <w:ind w:left="1855" w:hanging="720"/>
      </w:pPr>
      <w:rPr>
        <w:rFonts w:eastAsiaTheme="minorHAnsi" w:hint="default"/>
      </w:rPr>
    </w:lvl>
    <w:lvl w:ilvl="3">
      <w:start w:val="1"/>
      <w:numFmt w:val="decimal"/>
      <w:isLgl/>
      <w:lvlText w:val="%1.%2.%3.%4"/>
      <w:lvlJc w:val="left"/>
      <w:pPr>
        <w:ind w:left="2499" w:hanging="1080"/>
      </w:pPr>
      <w:rPr>
        <w:rFonts w:eastAsiaTheme="minorHAnsi" w:hint="default"/>
      </w:rPr>
    </w:lvl>
    <w:lvl w:ilvl="4">
      <w:start w:val="1"/>
      <w:numFmt w:val="decimal"/>
      <w:isLgl/>
      <w:lvlText w:val="%1.%2.%3.%4.%5"/>
      <w:lvlJc w:val="left"/>
      <w:pPr>
        <w:ind w:left="2783" w:hanging="1080"/>
      </w:pPr>
      <w:rPr>
        <w:rFonts w:eastAsiaTheme="minorHAnsi" w:hint="default"/>
      </w:rPr>
    </w:lvl>
    <w:lvl w:ilvl="5">
      <w:start w:val="1"/>
      <w:numFmt w:val="decimal"/>
      <w:isLgl/>
      <w:lvlText w:val="%1.%2.%3.%4.%5.%6"/>
      <w:lvlJc w:val="left"/>
      <w:pPr>
        <w:ind w:left="3427" w:hanging="1440"/>
      </w:pPr>
      <w:rPr>
        <w:rFonts w:eastAsiaTheme="minorHAnsi" w:hint="default"/>
      </w:rPr>
    </w:lvl>
    <w:lvl w:ilvl="6">
      <w:start w:val="1"/>
      <w:numFmt w:val="decimal"/>
      <w:isLgl/>
      <w:lvlText w:val="%1.%2.%3.%4.%5.%6.%7"/>
      <w:lvlJc w:val="left"/>
      <w:pPr>
        <w:ind w:left="3711" w:hanging="1440"/>
      </w:pPr>
      <w:rPr>
        <w:rFonts w:eastAsiaTheme="minorHAnsi" w:hint="default"/>
      </w:rPr>
    </w:lvl>
    <w:lvl w:ilvl="7">
      <w:start w:val="1"/>
      <w:numFmt w:val="decimal"/>
      <w:isLgl/>
      <w:lvlText w:val="%1.%2.%3.%4.%5.%6.%7.%8"/>
      <w:lvlJc w:val="left"/>
      <w:pPr>
        <w:ind w:left="4355" w:hanging="1800"/>
      </w:pPr>
      <w:rPr>
        <w:rFonts w:eastAsiaTheme="minorHAnsi" w:hint="default"/>
      </w:rPr>
    </w:lvl>
    <w:lvl w:ilvl="8">
      <w:start w:val="1"/>
      <w:numFmt w:val="decimal"/>
      <w:isLgl/>
      <w:lvlText w:val="%1.%2.%3.%4.%5.%6.%7.%8.%9"/>
      <w:lvlJc w:val="left"/>
      <w:pPr>
        <w:ind w:left="4999" w:hanging="2160"/>
      </w:pPr>
      <w:rPr>
        <w:rFonts w:eastAsiaTheme="minorHAnsi" w:hint="default"/>
      </w:rPr>
    </w:lvl>
  </w:abstractNum>
  <w:abstractNum w:abstractNumId="18">
    <w:nsid w:val="6E3949FB"/>
    <w:multiLevelType w:val="hybridMultilevel"/>
    <w:tmpl w:val="5FA6E0D0"/>
    <w:lvl w:ilvl="0" w:tplc="06DED76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1"/>
  </w:num>
  <w:num w:numId="3">
    <w:abstractNumId w:val="0"/>
  </w:num>
  <w:num w:numId="4">
    <w:abstractNumId w:val="14"/>
  </w:num>
  <w:num w:numId="5">
    <w:abstractNumId w:val="15"/>
  </w:num>
  <w:num w:numId="6">
    <w:abstractNumId w:val="5"/>
  </w:num>
  <w:num w:numId="7">
    <w:abstractNumId w:val="7"/>
  </w:num>
  <w:num w:numId="8">
    <w:abstractNumId w:val="17"/>
  </w:num>
  <w:num w:numId="9">
    <w:abstractNumId w:val="4"/>
  </w:num>
  <w:num w:numId="10">
    <w:abstractNumId w:val="12"/>
  </w:num>
  <w:num w:numId="11">
    <w:abstractNumId w:val="18"/>
  </w:num>
  <w:num w:numId="12">
    <w:abstractNumId w:val="11"/>
  </w:num>
  <w:num w:numId="13">
    <w:abstractNumId w:val="6"/>
  </w:num>
  <w:num w:numId="14">
    <w:abstractNumId w:val="9"/>
  </w:num>
  <w:num w:numId="15">
    <w:abstractNumId w:val="13"/>
  </w:num>
  <w:num w:numId="16">
    <w:abstractNumId w:val="10"/>
  </w:num>
  <w:num w:numId="17">
    <w:abstractNumId w:val="16"/>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865"/>
    <w:rsid w:val="00000014"/>
    <w:rsid w:val="00000CBB"/>
    <w:rsid w:val="00000F65"/>
    <w:rsid w:val="000016A9"/>
    <w:rsid w:val="000023A7"/>
    <w:rsid w:val="0000439E"/>
    <w:rsid w:val="0000498A"/>
    <w:rsid w:val="00005773"/>
    <w:rsid w:val="000076D1"/>
    <w:rsid w:val="00007C10"/>
    <w:rsid w:val="00012876"/>
    <w:rsid w:val="000132FB"/>
    <w:rsid w:val="00016FC6"/>
    <w:rsid w:val="0002118C"/>
    <w:rsid w:val="00022082"/>
    <w:rsid w:val="00022AE4"/>
    <w:rsid w:val="00023BA7"/>
    <w:rsid w:val="000258A3"/>
    <w:rsid w:val="00025974"/>
    <w:rsid w:val="00025EEB"/>
    <w:rsid w:val="0003285D"/>
    <w:rsid w:val="00032E58"/>
    <w:rsid w:val="00034090"/>
    <w:rsid w:val="00034333"/>
    <w:rsid w:val="000372DA"/>
    <w:rsid w:val="0004047E"/>
    <w:rsid w:val="0004346C"/>
    <w:rsid w:val="00044431"/>
    <w:rsid w:val="0004758A"/>
    <w:rsid w:val="000501D2"/>
    <w:rsid w:val="000511BE"/>
    <w:rsid w:val="000649C9"/>
    <w:rsid w:val="000665E1"/>
    <w:rsid w:val="00066C24"/>
    <w:rsid w:val="00067BCC"/>
    <w:rsid w:val="00067F54"/>
    <w:rsid w:val="00071C4B"/>
    <w:rsid w:val="00071FAA"/>
    <w:rsid w:val="000737CE"/>
    <w:rsid w:val="00075D87"/>
    <w:rsid w:val="00077C52"/>
    <w:rsid w:val="00080B7C"/>
    <w:rsid w:val="00081961"/>
    <w:rsid w:val="00083DF3"/>
    <w:rsid w:val="000845D9"/>
    <w:rsid w:val="00085D18"/>
    <w:rsid w:val="00085D31"/>
    <w:rsid w:val="000903B2"/>
    <w:rsid w:val="00090994"/>
    <w:rsid w:val="00090DA0"/>
    <w:rsid w:val="000914FE"/>
    <w:rsid w:val="000924BB"/>
    <w:rsid w:val="00092ADA"/>
    <w:rsid w:val="00092CD3"/>
    <w:rsid w:val="00093379"/>
    <w:rsid w:val="00094AC9"/>
    <w:rsid w:val="000A046E"/>
    <w:rsid w:val="000A161F"/>
    <w:rsid w:val="000A2EC6"/>
    <w:rsid w:val="000A3683"/>
    <w:rsid w:val="000A3B47"/>
    <w:rsid w:val="000A493E"/>
    <w:rsid w:val="000A5F7E"/>
    <w:rsid w:val="000A7B7A"/>
    <w:rsid w:val="000B0EE4"/>
    <w:rsid w:val="000B1354"/>
    <w:rsid w:val="000B17C6"/>
    <w:rsid w:val="000B1D88"/>
    <w:rsid w:val="000B26B6"/>
    <w:rsid w:val="000B4893"/>
    <w:rsid w:val="000B6B8D"/>
    <w:rsid w:val="000B7347"/>
    <w:rsid w:val="000C0A0F"/>
    <w:rsid w:val="000C1507"/>
    <w:rsid w:val="000C2A17"/>
    <w:rsid w:val="000C5101"/>
    <w:rsid w:val="000C604B"/>
    <w:rsid w:val="000C6449"/>
    <w:rsid w:val="000D0A25"/>
    <w:rsid w:val="000D26FD"/>
    <w:rsid w:val="000D451A"/>
    <w:rsid w:val="000D45F6"/>
    <w:rsid w:val="000D76B3"/>
    <w:rsid w:val="000E1170"/>
    <w:rsid w:val="000E149C"/>
    <w:rsid w:val="000E1974"/>
    <w:rsid w:val="000E2AB1"/>
    <w:rsid w:val="000E61BB"/>
    <w:rsid w:val="000E71CA"/>
    <w:rsid w:val="000E7578"/>
    <w:rsid w:val="000F009B"/>
    <w:rsid w:val="000F0880"/>
    <w:rsid w:val="000F0EC7"/>
    <w:rsid w:val="000F0FC1"/>
    <w:rsid w:val="000F11ED"/>
    <w:rsid w:val="000F6F88"/>
    <w:rsid w:val="000F7D28"/>
    <w:rsid w:val="001033C9"/>
    <w:rsid w:val="00104CB3"/>
    <w:rsid w:val="00106327"/>
    <w:rsid w:val="00107342"/>
    <w:rsid w:val="00110147"/>
    <w:rsid w:val="001108CB"/>
    <w:rsid w:val="00113D7D"/>
    <w:rsid w:val="0011430B"/>
    <w:rsid w:val="001155BA"/>
    <w:rsid w:val="00115EDB"/>
    <w:rsid w:val="00116933"/>
    <w:rsid w:val="00117255"/>
    <w:rsid w:val="001178AF"/>
    <w:rsid w:val="00120E04"/>
    <w:rsid w:val="00121776"/>
    <w:rsid w:val="00123AA3"/>
    <w:rsid w:val="00127812"/>
    <w:rsid w:val="00130153"/>
    <w:rsid w:val="001310EA"/>
    <w:rsid w:val="00131CA4"/>
    <w:rsid w:val="00132925"/>
    <w:rsid w:val="0013427B"/>
    <w:rsid w:val="00134D0B"/>
    <w:rsid w:val="00135227"/>
    <w:rsid w:val="00135C9F"/>
    <w:rsid w:val="001402E4"/>
    <w:rsid w:val="00140AFD"/>
    <w:rsid w:val="00141CBE"/>
    <w:rsid w:val="00144873"/>
    <w:rsid w:val="00146F0C"/>
    <w:rsid w:val="00147D39"/>
    <w:rsid w:val="00152148"/>
    <w:rsid w:val="00154612"/>
    <w:rsid w:val="00155790"/>
    <w:rsid w:val="00155E3A"/>
    <w:rsid w:val="00156733"/>
    <w:rsid w:val="00157B90"/>
    <w:rsid w:val="001620E3"/>
    <w:rsid w:val="00164127"/>
    <w:rsid w:val="00164341"/>
    <w:rsid w:val="0016637B"/>
    <w:rsid w:val="001676EE"/>
    <w:rsid w:val="00167FE7"/>
    <w:rsid w:val="00171403"/>
    <w:rsid w:val="0017180F"/>
    <w:rsid w:val="00172DDA"/>
    <w:rsid w:val="00173BA3"/>
    <w:rsid w:val="00173CD7"/>
    <w:rsid w:val="00173DFB"/>
    <w:rsid w:val="00174ED3"/>
    <w:rsid w:val="001757C1"/>
    <w:rsid w:val="00176148"/>
    <w:rsid w:val="001773F1"/>
    <w:rsid w:val="001803F3"/>
    <w:rsid w:val="00180CA5"/>
    <w:rsid w:val="00180E46"/>
    <w:rsid w:val="00180E76"/>
    <w:rsid w:val="00181A3E"/>
    <w:rsid w:val="00183B72"/>
    <w:rsid w:val="001840AD"/>
    <w:rsid w:val="001858AA"/>
    <w:rsid w:val="00186211"/>
    <w:rsid w:val="00187E7F"/>
    <w:rsid w:val="001906A2"/>
    <w:rsid w:val="00191052"/>
    <w:rsid w:val="00191452"/>
    <w:rsid w:val="0019197D"/>
    <w:rsid w:val="00191BA7"/>
    <w:rsid w:val="00191CA1"/>
    <w:rsid w:val="001925A6"/>
    <w:rsid w:val="001927A7"/>
    <w:rsid w:val="00194AFD"/>
    <w:rsid w:val="001952F4"/>
    <w:rsid w:val="00196029"/>
    <w:rsid w:val="0019667C"/>
    <w:rsid w:val="001A0A0E"/>
    <w:rsid w:val="001A2B81"/>
    <w:rsid w:val="001A4205"/>
    <w:rsid w:val="001A475D"/>
    <w:rsid w:val="001A48CC"/>
    <w:rsid w:val="001A7958"/>
    <w:rsid w:val="001B11DA"/>
    <w:rsid w:val="001B2885"/>
    <w:rsid w:val="001B292C"/>
    <w:rsid w:val="001B293F"/>
    <w:rsid w:val="001B3047"/>
    <w:rsid w:val="001B478D"/>
    <w:rsid w:val="001B4980"/>
    <w:rsid w:val="001B4F94"/>
    <w:rsid w:val="001B6ABD"/>
    <w:rsid w:val="001B7EE9"/>
    <w:rsid w:val="001C1B3F"/>
    <w:rsid w:val="001C6207"/>
    <w:rsid w:val="001C6272"/>
    <w:rsid w:val="001C63DA"/>
    <w:rsid w:val="001C6A79"/>
    <w:rsid w:val="001D0F7E"/>
    <w:rsid w:val="001D1379"/>
    <w:rsid w:val="001D1E20"/>
    <w:rsid w:val="001D287E"/>
    <w:rsid w:val="001D289B"/>
    <w:rsid w:val="001D2B34"/>
    <w:rsid w:val="001D2E70"/>
    <w:rsid w:val="001D4044"/>
    <w:rsid w:val="001D48D4"/>
    <w:rsid w:val="001D4E38"/>
    <w:rsid w:val="001D4EA5"/>
    <w:rsid w:val="001D560D"/>
    <w:rsid w:val="001D6CFB"/>
    <w:rsid w:val="001D7037"/>
    <w:rsid w:val="001E0A12"/>
    <w:rsid w:val="001E0B64"/>
    <w:rsid w:val="001E221E"/>
    <w:rsid w:val="001E42C0"/>
    <w:rsid w:val="001E5718"/>
    <w:rsid w:val="001E594B"/>
    <w:rsid w:val="001F4169"/>
    <w:rsid w:val="001F45EC"/>
    <w:rsid w:val="001F4E82"/>
    <w:rsid w:val="001F54FD"/>
    <w:rsid w:val="001F572B"/>
    <w:rsid w:val="001F6F95"/>
    <w:rsid w:val="001F7331"/>
    <w:rsid w:val="001F76E7"/>
    <w:rsid w:val="00200103"/>
    <w:rsid w:val="00203FFE"/>
    <w:rsid w:val="0020538A"/>
    <w:rsid w:val="00205B47"/>
    <w:rsid w:val="0020645E"/>
    <w:rsid w:val="00206819"/>
    <w:rsid w:val="00211146"/>
    <w:rsid w:val="00212E45"/>
    <w:rsid w:val="002137AF"/>
    <w:rsid w:val="00213B37"/>
    <w:rsid w:val="00215157"/>
    <w:rsid w:val="00215FFD"/>
    <w:rsid w:val="002209D5"/>
    <w:rsid w:val="00221310"/>
    <w:rsid w:val="00221C6C"/>
    <w:rsid w:val="00222653"/>
    <w:rsid w:val="00231129"/>
    <w:rsid w:val="00232993"/>
    <w:rsid w:val="00234AE9"/>
    <w:rsid w:val="002361E7"/>
    <w:rsid w:val="00236EB4"/>
    <w:rsid w:val="002377F3"/>
    <w:rsid w:val="00240BE2"/>
    <w:rsid w:val="00243E57"/>
    <w:rsid w:val="00246208"/>
    <w:rsid w:val="002462DD"/>
    <w:rsid w:val="00246792"/>
    <w:rsid w:val="00250FB4"/>
    <w:rsid w:val="00257D89"/>
    <w:rsid w:val="0026082B"/>
    <w:rsid w:val="002609C0"/>
    <w:rsid w:val="00261B21"/>
    <w:rsid w:val="002622C0"/>
    <w:rsid w:val="002624BF"/>
    <w:rsid w:val="002625C3"/>
    <w:rsid w:val="00262F42"/>
    <w:rsid w:val="00265627"/>
    <w:rsid w:val="00265807"/>
    <w:rsid w:val="00266D9D"/>
    <w:rsid w:val="00270F8C"/>
    <w:rsid w:val="0027201F"/>
    <w:rsid w:val="00272592"/>
    <w:rsid w:val="002734E0"/>
    <w:rsid w:val="002742A2"/>
    <w:rsid w:val="00274A26"/>
    <w:rsid w:val="00275091"/>
    <w:rsid w:val="002764EA"/>
    <w:rsid w:val="002768C9"/>
    <w:rsid w:val="00276F11"/>
    <w:rsid w:val="00277B37"/>
    <w:rsid w:val="00280D4C"/>
    <w:rsid w:val="00281AC6"/>
    <w:rsid w:val="00281C5C"/>
    <w:rsid w:val="002848F9"/>
    <w:rsid w:val="00284A5D"/>
    <w:rsid w:val="0028765F"/>
    <w:rsid w:val="002902AE"/>
    <w:rsid w:val="00292412"/>
    <w:rsid w:val="00295A57"/>
    <w:rsid w:val="00296C78"/>
    <w:rsid w:val="002973E1"/>
    <w:rsid w:val="002977FE"/>
    <w:rsid w:val="002A0B8B"/>
    <w:rsid w:val="002A13FB"/>
    <w:rsid w:val="002A2632"/>
    <w:rsid w:val="002A331E"/>
    <w:rsid w:val="002A522D"/>
    <w:rsid w:val="002A5B58"/>
    <w:rsid w:val="002A630A"/>
    <w:rsid w:val="002A7129"/>
    <w:rsid w:val="002A7215"/>
    <w:rsid w:val="002A7A24"/>
    <w:rsid w:val="002A7EF4"/>
    <w:rsid w:val="002B1376"/>
    <w:rsid w:val="002B3534"/>
    <w:rsid w:val="002B3FAF"/>
    <w:rsid w:val="002B4409"/>
    <w:rsid w:val="002B5DC9"/>
    <w:rsid w:val="002B5E5A"/>
    <w:rsid w:val="002B62CF"/>
    <w:rsid w:val="002B7D49"/>
    <w:rsid w:val="002C1C17"/>
    <w:rsid w:val="002C29C8"/>
    <w:rsid w:val="002C337B"/>
    <w:rsid w:val="002C4AB0"/>
    <w:rsid w:val="002C61C6"/>
    <w:rsid w:val="002C7B36"/>
    <w:rsid w:val="002D002B"/>
    <w:rsid w:val="002D0B51"/>
    <w:rsid w:val="002D1486"/>
    <w:rsid w:val="002D24F1"/>
    <w:rsid w:val="002D3990"/>
    <w:rsid w:val="002D4D0C"/>
    <w:rsid w:val="002D541C"/>
    <w:rsid w:val="002D54E2"/>
    <w:rsid w:val="002D6232"/>
    <w:rsid w:val="002D651C"/>
    <w:rsid w:val="002D736E"/>
    <w:rsid w:val="002D77DD"/>
    <w:rsid w:val="002E0045"/>
    <w:rsid w:val="002E03CB"/>
    <w:rsid w:val="002E14D8"/>
    <w:rsid w:val="002E18BC"/>
    <w:rsid w:val="002E1B11"/>
    <w:rsid w:val="002E1CB5"/>
    <w:rsid w:val="002E2EA7"/>
    <w:rsid w:val="002E3188"/>
    <w:rsid w:val="002E408C"/>
    <w:rsid w:val="002E4DB4"/>
    <w:rsid w:val="002E5225"/>
    <w:rsid w:val="002E523C"/>
    <w:rsid w:val="002E5EFA"/>
    <w:rsid w:val="002E706F"/>
    <w:rsid w:val="002E741A"/>
    <w:rsid w:val="002E77BA"/>
    <w:rsid w:val="002F0CA1"/>
    <w:rsid w:val="002F37A8"/>
    <w:rsid w:val="002F53BC"/>
    <w:rsid w:val="002F7A8F"/>
    <w:rsid w:val="0030066D"/>
    <w:rsid w:val="00302329"/>
    <w:rsid w:val="00302FD6"/>
    <w:rsid w:val="00303768"/>
    <w:rsid w:val="00304861"/>
    <w:rsid w:val="00306153"/>
    <w:rsid w:val="003076A2"/>
    <w:rsid w:val="003104A7"/>
    <w:rsid w:val="00310E71"/>
    <w:rsid w:val="00313A4F"/>
    <w:rsid w:val="003143F1"/>
    <w:rsid w:val="00314B4F"/>
    <w:rsid w:val="00315C94"/>
    <w:rsid w:val="00315F80"/>
    <w:rsid w:val="00317705"/>
    <w:rsid w:val="003204CF"/>
    <w:rsid w:val="00320D12"/>
    <w:rsid w:val="0032136A"/>
    <w:rsid w:val="00322ED2"/>
    <w:rsid w:val="00322FBA"/>
    <w:rsid w:val="00324AF2"/>
    <w:rsid w:val="00325012"/>
    <w:rsid w:val="003256C9"/>
    <w:rsid w:val="00327A91"/>
    <w:rsid w:val="0033206B"/>
    <w:rsid w:val="00333F7F"/>
    <w:rsid w:val="00334CF5"/>
    <w:rsid w:val="003375D2"/>
    <w:rsid w:val="0033762E"/>
    <w:rsid w:val="003402B6"/>
    <w:rsid w:val="00341C84"/>
    <w:rsid w:val="003431BD"/>
    <w:rsid w:val="00345870"/>
    <w:rsid w:val="00346283"/>
    <w:rsid w:val="00346EBE"/>
    <w:rsid w:val="0034709C"/>
    <w:rsid w:val="0035141B"/>
    <w:rsid w:val="00354057"/>
    <w:rsid w:val="00354687"/>
    <w:rsid w:val="00362026"/>
    <w:rsid w:val="00362279"/>
    <w:rsid w:val="0036232C"/>
    <w:rsid w:val="003631F4"/>
    <w:rsid w:val="003637E9"/>
    <w:rsid w:val="00363985"/>
    <w:rsid w:val="00363A76"/>
    <w:rsid w:val="00363AA3"/>
    <w:rsid w:val="00364C6C"/>
    <w:rsid w:val="0036615B"/>
    <w:rsid w:val="003674C8"/>
    <w:rsid w:val="00367E75"/>
    <w:rsid w:val="0037383A"/>
    <w:rsid w:val="00373FB5"/>
    <w:rsid w:val="003740E2"/>
    <w:rsid w:val="00376C52"/>
    <w:rsid w:val="00377CD3"/>
    <w:rsid w:val="003805D5"/>
    <w:rsid w:val="0038335A"/>
    <w:rsid w:val="00383DCE"/>
    <w:rsid w:val="003910E3"/>
    <w:rsid w:val="003911CB"/>
    <w:rsid w:val="003912D9"/>
    <w:rsid w:val="00391A65"/>
    <w:rsid w:val="003936DA"/>
    <w:rsid w:val="00393CDF"/>
    <w:rsid w:val="003A05FD"/>
    <w:rsid w:val="003A080B"/>
    <w:rsid w:val="003A0FEE"/>
    <w:rsid w:val="003A2B84"/>
    <w:rsid w:val="003A432C"/>
    <w:rsid w:val="003A5122"/>
    <w:rsid w:val="003A5397"/>
    <w:rsid w:val="003A604F"/>
    <w:rsid w:val="003A7267"/>
    <w:rsid w:val="003A74E0"/>
    <w:rsid w:val="003A7A92"/>
    <w:rsid w:val="003B183B"/>
    <w:rsid w:val="003B2B3B"/>
    <w:rsid w:val="003B2E41"/>
    <w:rsid w:val="003B3433"/>
    <w:rsid w:val="003B3446"/>
    <w:rsid w:val="003B4F5E"/>
    <w:rsid w:val="003B52B5"/>
    <w:rsid w:val="003B5323"/>
    <w:rsid w:val="003B64D4"/>
    <w:rsid w:val="003B70A6"/>
    <w:rsid w:val="003B7486"/>
    <w:rsid w:val="003C3DC7"/>
    <w:rsid w:val="003C4F02"/>
    <w:rsid w:val="003C6751"/>
    <w:rsid w:val="003C6BE4"/>
    <w:rsid w:val="003C7891"/>
    <w:rsid w:val="003D1462"/>
    <w:rsid w:val="003D1585"/>
    <w:rsid w:val="003D1756"/>
    <w:rsid w:val="003D1A91"/>
    <w:rsid w:val="003D1B7E"/>
    <w:rsid w:val="003D2549"/>
    <w:rsid w:val="003D2A3B"/>
    <w:rsid w:val="003D2D29"/>
    <w:rsid w:val="003D4644"/>
    <w:rsid w:val="003D54F0"/>
    <w:rsid w:val="003D5A67"/>
    <w:rsid w:val="003D67C2"/>
    <w:rsid w:val="003E0433"/>
    <w:rsid w:val="003E04FE"/>
    <w:rsid w:val="003E160D"/>
    <w:rsid w:val="003E1C95"/>
    <w:rsid w:val="003E339B"/>
    <w:rsid w:val="003E5084"/>
    <w:rsid w:val="003E60FA"/>
    <w:rsid w:val="003E79A1"/>
    <w:rsid w:val="003F1D46"/>
    <w:rsid w:val="003F3CD8"/>
    <w:rsid w:val="003F45FC"/>
    <w:rsid w:val="003F72F9"/>
    <w:rsid w:val="003F7793"/>
    <w:rsid w:val="00401893"/>
    <w:rsid w:val="00401AB8"/>
    <w:rsid w:val="0040404A"/>
    <w:rsid w:val="004042A9"/>
    <w:rsid w:val="00405522"/>
    <w:rsid w:val="00407869"/>
    <w:rsid w:val="00407DBE"/>
    <w:rsid w:val="00410B1C"/>
    <w:rsid w:val="00410C3A"/>
    <w:rsid w:val="00411426"/>
    <w:rsid w:val="004130A0"/>
    <w:rsid w:val="00414525"/>
    <w:rsid w:val="00414A62"/>
    <w:rsid w:val="004152E4"/>
    <w:rsid w:val="00415728"/>
    <w:rsid w:val="00415BBD"/>
    <w:rsid w:val="00417AFE"/>
    <w:rsid w:val="004213CC"/>
    <w:rsid w:val="00424677"/>
    <w:rsid w:val="00426894"/>
    <w:rsid w:val="00427635"/>
    <w:rsid w:val="004302ED"/>
    <w:rsid w:val="004312A0"/>
    <w:rsid w:val="00434087"/>
    <w:rsid w:val="00436692"/>
    <w:rsid w:val="00436FB4"/>
    <w:rsid w:val="00440631"/>
    <w:rsid w:val="00440BAA"/>
    <w:rsid w:val="004431A3"/>
    <w:rsid w:val="004433A8"/>
    <w:rsid w:val="004469B1"/>
    <w:rsid w:val="00447BEE"/>
    <w:rsid w:val="004518FC"/>
    <w:rsid w:val="00453296"/>
    <w:rsid w:val="0045492F"/>
    <w:rsid w:val="00456E5E"/>
    <w:rsid w:val="00456FFD"/>
    <w:rsid w:val="00457FAD"/>
    <w:rsid w:val="0046085F"/>
    <w:rsid w:val="00460D45"/>
    <w:rsid w:val="00460D6D"/>
    <w:rsid w:val="0046296B"/>
    <w:rsid w:val="00463A5E"/>
    <w:rsid w:val="00463B74"/>
    <w:rsid w:val="00465C5B"/>
    <w:rsid w:val="00465D9A"/>
    <w:rsid w:val="004673F7"/>
    <w:rsid w:val="0046743D"/>
    <w:rsid w:val="00467F01"/>
    <w:rsid w:val="004722C0"/>
    <w:rsid w:val="00472C8C"/>
    <w:rsid w:val="004743DA"/>
    <w:rsid w:val="00474EFD"/>
    <w:rsid w:val="004764AB"/>
    <w:rsid w:val="00477222"/>
    <w:rsid w:val="00477BEC"/>
    <w:rsid w:val="004800DE"/>
    <w:rsid w:val="00480144"/>
    <w:rsid w:val="00483CFE"/>
    <w:rsid w:val="0048588A"/>
    <w:rsid w:val="00485D86"/>
    <w:rsid w:val="004861F0"/>
    <w:rsid w:val="004871E8"/>
    <w:rsid w:val="00487F10"/>
    <w:rsid w:val="00490230"/>
    <w:rsid w:val="00491682"/>
    <w:rsid w:val="00491BE4"/>
    <w:rsid w:val="004926EA"/>
    <w:rsid w:val="0049413E"/>
    <w:rsid w:val="0049703A"/>
    <w:rsid w:val="004A10A0"/>
    <w:rsid w:val="004A187E"/>
    <w:rsid w:val="004A1FC6"/>
    <w:rsid w:val="004A4199"/>
    <w:rsid w:val="004A4C83"/>
    <w:rsid w:val="004A5458"/>
    <w:rsid w:val="004A558C"/>
    <w:rsid w:val="004A7B1F"/>
    <w:rsid w:val="004A7B93"/>
    <w:rsid w:val="004A7E61"/>
    <w:rsid w:val="004B1915"/>
    <w:rsid w:val="004B1B29"/>
    <w:rsid w:val="004B3865"/>
    <w:rsid w:val="004B397D"/>
    <w:rsid w:val="004B3E14"/>
    <w:rsid w:val="004B4073"/>
    <w:rsid w:val="004B4503"/>
    <w:rsid w:val="004B4F35"/>
    <w:rsid w:val="004B638F"/>
    <w:rsid w:val="004C0CB1"/>
    <w:rsid w:val="004C1816"/>
    <w:rsid w:val="004C29BE"/>
    <w:rsid w:val="004C2B6B"/>
    <w:rsid w:val="004C300D"/>
    <w:rsid w:val="004C31F5"/>
    <w:rsid w:val="004C491F"/>
    <w:rsid w:val="004C4DF2"/>
    <w:rsid w:val="004C62DE"/>
    <w:rsid w:val="004C6EA6"/>
    <w:rsid w:val="004C6F3C"/>
    <w:rsid w:val="004C7093"/>
    <w:rsid w:val="004D227B"/>
    <w:rsid w:val="004D2E5F"/>
    <w:rsid w:val="004D5A70"/>
    <w:rsid w:val="004D7BB7"/>
    <w:rsid w:val="004D7EA3"/>
    <w:rsid w:val="004E1ADB"/>
    <w:rsid w:val="004E2413"/>
    <w:rsid w:val="004E5654"/>
    <w:rsid w:val="004E5F96"/>
    <w:rsid w:val="004E60E1"/>
    <w:rsid w:val="004E7CA7"/>
    <w:rsid w:val="004F01F3"/>
    <w:rsid w:val="004F02F4"/>
    <w:rsid w:val="004F07F9"/>
    <w:rsid w:val="004F09A8"/>
    <w:rsid w:val="004F147F"/>
    <w:rsid w:val="004F1606"/>
    <w:rsid w:val="004F4FAC"/>
    <w:rsid w:val="004F7331"/>
    <w:rsid w:val="004F7D69"/>
    <w:rsid w:val="00501205"/>
    <w:rsid w:val="00501519"/>
    <w:rsid w:val="005015CA"/>
    <w:rsid w:val="005016EB"/>
    <w:rsid w:val="0050188F"/>
    <w:rsid w:val="00501B01"/>
    <w:rsid w:val="00502DE4"/>
    <w:rsid w:val="00504E8F"/>
    <w:rsid w:val="00505190"/>
    <w:rsid w:val="00505A9C"/>
    <w:rsid w:val="0051034E"/>
    <w:rsid w:val="00510B02"/>
    <w:rsid w:val="00510C9D"/>
    <w:rsid w:val="00513D71"/>
    <w:rsid w:val="00514004"/>
    <w:rsid w:val="00514441"/>
    <w:rsid w:val="005145EB"/>
    <w:rsid w:val="00514DCB"/>
    <w:rsid w:val="0051620E"/>
    <w:rsid w:val="00516CCC"/>
    <w:rsid w:val="00516FAC"/>
    <w:rsid w:val="00517EB1"/>
    <w:rsid w:val="00524954"/>
    <w:rsid w:val="00527036"/>
    <w:rsid w:val="00527876"/>
    <w:rsid w:val="0053095C"/>
    <w:rsid w:val="0053191D"/>
    <w:rsid w:val="00532E61"/>
    <w:rsid w:val="00535A01"/>
    <w:rsid w:val="00536794"/>
    <w:rsid w:val="00537433"/>
    <w:rsid w:val="005412BD"/>
    <w:rsid w:val="005420B8"/>
    <w:rsid w:val="00542443"/>
    <w:rsid w:val="0054696D"/>
    <w:rsid w:val="00547787"/>
    <w:rsid w:val="0055131F"/>
    <w:rsid w:val="00552B47"/>
    <w:rsid w:val="005541F2"/>
    <w:rsid w:val="00554AFC"/>
    <w:rsid w:val="00557491"/>
    <w:rsid w:val="00562031"/>
    <w:rsid w:val="00564034"/>
    <w:rsid w:val="00564F45"/>
    <w:rsid w:val="00564FDA"/>
    <w:rsid w:val="0056672E"/>
    <w:rsid w:val="00567232"/>
    <w:rsid w:val="005672D0"/>
    <w:rsid w:val="0057028C"/>
    <w:rsid w:val="0057179E"/>
    <w:rsid w:val="005726BE"/>
    <w:rsid w:val="0057290E"/>
    <w:rsid w:val="00572E2C"/>
    <w:rsid w:val="0057551B"/>
    <w:rsid w:val="0057670A"/>
    <w:rsid w:val="0057678E"/>
    <w:rsid w:val="0057714B"/>
    <w:rsid w:val="00577472"/>
    <w:rsid w:val="00580D1F"/>
    <w:rsid w:val="005810C8"/>
    <w:rsid w:val="00581537"/>
    <w:rsid w:val="0058237A"/>
    <w:rsid w:val="00585AD7"/>
    <w:rsid w:val="0058664A"/>
    <w:rsid w:val="005868C6"/>
    <w:rsid w:val="00586E0F"/>
    <w:rsid w:val="00587974"/>
    <w:rsid w:val="0059073E"/>
    <w:rsid w:val="00592259"/>
    <w:rsid w:val="00594EAB"/>
    <w:rsid w:val="0059535B"/>
    <w:rsid w:val="00596E12"/>
    <w:rsid w:val="00597473"/>
    <w:rsid w:val="00597C4C"/>
    <w:rsid w:val="00597CB5"/>
    <w:rsid w:val="00597DDA"/>
    <w:rsid w:val="00597F7B"/>
    <w:rsid w:val="005A1294"/>
    <w:rsid w:val="005A4917"/>
    <w:rsid w:val="005A5652"/>
    <w:rsid w:val="005A59D4"/>
    <w:rsid w:val="005A63D6"/>
    <w:rsid w:val="005A68C4"/>
    <w:rsid w:val="005A7C61"/>
    <w:rsid w:val="005B1FE9"/>
    <w:rsid w:val="005B21AA"/>
    <w:rsid w:val="005B401D"/>
    <w:rsid w:val="005B4352"/>
    <w:rsid w:val="005B626C"/>
    <w:rsid w:val="005B7809"/>
    <w:rsid w:val="005C108D"/>
    <w:rsid w:val="005C14A5"/>
    <w:rsid w:val="005C18C8"/>
    <w:rsid w:val="005C34CB"/>
    <w:rsid w:val="005C4307"/>
    <w:rsid w:val="005C4A46"/>
    <w:rsid w:val="005C4F9E"/>
    <w:rsid w:val="005C5BA6"/>
    <w:rsid w:val="005C5D72"/>
    <w:rsid w:val="005D09CC"/>
    <w:rsid w:val="005D0E3E"/>
    <w:rsid w:val="005D1E3F"/>
    <w:rsid w:val="005D1FD9"/>
    <w:rsid w:val="005D38BC"/>
    <w:rsid w:val="005D4EC9"/>
    <w:rsid w:val="005D5A7B"/>
    <w:rsid w:val="005D6691"/>
    <w:rsid w:val="005E155D"/>
    <w:rsid w:val="005E39AA"/>
    <w:rsid w:val="005E45AC"/>
    <w:rsid w:val="005E572C"/>
    <w:rsid w:val="005E6DE6"/>
    <w:rsid w:val="005E7C5C"/>
    <w:rsid w:val="005F5161"/>
    <w:rsid w:val="005F5F0D"/>
    <w:rsid w:val="005F669B"/>
    <w:rsid w:val="00611556"/>
    <w:rsid w:val="00613228"/>
    <w:rsid w:val="00613B46"/>
    <w:rsid w:val="00613CA1"/>
    <w:rsid w:val="00613CA5"/>
    <w:rsid w:val="00614192"/>
    <w:rsid w:val="00616F59"/>
    <w:rsid w:val="006175A7"/>
    <w:rsid w:val="006176EE"/>
    <w:rsid w:val="0062192F"/>
    <w:rsid w:val="00621DDF"/>
    <w:rsid w:val="00622B30"/>
    <w:rsid w:val="00623E6D"/>
    <w:rsid w:val="0062419A"/>
    <w:rsid w:val="00625696"/>
    <w:rsid w:val="00626520"/>
    <w:rsid w:val="006270EC"/>
    <w:rsid w:val="00627FC1"/>
    <w:rsid w:val="00633304"/>
    <w:rsid w:val="006343DB"/>
    <w:rsid w:val="00636BB4"/>
    <w:rsid w:val="0063730B"/>
    <w:rsid w:val="00640966"/>
    <w:rsid w:val="006430FA"/>
    <w:rsid w:val="00643A93"/>
    <w:rsid w:val="00643D42"/>
    <w:rsid w:val="00643F60"/>
    <w:rsid w:val="00645903"/>
    <w:rsid w:val="006473FE"/>
    <w:rsid w:val="00652126"/>
    <w:rsid w:val="00654E00"/>
    <w:rsid w:val="006561F3"/>
    <w:rsid w:val="006564E6"/>
    <w:rsid w:val="006573AC"/>
    <w:rsid w:val="006574BC"/>
    <w:rsid w:val="00657F46"/>
    <w:rsid w:val="006616F7"/>
    <w:rsid w:val="00661800"/>
    <w:rsid w:val="006619F6"/>
    <w:rsid w:val="00663C71"/>
    <w:rsid w:val="006645B0"/>
    <w:rsid w:val="00670766"/>
    <w:rsid w:val="00677319"/>
    <w:rsid w:val="00677486"/>
    <w:rsid w:val="00680622"/>
    <w:rsid w:val="00680730"/>
    <w:rsid w:val="00680F0F"/>
    <w:rsid w:val="00682FEE"/>
    <w:rsid w:val="006841D9"/>
    <w:rsid w:val="00685006"/>
    <w:rsid w:val="00685276"/>
    <w:rsid w:val="00686450"/>
    <w:rsid w:val="0068689C"/>
    <w:rsid w:val="00686AF5"/>
    <w:rsid w:val="00696A86"/>
    <w:rsid w:val="006A03ED"/>
    <w:rsid w:val="006A1813"/>
    <w:rsid w:val="006A1BA5"/>
    <w:rsid w:val="006A4307"/>
    <w:rsid w:val="006A5194"/>
    <w:rsid w:val="006A51EA"/>
    <w:rsid w:val="006A5591"/>
    <w:rsid w:val="006A5A4F"/>
    <w:rsid w:val="006A76EC"/>
    <w:rsid w:val="006B1C7F"/>
    <w:rsid w:val="006B6A94"/>
    <w:rsid w:val="006B733B"/>
    <w:rsid w:val="006B78BF"/>
    <w:rsid w:val="006C16A0"/>
    <w:rsid w:val="006C183C"/>
    <w:rsid w:val="006C1E2A"/>
    <w:rsid w:val="006C5F18"/>
    <w:rsid w:val="006C62FF"/>
    <w:rsid w:val="006C6795"/>
    <w:rsid w:val="006C784A"/>
    <w:rsid w:val="006D6057"/>
    <w:rsid w:val="006E0156"/>
    <w:rsid w:val="006E0FE3"/>
    <w:rsid w:val="006E32E1"/>
    <w:rsid w:val="006E6EA1"/>
    <w:rsid w:val="006E787D"/>
    <w:rsid w:val="006F010D"/>
    <w:rsid w:val="006F08D1"/>
    <w:rsid w:val="006F23B2"/>
    <w:rsid w:val="006F283F"/>
    <w:rsid w:val="006F31F7"/>
    <w:rsid w:val="006F78E1"/>
    <w:rsid w:val="00702BBD"/>
    <w:rsid w:val="00703B5A"/>
    <w:rsid w:val="00705426"/>
    <w:rsid w:val="00706237"/>
    <w:rsid w:val="00706303"/>
    <w:rsid w:val="00706F77"/>
    <w:rsid w:val="0070750E"/>
    <w:rsid w:val="00712116"/>
    <w:rsid w:val="00712394"/>
    <w:rsid w:val="0072325A"/>
    <w:rsid w:val="00723485"/>
    <w:rsid w:val="00723832"/>
    <w:rsid w:val="007245DB"/>
    <w:rsid w:val="00724E9E"/>
    <w:rsid w:val="00727F68"/>
    <w:rsid w:val="00733370"/>
    <w:rsid w:val="00733D8C"/>
    <w:rsid w:val="00736600"/>
    <w:rsid w:val="00736D16"/>
    <w:rsid w:val="007400C7"/>
    <w:rsid w:val="0074027C"/>
    <w:rsid w:val="00740B5C"/>
    <w:rsid w:val="007419EA"/>
    <w:rsid w:val="00745422"/>
    <w:rsid w:val="00745A2D"/>
    <w:rsid w:val="0074691F"/>
    <w:rsid w:val="00746EAB"/>
    <w:rsid w:val="00747256"/>
    <w:rsid w:val="00747F3E"/>
    <w:rsid w:val="007506B4"/>
    <w:rsid w:val="0075134D"/>
    <w:rsid w:val="007526CE"/>
    <w:rsid w:val="00753954"/>
    <w:rsid w:val="00753DEB"/>
    <w:rsid w:val="00754AC8"/>
    <w:rsid w:val="00755A31"/>
    <w:rsid w:val="00756DD4"/>
    <w:rsid w:val="00757B02"/>
    <w:rsid w:val="00757BE9"/>
    <w:rsid w:val="00760820"/>
    <w:rsid w:val="007626FE"/>
    <w:rsid w:val="00763E52"/>
    <w:rsid w:val="00763F7F"/>
    <w:rsid w:val="007645AF"/>
    <w:rsid w:val="00765CDD"/>
    <w:rsid w:val="00765F78"/>
    <w:rsid w:val="007673A7"/>
    <w:rsid w:val="007720B3"/>
    <w:rsid w:val="00772B77"/>
    <w:rsid w:val="00775B10"/>
    <w:rsid w:val="00776104"/>
    <w:rsid w:val="00781325"/>
    <w:rsid w:val="00785096"/>
    <w:rsid w:val="0078795A"/>
    <w:rsid w:val="00790081"/>
    <w:rsid w:val="00790883"/>
    <w:rsid w:val="00790CE6"/>
    <w:rsid w:val="0079152B"/>
    <w:rsid w:val="007917BA"/>
    <w:rsid w:val="00792EC9"/>
    <w:rsid w:val="0079351D"/>
    <w:rsid w:val="007964A8"/>
    <w:rsid w:val="007970AC"/>
    <w:rsid w:val="00797CA9"/>
    <w:rsid w:val="007A0F23"/>
    <w:rsid w:val="007A23AE"/>
    <w:rsid w:val="007A33B3"/>
    <w:rsid w:val="007A3F5D"/>
    <w:rsid w:val="007A5088"/>
    <w:rsid w:val="007A639F"/>
    <w:rsid w:val="007A66D7"/>
    <w:rsid w:val="007A6FDD"/>
    <w:rsid w:val="007B007A"/>
    <w:rsid w:val="007B1916"/>
    <w:rsid w:val="007B358C"/>
    <w:rsid w:val="007B4089"/>
    <w:rsid w:val="007C1E8B"/>
    <w:rsid w:val="007C2C36"/>
    <w:rsid w:val="007C3014"/>
    <w:rsid w:val="007C3865"/>
    <w:rsid w:val="007C3DBC"/>
    <w:rsid w:val="007C61C8"/>
    <w:rsid w:val="007D2C7E"/>
    <w:rsid w:val="007D2DA7"/>
    <w:rsid w:val="007D3026"/>
    <w:rsid w:val="007D50B4"/>
    <w:rsid w:val="007D5124"/>
    <w:rsid w:val="007D641B"/>
    <w:rsid w:val="007D7188"/>
    <w:rsid w:val="007D74F9"/>
    <w:rsid w:val="007D7BBC"/>
    <w:rsid w:val="007E0779"/>
    <w:rsid w:val="007E0834"/>
    <w:rsid w:val="007E1CA6"/>
    <w:rsid w:val="007E3986"/>
    <w:rsid w:val="007E4D78"/>
    <w:rsid w:val="007E598D"/>
    <w:rsid w:val="007E7D1A"/>
    <w:rsid w:val="007F03CF"/>
    <w:rsid w:val="007F0967"/>
    <w:rsid w:val="007F1FA3"/>
    <w:rsid w:val="007F29FD"/>
    <w:rsid w:val="007F2D2A"/>
    <w:rsid w:val="007F3DE7"/>
    <w:rsid w:val="007F40CF"/>
    <w:rsid w:val="007F4C7D"/>
    <w:rsid w:val="007F5CB7"/>
    <w:rsid w:val="007F7A0B"/>
    <w:rsid w:val="00800A00"/>
    <w:rsid w:val="00800E70"/>
    <w:rsid w:val="00801796"/>
    <w:rsid w:val="00801824"/>
    <w:rsid w:val="00801934"/>
    <w:rsid w:val="008020E9"/>
    <w:rsid w:val="00802282"/>
    <w:rsid w:val="008031E6"/>
    <w:rsid w:val="00803AAE"/>
    <w:rsid w:val="0080554C"/>
    <w:rsid w:val="00805B25"/>
    <w:rsid w:val="00806CB0"/>
    <w:rsid w:val="00810692"/>
    <w:rsid w:val="008107C9"/>
    <w:rsid w:val="00812613"/>
    <w:rsid w:val="00812FF5"/>
    <w:rsid w:val="00814209"/>
    <w:rsid w:val="0081489D"/>
    <w:rsid w:val="00814E98"/>
    <w:rsid w:val="00815011"/>
    <w:rsid w:val="00816591"/>
    <w:rsid w:val="00822ACB"/>
    <w:rsid w:val="008279C1"/>
    <w:rsid w:val="00836498"/>
    <w:rsid w:val="00837296"/>
    <w:rsid w:val="00837623"/>
    <w:rsid w:val="0083776A"/>
    <w:rsid w:val="008378BF"/>
    <w:rsid w:val="00837A1A"/>
    <w:rsid w:val="008416F2"/>
    <w:rsid w:val="0084297D"/>
    <w:rsid w:val="00845F7E"/>
    <w:rsid w:val="008466B8"/>
    <w:rsid w:val="0084784F"/>
    <w:rsid w:val="00850AFE"/>
    <w:rsid w:val="00850F5C"/>
    <w:rsid w:val="008510A7"/>
    <w:rsid w:val="0085161E"/>
    <w:rsid w:val="00851EFB"/>
    <w:rsid w:val="00852637"/>
    <w:rsid w:val="008526AC"/>
    <w:rsid w:val="00852717"/>
    <w:rsid w:val="0085357E"/>
    <w:rsid w:val="00856598"/>
    <w:rsid w:val="008572F7"/>
    <w:rsid w:val="00857F8C"/>
    <w:rsid w:val="008606EC"/>
    <w:rsid w:val="00860B26"/>
    <w:rsid w:val="00861B5D"/>
    <w:rsid w:val="008628E4"/>
    <w:rsid w:val="00862B52"/>
    <w:rsid w:val="008634B1"/>
    <w:rsid w:val="00863C7F"/>
    <w:rsid w:val="00863ED1"/>
    <w:rsid w:val="008644F2"/>
    <w:rsid w:val="00864AE4"/>
    <w:rsid w:val="00864E81"/>
    <w:rsid w:val="008653A2"/>
    <w:rsid w:val="00877BB8"/>
    <w:rsid w:val="00880386"/>
    <w:rsid w:val="00880E41"/>
    <w:rsid w:val="008827D8"/>
    <w:rsid w:val="00882EFF"/>
    <w:rsid w:val="008867D0"/>
    <w:rsid w:val="00886862"/>
    <w:rsid w:val="00887735"/>
    <w:rsid w:val="00890D6E"/>
    <w:rsid w:val="00892D7F"/>
    <w:rsid w:val="0089330F"/>
    <w:rsid w:val="008A00AB"/>
    <w:rsid w:val="008A3922"/>
    <w:rsid w:val="008A3ACF"/>
    <w:rsid w:val="008A583D"/>
    <w:rsid w:val="008A6CD6"/>
    <w:rsid w:val="008A6F60"/>
    <w:rsid w:val="008A6F6C"/>
    <w:rsid w:val="008A7815"/>
    <w:rsid w:val="008B02D8"/>
    <w:rsid w:val="008B0421"/>
    <w:rsid w:val="008B04E3"/>
    <w:rsid w:val="008B1C90"/>
    <w:rsid w:val="008B2057"/>
    <w:rsid w:val="008B3D1F"/>
    <w:rsid w:val="008B4AC9"/>
    <w:rsid w:val="008B4C81"/>
    <w:rsid w:val="008B574F"/>
    <w:rsid w:val="008B6F37"/>
    <w:rsid w:val="008C0658"/>
    <w:rsid w:val="008C1F16"/>
    <w:rsid w:val="008C2B17"/>
    <w:rsid w:val="008C2E22"/>
    <w:rsid w:val="008C3AA8"/>
    <w:rsid w:val="008C3EFF"/>
    <w:rsid w:val="008C4A8F"/>
    <w:rsid w:val="008C5084"/>
    <w:rsid w:val="008C5262"/>
    <w:rsid w:val="008C53DF"/>
    <w:rsid w:val="008C5B97"/>
    <w:rsid w:val="008D07A5"/>
    <w:rsid w:val="008D2A1B"/>
    <w:rsid w:val="008D2E48"/>
    <w:rsid w:val="008D3407"/>
    <w:rsid w:val="008D3D30"/>
    <w:rsid w:val="008D4634"/>
    <w:rsid w:val="008D49C1"/>
    <w:rsid w:val="008D4A14"/>
    <w:rsid w:val="008D6E20"/>
    <w:rsid w:val="008E00A6"/>
    <w:rsid w:val="008E3312"/>
    <w:rsid w:val="008E4507"/>
    <w:rsid w:val="008E5029"/>
    <w:rsid w:val="008E68C1"/>
    <w:rsid w:val="008E68C9"/>
    <w:rsid w:val="008F0F02"/>
    <w:rsid w:val="008F112E"/>
    <w:rsid w:val="008F3A99"/>
    <w:rsid w:val="008F5105"/>
    <w:rsid w:val="008F5A43"/>
    <w:rsid w:val="008F6FB7"/>
    <w:rsid w:val="008F71CB"/>
    <w:rsid w:val="00900197"/>
    <w:rsid w:val="009007ED"/>
    <w:rsid w:val="009008C6"/>
    <w:rsid w:val="00900D8C"/>
    <w:rsid w:val="00901F2C"/>
    <w:rsid w:val="009039F4"/>
    <w:rsid w:val="00904F4C"/>
    <w:rsid w:val="00906698"/>
    <w:rsid w:val="00907E0C"/>
    <w:rsid w:val="00910590"/>
    <w:rsid w:val="0091372F"/>
    <w:rsid w:val="00913A13"/>
    <w:rsid w:val="0091435C"/>
    <w:rsid w:val="00914F74"/>
    <w:rsid w:val="009154E1"/>
    <w:rsid w:val="00916AF0"/>
    <w:rsid w:val="00917CD2"/>
    <w:rsid w:val="009237EC"/>
    <w:rsid w:val="00923D4A"/>
    <w:rsid w:val="0092630A"/>
    <w:rsid w:val="00926C1B"/>
    <w:rsid w:val="009318C5"/>
    <w:rsid w:val="00932672"/>
    <w:rsid w:val="00932869"/>
    <w:rsid w:val="00932C24"/>
    <w:rsid w:val="0093323B"/>
    <w:rsid w:val="00935971"/>
    <w:rsid w:val="00937064"/>
    <w:rsid w:val="009371E8"/>
    <w:rsid w:val="009372B8"/>
    <w:rsid w:val="009378BA"/>
    <w:rsid w:val="00940619"/>
    <w:rsid w:val="009423EC"/>
    <w:rsid w:val="00942625"/>
    <w:rsid w:val="00944E16"/>
    <w:rsid w:val="009456D5"/>
    <w:rsid w:val="009503A7"/>
    <w:rsid w:val="00950A1A"/>
    <w:rsid w:val="009511B8"/>
    <w:rsid w:val="00951EE3"/>
    <w:rsid w:val="00952025"/>
    <w:rsid w:val="00952AD1"/>
    <w:rsid w:val="009531F1"/>
    <w:rsid w:val="00955F8D"/>
    <w:rsid w:val="00960118"/>
    <w:rsid w:val="00960DEF"/>
    <w:rsid w:val="00962E58"/>
    <w:rsid w:val="009645DA"/>
    <w:rsid w:val="00966F75"/>
    <w:rsid w:val="00967152"/>
    <w:rsid w:val="00967C38"/>
    <w:rsid w:val="00967C7A"/>
    <w:rsid w:val="009702CE"/>
    <w:rsid w:val="009705AC"/>
    <w:rsid w:val="009714DB"/>
    <w:rsid w:val="00972CCA"/>
    <w:rsid w:val="00973279"/>
    <w:rsid w:val="00975AA3"/>
    <w:rsid w:val="00980DC9"/>
    <w:rsid w:val="009824A8"/>
    <w:rsid w:val="009824FF"/>
    <w:rsid w:val="009827D0"/>
    <w:rsid w:val="0098285D"/>
    <w:rsid w:val="00982EDB"/>
    <w:rsid w:val="0098365B"/>
    <w:rsid w:val="009838BA"/>
    <w:rsid w:val="00983B37"/>
    <w:rsid w:val="009847BA"/>
    <w:rsid w:val="00987A10"/>
    <w:rsid w:val="00987E8A"/>
    <w:rsid w:val="00990BE8"/>
    <w:rsid w:val="00991ED7"/>
    <w:rsid w:val="0099345F"/>
    <w:rsid w:val="0099371A"/>
    <w:rsid w:val="00996D23"/>
    <w:rsid w:val="00996DF0"/>
    <w:rsid w:val="00996E2F"/>
    <w:rsid w:val="009A1A0F"/>
    <w:rsid w:val="009A3FB1"/>
    <w:rsid w:val="009A4308"/>
    <w:rsid w:val="009A4A37"/>
    <w:rsid w:val="009A6784"/>
    <w:rsid w:val="009A71C9"/>
    <w:rsid w:val="009A787B"/>
    <w:rsid w:val="009A7ADF"/>
    <w:rsid w:val="009B1C88"/>
    <w:rsid w:val="009B27BA"/>
    <w:rsid w:val="009B358F"/>
    <w:rsid w:val="009B3C8F"/>
    <w:rsid w:val="009B5081"/>
    <w:rsid w:val="009C11AD"/>
    <w:rsid w:val="009C2820"/>
    <w:rsid w:val="009C680F"/>
    <w:rsid w:val="009D006D"/>
    <w:rsid w:val="009D021C"/>
    <w:rsid w:val="009D0297"/>
    <w:rsid w:val="009D55E2"/>
    <w:rsid w:val="009D5E76"/>
    <w:rsid w:val="009D69E3"/>
    <w:rsid w:val="009D7F7A"/>
    <w:rsid w:val="009E461C"/>
    <w:rsid w:val="009E5AEA"/>
    <w:rsid w:val="009E5F3E"/>
    <w:rsid w:val="009E6832"/>
    <w:rsid w:val="009E6870"/>
    <w:rsid w:val="009E6880"/>
    <w:rsid w:val="009E7B44"/>
    <w:rsid w:val="009F0F4E"/>
    <w:rsid w:val="009F224E"/>
    <w:rsid w:val="009F323B"/>
    <w:rsid w:val="009F5B9C"/>
    <w:rsid w:val="009F608D"/>
    <w:rsid w:val="009F778C"/>
    <w:rsid w:val="00A02828"/>
    <w:rsid w:val="00A057A0"/>
    <w:rsid w:val="00A05E09"/>
    <w:rsid w:val="00A070F1"/>
    <w:rsid w:val="00A07AAF"/>
    <w:rsid w:val="00A115FF"/>
    <w:rsid w:val="00A13350"/>
    <w:rsid w:val="00A1746C"/>
    <w:rsid w:val="00A210CA"/>
    <w:rsid w:val="00A21220"/>
    <w:rsid w:val="00A231C8"/>
    <w:rsid w:val="00A26EE6"/>
    <w:rsid w:val="00A27500"/>
    <w:rsid w:val="00A30A20"/>
    <w:rsid w:val="00A31820"/>
    <w:rsid w:val="00A32C84"/>
    <w:rsid w:val="00A32F2A"/>
    <w:rsid w:val="00A34D40"/>
    <w:rsid w:val="00A35657"/>
    <w:rsid w:val="00A37236"/>
    <w:rsid w:val="00A37497"/>
    <w:rsid w:val="00A375D3"/>
    <w:rsid w:val="00A43AD3"/>
    <w:rsid w:val="00A4536F"/>
    <w:rsid w:val="00A45511"/>
    <w:rsid w:val="00A461CB"/>
    <w:rsid w:val="00A477A9"/>
    <w:rsid w:val="00A52B15"/>
    <w:rsid w:val="00A52B16"/>
    <w:rsid w:val="00A54BA7"/>
    <w:rsid w:val="00A55188"/>
    <w:rsid w:val="00A55A37"/>
    <w:rsid w:val="00A56871"/>
    <w:rsid w:val="00A56BEF"/>
    <w:rsid w:val="00A56E1D"/>
    <w:rsid w:val="00A603A9"/>
    <w:rsid w:val="00A61AF6"/>
    <w:rsid w:val="00A6250E"/>
    <w:rsid w:val="00A635AA"/>
    <w:rsid w:val="00A64082"/>
    <w:rsid w:val="00A64337"/>
    <w:rsid w:val="00A6443E"/>
    <w:rsid w:val="00A65088"/>
    <w:rsid w:val="00A67FC7"/>
    <w:rsid w:val="00A71A26"/>
    <w:rsid w:val="00A72723"/>
    <w:rsid w:val="00A72A58"/>
    <w:rsid w:val="00A73A80"/>
    <w:rsid w:val="00A73E19"/>
    <w:rsid w:val="00A74C47"/>
    <w:rsid w:val="00A75483"/>
    <w:rsid w:val="00A765D6"/>
    <w:rsid w:val="00A772AE"/>
    <w:rsid w:val="00A840B3"/>
    <w:rsid w:val="00A8518C"/>
    <w:rsid w:val="00A858BB"/>
    <w:rsid w:val="00A87724"/>
    <w:rsid w:val="00A9147B"/>
    <w:rsid w:val="00A914A7"/>
    <w:rsid w:val="00A91F03"/>
    <w:rsid w:val="00A933DA"/>
    <w:rsid w:val="00A936C8"/>
    <w:rsid w:val="00A945F1"/>
    <w:rsid w:val="00A946B7"/>
    <w:rsid w:val="00A94718"/>
    <w:rsid w:val="00A94AAF"/>
    <w:rsid w:val="00A952DC"/>
    <w:rsid w:val="00A95859"/>
    <w:rsid w:val="00A95D2A"/>
    <w:rsid w:val="00AA3309"/>
    <w:rsid w:val="00AA3F4A"/>
    <w:rsid w:val="00AA5BEE"/>
    <w:rsid w:val="00AA7CCC"/>
    <w:rsid w:val="00AB2ED4"/>
    <w:rsid w:val="00AB3956"/>
    <w:rsid w:val="00AB5364"/>
    <w:rsid w:val="00AB56C3"/>
    <w:rsid w:val="00AB680F"/>
    <w:rsid w:val="00AB69CD"/>
    <w:rsid w:val="00AC0E09"/>
    <w:rsid w:val="00AC37C6"/>
    <w:rsid w:val="00AC583C"/>
    <w:rsid w:val="00AC5934"/>
    <w:rsid w:val="00AC63F2"/>
    <w:rsid w:val="00AC67F8"/>
    <w:rsid w:val="00AC78FA"/>
    <w:rsid w:val="00AD092B"/>
    <w:rsid w:val="00AD1754"/>
    <w:rsid w:val="00AD294F"/>
    <w:rsid w:val="00AD4CC6"/>
    <w:rsid w:val="00AD5A0D"/>
    <w:rsid w:val="00AD5AD2"/>
    <w:rsid w:val="00AD6887"/>
    <w:rsid w:val="00AD68C1"/>
    <w:rsid w:val="00AD6C7C"/>
    <w:rsid w:val="00AD740D"/>
    <w:rsid w:val="00AE03B0"/>
    <w:rsid w:val="00AE15F2"/>
    <w:rsid w:val="00AE1A28"/>
    <w:rsid w:val="00AE25D7"/>
    <w:rsid w:val="00AE3E08"/>
    <w:rsid w:val="00AE4834"/>
    <w:rsid w:val="00AE6F33"/>
    <w:rsid w:val="00AF0A9C"/>
    <w:rsid w:val="00AF2AFE"/>
    <w:rsid w:val="00AF3671"/>
    <w:rsid w:val="00AF41AA"/>
    <w:rsid w:val="00AF4249"/>
    <w:rsid w:val="00AF4A6E"/>
    <w:rsid w:val="00AF4DEC"/>
    <w:rsid w:val="00AF4E80"/>
    <w:rsid w:val="00AF54E4"/>
    <w:rsid w:val="00AF7D58"/>
    <w:rsid w:val="00B00B96"/>
    <w:rsid w:val="00B02B7A"/>
    <w:rsid w:val="00B05D36"/>
    <w:rsid w:val="00B061C6"/>
    <w:rsid w:val="00B079F6"/>
    <w:rsid w:val="00B113D3"/>
    <w:rsid w:val="00B1327D"/>
    <w:rsid w:val="00B14D1C"/>
    <w:rsid w:val="00B14EF1"/>
    <w:rsid w:val="00B1550D"/>
    <w:rsid w:val="00B202C1"/>
    <w:rsid w:val="00B2414F"/>
    <w:rsid w:val="00B26EA6"/>
    <w:rsid w:val="00B305C4"/>
    <w:rsid w:val="00B3220A"/>
    <w:rsid w:val="00B33055"/>
    <w:rsid w:val="00B3355E"/>
    <w:rsid w:val="00B3440E"/>
    <w:rsid w:val="00B35C68"/>
    <w:rsid w:val="00B35D64"/>
    <w:rsid w:val="00B37120"/>
    <w:rsid w:val="00B40256"/>
    <w:rsid w:val="00B41C32"/>
    <w:rsid w:val="00B42FAD"/>
    <w:rsid w:val="00B438F6"/>
    <w:rsid w:val="00B4477B"/>
    <w:rsid w:val="00B4509A"/>
    <w:rsid w:val="00B458C9"/>
    <w:rsid w:val="00B47446"/>
    <w:rsid w:val="00B51133"/>
    <w:rsid w:val="00B51ABC"/>
    <w:rsid w:val="00B523A3"/>
    <w:rsid w:val="00B53014"/>
    <w:rsid w:val="00B5530D"/>
    <w:rsid w:val="00B55843"/>
    <w:rsid w:val="00B55A16"/>
    <w:rsid w:val="00B60475"/>
    <w:rsid w:val="00B608E9"/>
    <w:rsid w:val="00B61234"/>
    <w:rsid w:val="00B61509"/>
    <w:rsid w:val="00B66417"/>
    <w:rsid w:val="00B6658F"/>
    <w:rsid w:val="00B66A16"/>
    <w:rsid w:val="00B70305"/>
    <w:rsid w:val="00B70E74"/>
    <w:rsid w:val="00B71092"/>
    <w:rsid w:val="00B720AF"/>
    <w:rsid w:val="00B723BA"/>
    <w:rsid w:val="00B730AE"/>
    <w:rsid w:val="00B73749"/>
    <w:rsid w:val="00B74A53"/>
    <w:rsid w:val="00B76397"/>
    <w:rsid w:val="00B764D1"/>
    <w:rsid w:val="00B77619"/>
    <w:rsid w:val="00B80099"/>
    <w:rsid w:val="00B833DE"/>
    <w:rsid w:val="00B8347F"/>
    <w:rsid w:val="00B84761"/>
    <w:rsid w:val="00B90B7A"/>
    <w:rsid w:val="00B91B0B"/>
    <w:rsid w:val="00B93A87"/>
    <w:rsid w:val="00B95163"/>
    <w:rsid w:val="00B95909"/>
    <w:rsid w:val="00B95974"/>
    <w:rsid w:val="00B95AD3"/>
    <w:rsid w:val="00B96021"/>
    <w:rsid w:val="00BA050B"/>
    <w:rsid w:val="00BA12DF"/>
    <w:rsid w:val="00BA1D57"/>
    <w:rsid w:val="00BA2EEE"/>
    <w:rsid w:val="00BA2FF2"/>
    <w:rsid w:val="00BA564C"/>
    <w:rsid w:val="00BA61B6"/>
    <w:rsid w:val="00BA6254"/>
    <w:rsid w:val="00BB13F8"/>
    <w:rsid w:val="00BB142E"/>
    <w:rsid w:val="00BB371F"/>
    <w:rsid w:val="00BB3D98"/>
    <w:rsid w:val="00BB7852"/>
    <w:rsid w:val="00BC0A0E"/>
    <w:rsid w:val="00BC0D34"/>
    <w:rsid w:val="00BC3095"/>
    <w:rsid w:val="00BC3FA4"/>
    <w:rsid w:val="00BC402D"/>
    <w:rsid w:val="00BC4A80"/>
    <w:rsid w:val="00BC62A3"/>
    <w:rsid w:val="00BC6C8A"/>
    <w:rsid w:val="00BC712E"/>
    <w:rsid w:val="00BD04A5"/>
    <w:rsid w:val="00BD0ADA"/>
    <w:rsid w:val="00BD0F43"/>
    <w:rsid w:val="00BD1F86"/>
    <w:rsid w:val="00BD266A"/>
    <w:rsid w:val="00BD3DA6"/>
    <w:rsid w:val="00BD4F8E"/>
    <w:rsid w:val="00BE0244"/>
    <w:rsid w:val="00BE0CAB"/>
    <w:rsid w:val="00BE28C5"/>
    <w:rsid w:val="00BE292B"/>
    <w:rsid w:val="00BE378B"/>
    <w:rsid w:val="00BE40BD"/>
    <w:rsid w:val="00BE4748"/>
    <w:rsid w:val="00BE4E0C"/>
    <w:rsid w:val="00BE610A"/>
    <w:rsid w:val="00BE613B"/>
    <w:rsid w:val="00BE69F0"/>
    <w:rsid w:val="00BE6C8D"/>
    <w:rsid w:val="00BF178A"/>
    <w:rsid w:val="00BF33EA"/>
    <w:rsid w:val="00BF491E"/>
    <w:rsid w:val="00BF739C"/>
    <w:rsid w:val="00C024DE"/>
    <w:rsid w:val="00C02517"/>
    <w:rsid w:val="00C025B7"/>
    <w:rsid w:val="00C0658A"/>
    <w:rsid w:val="00C10EFA"/>
    <w:rsid w:val="00C12552"/>
    <w:rsid w:val="00C12A5E"/>
    <w:rsid w:val="00C13D3E"/>
    <w:rsid w:val="00C149A0"/>
    <w:rsid w:val="00C167B8"/>
    <w:rsid w:val="00C17F65"/>
    <w:rsid w:val="00C228A4"/>
    <w:rsid w:val="00C302B3"/>
    <w:rsid w:val="00C30977"/>
    <w:rsid w:val="00C404C4"/>
    <w:rsid w:val="00C41841"/>
    <w:rsid w:val="00C439DE"/>
    <w:rsid w:val="00C44F5D"/>
    <w:rsid w:val="00C45E92"/>
    <w:rsid w:val="00C46299"/>
    <w:rsid w:val="00C50FE9"/>
    <w:rsid w:val="00C513D2"/>
    <w:rsid w:val="00C52A28"/>
    <w:rsid w:val="00C52DB9"/>
    <w:rsid w:val="00C53D92"/>
    <w:rsid w:val="00C540AD"/>
    <w:rsid w:val="00C56461"/>
    <w:rsid w:val="00C564C6"/>
    <w:rsid w:val="00C5763D"/>
    <w:rsid w:val="00C578AB"/>
    <w:rsid w:val="00C61311"/>
    <w:rsid w:val="00C617BD"/>
    <w:rsid w:val="00C634BB"/>
    <w:rsid w:val="00C64FC0"/>
    <w:rsid w:val="00C66CA5"/>
    <w:rsid w:val="00C66F56"/>
    <w:rsid w:val="00C67CD7"/>
    <w:rsid w:val="00C7009C"/>
    <w:rsid w:val="00C71C37"/>
    <w:rsid w:val="00C73395"/>
    <w:rsid w:val="00C76478"/>
    <w:rsid w:val="00C76FE1"/>
    <w:rsid w:val="00C77C85"/>
    <w:rsid w:val="00C81502"/>
    <w:rsid w:val="00C8354C"/>
    <w:rsid w:val="00C84232"/>
    <w:rsid w:val="00C86192"/>
    <w:rsid w:val="00C86373"/>
    <w:rsid w:val="00C86B56"/>
    <w:rsid w:val="00C915BE"/>
    <w:rsid w:val="00C94414"/>
    <w:rsid w:val="00C94718"/>
    <w:rsid w:val="00C956A2"/>
    <w:rsid w:val="00C95C72"/>
    <w:rsid w:val="00C96D57"/>
    <w:rsid w:val="00C97530"/>
    <w:rsid w:val="00C97BB2"/>
    <w:rsid w:val="00C97BF5"/>
    <w:rsid w:val="00CA054D"/>
    <w:rsid w:val="00CA074A"/>
    <w:rsid w:val="00CA1305"/>
    <w:rsid w:val="00CA1CD9"/>
    <w:rsid w:val="00CA2197"/>
    <w:rsid w:val="00CA4679"/>
    <w:rsid w:val="00CA7C8E"/>
    <w:rsid w:val="00CB1C2A"/>
    <w:rsid w:val="00CB27DD"/>
    <w:rsid w:val="00CB6301"/>
    <w:rsid w:val="00CC0F6D"/>
    <w:rsid w:val="00CC1D60"/>
    <w:rsid w:val="00CC262A"/>
    <w:rsid w:val="00CC5310"/>
    <w:rsid w:val="00CC5B19"/>
    <w:rsid w:val="00CC6163"/>
    <w:rsid w:val="00CD0391"/>
    <w:rsid w:val="00CD0EDC"/>
    <w:rsid w:val="00CD14EC"/>
    <w:rsid w:val="00CD1A59"/>
    <w:rsid w:val="00CD3D0E"/>
    <w:rsid w:val="00CD4669"/>
    <w:rsid w:val="00CD4D8C"/>
    <w:rsid w:val="00CD4F1F"/>
    <w:rsid w:val="00CD5445"/>
    <w:rsid w:val="00CD6312"/>
    <w:rsid w:val="00CD6B59"/>
    <w:rsid w:val="00CE0363"/>
    <w:rsid w:val="00CE05F6"/>
    <w:rsid w:val="00CE1EE5"/>
    <w:rsid w:val="00CE2A35"/>
    <w:rsid w:val="00CE309C"/>
    <w:rsid w:val="00CE30D1"/>
    <w:rsid w:val="00CE35D6"/>
    <w:rsid w:val="00CE3E0F"/>
    <w:rsid w:val="00CE4273"/>
    <w:rsid w:val="00CE5CEE"/>
    <w:rsid w:val="00CE6109"/>
    <w:rsid w:val="00CE69DD"/>
    <w:rsid w:val="00CE6CFB"/>
    <w:rsid w:val="00CE77F2"/>
    <w:rsid w:val="00CF02F5"/>
    <w:rsid w:val="00CF298E"/>
    <w:rsid w:val="00CF2CCA"/>
    <w:rsid w:val="00CF6D59"/>
    <w:rsid w:val="00CF712B"/>
    <w:rsid w:val="00D001C9"/>
    <w:rsid w:val="00D03534"/>
    <w:rsid w:val="00D0431B"/>
    <w:rsid w:val="00D04CB0"/>
    <w:rsid w:val="00D04EBC"/>
    <w:rsid w:val="00D0627C"/>
    <w:rsid w:val="00D073D3"/>
    <w:rsid w:val="00D101A2"/>
    <w:rsid w:val="00D10294"/>
    <w:rsid w:val="00D13585"/>
    <w:rsid w:val="00D13BDE"/>
    <w:rsid w:val="00D15104"/>
    <w:rsid w:val="00D16AF9"/>
    <w:rsid w:val="00D171D4"/>
    <w:rsid w:val="00D20251"/>
    <w:rsid w:val="00D221AC"/>
    <w:rsid w:val="00D24B58"/>
    <w:rsid w:val="00D24B7B"/>
    <w:rsid w:val="00D264F7"/>
    <w:rsid w:val="00D26B3C"/>
    <w:rsid w:val="00D30A86"/>
    <w:rsid w:val="00D31493"/>
    <w:rsid w:val="00D31EE8"/>
    <w:rsid w:val="00D32649"/>
    <w:rsid w:val="00D33E5F"/>
    <w:rsid w:val="00D37A94"/>
    <w:rsid w:val="00D40C24"/>
    <w:rsid w:val="00D42D0E"/>
    <w:rsid w:val="00D434CB"/>
    <w:rsid w:val="00D43AD8"/>
    <w:rsid w:val="00D43E52"/>
    <w:rsid w:val="00D463E2"/>
    <w:rsid w:val="00D46EEE"/>
    <w:rsid w:val="00D47410"/>
    <w:rsid w:val="00D47604"/>
    <w:rsid w:val="00D50DC9"/>
    <w:rsid w:val="00D50E60"/>
    <w:rsid w:val="00D51B34"/>
    <w:rsid w:val="00D521F7"/>
    <w:rsid w:val="00D52CE4"/>
    <w:rsid w:val="00D552D8"/>
    <w:rsid w:val="00D5532F"/>
    <w:rsid w:val="00D56263"/>
    <w:rsid w:val="00D5687C"/>
    <w:rsid w:val="00D57E72"/>
    <w:rsid w:val="00D60253"/>
    <w:rsid w:val="00D61479"/>
    <w:rsid w:val="00D63A4B"/>
    <w:rsid w:val="00D6598A"/>
    <w:rsid w:val="00D670C4"/>
    <w:rsid w:val="00D671E5"/>
    <w:rsid w:val="00D6796D"/>
    <w:rsid w:val="00D70499"/>
    <w:rsid w:val="00D710E3"/>
    <w:rsid w:val="00D715ED"/>
    <w:rsid w:val="00D71BAD"/>
    <w:rsid w:val="00D72F4D"/>
    <w:rsid w:val="00D751CD"/>
    <w:rsid w:val="00D75FD4"/>
    <w:rsid w:val="00D77042"/>
    <w:rsid w:val="00D779F1"/>
    <w:rsid w:val="00D80C23"/>
    <w:rsid w:val="00D81AFB"/>
    <w:rsid w:val="00D82236"/>
    <w:rsid w:val="00D8284C"/>
    <w:rsid w:val="00D8300C"/>
    <w:rsid w:val="00D8434E"/>
    <w:rsid w:val="00D84975"/>
    <w:rsid w:val="00D84CB6"/>
    <w:rsid w:val="00D865E2"/>
    <w:rsid w:val="00D91570"/>
    <w:rsid w:val="00D94D1B"/>
    <w:rsid w:val="00D94E92"/>
    <w:rsid w:val="00D95BFF"/>
    <w:rsid w:val="00DA0999"/>
    <w:rsid w:val="00DA0FB4"/>
    <w:rsid w:val="00DA196F"/>
    <w:rsid w:val="00DA2A2F"/>
    <w:rsid w:val="00DA2B83"/>
    <w:rsid w:val="00DA5CD0"/>
    <w:rsid w:val="00DB046D"/>
    <w:rsid w:val="00DB0640"/>
    <w:rsid w:val="00DB07B8"/>
    <w:rsid w:val="00DB10D9"/>
    <w:rsid w:val="00DB2B25"/>
    <w:rsid w:val="00DB5049"/>
    <w:rsid w:val="00DB5150"/>
    <w:rsid w:val="00DB760A"/>
    <w:rsid w:val="00DC07B4"/>
    <w:rsid w:val="00DC114D"/>
    <w:rsid w:val="00DC2841"/>
    <w:rsid w:val="00DC3149"/>
    <w:rsid w:val="00DC6F29"/>
    <w:rsid w:val="00DC7512"/>
    <w:rsid w:val="00DD1AE7"/>
    <w:rsid w:val="00DD33AE"/>
    <w:rsid w:val="00DD4B71"/>
    <w:rsid w:val="00DD6355"/>
    <w:rsid w:val="00DD6FA4"/>
    <w:rsid w:val="00DE095D"/>
    <w:rsid w:val="00DE2DA8"/>
    <w:rsid w:val="00DE3BBF"/>
    <w:rsid w:val="00DE4244"/>
    <w:rsid w:val="00DE66FE"/>
    <w:rsid w:val="00DE7975"/>
    <w:rsid w:val="00DF0DE9"/>
    <w:rsid w:val="00DF1187"/>
    <w:rsid w:val="00DF1501"/>
    <w:rsid w:val="00DF1988"/>
    <w:rsid w:val="00DF2BF5"/>
    <w:rsid w:val="00DF2E13"/>
    <w:rsid w:val="00DF5C8C"/>
    <w:rsid w:val="00E005C2"/>
    <w:rsid w:val="00E010AE"/>
    <w:rsid w:val="00E0405E"/>
    <w:rsid w:val="00E0490E"/>
    <w:rsid w:val="00E04F76"/>
    <w:rsid w:val="00E0606B"/>
    <w:rsid w:val="00E06B93"/>
    <w:rsid w:val="00E077FD"/>
    <w:rsid w:val="00E07C33"/>
    <w:rsid w:val="00E11A3E"/>
    <w:rsid w:val="00E129B4"/>
    <w:rsid w:val="00E135C3"/>
    <w:rsid w:val="00E13FBB"/>
    <w:rsid w:val="00E14FCF"/>
    <w:rsid w:val="00E15932"/>
    <w:rsid w:val="00E16623"/>
    <w:rsid w:val="00E17206"/>
    <w:rsid w:val="00E22430"/>
    <w:rsid w:val="00E25421"/>
    <w:rsid w:val="00E265AF"/>
    <w:rsid w:val="00E26AC7"/>
    <w:rsid w:val="00E30C04"/>
    <w:rsid w:val="00E30D82"/>
    <w:rsid w:val="00E32B0E"/>
    <w:rsid w:val="00E33593"/>
    <w:rsid w:val="00E3725A"/>
    <w:rsid w:val="00E40656"/>
    <w:rsid w:val="00E40BD3"/>
    <w:rsid w:val="00E46852"/>
    <w:rsid w:val="00E46C6A"/>
    <w:rsid w:val="00E476FD"/>
    <w:rsid w:val="00E514EE"/>
    <w:rsid w:val="00E573C6"/>
    <w:rsid w:val="00E626BD"/>
    <w:rsid w:val="00E6318F"/>
    <w:rsid w:val="00E64423"/>
    <w:rsid w:val="00E65AA8"/>
    <w:rsid w:val="00E65DBF"/>
    <w:rsid w:val="00E710CE"/>
    <w:rsid w:val="00E73D45"/>
    <w:rsid w:val="00E76DBB"/>
    <w:rsid w:val="00E80864"/>
    <w:rsid w:val="00E829F9"/>
    <w:rsid w:val="00E83714"/>
    <w:rsid w:val="00E91DCD"/>
    <w:rsid w:val="00E92334"/>
    <w:rsid w:val="00E92882"/>
    <w:rsid w:val="00E94356"/>
    <w:rsid w:val="00E94BFA"/>
    <w:rsid w:val="00E95A63"/>
    <w:rsid w:val="00EA1002"/>
    <w:rsid w:val="00EA191A"/>
    <w:rsid w:val="00EA3116"/>
    <w:rsid w:val="00EA4157"/>
    <w:rsid w:val="00EA41FC"/>
    <w:rsid w:val="00EA6E54"/>
    <w:rsid w:val="00EB0C40"/>
    <w:rsid w:val="00EB11E8"/>
    <w:rsid w:val="00EB21A3"/>
    <w:rsid w:val="00EB293C"/>
    <w:rsid w:val="00EB439A"/>
    <w:rsid w:val="00EB65F5"/>
    <w:rsid w:val="00EB66F3"/>
    <w:rsid w:val="00EB7B8E"/>
    <w:rsid w:val="00EB7BC6"/>
    <w:rsid w:val="00EB7CF5"/>
    <w:rsid w:val="00EC101F"/>
    <w:rsid w:val="00EC1C8C"/>
    <w:rsid w:val="00EC33A8"/>
    <w:rsid w:val="00EC4191"/>
    <w:rsid w:val="00EC547A"/>
    <w:rsid w:val="00EC5E1D"/>
    <w:rsid w:val="00EC6061"/>
    <w:rsid w:val="00EC6D28"/>
    <w:rsid w:val="00ED0461"/>
    <w:rsid w:val="00ED07E6"/>
    <w:rsid w:val="00ED2841"/>
    <w:rsid w:val="00ED336D"/>
    <w:rsid w:val="00ED3543"/>
    <w:rsid w:val="00ED35B1"/>
    <w:rsid w:val="00ED423D"/>
    <w:rsid w:val="00ED48E9"/>
    <w:rsid w:val="00ED6087"/>
    <w:rsid w:val="00ED6612"/>
    <w:rsid w:val="00EE18F9"/>
    <w:rsid w:val="00EE1EF3"/>
    <w:rsid w:val="00EE26A7"/>
    <w:rsid w:val="00EE2CEB"/>
    <w:rsid w:val="00EE3464"/>
    <w:rsid w:val="00EE34E5"/>
    <w:rsid w:val="00EE46D9"/>
    <w:rsid w:val="00EE5C04"/>
    <w:rsid w:val="00EE5C73"/>
    <w:rsid w:val="00EE7421"/>
    <w:rsid w:val="00EE7D47"/>
    <w:rsid w:val="00EF004B"/>
    <w:rsid w:val="00EF08C9"/>
    <w:rsid w:val="00EF0A47"/>
    <w:rsid w:val="00EF0D92"/>
    <w:rsid w:val="00EF3C72"/>
    <w:rsid w:val="00EF44CB"/>
    <w:rsid w:val="00EF5C85"/>
    <w:rsid w:val="00EF5F63"/>
    <w:rsid w:val="00F016D9"/>
    <w:rsid w:val="00F02EB5"/>
    <w:rsid w:val="00F03737"/>
    <w:rsid w:val="00F03899"/>
    <w:rsid w:val="00F05E14"/>
    <w:rsid w:val="00F06107"/>
    <w:rsid w:val="00F062EB"/>
    <w:rsid w:val="00F06EC8"/>
    <w:rsid w:val="00F06FCC"/>
    <w:rsid w:val="00F077FD"/>
    <w:rsid w:val="00F07E1E"/>
    <w:rsid w:val="00F11C61"/>
    <w:rsid w:val="00F12AC1"/>
    <w:rsid w:val="00F12D0A"/>
    <w:rsid w:val="00F13724"/>
    <w:rsid w:val="00F13E0C"/>
    <w:rsid w:val="00F144B9"/>
    <w:rsid w:val="00F153D1"/>
    <w:rsid w:val="00F15D66"/>
    <w:rsid w:val="00F17C4C"/>
    <w:rsid w:val="00F21198"/>
    <w:rsid w:val="00F2158D"/>
    <w:rsid w:val="00F227DE"/>
    <w:rsid w:val="00F22ADA"/>
    <w:rsid w:val="00F23028"/>
    <w:rsid w:val="00F24960"/>
    <w:rsid w:val="00F25376"/>
    <w:rsid w:val="00F25A60"/>
    <w:rsid w:val="00F26022"/>
    <w:rsid w:val="00F269A2"/>
    <w:rsid w:val="00F30779"/>
    <w:rsid w:val="00F31B4F"/>
    <w:rsid w:val="00F31DD7"/>
    <w:rsid w:val="00F3506F"/>
    <w:rsid w:val="00F352AB"/>
    <w:rsid w:val="00F36935"/>
    <w:rsid w:val="00F37650"/>
    <w:rsid w:val="00F40191"/>
    <w:rsid w:val="00F40350"/>
    <w:rsid w:val="00F40BC5"/>
    <w:rsid w:val="00F443FC"/>
    <w:rsid w:val="00F44F60"/>
    <w:rsid w:val="00F45AB3"/>
    <w:rsid w:val="00F46DB7"/>
    <w:rsid w:val="00F47067"/>
    <w:rsid w:val="00F50083"/>
    <w:rsid w:val="00F52CE9"/>
    <w:rsid w:val="00F534A0"/>
    <w:rsid w:val="00F53B09"/>
    <w:rsid w:val="00F54462"/>
    <w:rsid w:val="00F55C02"/>
    <w:rsid w:val="00F567D7"/>
    <w:rsid w:val="00F62AD5"/>
    <w:rsid w:val="00F62AF8"/>
    <w:rsid w:val="00F62CDD"/>
    <w:rsid w:val="00F658C4"/>
    <w:rsid w:val="00F65BE1"/>
    <w:rsid w:val="00F65DFB"/>
    <w:rsid w:val="00F6742A"/>
    <w:rsid w:val="00F71980"/>
    <w:rsid w:val="00F72683"/>
    <w:rsid w:val="00F72D97"/>
    <w:rsid w:val="00F7407C"/>
    <w:rsid w:val="00F74917"/>
    <w:rsid w:val="00F750FC"/>
    <w:rsid w:val="00F83172"/>
    <w:rsid w:val="00F84604"/>
    <w:rsid w:val="00F84800"/>
    <w:rsid w:val="00F84806"/>
    <w:rsid w:val="00F85049"/>
    <w:rsid w:val="00F85219"/>
    <w:rsid w:val="00F85780"/>
    <w:rsid w:val="00F87EB8"/>
    <w:rsid w:val="00F90476"/>
    <w:rsid w:val="00F91A82"/>
    <w:rsid w:val="00F94CAB"/>
    <w:rsid w:val="00F94E53"/>
    <w:rsid w:val="00F957E9"/>
    <w:rsid w:val="00F95AC7"/>
    <w:rsid w:val="00FA3AEE"/>
    <w:rsid w:val="00FA4363"/>
    <w:rsid w:val="00FA7136"/>
    <w:rsid w:val="00FA771F"/>
    <w:rsid w:val="00FB1C5C"/>
    <w:rsid w:val="00FB1ED2"/>
    <w:rsid w:val="00FB2912"/>
    <w:rsid w:val="00FB3431"/>
    <w:rsid w:val="00FB54D3"/>
    <w:rsid w:val="00FB5EF5"/>
    <w:rsid w:val="00FB6533"/>
    <w:rsid w:val="00FB7470"/>
    <w:rsid w:val="00FC1B84"/>
    <w:rsid w:val="00FC29AE"/>
    <w:rsid w:val="00FC3F40"/>
    <w:rsid w:val="00FC464B"/>
    <w:rsid w:val="00FC47AC"/>
    <w:rsid w:val="00FC4994"/>
    <w:rsid w:val="00FC54EE"/>
    <w:rsid w:val="00FD0607"/>
    <w:rsid w:val="00FD3F51"/>
    <w:rsid w:val="00FD438C"/>
    <w:rsid w:val="00FD48AE"/>
    <w:rsid w:val="00FD5E4B"/>
    <w:rsid w:val="00FE12D6"/>
    <w:rsid w:val="00FE3006"/>
    <w:rsid w:val="00FE339B"/>
    <w:rsid w:val="00FE36AA"/>
    <w:rsid w:val="00FE3AAC"/>
    <w:rsid w:val="00FE4750"/>
    <w:rsid w:val="00FE64EE"/>
    <w:rsid w:val="00FE665F"/>
    <w:rsid w:val="00FE7AFD"/>
    <w:rsid w:val="00FF03D3"/>
    <w:rsid w:val="00FF2FFC"/>
    <w:rsid w:val="00FF3EE2"/>
    <w:rsid w:val="00FF5499"/>
    <w:rsid w:val="00FF646F"/>
    <w:rsid w:val="00FF7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0A0"/>
    <w:rPr>
      <w:rFonts w:asciiTheme="minorHAnsi" w:hAnsiTheme="minorHAnsi" w:cstheme="minorBidi"/>
      <w:sz w:val="22"/>
      <w:szCs w:val="22"/>
    </w:rPr>
  </w:style>
  <w:style w:type="paragraph" w:styleId="1">
    <w:name w:val="heading 1"/>
    <w:basedOn w:val="a"/>
    <w:next w:val="a"/>
    <w:link w:val="10"/>
    <w:uiPriority w:val="9"/>
    <w:qFormat/>
    <w:rsid w:val="004A7B1F"/>
    <w:pPr>
      <w:keepNext/>
      <w:keepLines/>
      <w:spacing w:before="480" w:after="0" w:line="360" w:lineRule="auto"/>
      <w:ind w:firstLine="567"/>
      <w:outlineLvl w:val="0"/>
    </w:pPr>
    <w:rPr>
      <w:rFonts w:ascii="Times New Roman" w:eastAsia="Calibri" w:hAnsi="Times New Roman" w:cs="Times New Roman"/>
      <w:bCs/>
      <w:sz w:val="32"/>
      <w:szCs w:val="32"/>
    </w:rPr>
  </w:style>
  <w:style w:type="paragraph" w:styleId="2">
    <w:name w:val="heading 2"/>
    <w:basedOn w:val="a"/>
    <w:next w:val="a"/>
    <w:link w:val="20"/>
    <w:uiPriority w:val="9"/>
    <w:unhideWhenUsed/>
    <w:qFormat/>
    <w:rsid w:val="004A7B1F"/>
    <w:pPr>
      <w:keepNext/>
      <w:keepLines/>
      <w:spacing w:after="0" w:line="360" w:lineRule="auto"/>
      <w:ind w:firstLine="567"/>
      <w:jc w:val="both"/>
      <w:outlineLvl w:val="1"/>
    </w:pPr>
    <w:rPr>
      <w:rFonts w:ascii="Times New Roman" w:eastAsia="Calibri" w:hAnsi="Times New Roman" w:cs="Times New Roman"/>
      <w:b/>
      <w:bCs/>
      <w:sz w:val="28"/>
      <w:szCs w:val="24"/>
    </w:rPr>
  </w:style>
  <w:style w:type="paragraph" w:styleId="3">
    <w:name w:val="heading 3"/>
    <w:basedOn w:val="a"/>
    <w:next w:val="a"/>
    <w:link w:val="30"/>
    <w:uiPriority w:val="9"/>
    <w:semiHidden/>
    <w:unhideWhenUsed/>
    <w:qFormat/>
    <w:rsid w:val="00EB7C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130A0"/>
    <w:pPr>
      <w:spacing w:after="0" w:line="240" w:lineRule="auto"/>
    </w:pPr>
    <w:rPr>
      <w:sz w:val="20"/>
      <w:szCs w:val="20"/>
    </w:rPr>
  </w:style>
  <w:style w:type="character" w:customStyle="1" w:styleId="a4">
    <w:name w:val="Текст сноски Знак"/>
    <w:basedOn w:val="a0"/>
    <w:link w:val="a3"/>
    <w:uiPriority w:val="99"/>
    <w:rsid w:val="004130A0"/>
    <w:rPr>
      <w:rFonts w:asciiTheme="minorHAnsi" w:hAnsiTheme="minorHAnsi" w:cstheme="minorBidi"/>
      <w:sz w:val="20"/>
      <w:szCs w:val="20"/>
    </w:rPr>
  </w:style>
  <w:style w:type="character" w:styleId="a5">
    <w:name w:val="footnote reference"/>
    <w:uiPriority w:val="99"/>
    <w:semiHidden/>
    <w:unhideWhenUsed/>
    <w:rsid w:val="004130A0"/>
    <w:rPr>
      <w:vertAlign w:val="superscript"/>
    </w:rPr>
  </w:style>
  <w:style w:type="character" w:customStyle="1" w:styleId="10">
    <w:name w:val="Заголовок 1 Знак"/>
    <w:basedOn w:val="a0"/>
    <w:link w:val="1"/>
    <w:uiPriority w:val="9"/>
    <w:rsid w:val="004A7B1F"/>
    <w:rPr>
      <w:rFonts w:eastAsia="Calibri"/>
      <w:bCs/>
      <w:sz w:val="32"/>
      <w:szCs w:val="32"/>
    </w:rPr>
  </w:style>
  <w:style w:type="character" w:customStyle="1" w:styleId="20">
    <w:name w:val="Заголовок 2 Знак"/>
    <w:basedOn w:val="a0"/>
    <w:link w:val="2"/>
    <w:uiPriority w:val="9"/>
    <w:rsid w:val="004A7B1F"/>
    <w:rPr>
      <w:rFonts w:eastAsia="Calibri"/>
      <w:b/>
      <w:bCs/>
      <w:sz w:val="28"/>
    </w:rPr>
  </w:style>
  <w:style w:type="paragraph" w:styleId="a6">
    <w:name w:val="List Paragraph"/>
    <w:basedOn w:val="a"/>
    <w:uiPriority w:val="34"/>
    <w:qFormat/>
    <w:rsid w:val="004A7B1F"/>
    <w:pPr>
      <w:ind w:left="720"/>
      <w:contextualSpacing/>
    </w:pPr>
  </w:style>
  <w:style w:type="table" w:styleId="a7">
    <w:name w:val="Table Grid"/>
    <w:basedOn w:val="a1"/>
    <w:uiPriority w:val="59"/>
    <w:rsid w:val="004A7B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814209"/>
    <w:rPr>
      <w:color w:val="808080"/>
    </w:rPr>
  </w:style>
  <w:style w:type="paragraph" w:styleId="a9">
    <w:name w:val="Normal (Web)"/>
    <w:basedOn w:val="a"/>
    <w:uiPriority w:val="99"/>
    <w:semiHidden/>
    <w:unhideWhenUsed/>
    <w:rsid w:val="00FB343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semiHidden/>
    <w:rsid w:val="00EB7CF5"/>
    <w:rPr>
      <w:rFonts w:asciiTheme="majorHAnsi" w:eastAsiaTheme="majorEastAsia" w:hAnsiTheme="majorHAnsi" w:cstheme="majorBidi"/>
      <w:b/>
      <w:bCs/>
      <w:color w:val="4F81BD" w:themeColor="accent1"/>
      <w:sz w:val="22"/>
      <w:szCs w:val="22"/>
    </w:rPr>
  </w:style>
  <w:style w:type="character" w:styleId="aa">
    <w:name w:val="Hyperlink"/>
    <w:basedOn w:val="a0"/>
    <w:uiPriority w:val="99"/>
    <w:unhideWhenUsed/>
    <w:rsid w:val="00AB5364"/>
    <w:rPr>
      <w:color w:val="0000FF" w:themeColor="hyperlink"/>
      <w:u w:val="single"/>
    </w:rPr>
  </w:style>
  <w:style w:type="paragraph" w:styleId="ab">
    <w:name w:val="TOC Heading"/>
    <w:basedOn w:val="1"/>
    <w:next w:val="a"/>
    <w:uiPriority w:val="39"/>
    <w:semiHidden/>
    <w:unhideWhenUsed/>
    <w:qFormat/>
    <w:rsid w:val="00967C38"/>
    <w:pPr>
      <w:spacing w:line="276" w:lineRule="auto"/>
      <w:ind w:firstLine="0"/>
      <w:outlineLvl w:val="9"/>
    </w:pPr>
    <w:rPr>
      <w:rFonts w:asciiTheme="majorHAnsi" w:eastAsiaTheme="majorEastAsia" w:hAnsiTheme="majorHAnsi" w:cstheme="majorBidi"/>
      <w:b/>
      <w:color w:val="365F91" w:themeColor="accent1" w:themeShade="BF"/>
      <w:sz w:val="28"/>
      <w:szCs w:val="28"/>
      <w:lang w:eastAsia="ru-RU"/>
    </w:rPr>
  </w:style>
  <w:style w:type="paragraph" w:styleId="11">
    <w:name w:val="toc 1"/>
    <w:basedOn w:val="a"/>
    <w:next w:val="a"/>
    <w:autoRedefine/>
    <w:uiPriority w:val="39"/>
    <w:unhideWhenUsed/>
    <w:rsid w:val="00967C38"/>
    <w:pPr>
      <w:spacing w:after="100"/>
    </w:pPr>
  </w:style>
  <w:style w:type="paragraph" w:styleId="21">
    <w:name w:val="toc 2"/>
    <w:basedOn w:val="a"/>
    <w:next w:val="a"/>
    <w:autoRedefine/>
    <w:uiPriority w:val="39"/>
    <w:unhideWhenUsed/>
    <w:rsid w:val="00967C38"/>
    <w:pPr>
      <w:spacing w:after="100"/>
      <w:ind w:left="220"/>
    </w:pPr>
  </w:style>
  <w:style w:type="paragraph" w:styleId="ac">
    <w:name w:val="Balloon Text"/>
    <w:basedOn w:val="a"/>
    <w:link w:val="ad"/>
    <w:uiPriority w:val="99"/>
    <w:semiHidden/>
    <w:unhideWhenUsed/>
    <w:rsid w:val="00596E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96E12"/>
    <w:rPr>
      <w:rFonts w:ascii="Tahoma" w:hAnsi="Tahoma" w:cs="Tahoma"/>
      <w:sz w:val="16"/>
      <w:szCs w:val="16"/>
    </w:rPr>
  </w:style>
  <w:style w:type="paragraph" w:styleId="ae">
    <w:name w:val="header"/>
    <w:basedOn w:val="a"/>
    <w:link w:val="af"/>
    <w:uiPriority w:val="99"/>
    <w:unhideWhenUsed/>
    <w:rsid w:val="00EC33A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C33A8"/>
    <w:rPr>
      <w:rFonts w:asciiTheme="minorHAnsi" w:hAnsiTheme="minorHAnsi" w:cstheme="minorBidi"/>
      <w:sz w:val="22"/>
      <w:szCs w:val="22"/>
    </w:rPr>
  </w:style>
  <w:style w:type="paragraph" w:styleId="af0">
    <w:name w:val="footer"/>
    <w:basedOn w:val="a"/>
    <w:link w:val="af1"/>
    <w:uiPriority w:val="99"/>
    <w:unhideWhenUsed/>
    <w:rsid w:val="00EC33A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C33A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0A0"/>
    <w:rPr>
      <w:rFonts w:asciiTheme="minorHAnsi" w:hAnsiTheme="minorHAnsi" w:cstheme="minorBidi"/>
      <w:sz w:val="22"/>
      <w:szCs w:val="22"/>
    </w:rPr>
  </w:style>
  <w:style w:type="paragraph" w:styleId="1">
    <w:name w:val="heading 1"/>
    <w:basedOn w:val="a"/>
    <w:next w:val="a"/>
    <w:link w:val="10"/>
    <w:uiPriority w:val="9"/>
    <w:qFormat/>
    <w:rsid w:val="004A7B1F"/>
    <w:pPr>
      <w:keepNext/>
      <w:keepLines/>
      <w:spacing w:before="480" w:after="0" w:line="360" w:lineRule="auto"/>
      <w:ind w:firstLine="567"/>
      <w:outlineLvl w:val="0"/>
    </w:pPr>
    <w:rPr>
      <w:rFonts w:ascii="Times New Roman" w:eastAsia="Calibri" w:hAnsi="Times New Roman" w:cs="Times New Roman"/>
      <w:bCs/>
      <w:sz w:val="32"/>
      <w:szCs w:val="32"/>
    </w:rPr>
  </w:style>
  <w:style w:type="paragraph" w:styleId="2">
    <w:name w:val="heading 2"/>
    <w:basedOn w:val="a"/>
    <w:next w:val="a"/>
    <w:link w:val="20"/>
    <w:uiPriority w:val="9"/>
    <w:unhideWhenUsed/>
    <w:qFormat/>
    <w:rsid w:val="004A7B1F"/>
    <w:pPr>
      <w:keepNext/>
      <w:keepLines/>
      <w:spacing w:after="0" w:line="360" w:lineRule="auto"/>
      <w:ind w:firstLine="567"/>
      <w:jc w:val="both"/>
      <w:outlineLvl w:val="1"/>
    </w:pPr>
    <w:rPr>
      <w:rFonts w:ascii="Times New Roman" w:eastAsia="Calibri" w:hAnsi="Times New Roman" w:cs="Times New Roman"/>
      <w:b/>
      <w:bCs/>
      <w:sz w:val="28"/>
      <w:szCs w:val="24"/>
    </w:rPr>
  </w:style>
  <w:style w:type="paragraph" w:styleId="3">
    <w:name w:val="heading 3"/>
    <w:basedOn w:val="a"/>
    <w:next w:val="a"/>
    <w:link w:val="30"/>
    <w:uiPriority w:val="9"/>
    <w:semiHidden/>
    <w:unhideWhenUsed/>
    <w:qFormat/>
    <w:rsid w:val="00EB7C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130A0"/>
    <w:pPr>
      <w:spacing w:after="0" w:line="240" w:lineRule="auto"/>
    </w:pPr>
    <w:rPr>
      <w:sz w:val="20"/>
      <w:szCs w:val="20"/>
    </w:rPr>
  </w:style>
  <w:style w:type="character" w:customStyle="1" w:styleId="a4">
    <w:name w:val="Текст сноски Знак"/>
    <w:basedOn w:val="a0"/>
    <w:link w:val="a3"/>
    <w:uiPriority w:val="99"/>
    <w:rsid w:val="004130A0"/>
    <w:rPr>
      <w:rFonts w:asciiTheme="minorHAnsi" w:hAnsiTheme="minorHAnsi" w:cstheme="minorBidi"/>
      <w:sz w:val="20"/>
      <w:szCs w:val="20"/>
    </w:rPr>
  </w:style>
  <w:style w:type="character" w:styleId="a5">
    <w:name w:val="footnote reference"/>
    <w:uiPriority w:val="99"/>
    <w:semiHidden/>
    <w:unhideWhenUsed/>
    <w:rsid w:val="004130A0"/>
    <w:rPr>
      <w:vertAlign w:val="superscript"/>
    </w:rPr>
  </w:style>
  <w:style w:type="character" w:customStyle="1" w:styleId="10">
    <w:name w:val="Заголовок 1 Знак"/>
    <w:basedOn w:val="a0"/>
    <w:link w:val="1"/>
    <w:uiPriority w:val="9"/>
    <w:rsid w:val="004A7B1F"/>
    <w:rPr>
      <w:rFonts w:eastAsia="Calibri"/>
      <w:bCs/>
      <w:sz w:val="32"/>
      <w:szCs w:val="32"/>
    </w:rPr>
  </w:style>
  <w:style w:type="character" w:customStyle="1" w:styleId="20">
    <w:name w:val="Заголовок 2 Знак"/>
    <w:basedOn w:val="a0"/>
    <w:link w:val="2"/>
    <w:uiPriority w:val="9"/>
    <w:rsid w:val="004A7B1F"/>
    <w:rPr>
      <w:rFonts w:eastAsia="Calibri"/>
      <w:b/>
      <w:bCs/>
      <w:sz w:val="28"/>
    </w:rPr>
  </w:style>
  <w:style w:type="paragraph" w:styleId="a6">
    <w:name w:val="List Paragraph"/>
    <w:basedOn w:val="a"/>
    <w:uiPriority w:val="34"/>
    <w:qFormat/>
    <w:rsid w:val="004A7B1F"/>
    <w:pPr>
      <w:ind w:left="720"/>
      <w:contextualSpacing/>
    </w:pPr>
  </w:style>
  <w:style w:type="table" w:styleId="a7">
    <w:name w:val="Table Grid"/>
    <w:basedOn w:val="a1"/>
    <w:uiPriority w:val="59"/>
    <w:rsid w:val="004A7B1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814209"/>
    <w:rPr>
      <w:color w:val="808080"/>
    </w:rPr>
  </w:style>
  <w:style w:type="paragraph" w:styleId="a9">
    <w:name w:val="Normal (Web)"/>
    <w:basedOn w:val="a"/>
    <w:uiPriority w:val="99"/>
    <w:semiHidden/>
    <w:unhideWhenUsed/>
    <w:rsid w:val="00FB343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semiHidden/>
    <w:rsid w:val="00EB7CF5"/>
    <w:rPr>
      <w:rFonts w:asciiTheme="majorHAnsi" w:eastAsiaTheme="majorEastAsia" w:hAnsiTheme="majorHAnsi" w:cstheme="majorBidi"/>
      <w:b/>
      <w:bCs/>
      <w:color w:val="4F81BD" w:themeColor="accent1"/>
      <w:sz w:val="22"/>
      <w:szCs w:val="22"/>
    </w:rPr>
  </w:style>
  <w:style w:type="character" w:styleId="aa">
    <w:name w:val="Hyperlink"/>
    <w:basedOn w:val="a0"/>
    <w:uiPriority w:val="99"/>
    <w:unhideWhenUsed/>
    <w:rsid w:val="00AB5364"/>
    <w:rPr>
      <w:color w:val="0000FF" w:themeColor="hyperlink"/>
      <w:u w:val="single"/>
    </w:rPr>
  </w:style>
  <w:style w:type="paragraph" w:styleId="ab">
    <w:name w:val="TOC Heading"/>
    <w:basedOn w:val="1"/>
    <w:next w:val="a"/>
    <w:uiPriority w:val="39"/>
    <w:semiHidden/>
    <w:unhideWhenUsed/>
    <w:qFormat/>
    <w:rsid w:val="00967C38"/>
    <w:pPr>
      <w:spacing w:line="276" w:lineRule="auto"/>
      <w:ind w:firstLine="0"/>
      <w:outlineLvl w:val="9"/>
    </w:pPr>
    <w:rPr>
      <w:rFonts w:asciiTheme="majorHAnsi" w:eastAsiaTheme="majorEastAsia" w:hAnsiTheme="majorHAnsi" w:cstheme="majorBidi"/>
      <w:b/>
      <w:color w:val="365F91" w:themeColor="accent1" w:themeShade="BF"/>
      <w:sz w:val="28"/>
      <w:szCs w:val="28"/>
      <w:lang w:eastAsia="ru-RU"/>
    </w:rPr>
  </w:style>
  <w:style w:type="paragraph" w:styleId="11">
    <w:name w:val="toc 1"/>
    <w:basedOn w:val="a"/>
    <w:next w:val="a"/>
    <w:autoRedefine/>
    <w:uiPriority w:val="39"/>
    <w:unhideWhenUsed/>
    <w:rsid w:val="00967C38"/>
    <w:pPr>
      <w:spacing w:after="100"/>
    </w:pPr>
  </w:style>
  <w:style w:type="paragraph" w:styleId="21">
    <w:name w:val="toc 2"/>
    <w:basedOn w:val="a"/>
    <w:next w:val="a"/>
    <w:autoRedefine/>
    <w:uiPriority w:val="39"/>
    <w:unhideWhenUsed/>
    <w:rsid w:val="00967C38"/>
    <w:pPr>
      <w:spacing w:after="100"/>
      <w:ind w:left="220"/>
    </w:pPr>
  </w:style>
  <w:style w:type="paragraph" w:styleId="ac">
    <w:name w:val="Balloon Text"/>
    <w:basedOn w:val="a"/>
    <w:link w:val="ad"/>
    <w:uiPriority w:val="99"/>
    <w:semiHidden/>
    <w:unhideWhenUsed/>
    <w:rsid w:val="00596E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96E12"/>
    <w:rPr>
      <w:rFonts w:ascii="Tahoma" w:hAnsi="Tahoma" w:cs="Tahoma"/>
      <w:sz w:val="16"/>
      <w:szCs w:val="16"/>
    </w:rPr>
  </w:style>
  <w:style w:type="paragraph" w:styleId="ae">
    <w:name w:val="header"/>
    <w:basedOn w:val="a"/>
    <w:link w:val="af"/>
    <w:uiPriority w:val="99"/>
    <w:unhideWhenUsed/>
    <w:rsid w:val="00EC33A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C33A8"/>
    <w:rPr>
      <w:rFonts w:asciiTheme="minorHAnsi" w:hAnsiTheme="minorHAnsi" w:cstheme="minorBidi"/>
      <w:sz w:val="22"/>
      <w:szCs w:val="22"/>
    </w:rPr>
  </w:style>
  <w:style w:type="paragraph" w:styleId="af0">
    <w:name w:val="footer"/>
    <w:basedOn w:val="a"/>
    <w:link w:val="af1"/>
    <w:uiPriority w:val="99"/>
    <w:unhideWhenUsed/>
    <w:rsid w:val="00EC33A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C33A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999">
      <w:bodyDiv w:val="1"/>
      <w:marLeft w:val="0"/>
      <w:marRight w:val="0"/>
      <w:marTop w:val="0"/>
      <w:marBottom w:val="0"/>
      <w:divBdr>
        <w:top w:val="none" w:sz="0" w:space="0" w:color="auto"/>
        <w:left w:val="none" w:sz="0" w:space="0" w:color="auto"/>
        <w:bottom w:val="none" w:sz="0" w:space="0" w:color="auto"/>
        <w:right w:val="none" w:sz="0" w:space="0" w:color="auto"/>
      </w:divBdr>
    </w:div>
    <w:div w:id="1293948246">
      <w:bodyDiv w:val="1"/>
      <w:marLeft w:val="0"/>
      <w:marRight w:val="0"/>
      <w:marTop w:val="0"/>
      <w:marBottom w:val="0"/>
      <w:divBdr>
        <w:top w:val="none" w:sz="0" w:space="0" w:color="auto"/>
        <w:left w:val="none" w:sz="0" w:space="0" w:color="auto"/>
        <w:bottom w:val="none" w:sz="0" w:space="0" w:color="auto"/>
        <w:right w:val="none" w:sz="0" w:space="0" w:color="auto"/>
      </w:divBdr>
    </w:div>
    <w:div w:id="209119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1.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hart" Target="charts/chart2.xml"/><Relationship Id="rId19" Type="http://schemas.openxmlformats.org/officeDocument/2006/relationships/image" Target="media/image10.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Прибыль</a:t>
            </a:r>
            <a:r>
              <a:rPr lang="ru-RU" sz="1100" baseline="0"/>
              <a:t> (убыток) покупателя фьючерса</a:t>
            </a:r>
            <a:endParaRPr lang="en-US" sz="1100"/>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rgbClr val="1F497D"/>
              </a:solidFill>
            </a:ln>
          </c:spPr>
          <c:marker>
            <c:symbol val="none"/>
          </c:marker>
          <c:cat>
            <c:numRef>
              <c:f>Лист1!$A$2:$A$4</c:f>
              <c:numCache>
                <c:formatCode>General</c:formatCode>
                <c:ptCount val="3"/>
                <c:pt idx="0">
                  <c:v>75</c:v>
                </c:pt>
                <c:pt idx="1">
                  <c:v>85</c:v>
                </c:pt>
                <c:pt idx="2">
                  <c:v>95</c:v>
                </c:pt>
              </c:numCache>
            </c:numRef>
          </c:cat>
          <c:val>
            <c:numRef>
              <c:f>Лист1!$B$2:$B$4</c:f>
              <c:numCache>
                <c:formatCode>General</c:formatCode>
                <c:ptCount val="3"/>
                <c:pt idx="0">
                  <c:v>-10</c:v>
                </c:pt>
                <c:pt idx="1">
                  <c:v>0</c:v>
                </c:pt>
                <c:pt idx="2">
                  <c:v>10</c:v>
                </c:pt>
              </c:numCache>
            </c:numRef>
          </c:val>
          <c:smooth val="0"/>
        </c:ser>
        <c:dLbls>
          <c:showLegendKey val="0"/>
          <c:showVal val="0"/>
          <c:showCatName val="0"/>
          <c:showSerName val="0"/>
          <c:showPercent val="0"/>
          <c:showBubbleSize val="0"/>
        </c:dLbls>
        <c:marker val="1"/>
        <c:smooth val="0"/>
        <c:axId val="288554368"/>
        <c:axId val="243414144"/>
      </c:lineChart>
      <c:catAx>
        <c:axId val="288554368"/>
        <c:scaling>
          <c:orientation val="minMax"/>
        </c:scaling>
        <c:delete val="0"/>
        <c:axPos val="b"/>
        <c:numFmt formatCode="General" sourceLinked="1"/>
        <c:majorTickMark val="out"/>
        <c:minorTickMark val="none"/>
        <c:tickLblPos val="nextTo"/>
        <c:crossAx val="243414144"/>
        <c:crosses val="autoZero"/>
        <c:auto val="1"/>
        <c:lblAlgn val="ctr"/>
        <c:lblOffset val="100"/>
        <c:noMultiLvlLbl val="0"/>
      </c:catAx>
      <c:valAx>
        <c:axId val="243414144"/>
        <c:scaling>
          <c:orientation val="minMax"/>
        </c:scaling>
        <c:delete val="0"/>
        <c:axPos val="l"/>
        <c:majorGridlines>
          <c:spPr>
            <a:ln>
              <a:noFill/>
            </a:ln>
          </c:spPr>
        </c:majorGridlines>
        <c:numFmt formatCode="General" sourceLinked="1"/>
        <c:majorTickMark val="none"/>
        <c:minorTickMark val="none"/>
        <c:tickLblPos val="nextTo"/>
        <c:crossAx val="288554368"/>
        <c:crosses val="autoZero"/>
        <c:crossBetween val="between"/>
      </c:valAx>
      <c:spPr>
        <a:noFill/>
        <a:ln>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Прибыль</a:t>
            </a:r>
            <a:r>
              <a:rPr lang="ru-RU" sz="1100" baseline="0"/>
              <a:t> (убыток) продавца фьючерса</a:t>
            </a:r>
            <a:endParaRPr lang="en-US" sz="1100"/>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rgbClr val="1F497D"/>
              </a:solidFill>
            </a:ln>
          </c:spPr>
          <c:marker>
            <c:symbol val="none"/>
          </c:marker>
          <c:cat>
            <c:numRef>
              <c:f>Лист1!$A$2:$A$4</c:f>
              <c:numCache>
                <c:formatCode>General</c:formatCode>
                <c:ptCount val="3"/>
                <c:pt idx="0">
                  <c:v>75</c:v>
                </c:pt>
                <c:pt idx="1">
                  <c:v>85</c:v>
                </c:pt>
                <c:pt idx="2">
                  <c:v>90</c:v>
                </c:pt>
              </c:numCache>
            </c:numRef>
          </c:cat>
          <c:val>
            <c:numRef>
              <c:f>Лист1!$B$2:$B$4</c:f>
              <c:numCache>
                <c:formatCode>General</c:formatCode>
                <c:ptCount val="3"/>
                <c:pt idx="0">
                  <c:v>10</c:v>
                </c:pt>
                <c:pt idx="1">
                  <c:v>0</c:v>
                </c:pt>
                <c:pt idx="2">
                  <c:v>-10</c:v>
                </c:pt>
              </c:numCache>
            </c:numRef>
          </c:val>
          <c:smooth val="0"/>
        </c:ser>
        <c:dLbls>
          <c:showLegendKey val="0"/>
          <c:showVal val="0"/>
          <c:showCatName val="0"/>
          <c:showSerName val="0"/>
          <c:showPercent val="0"/>
          <c:showBubbleSize val="0"/>
        </c:dLbls>
        <c:marker val="1"/>
        <c:smooth val="0"/>
        <c:axId val="243442432"/>
        <c:axId val="243443968"/>
      </c:lineChart>
      <c:catAx>
        <c:axId val="243442432"/>
        <c:scaling>
          <c:orientation val="minMax"/>
        </c:scaling>
        <c:delete val="0"/>
        <c:axPos val="b"/>
        <c:numFmt formatCode="General" sourceLinked="1"/>
        <c:majorTickMark val="out"/>
        <c:minorTickMark val="none"/>
        <c:tickLblPos val="nextTo"/>
        <c:crossAx val="243443968"/>
        <c:crosses val="autoZero"/>
        <c:auto val="1"/>
        <c:lblAlgn val="ctr"/>
        <c:lblOffset val="100"/>
        <c:noMultiLvlLbl val="0"/>
      </c:catAx>
      <c:valAx>
        <c:axId val="243443968"/>
        <c:scaling>
          <c:orientation val="minMax"/>
        </c:scaling>
        <c:delete val="0"/>
        <c:axPos val="l"/>
        <c:majorGridlines>
          <c:spPr>
            <a:ln>
              <a:noFill/>
            </a:ln>
          </c:spPr>
        </c:majorGridlines>
        <c:numFmt formatCode="General" sourceLinked="1"/>
        <c:majorTickMark val="none"/>
        <c:minorTickMark val="none"/>
        <c:tickLblPos val="nextTo"/>
        <c:crossAx val="243442432"/>
        <c:crosses val="autoZero"/>
        <c:crossBetween val="between"/>
      </c:valAx>
      <c:spPr>
        <a:noFill/>
        <a:ln>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Прибыль</a:t>
            </a:r>
            <a:r>
              <a:rPr lang="ru-RU" sz="1100" baseline="0"/>
              <a:t> (убыток) </a:t>
            </a:r>
            <a:r>
              <a:rPr lang="ru-RU" sz="1100"/>
              <a:t>держателя опциона </a:t>
            </a:r>
            <a:r>
              <a:rPr lang="en-US" sz="1100"/>
              <a:t>CALL </a:t>
            </a:r>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chemeClr val="tx2"/>
              </a:solidFill>
            </a:ln>
          </c:spPr>
          <c:marker>
            <c:symbol val="none"/>
          </c:marker>
          <c:cat>
            <c:numRef>
              <c:f>Лист1!$A$2:$A$4</c:f>
              <c:numCache>
                <c:formatCode>General</c:formatCode>
                <c:ptCount val="3"/>
                <c:pt idx="0">
                  <c:v>80</c:v>
                </c:pt>
                <c:pt idx="1">
                  <c:v>85</c:v>
                </c:pt>
                <c:pt idx="2">
                  <c:v>105</c:v>
                </c:pt>
              </c:numCache>
            </c:numRef>
          </c:cat>
          <c:val>
            <c:numRef>
              <c:f>Лист1!$B$2:$B$4</c:f>
              <c:numCache>
                <c:formatCode>General</c:formatCode>
                <c:ptCount val="3"/>
                <c:pt idx="0">
                  <c:v>-5</c:v>
                </c:pt>
                <c:pt idx="1">
                  <c:v>-5</c:v>
                </c:pt>
                <c:pt idx="2">
                  <c:v>15</c:v>
                </c:pt>
              </c:numCache>
            </c:numRef>
          </c:val>
          <c:smooth val="0"/>
        </c:ser>
        <c:dLbls>
          <c:showLegendKey val="0"/>
          <c:showVal val="0"/>
          <c:showCatName val="0"/>
          <c:showSerName val="0"/>
          <c:showPercent val="0"/>
          <c:showBubbleSize val="0"/>
        </c:dLbls>
        <c:marker val="1"/>
        <c:smooth val="0"/>
        <c:axId val="243455872"/>
        <c:axId val="243457408"/>
      </c:lineChart>
      <c:catAx>
        <c:axId val="243455872"/>
        <c:scaling>
          <c:orientation val="minMax"/>
        </c:scaling>
        <c:delete val="0"/>
        <c:axPos val="b"/>
        <c:numFmt formatCode="General" sourceLinked="1"/>
        <c:majorTickMark val="out"/>
        <c:minorTickMark val="none"/>
        <c:tickLblPos val="nextTo"/>
        <c:crossAx val="243457408"/>
        <c:crosses val="autoZero"/>
        <c:auto val="1"/>
        <c:lblAlgn val="ctr"/>
        <c:lblOffset val="100"/>
        <c:noMultiLvlLbl val="0"/>
      </c:catAx>
      <c:valAx>
        <c:axId val="243457408"/>
        <c:scaling>
          <c:orientation val="minMax"/>
        </c:scaling>
        <c:delete val="0"/>
        <c:axPos val="l"/>
        <c:majorGridlines>
          <c:spPr>
            <a:ln>
              <a:noFill/>
            </a:ln>
          </c:spPr>
        </c:majorGridlines>
        <c:numFmt formatCode="General" sourceLinked="1"/>
        <c:majorTickMark val="none"/>
        <c:minorTickMark val="none"/>
        <c:tickLblPos val="nextTo"/>
        <c:crossAx val="243455872"/>
        <c:crosses val="autoZero"/>
        <c:crossBetween val="between"/>
      </c:valAx>
      <c:spPr>
        <a:noFill/>
        <a:ln>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Прибыль</a:t>
            </a:r>
            <a:r>
              <a:rPr lang="ru-RU" sz="1100" baseline="0"/>
              <a:t> (убыток) </a:t>
            </a:r>
            <a:r>
              <a:rPr lang="ru-RU" sz="1100"/>
              <a:t>подписчика опциона </a:t>
            </a:r>
            <a:r>
              <a:rPr lang="en-US" sz="1100"/>
              <a:t>CALL </a:t>
            </a:r>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rgbClr val="1F497D"/>
              </a:solidFill>
            </a:ln>
          </c:spPr>
          <c:marker>
            <c:symbol val="none"/>
          </c:marker>
          <c:cat>
            <c:numRef>
              <c:f>Лист1!$A$2:$A$4</c:f>
              <c:numCache>
                <c:formatCode>General</c:formatCode>
                <c:ptCount val="3"/>
                <c:pt idx="0">
                  <c:v>80</c:v>
                </c:pt>
                <c:pt idx="1">
                  <c:v>85</c:v>
                </c:pt>
                <c:pt idx="2">
                  <c:v>105</c:v>
                </c:pt>
              </c:numCache>
            </c:numRef>
          </c:cat>
          <c:val>
            <c:numRef>
              <c:f>Лист1!$B$2:$B$4</c:f>
              <c:numCache>
                <c:formatCode>General</c:formatCode>
                <c:ptCount val="3"/>
                <c:pt idx="0">
                  <c:v>5</c:v>
                </c:pt>
                <c:pt idx="1">
                  <c:v>5</c:v>
                </c:pt>
                <c:pt idx="2">
                  <c:v>-15</c:v>
                </c:pt>
              </c:numCache>
            </c:numRef>
          </c:val>
          <c:smooth val="0"/>
        </c:ser>
        <c:dLbls>
          <c:showLegendKey val="0"/>
          <c:showVal val="0"/>
          <c:showCatName val="0"/>
          <c:showSerName val="0"/>
          <c:showPercent val="0"/>
          <c:showBubbleSize val="0"/>
        </c:dLbls>
        <c:marker val="1"/>
        <c:smooth val="0"/>
        <c:axId val="243842048"/>
        <c:axId val="243843840"/>
      </c:lineChart>
      <c:catAx>
        <c:axId val="243842048"/>
        <c:scaling>
          <c:orientation val="minMax"/>
        </c:scaling>
        <c:delete val="0"/>
        <c:axPos val="b"/>
        <c:numFmt formatCode="General" sourceLinked="1"/>
        <c:majorTickMark val="out"/>
        <c:minorTickMark val="none"/>
        <c:tickLblPos val="nextTo"/>
        <c:crossAx val="243843840"/>
        <c:crosses val="autoZero"/>
        <c:auto val="1"/>
        <c:lblAlgn val="ctr"/>
        <c:lblOffset val="100"/>
        <c:noMultiLvlLbl val="0"/>
      </c:catAx>
      <c:valAx>
        <c:axId val="243843840"/>
        <c:scaling>
          <c:orientation val="minMax"/>
        </c:scaling>
        <c:delete val="0"/>
        <c:axPos val="l"/>
        <c:majorGridlines>
          <c:spPr>
            <a:ln>
              <a:noFill/>
            </a:ln>
          </c:spPr>
        </c:majorGridlines>
        <c:numFmt formatCode="General" sourceLinked="1"/>
        <c:majorTickMark val="none"/>
        <c:minorTickMark val="none"/>
        <c:tickLblPos val="nextTo"/>
        <c:crossAx val="243842048"/>
        <c:crosses val="autoZero"/>
        <c:crossBetween val="between"/>
      </c:valAx>
      <c:spPr>
        <a:noFill/>
        <a:ln>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Прибыль</a:t>
            </a:r>
            <a:r>
              <a:rPr lang="ru-RU" sz="1100" baseline="0"/>
              <a:t> (убыток) держателя</a:t>
            </a:r>
            <a:r>
              <a:rPr lang="ru-RU" sz="1100"/>
              <a:t> опциона </a:t>
            </a:r>
            <a:r>
              <a:rPr lang="en-US" sz="1100"/>
              <a:t>PUT </a:t>
            </a:r>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rgbClr val="1F497D"/>
              </a:solidFill>
            </a:ln>
          </c:spPr>
          <c:marker>
            <c:symbol val="none"/>
          </c:marker>
          <c:cat>
            <c:numRef>
              <c:f>Лист1!$A$2:$A$4</c:f>
              <c:numCache>
                <c:formatCode>General</c:formatCode>
                <c:ptCount val="3"/>
                <c:pt idx="0">
                  <c:v>65</c:v>
                </c:pt>
                <c:pt idx="1">
                  <c:v>85</c:v>
                </c:pt>
                <c:pt idx="2">
                  <c:v>90</c:v>
                </c:pt>
              </c:numCache>
            </c:numRef>
          </c:cat>
          <c:val>
            <c:numRef>
              <c:f>Лист1!$B$2:$B$4</c:f>
              <c:numCache>
                <c:formatCode>General</c:formatCode>
                <c:ptCount val="3"/>
                <c:pt idx="0">
                  <c:v>15</c:v>
                </c:pt>
                <c:pt idx="1">
                  <c:v>-5</c:v>
                </c:pt>
                <c:pt idx="2">
                  <c:v>-5</c:v>
                </c:pt>
              </c:numCache>
            </c:numRef>
          </c:val>
          <c:smooth val="0"/>
        </c:ser>
        <c:dLbls>
          <c:showLegendKey val="0"/>
          <c:showVal val="0"/>
          <c:showCatName val="0"/>
          <c:showSerName val="0"/>
          <c:showPercent val="0"/>
          <c:showBubbleSize val="0"/>
        </c:dLbls>
        <c:marker val="1"/>
        <c:smooth val="0"/>
        <c:axId val="243872128"/>
        <c:axId val="243873664"/>
      </c:lineChart>
      <c:catAx>
        <c:axId val="243872128"/>
        <c:scaling>
          <c:orientation val="minMax"/>
        </c:scaling>
        <c:delete val="0"/>
        <c:axPos val="b"/>
        <c:numFmt formatCode="General" sourceLinked="1"/>
        <c:majorTickMark val="out"/>
        <c:minorTickMark val="none"/>
        <c:tickLblPos val="nextTo"/>
        <c:crossAx val="243873664"/>
        <c:crosses val="autoZero"/>
        <c:auto val="1"/>
        <c:lblAlgn val="ctr"/>
        <c:lblOffset val="100"/>
        <c:noMultiLvlLbl val="0"/>
      </c:catAx>
      <c:valAx>
        <c:axId val="243873664"/>
        <c:scaling>
          <c:orientation val="minMax"/>
        </c:scaling>
        <c:delete val="0"/>
        <c:axPos val="l"/>
        <c:majorGridlines>
          <c:spPr>
            <a:ln>
              <a:noFill/>
            </a:ln>
          </c:spPr>
        </c:majorGridlines>
        <c:numFmt formatCode="General" sourceLinked="1"/>
        <c:majorTickMark val="none"/>
        <c:minorTickMark val="none"/>
        <c:tickLblPos val="nextTo"/>
        <c:crossAx val="243872128"/>
        <c:crosses val="autoZero"/>
        <c:crossBetween val="between"/>
      </c:valAx>
      <c:spPr>
        <a:noFill/>
        <a:ln>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Прибыль</a:t>
            </a:r>
            <a:r>
              <a:rPr lang="ru-RU" sz="1100" baseline="0"/>
              <a:t> (убыток) </a:t>
            </a:r>
            <a:r>
              <a:rPr lang="ru-RU" sz="1100"/>
              <a:t>подписчика опциона </a:t>
            </a:r>
            <a:r>
              <a:rPr lang="en-US" sz="1100"/>
              <a:t>PUT </a:t>
            </a:r>
          </a:p>
        </c:rich>
      </c:tx>
      <c:overlay val="0"/>
    </c:title>
    <c:autoTitleDeleted val="0"/>
    <c:plotArea>
      <c:layout/>
      <c:lineChart>
        <c:grouping val="standard"/>
        <c:varyColors val="0"/>
        <c:ser>
          <c:idx val="0"/>
          <c:order val="0"/>
          <c:tx>
            <c:strRef>
              <c:f>Лист1!$B$1</c:f>
              <c:strCache>
                <c:ptCount val="1"/>
                <c:pt idx="0">
                  <c:v>Доход держателя опциона CALL </c:v>
                </c:pt>
              </c:strCache>
            </c:strRef>
          </c:tx>
          <c:spPr>
            <a:ln>
              <a:solidFill>
                <a:srgbClr val="1F497D"/>
              </a:solidFill>
            </a:ln>
          </c:spPr>
          <c:marker>
            <c:symbol val="none"/>
          </c:marker>
          <c:cat>
            <c:numRef>
              <c:f>Лист1!$A$2:$A$4</c:f>
              <c:numCache>
                <c:formatCode>General</c:formatCode>
                <c:ptCount val="3"/>
                <c:pt idx="0">
                  <c:v>65</c:v>
                </c:pt>
                <c:pt idx="1">
                  <c:v>85</c:v>
                </c:pt>
                <c:pt idx="2">
                  <c:v>90</c:v>
                </c:pt>
              </c:numCache>
            </c:numRef>
          </c:cat>
          <c:val>
            <c:numRef>
              <c:f>Лист1!$B$2:$B$4</c:f>
              <c:numCache>
                <c:formatCode>General</c:formatCode>
                <c:ptCount val="3"/>
                <c:pt idx="0">
                  <c:v>-15</c:v>
                </c:pt>
                <c:pt idx="1">
                  <c:v>5</c:v>
                </c:pt>
                <c:pt idx="2">
                  <c:v>5</c:v>
                </c:pt>
              </c:numCache>
            </c:numRef>
          </c:val>
          <c:smooth val="0"/>
        </c:ser>
        <c:dLbls>
          <c:showLegendKey val="0"/>
          <c:showVal val="0"/>
          <c:showCatName val="0"/>
          <c:showSerName val="0"/>
          <c:showPercent val="0"/>
          <c:showBubbleSize val="0"/>
        </c:dLbls>
        <c:marker val="1"/>
        <c:smooth val="0"/>
        <c:axId val="243828224"/>
        <c:axId val="243829760"/>
      </c:lineChart>
      <c:catAx>
        <c:axId val="243828224"/>
        <c:scaling>
          <c:orientation val="minMax"/>
        </c:scaling>
        <c:delete val="0"/>
        <c:axPos val="b"/>
        <c:numFmt formatCode="General" sourceLinked="1"/>
        <c:majorTickMark val="out"/>
        <c:minorTickMark val="none"/>
        <c:tickLblPos val="nextTo"/>
        <c:crossAx val="243829760"/>
        <c:crosses val="autoZero"/>
        <c:auto val="1"/>
        <c:lblAlgn val="ctr"/>
        <c:lblOffset val="100"/>
        <c:noMultiLvlLbl val="0"/>
      </c:catAx>
      <c:valAx>
        <c:axId val="243829760"/>
        <c:scaling>
          <c:orientation val="minMax"/>
        </c:scaling>
        <c:delete val="0"/>
        <c:axPos val="l"/>
        <c:majorGridlines>
          <c:spPr>
            <a:ln>
              <a:noFill/>
            </a:ln>
          </c:spPr>
        </c:majorGridlines>
        <c:numFmt formatCode="General" sourceLinked="1"/>
        <c:majorTickMark val="none"/>
        <c:minorTickMark val="none"/>
        <c:tickLblPos val="nextTo"/>
        <c:crossAx val="243828224"/>
        <c:crosses val="autoZero"/>
        <c:crossBetween val="between"/>
      </c:valAx>
      <c:spPr>
        <a:noFill/>
        <a:ln>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Strangle</a:t>
            </a:r>
          </a:p>
        </c:rich>
      </c:tx>
      <c:layout>
        <c:manualLayout>
          <c:xMode val="edge"/>
          <c:yMode val="edge"/>
          <c:x val="0.43844718309209835"/>
          <c:y val="4.5123329964572481E-2"/>
        </c:manualLayout>
      </c:layout>
      <c:overlay val="0"/>
    </c:title>
    <c:autoTitleDeleted val="0"/>
    <c:plotArea>
      <c:layout/>
      <c:lineChart>
        <c:grouping val="standard"/>
        <c:varyColors val="0"/>
        <c:ser>
          <c:idx val="0"/>
          <c:order val="0"/>
          <c:tx>
            <c:strRef>
              <c:f>Лист1!$B$1</c:f>
              <c:strCache>
                <c:ptCount val="1"/>
                <c:pt idx="0">
                  <c:v>Прибыль (убытки) от реализации "Strangle"</c:v>
                </c:pt>
              </c:strCache>
            </c:strRef>
          </c:tx>
          <c:spPr>
            <a:ln>
              <a:solidFill>
                <a:srgbClr val="1F497D"/>
              </a:solidFill>
              <a:prstDash val="solid"/>
            </a:ln>
          </c:spPr>
          <c:marker>
            <c:symbol val="none"/>
          </c:marker>
          <c:cat>
            <c:numRef>
              <c:f>Лист1!$A$2:$A$5</c:f>
              <c:numCache>
                <c:formatCode>General</c:formatCode>
                <c:ptCount val="4"/>
                <c:pt idx="0">
                  <c:v>65</c:v>
                </c:pt>
                <c:pt idx="1">
                  <c:v>85</c:v>
                </c:pt>
                <c:pt idx="2">
                  <c:v>90</c:v>
                </c:pt>
                <c:pt idx="3">
                  <c:v>110</c:v>
                </c:pt>
              </c:numCache>
            </c:numRef>
          </c:cat>
          <c:val>
            <c:numRef>
              <c:f>Лист1!$B$2:$B$5</c:f>
              <c:numCache>
                <c:formatCode>General</c:formatCode>
                <c:ptCount val="4"/>
                <c:pt idx="0">
                  <c:v>9</c:v>
                </c:pt>
                <c:pt idx="1">
                  <c:v>-11</c:v>
                </c:pt>
                <c:pt idx="2">
                  <c:v>-11</c:v>
                </c:pt>
                <c:pt idx="3">
                  <c:v>9</c:v>
                </c:pt>
              </c:numCache>
            </c:numRef>
          </c:val>
          <c:smooth val="0"/>
        </c:ser>
        <c:ser>
          <c:idx val="1"/>
          <c:order val="1"/>
          <c:tx>
            <c:strRef>
              <c:f>Лист1!$C$1</c:f>
              <c:strCache>
                <c:ptCount val="1"/>
                <c:pt idx="0">
                  <c:v>PUT 85</c:v>
                </c:pt>
              </c:strCache>
            </c:strRef>
          </c:tx>
          <c:spPr>
            <a:ln>
              <a:solidFill>
                <a:sysClr val="windowText" lastClr="000000">
                  <a:lumMod val="50000"/>
                  <a:lumOff val="50000"/>
                </a:sysClr>
              </a:solidFill>
              <a:prstDash val="sysDash"/>
            </a:ln>
          </c:spPr>
          <c:marker>
            <c:symbol val="none"/>
          </c:marker>
          <c:cat>
            <c:numRef>
              <c:f>Лист1!$A$2:$A$5</c:f>
              <c:numCache>
                <c:formatCode>General</c:formatCode>
                <c:ptCount val="4"/>
                <c:pt idx="0">
                  <c:v>65</c:v>
                </c:pt>
                <c:pt idx="1">
                  <c:v>85</c:v>
                </c:pt>
                <c:pt idx="2">
                  <c:v>90</c:v>
                </c:pt>
                <c:pt idx="3">
                  <c:v>110</c:v>
                </c:pt>
              </c:numCache>
            </c:numRef>
          </c:cat>
          <c:val>
            <c:numRef>
              <c:f>Лист1!$C$2:$C$5</c:f>
              <c:numCache>
                <c:formatCode>General</c:formatCode>
                <c:ptCount val="4"/>
                <c:pt idx="0">
                  <c:v>15</c:v>
                </c:pt>
                <c:pt idx="1">
                  <c:v>-5</c:v>
                </c:pt>
                <c:pt idx="2">
                  <c:v>-5</c:v>
                </c:pt>
                <c:pt idx="3">
                  <c:v>-5</c:v>
                </c:pt>
              </c:numCache>
            </c:numRef>
          </c:val>
          <c:smooth val="0"/>
        </c:ser>
        <c:ser>
          <c:idx val="2"/>
          <c:order val="2"/>
          <c:tx>
            <c:strRef>
              <c:f>Лист1!$D$1</c:f>
              <c:strCache>
                <c:ptCount val="1"/>
                <c:pt idx="0">
                  <c:v>CALL 90</c:v>
                </c:pt>
              </c:strCache>
            </c:strRef>
          </c:tx>
          <c:spPr>
            <a:ln>
              <a:solidFill>
                <a:sysClr val="windowText" lastClr="000000">
                  <a:lumMod val="50000"/>
                  <a:lumOff val="50000"/>
                </a:sysClr>
              </a:solidFill>
              <a:prstDash val="sysDash"/>
            </a:ln>
          </c:spPr>
          <c:marker>
            <c:symbol val="none"/>
          </c:marker>
          <c:cat>
            <c:numRef>
              <c:f>Лист1!$A$2:$A$5</c:f>
              <c:numCache>
                <c:formatCode>General</c:formatCode>
                <c:ptCount val="4"/>
                <c:pt idx="0">
                  <c:v>65</c:v>
                </c:pt>
                <c:pt idx="1">
                  <c:v>85</c:v>
                </c:pt>
                <c:pt idx="2">
                  <c:v>90</c:v>
                </c:pt>
                <c:pt idx="3">
                  <c:v>110</c:v>
                </c:pt>
              </c:numCache>
            </c:numRef>
          </c:cat>
          <c:val>
            <c:numRef>
              <c:f>Лист1!$D$2:$D$5</c:f>
              <c:numCache>
                <c:formatCode>General</c:formatCode>
                <c:ptCount val="4"/>
                <c:pt idx="0">
                  <c:v>-6</c:v>
                </c:pt>
                <c:pt idx="1">
                  <c:v>-6</c:v>
                </c:pt>
                <c:pt idx="2">
                  <c:v>-6</c:v>
                </c:pt>
                <c:pt idx="3">
                  <c:v>14</c:v>
                </c:pt>
              </c:numCache>
            </c:numRef>
          </c:val>
          <c:smooth val="0"/>
        </c:ser>
        <c:dLbls>
          <c:showLegendKey val="0"/>
          <c:showVal val="0"/>
          <c:showCatName val="0"/>
          <c:showSerName val="0"/>
          <c:showPercent val="0"/>
          <c:showBubbleSize val="0"/>
        </c:dLbls>
        <c:marker val="1"/>
        <c:smooth val="0"/>
        <c:axId val="244380800"/>
        <c:axId val="244382336"/>
      </c:lineChart>
      <c:catAx>
        <c:axId val="244380800"/>
        <c:scaling>
          <c:orientation val="minMax"/>
        </c:scaling>
        <c:delete val="0"/>
        <c:axPos val="b"/>
        <c:numFmt formatCode="General" sourceLinked="1"/>
        <c:majorTickMark val="out"/>
        <c:minorTickMark val="none"/>
        <c:tickLblPos val="nextTo"/>
        <c:crossAx val="244382336"/>
        <c:crosses val="autoZero"/>
        <c:auto val="1"/>
        <c:lblAlgn val="ctr"/>
        <c:lblOffset val="100"/>
        <c:noMultiLvlLbl val="0"/>
      </c:catAx>
      <c:valAx>
        <c:axId val="244382336"/>
        <c:scaling>
          <c:orientation val="minMax"/>
        </c:scaling>
        <c:delete val="0"/>
        <c:axPos val="l"/>
        <c:majorGridlines>
          <c:spPr>
            <a:ln>
              <a:noFill/>
            </a:ln>
          </c:spPr>
        </c:majorGridlines>
        <c:numFmt formatCode="General" sourceLinked="1"/>
        <c:majorTickMark val="none"/>
        <c:minorTickMark val="none"/>
        <c:tickLblPos val="nextTo"/>
        <c:crossAx val="244380800"/>
        <c:crosses val="autoZero"/>
        <c:crossBetween val="between"/>
      </c:valAx>
      <c:spPr>
        <a:noFill/>
        <a:ln>
          <a:noFill/>
        </a:ln>
      </c:spPr>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Butterfly</a:t>
            </a:r>
          </a:p>
        </c:rich>
      </c:tx>
      <c:layout>
        <c:manualLayout>
          <c:xMode val="edge"/>
          <c:yMode val="edge"/>
          <c:x val="0.4169495884773663"/>
          <c:y val="0"/>
        </c:manualLayout>
      </c:layout>
      <c:overlay val="0"/>
    </c:title>
    <c:autoTitleDeleted val="0"/>
    <c:plotArea>
      <c:layout>
        <c:manualLayout>
          <c:layoutTarget val="inner"/>
          <c:xMode val="edge"/>
          <c:yMode val="edge"/>
          <c:x val="6.3835629840671565E-2"/>
          <c:y val="0.10954872653697841"/>
          <c:w val="0.85801079419963211"/>
          <c:h val="0.85849232903395067"/>
        </c:manualLayout>
      </c:layout>
      <c:lineChart>
        <c:grouping val="standard"/>
        <c:varyColors val="0"/>
        <c:ser>
          <c:idx val="0"/>
          <c:order val="0"/>
          <c:tx>
            <c:strRef>
              <c:f>Лист1!$B$1</c:f>
              <c:strCache>
                <c:ptCount val="1"/>
                <c:pt idx="0">
                  <c:v>Прибыль (убытки) от реализации "Butterfly"</c:v>
                </c:pt>
              </c:strCache>
            </c:strRef>
          </c:tx>
          <c:spPr>
            <a:ln>
              <a:solidFill>
                <a:schemeClr val="tx2"/>
              </a:solidFill>
              <a:prstDash val="solid"/>
            </a:ln>
          </c:spPr>
          <c:marker>
            <c:symbol val="none"/>
          </c:marker>
          <c:cat>
            <c:numRef>
              <c:f>Лист1!$A$2:$A$6</c:f>
              <c:numCache>
                <c:formatCode>General</c:formatCode>
                <c:ptCount val="5"/>
                <c:pt idx="0">
                  <c:v>50</c:v>
                </c:pt>
                <c:pt idx="1">
                  <c:v>55</c:v>
                </c:pt>
                <c:pt idx="2">
                  <c:v>60</c:v>
                </c:pt>
                <c:pt idx="3">
                  <c:v>65</c:v>
                </c:pt>
                <c:pt idx="4">
                  <c:v>70</c:v>
                </c:pt>
              </c:numCache>
            </c:numRef>
          </c:cat>
          <c:val>
            <c:numRef>
              <c:f>Лист1!$B$2:$B$6</c:f>
              <c:numCache>
                <c:formatCode>General</c:formatCode>
                <c:ptCount val="5"/>
                <c:pt idx="0">
                  <c:v>-1</c:v>
                </c:pt>
                <c:pt idx="1">
                  <c:v>-1</c:v>
                </c:pt>
                <c:pt idx="2">
                  <c:v>4</c:v>
                </c:pt>
                <c:pt idx="3">
                  <c:v>-1</c:v>
                </c:pt>
                <c:pt idx="4">
                  <c:v>-1</c:v>
                </c:pt>
              </c:numCache>
            </c:numRef>
          </c:val>
          <c:smooth val="0"/>
        </c:ser>
        <c:ser>
          <c:idx val="1"/>
          <c:order val="1"/>
          <c:tx>
            <c:strRef>
              <c:f>Лист1!$C$1</c:f>
              <c:strCache>
                <c:ptCount val="1"/>
                <c:pt idx="0">
                  <c:v>2 кола по 60</c:v>
                </c:pt>
              </c:strCache>
            </c:strRef>
          </c:tx>
          <c:spPr>
            <a:ln>
              <a:solidFill>
                <a:schemeClr val="tx1">
                  <a:lumMod val="50000"/>
                  <a:lumOff val="50000"/>
                </a:schemeClr>
              </a:solidFill>
              <a:prstDash val="sysDash"/>
            </a:ln>
          </c:spPr>
          <c:marker>
            <c:symbol val="none"/>
          </c:marker>
          <c:cat>
            <c:numRef>
              <c:f>Лист1!$A$2:$A$6</c:f>
              <c:numCache>
                <c:formatCode>General</c:formatCode>
                <c:ptCount val="5"/>
                <c:pt idx="0">
                  <c:v>50</c:v>
                </c:pt>
                <c:pt idx="1">
                  <c:v>55</c:v>
                </c:pt>
                <c:pt idx="2">
                  <c:v>60</c:v>
                </c:pt>
                <c:pt idx="3">
                  <c:v>65</c:v>
                </c:pt>
                <c:pt idx="4">
                  <c:v>70</c:v>
                </c:pt>
              </c:numCache>
            </c:numRef>
          </c:cat>
          <c:val>
            <c:numRef>
              <c:f>Лист1!$C$2:$C$6</c:f>
              <c:numCache>
                <c:formatCode>General</c:formatCode>
                <c:ptCount val="5"/>
                <c:pt idx="0">
                  <c:v>14</c:v>
                </c:pt>
                <c:pt idx="1">
                  <c:v>14</c:v>
                </c:pt>
                <c:pt idx="2">
                  <c:v>14</c:v>
                </c:pt>
                <c:pt idx="3">
                  <c:v>4</c:v>
                </c:pt>
                <c:pt idx="4">
                  <c:v>-6</c:v>
                </c:pt>
              </c:numCache>
            </c:numRef>
          </c:val>
          <c:smooth val="0"/>
        </c:ser>
        <c:ser>
          <c:idx val="2"/>
          <c:order val="2"/>
          <c:tx>
            <c:strRef>
              <c:f>Лист1!$D$1</c:f>
              <c:strCache>
                <c:ptCount val="1"/>
                <c:pt idx="0">
                  <c:v>1 кол по 55</c:v>
                </c:pt>
              </c:strCache>
            </c:strRef>
          </c:tx>
          <c:spPr>
            <a:ln>
              <a:solidFill>
                <a:schemeClr val="tx1">
                  <a:lumMod val="50000"/>
                  <a:lumOff val="50000"/>
                </a:schemeClr>
              </a:solidFill>
              <a:prstDash val="sysDash"/>
            </a:ln>
          </c:spPr>
          <c:marker>
            <c:symbol val="none"/>
          </c:marker>
          <c:cat>
            <c:numRef>
              <c:f>Лист1!$A$2:$A$6</c:f>
              <c:numCache>
                <c:formatCode>General</c:formatCode>
                <c:ptCount val="5"/>
                <c:pt idx="0">
                  <c:v>50</c:v>
                </c:pt>
                <c:pt idx="1">
                  <c:v>55</c:v>
                </c:pt>
                <c:pt idx="2">
                  <c:v>60</c:v>
                </c:pt>
                <c:pt idx="3">
                  <c:v>65</c:v>
                </c:pt>
                <c:pt idx="4">
                  <c:v>70</c:v>
                </c:pt>
              </c:numCache>
            </c:numRef>
          </c:cat>
          <c:val>
            <c:numRef>
              <c:f>Лист1!$D$2:$D$6</c:f>
              <c:numCache>
                <c:formatCode>General</c:formatCode>
                <c:ptCount val="5"/>
                <c:pt idx="0">
                  <c:v>-10</c:v>
                </c:pt>
                <c:pt idx="1">
                  <c:v>-10</c:v>
                </c:pt>
                <c:pt idx="2">
                  <c:v>-5</c:v>
                </c:pt>
                <c:pt idx="3">
                  <c:v>0</c:v>
                </c:pt>
                <c:pt idx="4">
                  <c:v>5</c:v>
                </c:pt>
              </c:numCache>
            </c:numRef>
          </c:val>
          <c:smooth val="0"/>
        </c:ser>
        <c:ser>
          <c:idx val="3"/>
          <c:order val="3"/>
          <c:tx>
            <c:strRef>
              <c:f>Лист1!$E$1</c:f>
              <c:strCache>
                <c:ptCount val="1"/>
                <c:pt idx="0">
                  <c:v>1 кол по 65</c:v>
                </c:pt>
              </c:strCache>
            </c:strRef>
          </c:tx>
          <c:spPr>
            <a:ln>
              <a:solidFill>
                <a:schemeClr val="tx1">
                  <a:lumMod val="50000"/>
                  <a:lumOff val="50000"/>
                </a:schemeClr>
              </a:solidFill>
              <a:prstDash val="sysDash"/>
            </a:ln>
          </c:spPr>
          <c:marker>
            <c:symbol val="none"/>
          </c:marker>
          <c:cat>
            <c:numRef>
              <c:f>Лист1!$A$2:$A$6</c:f>
              <c:numCache>
                <c:formatCode>General</c:formatCode>
                <c:ptCount val="5"/>
                <c:pt idx="0">
                  <c:v>50</c:v>
                </c:pt>
                <c:pt idx="1">
                  <c:v>55</c:v>
                </c:pt>
                <c:pt idx="2">
                  <c:v>60</c:v>
                </c:pt>
                <c:pt idx="3">
                  <c:v>65</c:v>
                </c:pt>
                <c:pt idx="4">
                  <c:v>70</c:v>
                </c:pt>
              </c:numCache>
            </c:numRef>
          </c:cat>
          <c:val>
            <c:numRef>
              <c:f>Лист1!$E$2:$E$6</c:f>
              <c:numCache>
                <c:formatCode>General</c:formatCode>
                <c:ptCount val="5"/>
                <c:pt idx="0">
                  <c:v>-5</c:v>
                </c:pt>
                <c:pt idx="1">
                  <c:v>-5</c:v>
                </c:pt>
                <c:pt idx="2">
                  <c:v>-5</c:v>
                </c:pt>
                <c:pt idx="3">
                  <c:v>-5</c:v>
                </c:pt>
                <c:pt idx="4">
                  <c:v>0</c:v>
                </c:pt>
              </c:numCache>
            </c:numRef>
          </c:val>
          <c:smooth val="0"/>
        </c:ser>
        <c:dLbls>
          <c:showLegendKey val="0"/>
          <c:showVal val="0"/>
          <c:showCatName val="0"/>
          <c:showSerName val="0"/>
          <c:showPercent val="0"/>
          <c:showBubbleSize val="0"/>
        </c:dLbls>
        <c:marker val="1"/>
        <c:smooth val="0"/>
        <c:axId val="244025216"/>
        <c:axId val="244026752"/>
      </c:lineChart>
      <c:catAx>
        <c:axId val="244025216"/>
        <c:scaling>
          <c:orientation val="minMax"/>
        </c:scaling>
        <c:delete val="0"/>
        <c:axPos val="b"/>
        <c:numFmt formatCode="General" sourceLinked="1"/>
        <c:majorTickMark val="out"/>
        <c:minorTickMark val="none"/>
        <c:tickLblPos val="nextTo"/>
        <c:crossAx val="244026752"/>
        <c:crosses val="autoZero"/>
        <c:auto val="1"/>
        <c:lblAlgn val="ctr"/>
        <c:lblOffset val="100"/>
        <c:noMultiLvlLbl val="0"/>
      </c:catAx>
      <c:valAx>
        <c:axId val="244026752"/>
        <c:scaling>
          <c:orientation val="minMax"/>
        </c:scaling>
        <c:delete val="0"/>
        <c:axPos val="l"/>
        <c:majorGridlines>
          <c:spPr>
            <a:ln>
              <a:noFill/>
            </a:ln>
          </c:spPr>
        </c:majorGridlines>
        <c:numFmt formatCode="General" sourceLinked="1"/>
        <c:majorTickMark val="none"/>
        <c:minorTickMark val="none"/>
        <c:tickLblPos val="nextTo"/>
        <c:crossAx val="244025216"/>
        <c:crosses val="autoZero"/>
        <c:crossBetween val="between"/>
      </c:valAx>
    </c:plotArea>
    <c:legend>
      <c:legendPos val="b"/>
      <c:legendEntry>
        <c:idx val="1"/>
        <c:delete val="1"/>
      </c:legendEntry>
      <c:legendEntry>
        <c:idx val="2"/>
        <c:delete val="1"/>
      </c:legendEntry>
      <c:legendEntry>
        <c:idx val="3"/>
        <c:delete val="1"/>
      </c:legendEntry>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Calendar spread</a:t>
            </a:r>
            <a:endParaRPr lang="ru-RU"/>
          </a:p>
        </c:rich>
      </c:tx>
      <c:overlay val="1"/>
    </c:title>
    <c:autoTitleDeleted val="0"/>
    <c:plotArea>
      <c:layout>
        <c:manualLayout>
          <c:layoutTarget val="inner"/>
          <c:xMode val="edge"/>
          <c:yMode val="edge"/>
          <c:x val="5.5337561971420236E-2"/>
          <c:y val="0.21477573629803001"/>
          <c:w val="0.65836614173228347"/>
          <c:h val="0.74414010748656423"/>
        </c:manualLayout>
      </c:layout>
      <c:lineChart>
        <c:grouping val="standard"/>
        <c:varyColors val="0"/>
        <c:ser>
          <c:idx val="0"/>
          <c:order val="0"/>
          <c:tx>
            <c:strRef>
              <c:f>Лист1!$B$1</c:f>
              <c:strCache>
                <c:ptCount val="1"/>
                <c:pt idx="0">
                  <c:v>Прибыль (убыток) от Calendar spread</c:v>
                </c:pt>
              </c:strCache>
            </c:strRef>
          </c:tx>
          <c:spPr>
            <a:ln>
              <a:solidFill>
                <a:schemeClr val="tx2"/>
              </a:solidFill>
            </a:ln>
          </c:spPr>
          <c:marker>
            <c:symbol val="none"/>
          </c:marker>
          <c:cat>
            <c:numRef>
              <c:f>Лист1!$A$2:$A$6</c:f>
              <c:numCache>
                <c:formatCode>General</c:formatCode>
                <c:ptCount val="5"/>
                <c:pt idx="0">
                  <c:v>50</c:v>
                </c:pt>
                <c:pt idx="1">
                  <c:v>55</c:v>
                </c:pt>
                <c:pt idx="2">
                  <c:v>60</c:v>
                </c:pt>
                <c:pt idx="3">
                  <c:v>65</c:v>
                </c:pt>
                <c:pt idx="4">
                  <c:v>70</c:v>
                </c:pt>
              </c:numCache>
            </c:numRef>
          </c:cat>
          <c:val>
            <c:numRef>
              <c:f>Лист1!$B$2:$B$6</c:f>
              <c:numCache>
                <c:formatCode>General</c:formatCode>
                <c:ptCount val="5"/>
                <c:pt idx="0">
                  <c:v>-0.5260526082727992</c:v>
                </c:pt>
                <c:pt idx="1">
                  <c:v>0.4882963992867122</c:v>
                </c:pt>
                <c:pt idx="2">
                  <c:v>1.690609198878998</c:v>
                </c:pt>
                <c:pt idx="3">
                  <c:v>-1.8842836069596949</c:v>
                </c:pt>
                <c:pt idx="4">
                  <c:v>-5.1950971360687372</c:v>
                </c:pt>
              </c:numCache>
            </c:numRef>
          </c:val>
          <c:smooth val="0"/>
        </c:ser>
        <c:ser>
          <c:idx val="1"/>
          <c:order val="1"/>
          <c:tx>
            <c:strRef>
              <c:f>Лист1!$C$1</c:f>
              <c:strCache>
                <c:ptCount val="1"/>
                <c:pt idx="0">
                  <c:v>Short Call</c:v>
                </c:pt>
              </c:strCache>
            </c:strRef>
          </c:tx>
          <c:spPr>
            <a:ln>
              <a:solidFill>
                <a:schemeClr val="tx1">
                  <a:lumMod val="50000"/>
                  <a:lumOff val="50000"/>
                </a:schemeClr>
              </a:solidFill>
              <a:prstDash val="sysDash"/>
            </a:ln>
          </c:spPr>
          <c:marker>
            <c:symbol val="none"/>
          </c:marker>
          <c:cat>
            <c:numRef>
              <c:f>Лист1!$A$2:$A$6</c:f>
              <c:numCache>
                <c:formatCode>General</c:formatCode>
                <c:ptCount val="5"/>
                <c:pt idx="0">
                  <c:v>50</c:v>
                </c:pt>
                <c:pt idx="1">
                  <c:v>55</c:v>
                </c:pt>
                <c:pt idx="2">
                  <c:v>60</c:v>
                </c:pt>
                <c:pt idx="3">
                  <c:v>65</c:v>
                </c:pt>
                <c:pt idx="4">
                  <c:v>70</c:v>
                </c:pt>
              </c:numCache>
            </c:numRef>
          </c:cat>
          <c:val>
            <c:numRef>
              <c:f>Лист1!$C$2:$C$6</c:f>
              <c:numCache>
                <c:formatCode>General</c:formatCode>
                <c:ptCount val="5"/>
                <c:pt idx="0">
                  <c:v>4</c:v>
                </c:pt>
                <c:pt idx="1">
                  <c:v>4</c:v>
                </c:pt>
                <c:pt idx="2">
                  <c:v>4</c:v>
                </c:pt>
                <c:pt idx="3">
                  <c:v>-1</c:v>
                </c:pt>
                <c:pt idx="4">
                  <c:v>-6</c:v>
                </c:pt>
              </c:numCache>
            </c:numRef>
          </c:val>
          <c:smooth val="0"/>
        </c:ser>
        <c:ser>
          <c:idx val="2"/>
          <c:order val="2"/>
          <c:tx>
            <c:strRef>
              <c:f>Лист1!$D$1</c:f>
              <c:strCache>
                <c:ptCount val="1"/>
                <c:pt idx="0">
                  <c:v>Long Call 60</c:v>
                </c:pt>
              </c:strCache>
            </c:strRef>
          </c:tx>
          <c:spPr>
            <a:ln>
              <a:solidFill>
                <a:schemeClr val="tx1">
                  <a:lumMod val="50000"/>
                  <a:lumOff val="50000"/>
                </a:schemeClr>
              </a:solidFill>
              <a:prstDash val="sysDash"/>
            </a:ln>
          </c:spPr>
          <c:marker>
            <c:symbol val="none"/>
          </c:marker>
          <c:cat>
            <c:numRef>
              <c:f>Лист1!$A$2:$A$6</c:f>
              <c:numCache>
                <c:formatCode>General</c:formatCode>
                <c:ptCount val="5"/>
                <c:pt idx="0">
                  <c:v>50</c:v>
                </c:pt>
                <c:pt idx="1">
                  <c:v>55</c:v>
                </c:pt>
                <c:pt idx="2">
                  <c:v>60</c:v>
                </c:pt>
                <c:pt idx="3">
                  <c:v>65</c:v>
                </c:pt>
                <c:pt idx="4">
                  <c:v>70</c:v>
                </c:pt>
              </c:numCache>
            </c:numRef>
          </c:cat>
          <c:val>
            <c:numRef>
              <c:f>Лист1!$D$2:$D$6</c:f>
              <c:numCache>
                <c:formatCode>General</c:formatCode>
                <c:ptCount val="5"/>
                <c:pt idx="0">
                  <c:v>-4.5260526082727992</c:v>
                </c:pt>
                <c:pt idx="1">
                  <c:v>-3.5117036007132878</c:v>
                </c:pt>
                <c:pt idx="2">
                  <c:v>-2.309390801121002</c:v>
                </c:pt>
                <c:pt idx="3">
                  <c:v>-0.88428360695969488</c:v>
                </c:pt>
                <c:pt idx="4">
                  <c:v>0.80490286393126276</c:v>
                </c:pt>
              </c:numCache>
            </c:numRef>
          </c:val>
          <c:smooth val="0"/>
        </c:ser>
        <c:dLbls>
          <c:showLegendKey val="0"/>
          <c:showVal val="0"/>
          <c:showCatName val="0"/>
          <c:showSerName val="0"/>
          <c:showPercent val="0"/>
          <c:showBubbleSize val="0"/>
        </c:dLbls>
        <c:marker val="1"/>
        <c:smooth val="0"/>
        <c:axId val="244162944"/>
        <c:axId val="244164480"/>
      </c:lineChart>
      <c:catAx>
        <c:axId val="244162944"/>
        <c:scaling>
          <c:orientation val="minMax"/>
        </c:scaling>
        <c:delete val="0"/>
        <c:axPos val="b"/>
        <c:numFmt formatCode="General" sourceLinked="1"/>
        <c:majorTickMark val="out"/>
        <c:minorTickMark val="none"/>
        <c:tickLblPos val="nextTo"/>
        <c:crossAx val="244164480"/>
        <c:crosses val="autoZero"/>
        <c:auto val="1"/>
        <c:lblAlgn val="ctr"/>
        <c:lblOffset val="100"/>
        <c:noMultiLvlLbl val="0"/>
      </c:catAx>
      <c:valAx>
        <c:axId val="244164480"/>
        <c:scaling>
          <c:orientation val="minMax"/>
        </c:scaling>
        <c:delete val="0"/>
        <c:axPos val="l"/>
        <c:majorGridlines>
          <c:spPr>
            <a:ln>
              <a:noFill/>
            </a:ln>
          </c:spPr>
        </c:majorGridlines>
        <c:numFmt formatCode="General" sourceLinked="1"/>
        <c:majorTickMark val="none"/>
        <c:minorTickMark val="none"/>
        <c:tickLblPos val="nextTo"/>
        <c:crossAx val="244162944"/>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0.14298</cdr:x>
      <cdr:y>0.16591</cdr:y>
    </cdr:from>
    <cdr:to>
      <cdr:x>0.34252</cdr:x>
      <cdr:y>0.31333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743508" y="461653"/>
          <a:ext cx="1037584" cy="4102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t>2xCALL</a:t>
          </a:r>
          <a:r>
            <a:rPr lang="en-US" sz="1000" baseline="0"/>
            <a:t> 60 (Sell)</a:t>
          </a:r>
          <a:endParaRPr lang="ru-RU" sz="1000"/>
        </a:p>
      </cdr:txBody>
    </cdr:sp>
  </cdr:relSizeAnchor>
  <cdr:relSizeAnchor xmlns:cdr="http://schemas.openxmlformats.org/drawingml/2006/chartDrawing">
    <cdr:from>
      <cdr:x>0.1515</cdr:x>
      <cdr:y>0.75713</cdr:y>
    </cdr:from>
    <cdr:to>
      <cdr:x>0.32537</cdr:x>
      <cdr:y>0.90455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787788" y="2106767"/>
          <a:ext cx="904118" cy="4102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t>CALL</a:t>
          </a:r>
          <a:r>
            <a:rPr lang="en-US" sz="1000" baseline="0"/>
            <a:t> 55 (Buy)</a:t>
          </a:r>
          <a:endParaRPr lang="ru-RU" sz="1000"/>
        </a:p>
      </cdr:txBody>
    </cdr:sp>
  </cdr:relSizeAnchor>
  <cdr:relSizeAnchor xmlns:cdr="http://schemas.openxmlformats.org/drawingml/2006/chartDrawing">
    <cdr:from>
      <cdr:x>0.51584</cdr:x>
      <cdr:y>0.71864</cdr:y>
    </cdr:from>
    <cdr:to>
      <cdr:x>0.6897</cdr:x>
      <cdr:y>0.86606</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682358" y="1999662"/>
          <a:ext cx="904118" cy="4102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t>CALL 65 (Buy)</a:t>
          </a:r>
          <a:endParaRPr lang="ru-RU"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D78F-7657-4730-93F5-85BD8363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7805</TotalTime>
  <Pages>48</Pages>
  <Words>11710</Words>
  <Characters>66748</Characters>
  <Application>Microsoft Office Word</Application>
  <DocSecurity>0</DocSecurity>
  <Lines>556</Lines>
  <Paragraphs>156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cp:lastModifiedBy>
  <cp:revision>184</cp:revision>
  <cp:lastPrinted>2017-05-04T06:59:00Z</cp:lastPrinted>
  <dcterms:created xsi:type="dcterms:W3CDTF">2016-10-30T11:16:00Z</dcterms:created>
  <dcterms:modified xsi:type="dcterms:W3CDTF">2017-05-12T14:37:00Z</dcterms:modified>
</cp:coreProperties>
</file>